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7" w:rsidRDefault="00142DB2">
      <w:pPr>
        <w:pStyle w:val="1"/>
        <w:shd w:val="clear" w:color="auto" w:fill="auto"/>
        <w:spacing w:after="280" w:line="240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ДОКЛАД</w:t>
      </w:r>
      <w:r>
        <w:rPr>
          <w:b/>
          <w:bCs/>
          <w:sz w:val="26"/>
          <w:szCs w:val="26"/>
        </w:rPr>
        <w:br/>
        <w:t>о результатах мониторинга профессионального развития государственных</w:t>
      </w:r>
      <w:r>
        <w:rPr>
          <w:b/>
          <w:bCs/>
          <w:sz w:val="26"/>
          <w:szCs w:val="26"/>
        </w:rPr>
        <w:br/>
        <w:t>гражданских служащих Чувашской Республики за 2017-2019 годы</w:t>
      </w:r>
    </w:p>
    <w:p w:rsidR="00D57567" w:rsidRDefault="00142DB2">
      <w:pPr>
        <w:pStyle w:val="1"/>
        <w:shd w:val="clear" w:color="auto" w:fill="auto"/>
        <w:ind w:firstLine="760"/>
        <w:jc w:val="both"/>
      </w:pPr>
      <w:proofErr w:type="gramStart"/>
      <w:r>
        <w:t>Настоящий доклад о результатах мони</w:t>
      </w:r>
      <w:r w:rsidR="00203724">
        <w:t>торинга профессионального разви</w:t>
      </w:r>
      <w:r>
        <w:t xml:space="preserve">тия государственных гражданских служащих Чувашской </w:t>
      </w:r>
      <w:r w:rsidR="00203724">
        <w:t>Республики (далее - мо</w:t>
      </w:r>
      <w:r>
        <w:t>ниторинг) подготовлен Администрацией Главы Чувашской Республики во испол</w:t>
      </w:r>
      <w:r>
        <w:softHyphen/>
        <w:t>нение постановления Кабинета Министров Чувашской Республики от 27 ноября 2019 г. № 501 «Об утверждении Порядка реализации и финансового обеспечения мероприятий по профессиональному развитию государственных гражданских служащих Чувашской Республики, контроля за их реализацией».</w:t>
      </w:r>
      <w:proofErr w:type="gramEnd"/>
    </w:p>
    <w:p w:rsidR="00D57567" w:rsidRDefault="00142DB2">
      <w:pPr>
        <w:pStyle w:val="1"/>
        <w:shd w:val="clear" w:color="auto" w:fill="auto"/>
        <w:ind w:firstLine="760"/>
        <w:jc w:val="both"/>
      </w:pPr>
      <w:r>
        <w:t>Мониторинг проводится в целях: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оценки качества прохождения госу</w:t>
      </w:r>
      <w:r w:rsidR="00203724">
        <w:t>дарственными гражданскими служа</w:t>
      </w:r>
      <w:r>
        <w:t>щими Чувашской Республики (далее - служащие</w:t>
      </w:r>
      <w:r w:rsidR="00203724">
        <w:t>) дополнительного профессио</w:t>
      </w:r>
      <w:r>
        <w:t>нального образования, их участия в других мероприятиях по профессиональному развитию;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анализа результатов профессионального развития служащих, в том числе их должностного роста, после прохождени</w:t>
      </w:r>
      <w:r w:rsidR="00203724">
        <w:t>я ими дополнительного профессио</w:t>
      </w:r>
      <w:r>
        <w:t>нального образования, их участия в других мероприятиях по профессиональному развитию;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прогнозирования численности служащ</w:t>
      </w:r>
      <w:r w:rsidR="00203724">
        <w:t>их, направляемых на дополнитель</w:t>
      </w:r>
      <w:r>
        <w:t>ное профессиональное образование, другие мероприятия по профессиональному развитию, на основе расчета потребности в обучении на очередной календарный год;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эффективности расходования средств</w:t>
      </w:r>
      <w:r w:rsidR="00203724">
        <w:t xml:space="preserve"> республиканского бюджета Чуваш</w:t>
      </w:r>
      <w:r>
        <w:t>ской Республики в рамках реализации государственного заказа на мероприятия по профессиональному развитию служащих.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Профессиональное развитие служащего осуществляется в соответствии со статьей 62 Федерального закона «О государ</w:t>
      </w:r>
      <w:r w:rsidR="00203724">
        <w:t>ственной гражданской службе Рос</w:t>
      </w:r>
      <w:r>
        <w:t>сийской Федерации» и направлено на поддержание и повышение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Профессиональное развитие служащего осуществляется в течение всего пе</w:t>
      </w:r>
      <w:r>
        <w:softHyphen/>
        <w:t>риода прохождения им государственной гражданской службы (да</w:t>
      </w:r>
      <w:r w:rsidR="00203724">
        <w:t>лее – граждан</w:t>
      </w:r>
      <w:r>
        <w:t>ская служба).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Проведенный мониторинг профессион</w:t>
      </w:r>
      <w:r w:rsidR="00203724">
        <w:t>ального развития служащих за пе</w:t>
      </w:r>
      <w:r>
        <w:t>риод с 2017 по 2019 годы показал следующее.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 xml:space="preserve">Профессиональное развитие служащих в </w:t>
      </w:r>
      <w:r w:rsidR="00203724">
        <w:t>2019 году осуществлялось в соот</w:t>
      </w:r>
      <w:r>
        <w:t xml:space="preserve">ветствии с государственным заказом на мероприятия </w:t>
      </w:r>
      <w:r w:rsidR="00203724">
        <w:t>по профессиональному раз</w:t>
      </w:r>
      <w:r>
        <w:t>витию государственных гражданских служащих Чувашской Республики на 2019 год, утвержденным распоряжением К</w:t>
      </w:r>
      <w:r w:rsidR="00203724">
        <w:t>абинета Министров Чувашской Рес</w:t>
      </w:r>
      <w:r>
        <w:t xml:space="preserve">публики от 19 </w:t>
      </w:r>
      <w:r w:rsidR="00203724">
        <w:t>декабря 2018 г. № 973-р (далее –</w:t>
      </w:r>
      <w:r>
        <w:t xml:space="preserve"> госзаказ):</w:t>
      </w:r>
    </w:p>
    <w:p w:rsidR="00D57567" w:rsidRDefault="00142DB2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ind w:firstLine="820"/>
        <w:jc w:val="both"/>
      </w:pPr>
      <w:r>
        <w:t>Администрацией Главы Чувашской Республики:</w:t>
      </w:r>
    </w:p>
    <w:p w:rsidR="00D57567" w:rsidRDefault="00142DB2">
      <w:pPr>
        <w:pStyle w:val="1"/>
        <w:shd w:val="clear" w:color="auto" w:fill="auto"/>
        <w:ind w:firstLine="820"/>
        <w:jc w:val="both"/>
      </w:pPr>
      <w:r>
        <w:t>по дополнительному</w:t>
      </w:r>
      <w:r w:rsidR="00203724">
        <w:t xml:space="preserve"> профессиональному образованию –</w:t>
      </w:r>
      <w:r>
        <w:t xml:space="preserve"> за счет средств республиканского бюджета Чувашской Республики в рамках государственного заказа на мероприятия по профессиональн</w:t>
      </w:r>
      <w:r w:rsidR="00203724">
        <w:t>ому развитию служащих в соответ</w:t>
      </w:r>
      <w:r>
        <w:t>ствии с законодательством Российской Федерации о контрактной системе в сфере закупок товаров, работ, услуг для обеспечен</w:t>
      </w:r>
      <w:r w:rsidR="00203724">
        <w:t>ия государственных и муниципаль</w:t>
      </w:r>
      <w:r>
        <w:t>ных нужд;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по иным мероприятиям профессионального развития служащих — на без</w:t>
      </w:r>
      <w:r>
        <w:softHyphen/>
        <w:t>возмездной основе с привлечением иных государственных органов, в ведении ко</w:t>
      </w:r>
      <w:r>
        <w:softHyphen/>
        <w:t xml:space="preserve">торых находятся вопросы, относящиеся к тематике этих мероприятий, в том числе посредством </w:t>
      </w:r>
      <w:r>
        <w:lastRenderedPageBreak/>
        <w:t>внутриведомственного и межведомственного взаимодействия;</w:t>
      </w:r>
    </w:p>
    <w:p w:rsidR="00D57567" w:rsidRDefault="00142DB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60"/>
        <w:jc w:val="both"/>
      </w:pPr>
      <w:r>
        <w:t>Минобразования Чувашии по дополнительному профессиональному об</w:t>
      </w:r>
      <w:r>
        <w:softHyphen/>
        <w:t>разованию - за счет средств республиканского бюджета Чувашской Республики на основе государственного задания бюдж</w:t>
      </w:r>
      <w:r w:rsidR="00203724">
        <w:t>етному учреждению Чувашской Рес</w:t>
      </w:r>
      <w:r>
        <w:t>публики дополнительного профессиональног</w:t>
      </w:r>
      <w:r w:rsidR="00203724">
        <w:t>о образования «Чувашский респуб</w:t>
      </w:r>
      <w:r>
        <w:t>ликанский институт образования» Министерс</w:t>
      </w:r>
      <w:r w:rsidR="00203724">
        <w:t>тва образования и молодежной по</w:t>
      </w:r>
      <w:r>
        <w:t>литики Чувашской Республики;</w:t>
      </w:r>
    </w:p>
    <w:p w:rsidR="00D57567" w:rsidRDefault="00142DB2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60"/>
        <w:jc w:val="both"/>
      </w:pPr>
      <w:r>
        <w:t>государственными органами Чувашской Республики по дополнитель</w:t>
      </w:r>
      <w:r>
        <w:softHyphen/>
        <w:t>ному профессиональному образованию и иным мероприятиям профес</w:t>
      </w:r>
      <w:r w:rsidR="00203724">
        <w:t>сиональ</w:t>
      </w:r>
      <w:r w:rsidR="00203724">
        <w:softHyphen/>
        <w:t>ного развития служащих –</w:t>
      </w:r>
      <w:r>
        <w:t xml:space="preserve"> за счет средств республиканского бюджета Чувашской Республики, предусмотренных соответству</w:t>
      </w:r>
      <w:r w:rsidR="00203724">
        <w:t>ющим государственным органам Чу</w:t>
      </w:r>
      <w:r>
        <w:t>вашской Республики, в соответствии с законодательством Российской Федерации о контрактной системе в сфере закупок товаров, р</w:t>
      </w:r>
      <w:r w:rsidR="00203724">
        <w:t>абот, услуг для обеспечения гос</w:t>
      </w:r>
      <w:r>
        <w:t>ударственных и муниципальных нужд.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Дополнительное профессиональное образование в отчетном периоде осу</w:t>
      </w:r>
      <w:r>
        <w:softHyphen/>
        <w:t>ществлялось в форме повышения квалификации и переподготовки, иных меро</w:t>
      </w:r>
      <w:r>
        <w:softHyphen/>
        <w:t>приятий - семинаров, конференций, круглых столов, служебных стажировок и других мероприятий, направленных преимущественно на</w:t>
      </w:r>
      <w:r w:rsidR="00203724">
        <w:t xml:space="preserve"> ускоренное приобрете</w:t>
      </w:r>
      <w:r>
        <w:t>ние служащими новых знаний и умений, изучение передового опыта, технологий государственного управления, обмен опытом.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Программы дополнительного професс</w:t>
      </w:r>
      <w:r w:rsidR="00203724">
        <w:t>ионального образования составля</w:t>
      </w:r>
      <w:r>
        <w:t>лись с учетом приоритетных направлений профессионал</w:t>
      </w:r>
      <w:r w:rsidR="00203724">
        <w:t>ьного развития государ</w:t>
      </w:r>
      <w:r>
        <w:t>ственных гражданских служащих Российско</w:t>
      </w:r>
      <w:r w:rsidR="00203724">
        <w:t>й Федерации, рекомендованных Ми</w:t>
      </w:r>
      <w:r>
        <w:t>нистерством труда и социальной защиты Ро</w:t>
      </w:r>
      <w:r w:rsidR="00203724">
        <w:t>ссийской Федерации государствен</w:t>
      </w:r>
      <w:r>
        <w:t>ным органам субъектов Российской Федераци</w:t>
      </w:r>
      <w:r w:rsidR="00203724">
        <w:t>и для проведения обучения служа</w:t>
      </w:r>
      <w:r>
        <w:t>щих субъектов Российской Федерации, а также</w:t>
      </w:r>
      <w:r w:rsidR="00203724">
        <w:t xml:space="preserve"> потребности государственных ор</w:t>
      </w:r>
      <w:r>
        <w:t>ганов Чувашской Республики.</w:t>
      </w:r>
    </w:p>
    <w:p w:rsidR="00D57567" w:rsidRDefault="00142DB2">
      <w:pPr>
        <w:pStyle w:val="1"/>
        <w:shd w:val="clear" w:color="auto" w:fill="auto"/>
        <w:ind w:firstLine="760"/>
        <w:jc w:val="both"/>
      </w:pPr>
      <w:proofErr w:type="gramStart"/>
      <w:r>
        <w:t xml:space="preserve">В республиканском бюджете Чувашской Республики на 2017-2019 гг. были предусмотрены средства на обучение в размере 4940,8 тыс. руб., в </w:t>
      </w:r>
      <w:proofErr w:type="spellStart"/>
      <w:r>
        <w:t>т.ч</w:t>
      </w:r>
      <w:proofErr w:type="spellEnd"/>
      <w:r>
        <w:t>. в 2019 г. - 962,6 тыс. руб., 2018 г. - 1597,3 тыс. руб., 2017 г. - 2380,9 тыс. рублей.</w:t>
      </w:r>
      <w:proofErr w:type="gramEnd"/>
    </w:p>
    <w:p w:rsidR="00D57567" w:rsidRDefault="00142DB2">
      <w:pPr>
        <w:pStyle w:val="1"/>
        <w:shd w:val="clear" w:color="auto" w:fill="auto"/>
        <w:ind w:firstLine="760"/>
        <w:jc w:val="both"/>
      </w:pPr>
      <w:proofErr w:type="gramStart"/>
      <w:r>
        <w:t>Фактические расходы на выполнение госзаказа в 2017-2019 гг. составили 4289,5 тыс. руб., из которых в 2019 г. - 848,7 тыс. руб., 2018 г. - 1505,3 тыс. руб., 2017 г. - 1935,5 тыс. рублей.</w:t>
      </w:r>
      <w:proofErr w:type="gramEnd"/>
    </w:p>
    <w:p w:rsidR="00D57567" w:rsidRDefault="00142DB2">
      <w:pPr>
        <w:pStyle w:val="1"/>
        <w:shd w:val="clear" w:color="auto" w:fill="auto"/>
        <w:ind w:firstLine="760"/>
        <w:jc w:val="both"/>
      </w:pPr>
      <w:proofErr w:type="gramStart"/>
      <w:r>
        <w:t xml:space="preserve">Дополнительное профессиональное образование в 2017-2019 гг. получили 1245 служащих (96 % от всех служащих) (в 2016-2018 гг. - 1417 чел. (99 %), в </w:t>
      </w:r>
      <w:proofErr w:type="spellStart"/>
      <w:r>
        <w:t>т.ч</w:t>
      </w:r>
      <w:proofErr w:type="spellEnd"/>
      <w:r>
        <w:t>.:</w:t>
      </w:r>
      <w:proofErr w:type="gramEnd"/>
    </w:p>
    <w:p w:rsidR="00D57567" w:rsidRDefault="00142DB2">
      <w:pPr>
        <w:pStyle w:val="1"/>
        <w:shd w:val="clear" w:color="auto" w:fill="auto"/>
        <w:ind w:firstLine="760"/>
        <w:jc w:val="both"/>
      </w:pPr>
      <w:r>
        <w:t>в 2017 году - 408 служащих (136 % к запланированному количеству обуча</w:t>
      </w:r>
      <w:r>
        <w:softHyphen/>
        <w:t>емых в рамках госзаказа и 31 % от общего количества служащих);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>в 2018 году-488 (143 % и 38 %);</w:t>
      </w:r>
    </w:p>
    <w:p w:rsidR="00D57567" w:rsidRDefault="00142DB2">
      <w:pPr>
        <w:pStyle w:val="1"/>
        <w:shd w:val="clear" w:color="auto" w:fill="auto"/>
        <w:ind w:firstLine="720"/>
        <w:jc w:val="both"/>
      </w:pPr>
      <w:r>
        <w:t>в 2019 году - 349 (103 % и 27 %).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 xml:space="preserve">Снижение финансирования дополнительного образования служащих </w:t>
      </w:r>
      <w:proofErr w:type="gramStart"/>
      <w:r>
        <w:t>обос</w:t>
      </w:r>
      <w:r>
        <w:softHyphen/>
        <w:t>новывается</w:t>
      </w:r>
      <w:proofErr w:type="gramEnd"/>
      <w:r>
        <w:t xml:space="preserve"> в том числе тем, что в связи с принятием Федерального закона от 29 июля 2017</w:t>
      </w:r>
      <w:r w:rsidR="00203724">
        <w:t> </w:t>
      </w:r>
      <w:r>
        <w:t>г. № 275-ФЗ «О внесении измен</w:t>
      </w:r>
      <w:r w:rsidR="00203724">
        <w:t>ений в Федеральный закон «О гос</w:t>
      </w:r>
      <w:r>
        <w:t>ударственной гражданской службе Российской Федерации» с августа 2017 года утратила силу норма Федерального закона «О государственной гражданской службе Российской Федерации», согласно которой повышение квалификации служащих должно осуществляться не реже одного раза в три года. В настоящее время профессиональное развитие служащего ос</w:t>
      </w:r>
      <w:r w:rsidR="00203724">
        <w:t>уществляется в течение всего пе</w:t>
      </w:r>
      <w:r>
        <w:t>риода прохождения им государственной гражданской службы, при этом данное развитие может осуществляться как за счет средств республиканского бюджета Чувашской Республики, так и на безвозмезд</w:t>
      </w:r>
      <w:r w:rsidR="00203724">
        <w:t>ной основе в рамках внутриведом</w:t>
      </w:r>
      <w:r>
        <w:t>ственного и межведомственного взаимодействия.</w:t>
      </w:r>
    </w:p>
    <w:p w:rsidR="00D57567" w:rsidRDefault="00142DB2">
      <w:pPr>
        <w:pStyle w:val="1"/>
        <w:shd w:val="clear" w:color="auto" w:fill="auto"/>
        <w:ind w:firstLine="760"/>
        <w:jc w:val="both"/>
      </w:pPr>
      <w:r>
        <w:t xml:space="preserve">В рамках дополнительного профессионального образования в 2019 году для </w:t>
      </w:r>
      <w:r>
        <w:lastRenderedPageBreak/>
        <w:t>служащих реализованы 3 программы профессиональной переподготовки, 21 про</w:t>
      </w:r>
      <w:r>
        <w:softHyphen/>
        <w:t>грамма повышения квалификации, в 2018 год</w:t>
      </w:r>
      <w:r w:rsidR="00203724">
        <w:t>у - 25 программ повышения квали</w:t>
      </w:r>
      <w:r>
        <w:t>фикации (потребность в профессиональной переподготов</w:t>
      </w:r>
      <w:r w:rsidR="00203724">
        <w:t>ке отсутствовала), в 2017 году –</w:t>
      </w:r>
      <w:r>
        <w:t xml:space="preserve"> 1 программа профессиональной переподготовки и 24 </w:t>
      </w:r>
      <w:r w:rsidR="00203724">
        <w:t>программы по</w:t>
      </w:r>
      <w:r>
        <w:t>вышения квалификации.</w:t>
      </w:r>
    </w:p>
    <w:p w:rsidR="00D57567" w:rsidRDefault="00142DB2">
      <w:pPr>
        <w:pStyle w:val="1"/>
        <w:shd w:val="clear" w:color="auto" w:fill="auto"/>
        <w:spacing w:after="220"/>
        <w:ind w:firstLine="760"/>
        <w:jc w:val="both"/>
      </w:pPr>
      <w:proofErr w:type="gramStart"/>
      <w:r>
        <w:t>Количество служащих, прошедших обучение по программам дополнитель</w:t>
      </w:r>
      <w:r>
        <w:softHyphen/>
        <w:t>ного профессионального образования в рамках г</w:t>
      </w:r>
      <w:r w:rsidR="00203724">
        <w:t>осзаказа в 2019 году (по катего</w:t>
      </w:r>
      <w:r>
        <w:t>риям должностей государственной гражданской службы Чувашской Республики (далее</w:t>
      </w:r>
      <w:r w:rsidR="00203724">
        <w:t xml:space="preserve"> –</w:t>
      </w:r>
      <w:r>
        <w:t xml:space="preserve"> гражданская служба).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2822"/>
        <w:gridCol w:w="2794"/>
      </w:tblGrid>
      <w:tr w:rsidR="00D57567">
        <w:trPr>
          <w:trHeight w:hRule="exact" w:val="83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567" w:rsidRDefault="00142DB2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t>Категории должностей гражданской службы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30" w:lineRule="auto"/>
              <w:ind w:firstLine="0"/>
              <w:jc w:val="center"/>
            </w:pPr>
            <w:r>
              <w:t>Количество служащих, прошедших обучение, человек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t>% от общего количества служащих, прошедших обучение</w:t>
            </w:r>
          </w:p>
        </w:tc>
      </w:tr>
      <w:tr w:rsidR="00D57567">
        <w:trPr>
          <w:trHeight w:hRule="exact" w:val="2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Руководители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7,3</w:t>
            </w:r>
          </w:p>
        </w:tc>
      </w:tr>
      <w:tr w:rsidR="00D57567">
        <w:trPr>
          <w:trHeight w:hRule="exact" w:val="27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Помощники (советники)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2,3</w:t>
            </w:r>
          </w:p>
        </w:tc>
      </w:tr>
      <w:tr w:rsidR="00D57567">
        <w:trPr>
          <w:trHeight w:hRule="exact" w:val="28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Специалисты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278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80,4</w:t>
            </w:r>
          </w:p>
        </w:tc>
      </w:tr>
      <w:tr w:rsidR="00D57567">
        <w:trPr>
          <w:trHeight w:hRule="exact" w:val="28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Обеспечивающие специалисты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</w:tr>
      <w:tr w:rsidR="00D57567">
        <w:trPr>
          <w:trHeight w:hRule="exact" w:val="30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Всего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346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567" w:rsidRDefault="00142DB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</w:tr>
    </w:tbl>
    <w:p w:rsidR="00D57567" w:rsidRDefault="00D57567">
      <w:pPr>
        <w:spacing w:after="219" w:line="1" w:lineRule="exact"/>
      </w:pPr>
    </w:p>
    <w:p w:rsidR="00D57567" w:rsidRDefault="00142DB2">
      <w:pPr>
        <w:pStyle w:val="1"/>
        <w:shd w:val="clear" w:color="auto" w:fill="auto"/>
        <w:ind w:firstLine="760"/>
        <w:jc w:val="both"/>
      </w:pPr>
      <w:r>
        <w:t>В 2019 году обучение служащих осущест</w:t>
      </w:r>
      <w:r w:rsidR="00203724">
        <w:t>вляли 4 организации, расположен</w:t>
      </w:r>
      <w:r>
        <w:t>ные на территории Чувашской Республики, 1 - за ее пределами.</w:t>
      </w:r>
    </w:p>
    <w:p w:rsidR="00D57567" w:rsidRDefault="00142DB2">
      <w:pPr>
        <w:pStyle w:val="1"/>
        <w:shd w:val="clear" w:color="auto" w:fill="auto"/>
        <w:ind w:firstLine="760"/>
        <w:jc w:val="both"/>
      </w:pPr>
      <w:proofErr w:type="gramStart"/>
      <w:r>
        <w:t>325 (94 %) служащих прошли повышение квалификации в Чувашском рес</w:t>
      </w:r>
      <w:r>
        <w:softHyphen/>
        <w:t>публиканском институте образования в рамках</w:t>
      </w:r>
      <w:r w:rsidR="00203724">
        <w:t xml:space="preserve"> выполнения государственного за</w:t>
      </w:r>
      <w:r>
        <w:t>дания Миноб</w:t>
      </w:r>
      <w:r w:rsidR="00203724">
        <w:t>разования Чувашии, 14 служащих – в ООО «Гарантия безопасно</w:t>
      </w:r>
      <w:r>
        <w:t>сти», г. Чебоксары, 5 служащих прошли профе</w:t>
      </w:r>
      <w:r w:rsidR="00203724">
        <w:t>ссиональную переподготовку в Че</w:t>
      </w:r>
      <w:r>
        <w:t>боксарском филиале Российской академии народного хозяйства и государствен</w:t>
      </w:r>
      <w:r>
        <w:softHyphen/>
        <w:t>ной службы при Президенте Российской Фед</w:t>
      </w:r>
      <w:r w:rsidR="00203724">
        <w:t>ерации, 2 - в Чувашском государ</w:t>
      </w:r>
      <w:r>
        <w:t>ственный университет им. И.Н. Ульянова.</w:t>
      </w:r>
      <w:proofErr w:type="gramEnd"/>
    </w:p>
    <w:p w:rsidR="00D57567" w:rsidRDefault="00142DB2">
      <w:pPr>
        <w:pStyle w:val="1"/>
        <w:shd w:val="clear" w:color="auto" w:fill="auto"/>
        <w:spacing w:after="120"/>
        <w:ind w:firstLine="760"/>
        <w:jc w:val="both"/>
      </w:pPr>
      <w:r>
        <w:t>Для определения степени владения баз</w:t>
      </w:r>
      <w:r w:rsidR="00203724">
        <w:t>овыми знаниями и оценки получен</w:t>
      </w:r>
      <w:r>
        <w:t>ных в процессе обучения знаний со служащими проводилось входное и выходное тестирование. Для определения результативности проводимых обучений со слу</w:t>
      </w:r>
      <w:r>
        <w:softHyphen/>
        <w:t>шателями проводилось анкетирование, результаты которого показали, что 93 % гражданских служащих, прошедших обучение в 2019 году по программам допол</w:t>
      </w:r>
      <w:r>
        <w:softHyphen/>
        <w:t>нительного профессионального образования, удовлетворены качеством обучения.</w:t>
      </w:r>
    </w:p>
    <w:p w:rsidR="00D57567" w:rsidRDefault="00142DB2">
      <w:pPr>
        <w:pStyle w:val="1"/>
        <w:shd w:val="clear" w:color="auto" w:fill="auto"/>
        <w:ind w:firstLine="720"/>
        <w:jc w:val="both"/>
      </w:pPr>
      <w:r>
        <w:t xml:space="preserve">Полученные служащими в период обучения знания и навыки оцениваются при прохождении аттестации, сдаче квалификационных экзаменов, учитываются при назначении на должности гражданской службы в </w:t>
      </w:r>
      <w:r w:rsidR="00203724">
        <w:t>порядке должностного ро</w:t>
      </w:r>
      <w:r>
        <w:t>ста.</w:t>
      </w:r>
    </w:p>
    <w:p w:rsidR="00D57567" w:rsidRDefault="00142DB2">
      <w:pPr>
        <w:pStyle w:val="1"/>
        <w:shd w:val="clear" w:color="auto" w:fill="auto"/>
        <w:ind w:firstLine="720"/>
        <w:jc w:val="both"/>
      </w:pPr>
      <w:proofErr w:type="gramStart"/>
      <w:r>
        <w:t>В 2019 году 264 служащих прошли аттестацию, из них 243 служащих при</w:t>
      </w:r>
      <w:r>
        <w:softHyphen/>
        <w:t>знаны соответствующими замещаемой должност</w:t>
      </w:r>
      <w:r w:rsidR="00203724">
        <w:t>и (92 %), 15 – признаны соответ</w:t>
      </w:r>
      <w:r>
        <w:t xml:space="preserve">ствующими замещаемой должности и рекомендованы для включения в кадровый резерв (5,7 %), 5 </w:t>
      </w:r>
      <w:r w:rsidR="00203724">
        <w:t>–</w:t>
      </w:r>
      <w:r>
        <w:t xml:space="preserve"> соответствующими замещаемой должности при условии успешного получения дополнительного пр</w:t>
      </w:r>
      <w:r w:rsidR="00203724">
        <w:t>офессионального образования, 1 –</w:t>
      </w:r>
      <w:r>
        <w:t xml:space="preserve"> не соответствующим замещаемой должности. 9 сл</w:t>
      </w:r>
      <w:r w:rsidR="00203724">
        <w:t>ужащих в 2019 году после получе</w:t>
      </w:r>
      <w:r>
        <w:t>ния дополнительного профессионального образования назначены на должность гражданской службы</w:t>
      </w:r>
      <w:proofErr w:type="gramEnd"/>
      <w:r>
        <w:t xml:space="preserve"> в порядке должностного роста, в том числе иной группы</w:t>
      </w:r>
      <w:r w:rsidR="00203724">
        <w:t xml:space="preserve"> должностей гражданской службы –</w:t>
      </w:r>
      <w:r>
        <w:t xml:space="preserve"> 8 человек, иной категории </w:t>
      </w:r>
      <w:r w:rsidR="00203724">
        <w:t>должностей гражданской службы –</w:t>
      </w:r>
      <w:r>
        <w:t xml:space="preserve"> 1 человек.</w:t>
      </w:r>
    </w:p>
    <w:p w:rsidR="00D57567" w:rsidRDefault="00142DB2">
      <w:pPr>
        <w:pStyle w:val="1"/>
        <w:shd w:val="clear" w:color="auto" w:fill="auto"/>
        <w:ind w:firstLine="720"/>
        <w:jc w:val="both"/>
      </w:pPr>
      <w:r>
        <w:t>В 2020 году в рамках госзаказа планируется обучить 196 служ</w:t>
      </w:r>
      <w:r w:rsidR="00203724">
        <w:t>ащих. В рам</w:t>
      </w:r>
      <w:r>
        <w:t>ках межотраслевого и межведомственного вза</w:t>
      </w:r>
      <w:r w:rsidR="00203724">
        <w:t>имодействия запланировано прове</w:t>
      </w:r>
      <w:r>
        <w:t>дение мероприятий по профессиональному р</w:t>
      </w:r>
      <w:r w:rsidR="00203724">
        <w:t>азвитию служащих, проводимых ор</w:t>
      </w:r>
      <w:r>
        <w:t>ганами исполнительной власти Чувашской Республики, на безвозмездной основе.</w:t>
      </w:r>
    </w:p>
    <w:sectPr w:rsidR="00D57567">
      <w:headerReference w:type="default" r:id="rId8"/>
      <w:headerReference w:type="first" r:id="rId9"/>
      <w:pgSz w:w="11900" w:h="16840"/>
      <w:pgMar w:top="1073" w:right="788" w:bottom="1463" w:left="171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8C" w:rsidRDefault="0021628C">
      <w:r>
        <w:separator/>
      </w:r>
    </w:p>
  </w:endnote>
  <w:endnote w:type="continuationSeparator" w:id="0">
    <w:p w:rsidR="0021628C" w:rsidRDefault="002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8C" w:rsidRDefault="0021628C"/>
  </w:footnote>
  <w:footnote w:type="continuationSeparator" w:id="0">
    <w:p w:rsidR="0021628C" w:rsidRDefault="0021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67" w:rsidRDefault="00142D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447040</wp:posOffset>
              </wp:positionV>
              <wp:extent cx="5778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7567" w:rsidRDefault="00142DB2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67DE" w:rsidRPr="00A967DE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65pt;margin-top:35.2pt;width:4.5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" filled="f" stroked="f">
              <v:textbox style="mso-fit-shape-to-text:t" inset="0,0,0,0">
                <w:txbxContent>
                  <w:p w:rsidR="00D57567" w:rsidRDefault="00142DB2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67DE" w:rsidRPr="00A967DE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67" w:rsidRDefault="00D5756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6291"/>
    <w:multiLevelType w:val="multilevel"/>
    <w:tmpl w:val="642C4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7567"/>
    <w:rsid w:val="00142DB2"/>
    <w:rsid w:val="00203724"/>
    <w:rsid w:val="0021628C"/>
    <w:rsid w:val="00A967DE"/>
    <w:rsid w:val="00D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Николаева Евгения Валерьевна</dc:creator>
  <cp:lastModifiedBy>АГЧР Николаева Евгения Валерьевна</cp:lastModifiedBy>
  <cp:revision>2</cp:revision>
  <dcterms:created xsi:type="dcterms:W3CDTF">2020-03-24T07:05:00Z</dcterms:created>
  <dcterms:modified xsi:type="dcterms:W3CDTF">2020-03-24T07:05:00Z</dcterms:modified>
</cp:coreProperties>
</file>