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208" w:rsidRPr="00B77208" w:rsidRDefault="00B77208" w:rsidP="00B77208">
      <w:pPr>
        <w:autoSpaceDE w:val="0"/>
        <w:autoSpaceDN w:val="0"/>
        <w:adjustRightInd w:val="0"/>
        <w:ind w:left="5387"/>
        <w:jc w:val="center"/>
        <w:outlineLvl w:val="0"/>
        <w:rPr>
          <w:i/>
          <w:iCs/>
          <w:sz w:val="26"/>
          <w:szCs w:val="28"/>
        </w:rPr>
      </w:pPr>
      <w:r w:rsidRPr="00B77208">
        <w:rPr>
          <w:i/>
          <w:iCs/>
          <w:sz w:val="26"/>
          <w:szCs w:val="28"/>
        </w:rPr>
        <w:t>УТВЕРЖДЕНО</w:t>
      </w:r>
    </w:p>
    <w:p w:rsidR="00B77208" w:rsidRPr="00B77208" w:rsidRDefault="00B77208" w:rsidP="00B77208">
      <w:pPr>
        <w:autoSpaceDE w:val="0"/>
        <w:autoSpaceDN w:val="0"/>
        <w:adjustRightInd w:val="0"/>
        <w:ind w:left="5387"/>
        <w:jc w:val="center"/>
        <w:rPr>
          <w:i/>
          <w:iCs/>
          <w:sz w:val="26"/>
          <w:szCs w:val="28"/>
        </w:rPr>
      </w:pPr>
      <w:r w:rsidRPr="00B77208">
        <w:rPr>
          <w:i/>
          <w:iCs/>
          <w:sz w:val="26"/>
          <w:szCs w:val="28"/>
        </w:rPr>
        <w:t xml:space="preserve">постановлением Государственного </w:t>
      </w:r>
    </w:p>
    <w:p w:rsidR="00B77208" w:rsidRPr="00B77208" w:rsidRDefault="00B77208" w:rsidP="00B77208">
      <w:pPr>
        <w:autoSpaceDE w:val="0"/>
        <w:autoSpaceDN w:val="0"/>
        <w:adjustRightInd w:val="0"/>
        <w:ind w:left="5387"/>
        <w:jc w:val="center"/>
        <w:rPr>
          <w:i/>
          <w:iCs/>
          <w:sz w:val="26"/>
          <w:szCs w:val="28"/>
        </w:rPr>
      </w:pPr>
      <w:r w:rsidRPr="00B77208">
        <w:rPr>
          <w:i/>
          <w:iCs/>
          <w:sz w:val="26"/>
          <w:szCs w:val="28"/>
        </w:rPr>
        <w:t>Совета Чувашской Республики</w:t>
      </w:r>
    </w:p>
    <w:p w:rsidR="00B77208" w:rsidRPr="00B77208" w:rsidRDefault="00B77208" w:rsidP="00B77208">
      <w:pPr>
        <w:autoSpaceDE w:val="0"/>
        <w:autoSpaceDN w:val="0"/>
        <w:adjustRightInd w:val="0"/>
        <w:ind w:left="5387"/>
        <w:jc w:val="center"/>
        <w:rPr>
          <w:i/>
          <w:iCs/>
          <w:sz w:val="26"/>
          <w:szCs w:val="28"/>
        </w:rPr>
      </w:pPr>
      <w:r w:rsidRPr="00B77208">
        <w:rPr>
          <w:i/>
          <w:iCs/>
          <w:sz w:val="26"/>
          <w:szCs w:val="28"/>
        </w:rPr>
        <w:t>от 15 марта 2012 года № 71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540"/>
        <w:jc w:val="both"/>
        <w:rPr>
          <w:sz w:val="56"/>
          <w:szCs w:val="56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bookmarkStart w:id="0" w:name="Par28"/>
      <w:bookmarkEnd w:id="0"/>
      <w:r w:rsidRPr="00B77208">
        <w:rPr>
          <w:b/>
          <w:bCs/>
          <w:sz w:val="28"/>
          <w:szCs w:val="28"/>
        </w:rPr>
        <w:t>ПОЛОЖЕНИЕ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B77208">
        <w:rPr>
          <w:b/>
          <w:bCs/>
          <w:sz w:val="28"/>
          <w:szCs w:val="28"/>
        </w:rPr>
        <w:t>ОБ ОБЩЕСТВЕННОЙ МОЛОДЕЖНОЙ ПАЛАТЕ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B77208">
        <w:rPr>
          <w:b/>
          <w:bCs/>
          <w:sz w:val="28"/>
          <w:szCs w:val="28"/>
        </w:rPr>
        <w:t xml:space="preserve">ПРИ ГОСУДАРСТВЕННОМ СОВЕТЕ 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B77208">
        <w:rPr>
          <w:b/>
          <w:bCs/>
          <w:sz w:val="28"/>
          <w:szCs w:val="28"/>
        </w:rPr>
        <w:t>ЧУВАШСКОЙ РЕСПУБЛИКИ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 xml:space="preserve">(в ред. постановления Государственного Совета ЧР от 18.12.2018 </w:t>
      </w:r>
      <w:hyperlink r:id="rId7" w:history="1">
        <w:r w:rsidRPr="00B77208">
          <w:rPr>
            <w:i/>
            <w:sz w:val="28"/>
            <w:szCs w:val="28"/>
          </w:rPr>
          <w:t>№ 699</w:t>
        </w:r>
      </w:hyperlink>
      <w:r w:rsidRPr="00B77208">
        <w:rPr>
          <w:i/>
          <w:sz w:val="28"/>
          <w:szCs w:val="28"/>
        </w:rPr>
        <w:t>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outlineLvl w:val="1"/>
        <w:rPr>
          <w:b/>
          <w:sz w:val="28"/>
          <w:szCs w:val="28"/>
        </w:rPr>
      </w:pPr>
      <w:bookmarkStart w:id="1" w:name="Par32"/>
      <w:bookmarkEnd w:id="1"/>
      <w:r w:rsidRPr="00B77208">
        <w:rPr>
          <w:b/>
          <w:sz w:val="28"/>
          <w:szCs w:val="28"/>
        </w:rPr>
        <w:t>1. Общие положения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1.1. Общественная Молодежная палата при Государственном Совете Ч</w:t>
      </w:r>
      <w:r w:rsidRPr="00B77208">
        <w:rPr>
          <w:sz w:val="28"/>
          <w:szCs w:val="28"/>
        </w:rPr>
        <w:t>у</w:t>
      </w:r>
      <w:r w:rsidRPr="00B77208">
        <w:rPr>
          <w:sz w:val="28"/>
          <w:szCs w:val="28"/>
        </w:rPr>
        <w:t>вашской Республики (далее – Молодежная палата) является совещательным и консультативным органом и осуществляет свою деятельность на общественных началах в соответствии с настоящим Положением и Регламентом Молодежной палаты.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1.2. Деятельность Молодежной палаты основывается на принципах при</w:t>
      </w:r>
      <w:r w:rsidRPr="00B77208">
        <w:rPr>
          <w:sz w:val="28"/>
          <w:szCs w:val="28"/>
        </w:rPr>
        <w:t>о</w:t>
      </w:r>
      <w:r w:rsidRPr="00B77208">
        <w:rPr>
          <w:sz w:val="28"/>
          <w:szCs w:val="28"/>
        </w:rPr>
        <w:t>ритета прав и свобод человека и гражданина, законности, коллегиальности, равноправия, гласности и учета общественного мнения.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1.3. Молодежная палата создается Государственным Советом Чувашской Республики и не является юридическим лицом.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B77208">
        <w:rPr>
          <w:b/>
          <w:sz w:val="28"/>
          <w:szCs w:val="28"/>
        </w:rPr>
        <w:t>2. Основные цели и задачи Молодежной палаты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2.1. Основные цели Молодежной палаты: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2.1.1. Приобщение молодежи к парламентской деятельности, формиров</w:t>
      </w:r>
      <w:r w:rsidRPr="00B77208">
        <w:rPr>
          <w:sz w:val="28"/>
          <w:szCs w:val="28"/>
        </w:rPr>
        <w:t>а</w:t>
      </w:r>
      <w:r w:rsidRPr="00B77208">
        <w:rPr>
          <w:sz w:val="28"/>
          <w:szCs w:val="28"/>
        </w:rPr>
        <w:t>ние правовой и политической культуры молодежи.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2.1.2. Развитие патриотизма и гражданской ответственности, професси</w:t>
      </w:r>
      <w:r w:rsidRPr="00B77208">
        <w:rPr>
          <w:sz w:val="28"/>
          <w:szCs w:val="28"/>
        </w:rPr>
        <w:t>о</w:t>
      </w:r>
      <w:r w:rsidRPr="00B77208">
        <w:rPr>
          <w:sz w:val="28"/>
          <w:szCs w:val="28"/>
        </w:rPr>
        <w:t>нальных и лидерских качеств, поддержка социальной активности и инициатив молодежи.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2.1.3. Разработка предложений и проектов нормативных правовых актов по вопросам государственной молодежной политики в Чувашской Республике и передача их субъектам права законодательной инициативы в Государстве</w:t>
      </w:r>
      <w:r w:rsidRPr="00B77208">
        <w:rPr>
          <w:sz w:val="28"/>
          <w:szCs w:val="28"/>
        </w:rPr>
        <w:t>н</w:t>
      </w:r>
      <w:r w:rsidRPr="00B77208">
        <w:rPr>
          <w:sz w:val="28"/>
          <w:szCs w:val="28"/>
        </w:rPr>
        <w:t>ном Совете Чувашской Республики.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2.2. Основные задачи Молодежной палаты: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 xml:space="preserve">2.2.1. Внесение предложений по совершенствованию законодательства </w:t>
      </w:r>
      <w:r w:rsidRPr="00B77208">
        <w:rPr>
          <w:sz w:val="28"/>
          <w:szCs w:val="28"/>
        </w:rPr>
        <w:lastRenderedPageBreak/>
        <w:t>Чувашской Республики по вопросам молодежной политики.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2.2.2. Взаимодействие с органами государственной власти Чувашской Республики и органами местного самоуправления, молодежными обществе</w:t>
      </w:r>
      <w:r w:rsidRPr="00B77208">
        <w:rPr>
          <w:sz w:val="28"/>
          <w:szCs w:val="28"/>
        </w:rPr>
        <w:t>н</w:t>
      </w:r>
      <w:r w:rsidRPr="00B77208">
        <w:rPr>
          <w:sz w:val="28"/>
          <w:szCs w:val="28"/>
        </w:rPr>
        <w:t>ными объединениями по вопросам реализации молодежной политики на терр</w:t>
      </w:r>
      <w:r w:rsidRPr="00B77208">
        <w:rPr>
          <w:sz w:val="28"/>
          <w:szCs w:val="28"/>
        </w:rPr>
        <w:t>и</w:t>
      </w:r>
      <w:r w:rsidRPr="00B77208">
        <w:rPr>
          <w:sz w:val="28"/>
          <w:szCs w:val="28"/>
        </w:rPr>
        <w:t>тории Чувашской Республики.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2.2.3. Проведение в молодежной среде разъяснительной работы, напра</w:t>
      </w:r>
      <w:r w:rsidRPr="00B77208">
        <w:rPr>
          <w:sz w:val="28"/>
          <w:szCs w:val="28"/>
        </w:rPr>
        <w:t>в</w:t>
      </w:r>
      <w:r w:rsidRPr="00B77208">
        <w:rPr>
          <w:sz w:val="28"/>
          <w:szCs w:val="28"/>
        </w:rPr>
        <w:t>ленной на повышение правовой культуры молодежи и формирование активной гражданской позиции.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2.2.4. Представление интересов молодежи Чувашской Республики в с</w:t>
      </w:r>
      <w:r w:rsidRPr="00B77208">
        <w:rPr>
          <w:sz w:val="28"/>
          <w:szCs w:val="28"/>
        </w:rPr>
        <w:t>и</w:t>
      </w:r>
      <w:r w:rsidRPr="00B77208">
        <w:rPr>
          <w:sz w:val="28"/>
          <w:szCs w:val="28"/>
        </w:rPr>
        <w:t>стеме молодежного парламентского движения в Российской Федерации, разв</w:t>
      </w:r>
      <w:r w:rsidRPr="00B77208">
        <w:rPr>
          <w:sz w:val="28"/>
          <w:szCs w:val="28"/>
        </w:rPr>
        <w:t>и</w:t>
      </w:r>
      <w:r w:rsidRPr="00B77208">
        <w:rPr>
          <w:sz w:val="28"/>
          <w:szCs w:val="28"/>
        </w:rPr>
        <w:t>тие межрегиональных и международных связей в сфере молодежной политики.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B77208">
        <w:rPr>
          <w:b/>
          <w:sz w:val="28"/>
          <w:szCs w:val="28"/>
        </w:rPr>
        <w:t>3. Полномочия Молодежной палаты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3.1. Молодежная палата вправе: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вносить предложения и рекомендации по проектам законов Чувашской Республики, затрагивающим права и законные интересы молодежи;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взаимодействовать в пределах своей компетенции с органами госуда</w:t>
      </w:r>
      <w:r w:rsidRPr="00B77208">
        <w:rPr>
          <w:sz w:val="28"/>
          <w:szCs w:val="28"/>
        </w:rPr>
        <w:t>р</w:t>
      </w:r>
      <w:r w:rsidRPr="00B77208">
        <w:rPr>
          <w:sz w:val="28"/>
          <w:szCs w:val="28"/>
        </w:rPr>
        <w:t>ственной власти Чувашской Республики, органами местного самоуправления, государственными организациями по вопросам реализации молодежной пол</w:t>
      </w:r>
      <w:r w:rsidRPr="00B77208">
        <w:rPr>
          <w:sz w:val="28"/>
          <w:szCs w:val="28"/>
        </w:rPr>
        <w:t>и</w:t>
      </w:r>
      <w:r w:rsidRPr="00B77208">
        <w:rPr>
          <w:sz w:val="28"/>
          <w:szCs w:val="28"/>
        </w:rPr>
        <w:t>тики;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(в ред. постановления Государственного Совета ЧР от 18.12.2018          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проводить совещания, семинары, конференции, "круглые столы" и иные мероприятия в рамках подготовки и рассмотрения вопросов, входящих в ко</w:t>
      </w:r>
      <w:r w:rsidRPr="00B77208">
        <w:rPr>
          <w:sz w:val="28"/>
          <w:szCs w:val="28"/>
        </w:rPr>
        <w:t>м</w:t>
      </w:r>
      <w:r w:rsidRPr="00B77208">
        <w:rPr>
          <w:sz w:val="28"/>
          <w:szCs w:val="28"/>
        </w:rPr>
        <w:t>петенцию Молодежной палаты, и приглашать на эти мероприятия представит</w:t>
      </w:r>
      <w:r w:rsidRPr="00B77208">
        <w:rPr>
          <w:sz w:val="28"/>
          <w:szCs w:val="28"/>
        </w:rPr>
        <w:t>е</w:t>
      </w:r>
      <w:r w:rsidRPr="00B77208">
        <w:rPr>
          <w:sz w:val="28"/>
          <w:szCs w:val="28"/>
        </w:rPr>
        <w:t>лей органов государственной власти и организаций;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(в ред. постановления Государственного Совета ЧР от 18.12.2018                  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рассматривать проекты нормативных правовых актов субъектов права з</w:t>
      </w:r>
      <w:r w:rsidRPr="00B77208">
        <w:rPr>
          <w:sz w:val="28"/>
          <w:szCs w:val="28"/>
        </w:rPr>
        <w:t>а</w:t>
      </w:r>
      <w:r w:rsidRPr="00B77208">
        <w:rPr>
          <w:sz w:val="28"/>
          <w:szCs w:val="28"/>
        </w:rPr>
        <w:t>конодательной инициативы в Государственном Совете Чувашской Республики по вопросам молодежной политики;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оказывать содействие в реализации программ общественных объедин</w:t>
      </w:r>
      <w:r w:rsidRPr="00B77208">
        <w:rPr>
          <w:sz w:val="28"/>
          <w:szCs w:val="28"/>
        </w:rPr>
        <w:t>е</w:t>
      </w:r>
      <w:r w:rsidRPr="00B77208">
        <w:rPr>
          <w:sz w:val="28"/>
          <w:szCs w:val="28"/>
        </w:rPr>
        <w:t>ний, направленных на решение молодежных проблем;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участвовать на заседаниях комитетов и комиссий Государственного С</w:t>
      </w:r>
      <w:r w:rsidRPr="00B77208">
        <w:rPr>
          <w:sz w:val="28"/>
          <w:szCs w:val="28"/>
        </w:rPr>
        <w:t>о</w:t>
      </w:r>
      <w:r w:rsidRPr="00B77208">
        <w:rPr>
          <w:sz w:val="28"/>
          <w:szCs w:val="28"/>
        </w:rPr>
        <w:t>вета Чувашской Республики при рассмотрении вопросов и проектов законов Чувашской Республики, затрагивающих права и законные интересы молодых граждан;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принимать решения по организации своей деятельности.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3.2. Решения Молодежной палаты носят рекомендательный характер.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  <w:r w:rsidRPr="00B77208">
        <w:rPr>
          <w:b/>
          <w:sz w:val="28"/>
          <w:szCs w:val="28"/>
        </w:rPr>
        <w:t>4. Состав и порядок формирования Молодежной палаты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4.1. Молодежная палата формируется на добровольной основе из числа граждан Российской Федерации в возрасте от 18 до 35 лет, проживающих на территории Чувашской Республики.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Член Молодежной палаты, достигший тридцатипятилетнего возраста, с</w:t>
      </w:r>
      <w:r w:rsidRPr="00B77208">
        <w:rPr>
          <w:sz w:val="28"/>
          <w:szCs w:val="28"/>
        </w:rPr>
        <w:t>о</w:t>
      </w:r>
      <w:r w:rsidRPr="00B77208">
        <w:rPr>
          <w:sz w:val="28"/>
          <w:szCs w:val="28"/>
        </w:rPr>
        <w:t>храняет полномочия члена Молодежной палаты до окончания срока полном</w:t>
      </w:r>
      <w:r w:rsidRPr="00B77208">
        <w:rPr>
          <w:sz w:val="28"/>
          <w:szCs w:val="28"/>
        </w:rPr>
        <w:t>о</w:t>
      </w:r>
      <w:r w:rsidRPr="00B77208">
        <w:rPr>
          <w:sz w:val="28"/>
          <w:szCs w:val="28"/>
        </w:rPr>
        <w:t>чий Молодежной палаты соответствующего состава.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(абзац введен постановлением Государственного Совета ЧР от 18.12.2018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4.2. В состав Молодежной палаты входят: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депутаты Государственного Совета Чувашской Республики;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10 представителей политических партий, представленных в Госуда</w:t>
      </w:r>
      <w:r w:rsidRPr="00B77208">
        <w:rPr>
          <w:sz w:val="28"/>
          <w:szCs w:val="28"/>
        </w:rPr>
        <w:t>р</w:t>
      </w:r>
      <w:r w:rsidRPr="00B77208">
        <w:rPr>
          <w:sz w:val="28"/>
          <w:szCs w:val="28"/>
        </w:rPr>
        <w:t>ственном Совете Чувашской Республики, пропорционально числу полученных ими мандатов;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10 представителей республиканских молодежных и детских обществе</w:t>
      </w:r>
      <w:r w:rsidRPr="00B77208">
        <w:rPr>
          <w:sz w:val="28"/>
          <w:szCs w:val="28"/>
        </w:rPr>
        <w:t>н</w:t>
      </w:r>
      <w:r w:rsidRPr="00B77208">
        <w:rPr>
          <w:sz w:val="28"/>
          <w:szCs w:val="28"/>
        </w:rPr>
        <w:t>ных объединений (рекомендованные их Советом).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(в ред. постановления Государственного Совета ЧР от 18.12.2018               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4.3. Распоряжением Председателя Государственного Совета Чувашской Республики по предложению Комитета Государственного Совета Чувашской Республики по социальной политике и национальным вопросам образуется о</w:t>
      </w:r>
      <w:r w:rsidRPr="00B77208">
        <w:rPr>
          <w:sz w:val="28"/>
          <w:szCs w:val="28"/>
        </w:rPr>
        <w:t>р</w:t>
      </w:r>
      <w:r w:rsidRPr="00B77208">
        <w:rPr>
          <w:sz w:val="28"/>
          <w:szCs w:val="28"/>
        </w:rPr>
        <w:t>ганизационная комиссия по формированию состава Молодежной палаты. В о</w:t>
      </w:r>
      <w:r w:rsidRPr="00B77208">
        <w:rPr>
          <w:sz w:val="28"/>
          <w:szCs w:val="28"/>
        </w:rPr>
        <w:t>р</w:t>
      </w:r>
      <w:r w:rsidRPr="00B77208">
        <w:rPr>
          <w:sz w:val="28"/>
          <w:szCs w:val="28"/>
        </w:rPr>
        <w:t>ганизационную комиссию входят депутаты Государственного Совета Чува</w:t>
      </w:r>
      <w:r w:rsidRPr="00B77208">
        <w:rPr>
          <w:sz w:val="28"/>
          <w:szCs w:val="28"/>
        </w:rPr>
        <w:t>ш</w:t>
      </w:r>
      <w:r w:rsidRPr="00B77208">
        <w:rPr>
          <w:sz w:val="28"/>
          <w:szCs w:val="28"/>
        </w:rPr>
        <w:t>ской Республики, представители органа исполнительной власти Чувашской Республики, осуществляющего государственную политику в области образов</w:t>
      </w:r>
      <w:r w:rsidRPr="00B77208">
        <w:rPr>
          <w:sz w:val="28"/>
          <w:szCs w:val="28"/>
        </w:rPr>
        <w:t>а</w:t>
      </w:r>
      <w:r w:rsidRPr="00B77208">
        <w:rPr>
          <w:sz w:val="28"/>
          <w:szCs w:val="28"/>
        </w:rPr>
        <w:t>ния и молодежной политики, и иных органов исполнительной власти Чува</w:t>
      </w:r>
      <w:r w:rsidRPr="00B77208">
        <w:rPr>
          <w:sz w:val="28"/>
          <w:szCs w:val="28"/>
        </w:rPr>
        <w:t>ш</w:t>
      </w:r>
      <w:r w:rsidRPr="00B77208">
        <w:rPr>
          <w:sz w:val="28"/>
          <w:szCs w:val="28"/>
        </w:rPr>
        <w:t>ской Республики.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(в ред. постановления Государственного Совета ЧР от 18.12.2018                    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4.4. Состав Молодежной палаты после предварительного рассмотрения на заседании Комитета Государственного Совета Чувашской Республики по соц</w:t>
      </w:r>
      <w:r w:rsidRPr="00B77208">
        <w:rPr>
          <w:sz w:val="28"/>
          <w:szCs w:val="28"/>
        </w:rPr>
        <w:t>и</w:t>
      </w:r>
      <w:r w:rsidRPr="00B77208">
        <w:rPr>
          <w:sz w:val="28"/>
          <w:szCs w:val="28"/>
        </w:rPr>
        <w:t>альной политике и национальным вопросам утверждается Государственным Советом Чувашской Республики на срок полномочий Государственного Совета Чувашской Республики.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(в ред. постановления Государственного Совета ЧР от 18.12.2018                    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4.5. Председатель Молодежной палаты избирается из числа депутатов Государственного Совета Чувашской Республики, вошедших в состав Мол</w:t>
      </w:r>
      <w:r w:rsidRPr="00B77208">
        <w:rPr>
          <w:sz w:val="28"/>
          <w:szCs w:val="28"/>
        </w:rPr>
        <w:t>о</w:t>
      </w:r>
      <w:r w:rsidRPr="00B77208">
        <w:rPr>
          <w:sz w:val="28"/>
          <w:szCs w:val="28"/>
        </w:rPr>
        <w:t>дежной палаты.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4.6. Порядок деятельности Молодежной палаты определяется Регламе</w:t>
      </w:r>
      <w:r w:rsidRPr="00B77208">
        <w:rPr>
          <w:sz w:val="28"/>
          <w:szCs w:val="28"/>
        </w:rPr>
        <w:t>н</w:t>
      </w:r>
      <w:r w:rsidRPr="00B77208">
        <w:rPr>
          <w:sz w:val="28"/>
          <w:szCs w:val="28"/>
        </w:rPr>
        <w:lastRenderedPageBreak/>
        <w:t>том Молодежной палаты, который принимается на первом заседании.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4.7. Полномочия члена Молодежной палаты прекращаются Госуда</w:t>
      </w:r>
      <w:r w:rsidRPr="00B77208">
        <w:rPr>
          <w:sz w:val="28"/>
          <w:szCs w:val="28"/>
        </w:rPr>
        <w:t>р</w:t>
      </w:r>
      <w:r w:rsidRPr="00B77208">
        <w:rPr>
          <w:sz w:val="28"/>
          <w:szCs w:val="28"/>
        </w:rPr>
        <w:t>ственным Советом Чувашской Республики досрочно в случае: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(в ред. постановления Государственного Совета ЧР от 18.12.2018                  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1) подачи им заявления о выходе из состава Молодежной палаты;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2) систематического (более трех раз подряд без уважительных причин) отсутствия на заседаниях Молодежной палаты;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3) вступления в законную силу вынесенного в отношении него обвин</w:t>
      </w:r>
      <w:r w:rsidRPr="00B77208">
        <w:rPr>
          <w:sz w:val="28"/>
          <w:szCs w:val="28"/>
        </w:rPr>
        <w:t>и</w:t>
      </w:r>
      <w:r w:rsidRPr="00B77208">
        <w:rPr>
          <w:sz w:val="28"/>
          <w:szCs w:val="28"/>
        </w:rPr>
        <w:t>тельного приговора суда;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4) признания его недееспособным либо ограниченно дееспособным, смерти, признания безвестно отсутствующим или объявления умершим на о</w:t>
      </w:r>
      <w:r w:rsidRPr="00B77208">
        <w:rPr>
          <w:sz w:val="28"/>
          <w:szCs w:val="28"/>
        </w:rPr>
        <w:t>с</w:t>
      </w:r>
      <w:r w:rsidRPr="00B77208">
        <w:rPr>
          <w:sz w:val="28"/>
          <w:szCs w:val="28"/>
        </w:rPr>
        <w:t>новании решения суда, вступившего в законную силу;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(в ред. постановления Государственного Совета ЧР от 18.12.2018                    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5) утраты им гражданства Российской Федерации;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(пп. 5 введен постановлением Государственного Совета ЧР от 18.12.2018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6) выбытия его на постоянное место жительства за пределы Чувашской Республики.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(пп. 6 введен постановлением Государственного Совета ЧР от 18.12.2018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4.8. В случае досрочного прекращения полномочий члена Молодежной палаты вакантное место замещается из числа соответствующих представителей, указанных в пункте 4.2 настоящего Положения. Решение об утверждении ка</w:t>
      </w:r>
      <w:r w:rsidRPr="00B77208">
        <w:rPr>
          <w:sz w:val="28"/>
          <w:szCs w:val="28"/>
        </w:rPr>
        <w:t>н</w:t>
      </w:r>
      <w:r w:rsidRPr="00B77208">
        <w:rPr>
          <w:sz w:val="28"/>
          <w:szCs w:val="28"/>
        </w:rPr>
        <w:t>дидатуры на вакантное место члена Молодежной палаты принимается в поря</w:t>
      </w:r>
      <w:r w:rsidRPr="00B77208">
        <w:rPr>
          <w:sz w:val="28"/>
          <w:szCs w:val="28"/>
        </w:rPr>
        <w:t>д</w:t>
      </w:r>
      <w:r w:rsidRPr="00B77208">
        <w:rPr>
          <w:sz w:val="28"/>
          <w:szCs w:val="28"/>
        </w:rPr>
        <w:t>ке, предусмотренном настоящим Положением при формировании состава М</w:t>
      </w:r>
      <w:r w:rsidRPr="00B77208">
        <w:rPr>
          <w:sz w:val="28"/>
          <w:szCs w:val="28"/>
        </w:rPr>
        <w:t>о</w:t>
      </w:r>
      <w:r w:rsidRPr="00B77208">
        <w:rPr>
          <w:sz w:val="28"/>
          <w:szCs w:val="28"/>
        </w:rPr>
        <w:t>лодежной палаты.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(п. 4.8 введен постановлением Государственного Совета ЧР от 18.12.2018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4.9. Полномочия члена Молодежной палаты приостанавливаются по его заявлению решением Совета Молодежной палаты, которое принимается в сл</w:t>
      </w:r>
      <w:r w:rsidRPr="00B77208">
        <w:rPr>
          <w:sz w:val="28"/>
          <w:szCs w:val="28"/>
        </w:rPr>
        <w:t>у</w:t>
      </w:r>
      <w:r w:rsidRPr="00B77208">
        <w:rPr>
          <w:sz w:val="28"/>
          <w:szCs w:val="28"/>
        </w:rPr>
        <w:t>чае: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1) прохождения военной службы;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2) отпуска по беременности и родам или отпуска по уходу за ребенком до достижения им возраста трех лет;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3) длительной временной нетрудоспособности вследствие заболевания или травмы продолжительностью более шести месяцев.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 xml:space="preserve">(п. 4.9 введен постановлением Государственного Совета ЧР от </w:t>
      </w:r>
      <w:r w:rsidRPr="00B77208">
        <w:rPr>
          <w:i/>
          <w:sz w:val="28"/>
          <w:szCs w:val="28"/>
        </w:rPr>
        <w:lastRenderedPageBreak/>
        <w:t>18.12.2018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B77208">
        <w:rPr>
          <w:b/>
          <w:sz w:val="28"/>
          <w:szCs w:val="28"/>
        </w:rPr>
        <w:t>5. Организация работы Молодежной палаты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5.1. Заседания Молодежной палаты проводятся не реже двух раз в год. В случае необходимости могут проводиться внеочередные заседания Молоде</w:t>
      </w:r>
      <w:r w:rsidRPr="00B77208">
        <w:rPr>
          <w:sz w:val="28"/>
          <w:szCs w:val="28"/>
        </w:rPr>
        <w:t>ж</w:t>
      </w:r>
      <w:r w:rsidRPr="00B77208">
        <w:rPr>
          <w:sz w:val="28"/>
          <w:szCs w:val="28"/>
        </w:rPr>
        <w:t>ной палаты.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5.2. Заседание Молодежной палаты правомочно, если на нем присутств</w:t>
      </w:r>
      <w:r w:rsidRPr="00B77208">
        <w:rPr>
          <w:sz w:val="28"/>
          <w:szCs w:val="28"/>
        </w:rPr>
        <w:t>у</w:t>
      </w:r>
      <w:r w:rsidRPr="00B77208">
        <w:rPr>
          <w:sz w:val="28"/>
          <w:szCs w:val="28"/>
        </w:rPr>
        <w:t>ет более половины от общего числа членов Молодежной палаты.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5.3. Решения Молодежной палаты считаются принятыми, если за них проголосовало большинство членов Молодежной палаты, присутствовавших на заседании.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 xml:space="preserve">5.4. </w:t>
      </w:r>
      <w:r w:rsidRPr="00B77208">
        <w:rPr>
          <w:spacing w:val="-2"/>
          <w:sz w:val="28"/>
          <w:szCs w:val="28"/>
        </w:rPr>
        <w:t>Первое заседание Молодежной палаты открывает Председатель Гос</w:t>
      </w:r>
      <w:r w:rsidRPr="00B77208">
        <w:rPr>
          <w:spacing w:val="-2"/>
          <w:sz w:val="28"/>
          <w:szCs w:val="28"/>
        </w:rPr>
        <w:t>у</w:t>
      </w:r>
      <w:r w:rsidRPr="00B77208">
        <w:rPr>
          <w:spacing w:val="-2"/>
          <w:sz w:val="28"/>
          <w:szCs w:val="28"/>
        </w:rPr>
        <w:t xml:space="preserve">дарственного </w:t>
      </w:r>
      <w:r w:rsidRPr="00B77208">
        <w:rPr>
          <w:sz w:val="28"/>
          <w:szCs w:val="28"/>
        </w:rPr>
        <w:t>Совета Чувашской Республики или его заместитель. На первом заседании Молодежная палата утверждает Регламент и Совет Молодежной п</w:t>
      </w:r>
      <w:r w:rsidRPr="00B77208">
        <w:rPr>
          <w:sz w:val="28"/>
          <w:szCs w:val="28"/>
        </w:rPr>
        <w:t>а</w:t>
      </w:r>
      <w:r w:rsidRPr="00B77208">
        <w:rPr>
          <w:sz w:val="28"/>
          <w:szCs w:val="28"/>
        </w:rPr>
        <w:t>латы, избирает председателя Молодежной палаты, его заместителя и отве</w:t>
      </w:r>
      <w:r w:rsidRPr="00B77208">
        <w:rPr>
          <w:sz w:val="28"/>
          <w:szCs w:val="28"/>
        </w:rPr>
        <w:t>т</w:t>
      </w:r>
      <w:r w:rsidRPr="00B77208">
        <w:rPr>
          <w:sz w:val="28"/>
          <w:szCs w:val="28"/>
        </w:rPr>
        <w:t>ственного секретаря Молодежной палаты.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5.5. Молодежная палата для организации повседневной работы образует из своего состава Совет в составе 5 человек.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Совет возглавляет председатель Молодежной палаты. В состав Совета входят также по должности заместитель председателя Молодежной палаты и ответственный секретарь Молодежной палаты.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5.6. Совет Молодежной палаты: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созывает очередные и внеочередные заседания Молодежной палаты;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организует и координирует работу Молодежной палаты, ее рабочих орг</w:t>
      </w:r>
      <w:r w:rsidRPr="00B77208">
        <w:rPr>
          <w:sz w:val="28"/>
          <w:szCs w:val="28"/>
        </w:rPr>
        <w:t>а</w:t>
      </w:r>
      <w:r w:rsidRPr="00B77208">
        <w:rPr>
          <w:sz w:val="28"/>
          <w:szCs w:val="28"/>
        </w:rPr>
        <w:t>нов;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разрабатывает планы работы Молодежной палаты и представляет их на утверждение Молодежной палаты;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в период между заседаниями Молодежной палаты обеспечивает выпо</w:t>
      </w:r>
      <w:r w:rsidRPr="00B77208">
        <w:rPr>
          <w:sz w:val="28"/>
          <w:szCs w:val="28"/>
        </w:rPr>
        <w:t>л</w:t>
      </w:r>
      <w:r w:rsidRPr="00B77208">
        <w:rPr>
          <w:sz w:val="28"/>
          <w:szCs w:val="28"/>
        </w:rPr>
        <w:t>нение планов ее работы;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в случае необходимости готовит предложения Государственному Совету Чувашской Республики о прекращении полномочий отдельных членов Мол</w:t>
      </w:r>
      <w:r w:rsidRPr="00B77208">
        <w:rPr>
          <w:sz w:val="28"/>
          <w:szCs w:val="28"/>
        </w:rPr>
        <w:t>о</w:t>
      </w:r>
      <w:r w:rsidRPr="00B77208">
        <w:rPr>
          <w:sz w:val="28"/>
          <w:szCs w:val="28"/>
        </w:rPr>
        <w:t>дежной палаты;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принимает решение о приостановлении полномочий члена Молодежной палаты в случаях, предусмотренных пунктом 4.9 настоящего Положения.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8"/>
          <w:szCs w:val="28"/>
        </w:rPr>
      </w:pPr>
      <w:r w:rsidRPr="00B77208">
        <w:rPr>
          <w:i/>
          <w:sz w:val="28"/>
          <w:szCs w:val="28"/>
        </w:rPr>
        <w:t>(абзац введен постановлением Государственного Совета ЧР от 18.12.2018 № 699)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5.7. Совет Молодежной палаты для осуществления отдельных направл</w:t>
      </w:r>
      <w:r w:rsidRPr="00B77208">
        <w:rPr>
          <w:sz w:val="28"/>
          <w:szCs w:val="28"/>
        </w:rPr>
        <w:t>е</w:t>
      </w:r>
      <w:r w:rsidRPr="00B77208">
        <w:rPr>
          <w:sz w:val="28"/>
          <w:szCs w:val="28"/>
        </w:rPr>
        <w:t xml:space="preserve">ний деятельности Молодежной палаты в соответствии с ее целями и задачами </w:t>
      </w:r>
      <w:r w:rsidRPr="00B77208">
        <w:rPr>
          <w:sz w:val="28"/>
          <w:szCs w:val="28"/>
        </w:rPr>
        <w:lastRenderedPageBreak/>
        <w:t>может образовывать рабочие группы Молодежной палаты.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К работе рабочих групп Молодежной палаты могут привлекаться пре</w:t>
      </w:r>
      <w:r w:rsidRPr="00B77208">
        <w:rPr>
          <w:sz w:val="28"/>
          <w:szCs w:val="28"/>
        </w:rPr>
        <w:t>д</w:t>
      </w:r>
      <w:r w:rsidRPr="00B77208">
        <w:rPr>
          <w:sz w:val="28"/>
          <w:szCs w:val="28"/>
        </w:rPr>
        <w:t>ставители молодежных общественных объединений, ученые и специалисты.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5.8. Ежегодно о результатах проведенной работы Молодежная палата и</w:t>
      </w:r>
      <w:r w:rsidRPr="00B77208">
        <w:rPr>
          <w:sz w:val="28"/>
          <w:szCs w:val="28"/>
        </w:rPr>
        <w:t>н</w:t>
      </w:r>
      <w:r w:rsidRPr="00B77208">
        <w:rPr>
          <w:sz w:val="28"/>
          <w:szCs w:val="28"/>
        </w:rPr>
        <w:t>формирует Государственный Совет Чувашской Республики.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5.9. Информационное, организационное и техническое обеспечение раб</w:t>
      </w:r>
      <w:r w:rsidRPr="00B77208">
        <w:rPr>
          <w:sz w:val="28"/>
          <w:szCs w:val="28"/>
        </w:rPr>
        <w:t>о</w:t>
      </w:r>
      <w:r w:rsidRPr="00B77208">
        <w:rPr>
          <w:sz w:val="28"/>
          <w:szCs w:val="28"/>
        </w:rPr>
        <w:t>ты Совета, заседаний Молодежной палаты осуществляется Аппаратом Госуда</w:t>
      </w:r>
      <w:r w:rsidRPr="00B77208">
        <w:rPr>
          <w:sz w:val="28"/>
          <w:szCs w:val="28"/>
        </w:rPr>
        <w:t>р</w:t>
      </w:r>
      <w:r w:rsidRPr="00B77208">
        <w:rPr>
          <w:sz w:val="28"/>
          <w:szCs w:val="28"/>
        </w:rPr>
        <w:t>ственного Совета Чувашской Республики.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B77208">
        <w:rPr>
          <w:b/>
          <w:sz w:val="28"/>
          <w:szCs w:val="28"/>
        </w:rPr>
        <w:t xml:space="preserve">6. Реорганизация и прекращение деятельности 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B77208">
        <w:rPr>
          <w:b/>
          <w:sz w:val="28"/>
          <w:szCs w:val="28"/>
        </w:rPr>
        <w:t>Молодежной палаты</w:t>
      </w: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B77208" w:rsidRPr="00B77208" w:rsidRDefault="00B77208" w:rsidP="00B77208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77208">
        <w:rPr>
          <w:sz w:val="28"/>
          <w:szCs w:val="28"/>
        </w:rPr>
        <w:t>Решение о реорганизации и прекращении деятельности Молодежной п</w:t>
      </w:r>
      <w:r w:rsidRPr="00B77208">
        <w:rPr>
          <w:sz w:val="28"/>
          <w:szCs w:val="28"/>
        </w:rPr>
        <w:t>а</w:t>
      </w:r>
      <w:r w:rsidRPr="00B77208">
        <w:rPr>
          <w:sz w:val="28"/>
          <w:szCs w:val="28"/>
        </w:rPr>
        <w:t>латы принимается Государственным Советом Чувашской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  <w:bookmarkStart w:id="2" w:name="_GoBack"/>
      <w:bookmarkEnd w:id="2"/>
    </w:p>
    <w:sectPr w:rsidR="00EC32DB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8E7" w:rsidRDefault="008D48E7">
      <w:r>
        <w:separator/>
      </w:r>
    </w:p>
  </w:endnote>
  <w:endnote w:type="continuationSeparator" w:id="0">
    <w:p w:rsidR="008D48E7" w:rsidRDefault="008D4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8E7" w:rsidRDefault="008D48E7">
      <w:r>
        <w:separator/>
      </w:r>
    </w:p>
  </w:footnote>
  <w:footnote w:type="continuationSeparator" w:id="0">
    <w:p w:rsidR="008D48E7" w:rsidRDefault="008D48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B77208">
      <w:rPr>
        <w:rStyle w:val="a4"/>
      </w:rPr>
      <w:fldChar w:fldCharType="separate"/>
    </w:r>
    <w:r w:rsidR="00B77208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270"/>
    <w:rsid w:val="00003BBE"/>
    <w:rsid w:val="00023270"/>
    <w:rsid w:val="00257C19"/>
    <w:rsid w:val="008D48E7"/>
    <w:rsid w:val="00B77208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F497DDA815B06CB031AA54998BFC07F31E14DF5B18831AC2131D7F73DD305D567571BE6D5ECA7A4D12D65CI1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1582</Words>
  <Characters>9024</Characters>
  <Application>Microsoft Office Word</Application>
  <DocSecurity>0</DocSecurity>
  <Lines>75</Lines>
  <Paragraphs>21</Paragraphs>
  <ScaleCrop>false</ScaleCrop>
  <Company/>
  <LinksUpToDate>false</LinksUpToDate>
  <CharactersWithSpaces>10585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Ванямов</dc:creator>
  <cp:keywords/>
  <dc:description/>
  <cp:lastModifiedBy>Ванямов</cp:lastModifiedBy>
  <cp:revision>2</cp:revision>
  <dcterms:created xsi:type="dcterms:W3CDTF">2020-05-08T07:32:00Z</dcterms:created>
  <dcterms:modified xsi:type="dcterms:W3CDTF">2020-05-08T07:32:00Z</dcterms:modified>
</cp:coreProperties>
</file>