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6C" w:rsidRDefault="00150B6C" w:rsidP="00150B6C">
      <w:pPr>
        <w:jc w:val="center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10 апреля 2020 г.                                                                                                    № 3</w:t>
      </w:r>
    </w:p>
    <w:p w:rsidR="00150B6C" w:rsidRDefault="00150B6C" w:rsidP="00150B6C">
      <w:pPr>
        <w:rPr>
          <w:b/>
          <w:bCs/>
          <w:color w:val="000000"/>
          <w:sz w:val="27"/>
          <w:szCs w:val="27"/>
        </w:rPr>
      </w:pPr>
    </w:p>
    <w:p w:rsidR="00150B6C" w:rsidRDefault="00150B6C" w:rsidP="00150B6C">
      <w:pPr>
        <w:rPr>
          <w:b/>
          <w:bCs/>
          <w:color w:val="000000"/>
          <w:sz w:val="27"/>
          <w:szCs w:val="27"/>
        </w:rPr>
      </w:pPr>
    </w:p>
    <w:p w:rsidR="00150B6C" w:rsidRDefault="00150B6C" w:rsidP="00150B6C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ВЫПИСКА ИЗ ПРОТОКОЛА</w:t>
      </w:r>
    </w:p>
    <w:p w:rsidR="00150B6C" w:rsidRDefault="00150B6C" w:rsidP="00150B6C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заседания Экспертного совета Государственного Совета</w:t>
      </w:r>
    </w:p>
    <w:p w:rsidR="00150B6C" w:rsidRDefault="00150B6C" w:rsidP="00150B6C">
      <w:pPr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Чувашской Республики</w:t>
      </w:r>
    </w:p>
    <w:p w:rsidR="00150B6C" w:rsidRDefault="00150B6C" w:rsidP="00150B6C">
      <w:pPr>
        <w:jc w:val="center"/>
        <w:rPr>
          <w:b/>
          <w:bCs/>
          <w:color w:val="000000"/>
          <w:sz w:val="56"/>
          <w:szCs w:val="56"/>
        </w:rPr>
      </w:pPr>
    </w:p>
    <w:p w:rsidR="00150B6C" w:rsidRDefault="00150B6C" w:rsidP="00150B6C">
      <w:pPr>
        <w:pBdr>
          <w:bottom w:val="single" w:sz="4" w:space="1" w:color="auto"/>
        </w:pBdr>
        <w:spacing w:line="276" w:lineRule="auto"/>
        <w:ind w:left="142" w:firstLine="709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7"/>
          <w:szCs w:val="27"/>
          <w:lang w:val="en-US"/>
        </w:rPr>
        <w:t>III</w:t>
      </w:r>
      <w:r>
        <w:rPr>
          <w:b/>
          <w:iCs/>
          <w:color w:val="000000"/>
          <w:sz w:val="27"/>
          <w:szCs w:val="27"/>
        </w:rPr>
        <w:t xml:space="preserve">. </w:t>
      </w:r>
      <w:r>
        <w:rPr>
          <w:b/>
          <w:sz w:val="28"/>
          <w:szCs w:val="28"/>
        </w:rPr>
        <w:t>О проекте закона Чувашской Республики "О внесении изменений в статью 6 Закона Чувашской Республики "О социальной поддержке детей в Чувашской Республике".</w:t>
      </w:r>
    </w:p>
    <w:p w:rsidR="00150B6C" w:rsidRDefault="00150B6C" w:rsidP="00150B6C">
      <w:pPr>
        <w:ind w:firstLine="720"/>
        <w:jc w:val="both"/>
        <w:rPr>
          <w:iCs/>
          <w:color w:val="000000"/>
          <w:sz w:val="27"/>
          <w:szCs w:val="27"/>
        </w:rPr>
      </w:pPr>
    </w:p>
    <w:p w:rsidR="00150B6C" w:rsidRDefault="00150B6C" w:rsidP="00150B6C">
      <w:pPr>
        <w:overflowPunct w:val="0"/>
        <w:autoSpaceDE w:val="0"/>
        <w:autoSpaceDN w:val="0"/>
        <w:adjustRightInd w:val="0"/>
        <w:spacing w:line="276" w:lineRule="auto"/>
        <w:ind w:left="142" w:firstLine="709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Рекомендовать Государственному Совету Чувашской Республики принять проект закона Чувашской Республики </w:t>
      </w:r>
      <w:r>
        <w:rPr>
          <w:sz w:val="28"/>
          <w:szCs w:val="28"/>
        </w:rPr>
        <w:t xml:space="preserve">"О внесении изменений         в статью 6 Закона Чувашской Республики "О социальной поддержке детей  в Чувашской Республике" </w:t>
      </w:r>
      <w:r>
        <w:rPr>
          <w:bCs/>
          <w:sz w:val="28"/>
          <w:szCs w:val="28"/>
        </w:rPr>
        <w:t>в установленном порядке.</w:t>
      </w:r>
    </w:p>
    <w:p w:rsidR="00150B6C" w:rsidRDefault="00150B6C" w:rsidP="00150B6C">
      <w:pPr>
        <w:ind w:firstLine="720"/>
        <w:jc w:val="both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Проголосовали: "за"-11, "против"- нет, "воздержалось</w:t>
      </w:r>
      <w:proofErr w:type="gramStart"/>
      <w:r>
        <w:rPr>
          <w:i/>
          <w:iCs/>
          <w:color w:val="000000"/>
          <w:sz w:val="27"/>
          <w:szCs w:val="27"/>
        </w:rPr>
        <w:t>"-</w:t>
      </w:r>
      <w:proofErr w:type="gramEnd"/>
      <w:r>
        <w:rPr>
          <w:i/>
          <w:iCs/>
          <w:color w:val="000000"/>
          <w:sz w:val="27"/>
          <w:szCs w:val="27"/>
        </w:rPr>
        <w:t>нет.</w:t>
      </w:r>
    </w:p>
    <w:p w:rsidR="00150B6C" w:rsidRDefault="00150B6C" w:rsidP="00150B6C">
      <w:pPr>
        <w:jc w:val="both"/>
        <w:rPr>
          <w:color w:val="000000"/>
          <w:sz w:val="27"/>
          <w:szCs w:val="27"/>
        </w:rPr>
      </w:pPr>
    </w:p>
    <w:p w:rsidR="00150B6C" w:rsidRDefault="00150B6C" w:rsidP="00150B6C">
      <w:pPr>
        <w:jc w:val="both"/>
        <w:rPr>
          <w:color w:val="000000"/>
          <w:sz w:val="27"/>
          <w:szCs w:val="27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4216"/>
        <w:gridCol w:w="3117"/>
        <w:gridCol w:w="2267"/>
      </w:tblGrid>
      <w:tr w:rsidR="00150B6C" w:rsidTr="00150B6C">
        <w:tc>
          <w:tcPr>
            <w:tcW w:w="4219" w:type="dxa"/>
            <w:hideMark/>
          </w:tcPr>
          <w:p w:rsidR="00150B6C" w:rsidRDefault="00150B6C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 Председатель Экспертного совета</w:t>
            </w:r>
          </w:p>
          <w:p w:rsidR="00150B6C" w:rsidRDefault="00150B6C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Государственного Совета</w:t>
            </w:r>
          </w:p>
          <w:p w:rsidR="00150B6C" w:rsidRDefault="00150B6C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Чувашской Республики</w:t>
            </w:r>
          </w:p>
        </w:tc>
        <w:tc>
          <w:tcPr>
            <w:tcW w:w="3119" w:type="dxa"/>
            <w:hideMark/>
          </w:tcPr>
          <w:p w:rsidR="00150B6C" w:rsidRDefault="00150B6C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noProof/>
                <w:sz w:val="27"/>
                <w:szCs w:val="27"/>
              </w:rPr>
              <w:drawing>
                <wp:inline distT="0" distB="0" distL="0" distR="0" wp14:anchorId="2CE5E970" wp14:editId="0B392AAF">
                  <wp:extent cx="1448435" cy="679450"/>
                  <wp:effectExtent l="0" t="0" r="0" b="635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35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50B6C" w:rsidRDefault="00150B6C">
            <w:pPr>
              <w:spacing w:line="276" w:lineRule="auto"/>
              <w:jc w:val="right"/>
              <w:rPr>
                <w:sz w:val="27"/>
                <w:szCs w:val="27"/>
                <w:lang w:eastAsia="en-US"/>
              </w:rPr>
            </w:pPr>
          </w:p>
          <w:p w:rsidR="00150B6C" w:rsidRDefault="00150B6C">
            <w:pPr>
              <w:spacing w:line="276" w:lineRule="auto"/>
              <w:rPr>
                <w:sz w:val="27"/>
                <w:szCs w:val="27"/>
                <w:lang w:eastAsia="en-US"/>
              </w:rPr>
            </w:pPr>
          </w:p>
          <w:p w:rsidR="00150B6C" w:rsidRDefault="00150B6C">
            <w:pPr>
              <w:tabs>
                <w:tab w:val="left" w:pos="1873"/>
              </w:tabs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    С.А. Николаев</w:t>
            </w:r>
          </w:p>
        </w:tc>
      </w:tr>
    </w:tbl>
    <w:p w:rsidR="00150B6C" w:rsidRDefault="00150B6C" w:rsidP="00150B6C">
      <w:pPr>
        <w:jc w:val="both"/>
        <w:rPr>
          <w:color w:val="000000"/>
          <w:sz w:val="27"/>
          <w:szCs w:val="27"/>
        </w:rPr>
      </w:pPr>
    </w:p>
    <w:p w:rsidR="0041364F" w:rsidRDefault="0041364F">
      <w:bookmarkStart w:id="0" w:name="_GoBack"/>
      <w:bookmarkEnd w:id="0"/>
    </w:p>
    <w:sectPr w:rsidR="00413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6C"/>
    <w:rsid w:val="00150B6C"/>
    <w:rsid w:val="0041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B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B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B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B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7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Михайловская Елена Михайловна</dc:creator>
  <cp:lastModifiedBy>Михайловская Елена Михайловна</cp:lastModifiedBy>
  <cp:revision>1</cp:revision>
  <dcterms:created xsi:type="dcterms:W3CDTF">2020-04-15T07:15:00Z</dcterms:created>
  <dcterms:modified xsi:type="dcterms:W3CDTF">2020-04-15T07:15:00Z</dcterms:modified>
</cp:coreProperties>
</file>