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4819"/>
      </w:tblGrid>
      <w:tr w:rsidR="00B0335A" w:rsidRPr="00B0335A" w:rsidTr="002C6EBB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B0335A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0335A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B0335A" w:rsidRPr="00B0335A" w:rsidTr="00B033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</w:tcPr>
          <w:p w:rsidR="00B0335A" w:rsidRPr="00B0335A" w:rsidRDefault="00B0335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0335A">
              <w:rPr>
                <w:rFonts w:cstheme="minorHAnsi"/>
                <w:sz w:val="24"/>
                <w:szCs w:val="24"/>
              </w:rPr>
              <w:t>20 июня 2002 года</w:t>
            </w:r>
          </w:p>
        </w:tc>
        <w:tc>
          <w:tcPr>
            <w:tcW w:w="4535" w:type="dxa"/>
          </w:tcPr>
          <w:p w:rsidR="00B0335A" w:rsidRPr="00B0335A" w:rsidRDefault="00B033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B0335A">
              <w:rPr>
                <w:rFonts w:cstheme="minorHAnsi"/>
                <w:sz w:val="24"/>
                <w:szCs w:val="24"/>
              </w:rPr>
              <w:t>N 18</w:t>
            </w:r>
          </w:p>
        </w:tc>
      </w:tr>
    </w:tbl>
    <w:p w:rsidR="00B0335A" w:rsidRPr="00B0335A" w:rsidRDefault="00B0335A" w:rsidP="00B0335A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B0335A">
        <w:rPr>
          <w:rFonts w:cstheme="minorHAnsi"/>
          <w:b/>
          <w:bCs/>
          <w:sz w:val="24"/>
          <w:szCs w:val="24"/>
        </w:rPr>
        <w:t>ЗАКОН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B0335A">
        <w:rPr>
          <w:rFonts w:cstheme="minorHAnsi"/>
          <w:b/>
          <w:bCs/>
          <w:sz w:val="24"/>
          <w:szCs w:val="24"/>
        </w:rPr>
        <w:t>ЧУВАШСКОЙ РЕСПУБЛИКИ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B0335A">
        <w:rPr>
          <w:rFonts w:cstheme="minorHAnsi"/>
          <w:b/>
          <w:bCs/>
          <w:sz w:val="24"/>
          <w:szCs w:val="24"/>
        </w:rPr>
        <w:t>О НАУКЕ И НАУЧНО-ТЕХНИЧЕСКОЙ ПОЛИТИКЕ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B0335A">
        <w:rPr>
          <w:rFonts w:cstheme="minorHAnsi"/>
          <w:b/>
          <w:bCs/>
          <w:sz w:val="24"/>
          <w:szCs w:val="24"/>
        </w:rPr>
        <w:t>ЧУВАШСКОЙ РЕСПУБЛИКИ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bookmarkStart w:id="0" w:name="_GoBack"/>
      <w:bookmarkEnd w:id="0"/>
      <w:r w:rsidRPr="00B0335A">
        <w:rPr>
          <w:rFonts w:cstheme="minorHAnsi"/>
          <w:sz w:val="24"/>
          <w:szCs w:val="24"/>
        </w:rPr>
        <w:t>Принят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0335A">
        <w:rPr>
          <w:rFonts w:cstheme="minorHAnsi"/>
          <w:sz w:val="24"/>
          <w:szCs w:val="24"/>
        </w:rPr>
        <w:t>Государственным Советом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0335A">
        <w:rPr>
          <w:rFonts w:cstheme="minorHAnsi"/>
          <w:sz w:val="24"/>
          <w:szCs w:val="24"/>
        </w:rPr>
        <w:t>Чувашской Республики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0335A">
        <w:rPr>
          <w:rFonts w:cstheme="minorHAnsi"/>
          <w:sz w:val="24"/>
          <w:szCs w:val="24"/>
        </w:rPr>
        <w:t>6 июня 2002 года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0335A">
        <w:rPr>
          <w:rFonts w:cstheme="minorHAnsi"/>
          <w:sz w:val="24"/>
          <w:szCs w:val="24"/>
        </w:rPr>
        <w:t>Список изменяющих документов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0335A">
        <w:rPr>
          <w:rFonts w:cstheme="minorHAnsi"/>
          <w:sz w:val="24"/>
          <w:szCs w:val="24"/>
        </w:rPr>
        <w:t>(в ред. Законов ЧР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0335A">
        <w:rPr>
          <w:rFonts w:cstheme="minorHAnsi"/>
          <w:sz w:val="24"/>
          <w:szCs w:val="24"/>
        </w:rPr>
        <w:t xml:space="preserve">от 10.10.2005 </w:t>
      </w:r>
      <w:hyperlink r:id="rId7" w:history="1">
        <w:r w:rsidRPr="00B0335A">
          <w:rPr>
            <w:rFonts w:cstheme="minorHAnsi"/>
            <w:sz w:val="24"/>
            <w:szCs w:val="24"/>
          </w:rPr>
          <w:t>N 38</w:t>
        </w:r>
      </w:hyperlink>
      <w:r w:rsidRPr="00B0335A">
        <w:rPr>
          <w:rFonts w:cstheme="minorHAnsi"/>
          <w:sz w:val="24"/>
          <w:szCs w:val="24"/>
        </w:rPr>
        <w:t xml:space="preserve">, от 25.09.2007 </w:t>
      </w:r>
      <w:hyperlink r:id="rId8" w:history="1">
        <w:r w:rsidRPr="00B0335A">
          <w:rPr>
            <w:rFonts w:cstheme="minorHAnsi"/>
            <w:sz w:val="24"/>
            <w:szCs w:val="24"/>
          </w:rPr>
          <w:t>N 49</w:t>
        </w:r>
      </w:hyperlink>
      <w:r w:rsidRPr="00B0335A">
        <w:rPr>
          <w:rFonts w:cstheme="minorHAnsi"/>
          <w:sz w:val="24"/>
          <w:szCs w:val="24"/>
        </w:rPr>
        <w:t xml:space="preserve">, от 27.03.2012 </w:t>
      </w:r>
      <w:hyperlink r:id="rId9" w:history="1">
        <w:r w:rsidRPr="00B0335A">
          <w:rPr>
            <w:rFonts w:cstheme="minorHAnsi"/>
            <w:sz w:val="24"/>
            <w:szCs w:val="24"/>
          </w:rPr>
          <w:t>N 12</w:t>
        </w:r>
      </w:hyperlink>
      <w:r w:rsidRPr="00B0335A">
        <w:rPr>
          <w:rFonts w:cstheme="minorHAnsi"/>
          <w:sz w:val="24"/>
          <w:szCs w:val="24"/>
        </w:rPr>
        <w:t>,</w:t>
      </w:r>
    </w:p>
    <w:p w:rsidR="002C6EBB" w:rsidRPr="00B0335A" w:rsidRDefault="00B0335A" w:rsidP="00B0335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0335A">
        <w:rPr>
          <w:rFonts w:cstheme="minorHAnsi"/>
          <w:sz w:val="24"/>
          <w:szCs w:val="24"/>
        </w:rPr>
        <w:t xml:space="preserve">от 27.03.2014 </w:t>
      </w:r>
      <w:hyperlink r:id="rId10" w:history="1">
        <w:r w:rsidRPr="00B0335A">
          <w:rPr>
            <w:rFonts w:cstheme="minorHAnsi"/>
            <w:sz w:val="24"/>
            <w:szCs w:val="24"/>
          </w:rPr>
          <w:t>N 18</w:t>
        </w:r>
      </w:hyperlink>
      <w:r w:rsidRPr="00B0335A">
        <w:rPr>
          <w:rFonts w:cstheme="minorHAnsi"/>
          <w:sz w:val="24"/>
          <w:szCs w:val="24"/>
        </w:rPr>
        <w:t xml:space="preserve">, от 04.03.2016 </w:t>
      </w:r>
      <w:hyperlink r:id="rId11" w:history="1">
        <w:r w:rsidRPr="00B0335A">
          <w:rPr>
            <w:rFonts w:cstheme="minorHAnsi"/>
            <w:sz w:val="24"/>
            <w:szCs w:val="24"/>
          </w:rPr>
          <w:t>N 7</w:t>
        </w:r>
      </w:hyperlink>
      <w:r w:rsidRPr="00B0335A">
        <w:rPr>
          <w:rFonts w:cstheme="minorHAnsi"/>
          <w:sz w:val="24"/>
          <w:szCs w:val="24"/>
        </w:rPr>
        <w:t>)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B0335A">
        <w:rPr>
          <w:rFonts w:cstheme="minorHAnsi"/>
          <w:b/>
          <w:bCs/>
          <w:sz w:val="24"/>
          <w:szCs w:val="24"/>
        </w:rPr>
        <w:t>Статья 2. Основные понятия, используемые в настоящем Законе</w:t>
      </w:r>
    </w:p>
    <w:p w:rsidR="001F70D9" w:rsidRPr="00B0335A" w:rsidRDefault="008F2DFB" w:rsidP="001F70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B0335A">
        <w:rPr>
          <w:rFonts w:cstheme="minorHAnsi"/>
          <w:sz w:val="24"/>
          <w:szCs w:val="24"/>
        </w:rPr>
        <w:t>…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bCs/>
          <w:sz w:val="24"/>
          <w:szCs w:val="24"/>
        </w:rPr>
      </w:pPr>
      <w:r w:rsidRPr="00B0335A">
        <w:rPr>
          <w:rFonts w:cstheme="minorHAnsi"/>
          <w:bCs/>
          <w:sz w:val="24"/>
          <w:szCs w:val="24"/>
        </w:rPr>
        <w:t>Венчурное инвестирование - долгосрочные рисковые инвестиции в инновационные проекты и вновь создаваемые малые высокотехнологичные предприятия, ориентированные на разработку и производство наукоемких продуктов.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B0335A">
        <w:rPr>
          <w:rFonts w:cstheme="minorHAnsi"/>
          <w:bCs/>
          <w:sz w:val="24"/>
          <w:szCs w:val="24"/>
        </w:rPr>
        <w:t xml:space="preserve">(абзац введен </w:t>
      </w:r>
      <w:hyperlink r:id="rId12" w:history="1">
        <w:r w:rsidRPr="00B0335A">
          <w:rPr>
            <w:rFonts w:cstheme="minorHAnsi"/>
            <w:bCs/>
            <w:sz w:val="24"/>
            <w:szCs w:val="24"/>
          </w:rPr>
          <w:t>Законом</w:t>
        </w:r>
      </w:hyperlink>
      <w:r w:rsidRPr="00B0335A">
        <w:rPr>
          <w:rFonts w:cstheme="minorHAnsi"/>
          <w:bCs/>
          <w:sz w:val="24"/>
          <w:szCs w:val="24"/>
        </w:rPr>
        <w:t xml:space="preserve"> ЧР от 25.09.2007 N 49)</w:t>
      </w:r>
    </w:p>
    <w:p w:rsidR="002C6EBB" w:rsidRPr="00B0335A" w:rsidRDefault="002C6EBB" w:rsidP="002C6E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B0335A">
        <w:rPr>
          <w:rFonts w:cstheme="minorHAnsi"/>
          <w:sz w:val="24"/>
          <w:szCs w:val="24"/>
        </w:rPr>
        <w:t xml:space="preserve"> …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0335A">
        <w:rPr>
          <w:rFonts w:cstheme="minorHAnsi"/>
          <w:sz w:val="24"/>
          <w:szCs w:val="24"/>
        </w:rPr>
        <w:t>Инновационный проект - комплекс направленных на достижение экономического эффекта мероприятий по осуществлению инноваций, в том числе по коммерциализации научных и (или) научно-технических результатов.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B0335A">
        <w:rPr>
          <w:rFonts w:cstheme="minorHAnsi"/>
          <w:sz w:val="24"/>
          <w:szCs w:val="24"/>
        </w:rPr>
        <w:t xml:space="preserve">(абзац введен </w:t>
      </w:r>
      <w:hyperlink r:id="rId13" w:history="1">
        <w:r w:rsidRPr="00B0335A">
          <w:rPr>
            <w:rFonts w:cstheme="minorHAnsi"/>
            <w:sz w:val="24"/>
            <w:szCs w:val="24"/>
          </w:rPr>
          <w:t>Законом</w:t>
        </w:r>
      </w:hyperlink>
      <w:r w:rsidRPr="00B0335A">
        <w:rPr>
          <w:rFonts w:cstheme="minorHAnsi"/>
          <w:sz w:val="24"/>
          <w:szCs w:val="24"/>
        </w:rPr>
        <w:t xml:space="preserve"> ЧР от 27.03.2012 N 12)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B0335A">
        <w:rPr>
          <w:rFonts w:cstheme="minorHAnsi"/>
          <w:b/>
          <w:bCs/>
          <w:sz w:val="24"/>
          <w:szCs w:val="24"/>
        </w:rPr>
        <w:t>Статья 3. Основные цели научно-технической политики Чувашской Республики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0335A">
        <w:rPr>
          <w:rFonts w:cstheme="minorHAnsi"/>
          <w:sz w:val="24"/>
          <w:szCs w:val="24"/>
        </w:rPr>
        <w:t>Основными целями научно-технической политики Чувашской Республики являются:</w:t>
      </w:r>
    </w:p>
    <w:p w:rsidR="00F41D07" w:rsidRPr="00B0335A" w:rsidRDefault="00B0335A" w:rsidP="002C6E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0335A">
        <w:rPr>
          <w:rFonts w:cstheme="minorHAnsi"/>
          <w:sz w:val="24"/>
          <w:szCs w:val="24"/>
        </w:rPr>
        <w:t>…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0335A">
        <w:rPr>
          <w:rFonts w:cstheme="minorHAnsi"/>
          <w:sz w:val="24"/>
          <w:szCs w:val="24"/>
        </w:rPr>
        <w:t>развитие на территории Чувашской Республики инновационной инфраструктуры и венчурного инвестирования;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B0335A">
        <w:rPr>
          <w:rFonts w:cstheme="minorHAnsi"/>
          <w:sz w:val="24"/>
          <w:szCs w:val="24"/>
        </w:rPr>
        <w:t xml:space="preserve">(абзац введен </w:t>
      </w:r>
      <w:hyperlink r:id="rId14" w:history="1">
        <w:r w:rsidRPr="00B0335A">
          <w:rPr>
            <w:rFonts w:cstheme="minorHAnsi"/>
            <w:sz w:val="24"/>
            <w:szCs w:val="24"/>
          </w:rPr>
          <w:t>Законом</w:t>
        </w:r>
      </w:hyperlink>
      <w:r w:rsidRPr="00B0335A">
        <w:rPr>
          <w:rFonts w:cstheme="minorHAnsi"/>
          <w:sz w:val="24"/>
          <w:szCs w:val="24"/>
        </w:rPr>
        <w:t xml:space="preserve"> ЧР от 25.09.2007 N 49)</w:t>
      </w:r>
    </w:p>
    <w:p w:rsidR="00B0335A" w:rsidRPr="00B0335A" w:rsidRDefault="00B0335A" w:rsidP="002C6E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B0335A">
        <w:rPr>
          <w:rFonts w:cstheme="minorHAnsi"/>
          <w:b/>
          <w:bCs/>
          <w:sz w:val="24"/>
          <w:szCs w:val="24"/>
        </w:rPr>
        <w:t>Статья 12.3. Формы государственной поддержки инновационной деятельности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0335A">
        <w:rPr>
          <w:rFonts w:cstheme="minorHAnsi"/>
          <w:sz w:val="24"/>
          <w:szCs w:val="24"/>
        </w:rPr>
        <w:t>1. Государственная поддержка инновационной деятельности в Чувашской Республике может осуществляться в следующих формах: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0335A">
        <w:rPr>
          <w:rFonts w:cstheme="minorHAnsi"/>
          <w:sz w:val="24"/>
          <w:szCs w:val="24"/>
        </w:rPr>
        <w:t>…</w:t>
      </w:r>
    </w:p>
    <w:p w:rsidR="00B0335A" w:rsidRPr="00B0335A" w:rsidRDefault="00B0335A" w:rsidP="00B033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0335A">
        <w:rPr>
          <w:rFonts w:cstheme="minorHAnsi"/>
          <w:sz w:val="24"/>
          <w:szCs w:val="24"/>
        </w:rPr>
        <w:t>финансовое обеспечение (в том числе субсидии, гранты, кредиты, займы, гарантии, взносы в уставный капитал);</w:t>
      </w:r>
    </w:p>
    <w:p w:rsidR="00B0335A" w:rsidRPr="00B0335A" w:rsidRDefault="00B0335A" w:rsidP="002C6E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0335A">
        <w:rPr>
          <w:rFonts w:cstheme="minorHAnsi"/>
          <w:sz w:val="24"/>
          <w:szCs w:val="24"/>
        </w:rPr>
        <w:t>…</w:t>
      </w:r>
    </w:p>
    <w:sectPr w:rsidR="00B0335A" w:rsidRPr="00B0335A" w:rsidSect="00F41D07">
      <w:headerReference w:type="default" r:id="rId15"/>
      <w:headerReference w:type="first" r:id="rId16"/>
      <w:pgSz w:w="11905" w:h="16838"/>
      <w:pgMar w:top="426" w:right="850" w:bottom="851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DFB" w:rsidRDefault="008F2DFB" w:rsidP="003204DF">
      <w:pPr>
        <w:spacing w:after="0" w:line="240" w:lineRule="auto"/>
      </w:pPr>
      <w:r>
        <w:separator/>
      </w:r>
    </w:p>
  </w:endnote>
  <w:endnote w:type="continuationSeparator" w:id="0">
    <w:p w:rsidR="008F2DFB" w:rsidRDefault="008F2DFB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DFB" w:rsidRDefault="008F2DFB" w:rsidP="003204DF">
      <w:pPr>
        <w:spacing w:after="0" w:line="240" w:lineRule="auto"/>
      </w:pPr>
      <w:r>
        <w:separator/>
      </w:r>
    </w:p>
  </w:footnote>
  <w:footnote w:type="continuationSeparator" w:id="0">
    <w:p w:rsidR="008F2DFB" w:rsidRDefault="008F2DFB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7620723"/>
      <w:docPartObj>
        <w:docPartGallery w:val="Page Numbers (Top of Page)"/>
        <w:docPartUnique/>
      </w:docPartObj>
    </w:sdtPr>
    <w:sdtEndPr/>
    <w:sdtContent>
      <w:p w:rsidR="008F2DFB" w:rsidRDefault="008F2D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335A">
          <w:rPr>
            <w:noProof/>
          </w:rPr>
          <w:t>2</w:t>
        </w:r>
        <w:r>
          <w:fldChar w:fldCharType="end"/>
        </w:r>
      </w:p>
    </w:sdtContent>
  </w:sdt>
  <w:p w:rsidR="008F2DFB" w:rsidRDefault="008F2DF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DFB" w:rsidRDefault="008F2DFB">
    <w:pPr>
      <w:pStyle w:val="a3"/>
      <w:jc w:val="center"/>
    </w:pPr>
  </w:p>
  <w:p w:rsidR="008F2DFB" w:rsidRDefault="008F2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C51D8"/>
    <w:rsid w:val="001F066F"/>
    <w:rsid w:val="001F6899"/>
    <w:rsid w:val="001F70D9"/>
    <w:rsid w:val="00202BEF"/>
    <w:rsid w:val="00217165"/>
    <w:rsid w:val="002601A7"/>
    <w:rsid w:val="002752B1"/>
    <w:rsid w:val="002765B9"/>
    <w:rsid w:val="002C6EBB"/>
    <w:rsid w:val="003204DF"/>
    <w:rsid w:val="00331D0F"/>
    <w:rsid w:val="003826AF"/>
    <w:rsid w:val="003A35CA"/>
    <w:rsid w:val="003B541F"/>
    <w:rsid w:val="003C35F4"/>
    <w:rsid w:val="003E17CA"/>
    <w:rsid w:val="004A52E6"/>
    <w:rsid w:val="004B6F7D"/>
    <w:rsid w:val="00506C3F"/>
    <w:rsid w:val="006711BE"/>
    <w:rsid w:val="00682AC1"/>
    <w:rsid w:val="00695B88"/>
    <w:rsid w:val="00711A75"/>
    <w:rsid w:val="007716DD"/>
    <w:rsid w:val="007734BC"/>
    <w:rsid w:val="008243EE"/>
    <w:rsid w:val="008E3ACE"/>
    <w:rsid w:val="008F2DFB"/>
    <w:rsid w:val="00A81B78"/>
    <w:rsid w:val="00AA4134"/>
    <w:rsid w:val="00AB0793"/>
    <w:rsid w:val="00AB29CF"/>
    <w:rsid w:val="00AD7748"/>
    <w:rsid w:val="00AE182C"/>
    <w:rsid w:val="00B0335A"/>
    <w:rsid w:val="00B86F54"/>
    <w:rsid w:val="00BA3441"/>
    <w:rsid w:val="00BB73D6"/>
    <w:rsid w:val="00D47F86"/>
    <w:rsid w:val="00D75C47"/>
    <w:rsid w:val="00D94BFD"/>
    <w:rsid w:val="00DC11C8"/>
    <w:rsid w:val="00E66FEC"/>
    <w:rsid w:val="00E83286"/>
    <w:rsid w:val="00EA1AEF"/>
    <w:rsid w:val="00ED456D"/>
    <w:rsid w:val="00EF38FD"/>
    <w:rsid w:val="00F35D8E"/>
    <w:rsid w:val="00F41D07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8E3A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8E3A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B46B9451778FEF5F9A70811B170DD5E73D8CEB7536E6658EB787E6B272E9CBB70314CD3B1FC0F95D800899BB4F4C7FD7407A65D8DFAE3EB38BD7GDi7N" TargetMode="External"/><Relationship Id="rId13" Type="http://schemas.openxmlformats.org/officeDocument/2006/relationships/hyperlink" Target="consultantplus://offline/ref=0E7565BDA11FA515AA1284FE5A8F7BB5B0D9FC789994497EC12B6AB4825431BAAB39685867EDF4EBADBFE3DF3C4A8735D7A180DCEDC5E75DA718CAy3kF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FB46B9451778FEF5F9A70811B170DD5E73D8CEB7039E6658AB787E6B272E9CBB70314CD3B1FC0F95D800899BB4F4C7FD7407A65D8DFAE3EB38BD7GDi7N" TargetMode="External"/><Relationship Id="rId12" Type="http://schemas.openxmlformats.org/officeDocument/2006/relationships/hyperlink" Target="consultantplus://offline/ref=E0AD718CCD1C34CFBE1ADAE5635A6E856DEC7D0D9DDA1A618FCBF492DAE87AEB0A757BDA75B5CB0D15B7D9326FCBA63A6713979D904A9A48AC39ADe2kAN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FB46B9451778FEF5F9A70811B170DD5E73D8CEB793CED6483B787E6B272E9CBB70314CD3B1FC0F95D800899BB4F4C7FD7407A65D8DFAE3EB38BD7GDi7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2FB46B9451778FEF5F9A70811B170DD5E73D8CEB783DE5628BB787E6B272E9CBB70314CD3B1FC0F95D810C96BB4F4C7FD7407A65D8DFAE3EB38BD7GDi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FB46B9451778FEF5F9A70811B170DD5E73D8CEB7536E76A8AB787E6B272E9CBB70314CD3B1FC0F95D800899BB4F4C7FD7407A65D8DFAE3EB38BD7GDi7N" TargetMode="External"/><Relationship Id="rId14" Type="http://schemas.openxmlformats.org/officeDocument/2006/relationships/hyperlink" Target="consultantplus://offline/ref=E60D63493EFB52C4A986D2CF421523399191908E04B2A184B57C4AF0A67001739B645BF5607E6CAFD7406EB75B6FEF6C7A8D55292148E76E9E1242pBm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23</cp:revision>
  <cp:lastPrinted>2019-11-20T07:23:00Z</cp:lastPrinted>
  <dcterms:created xsi:type="dcterms:W3CDTF">2017-05-25T10:32:00Z</dcterms:created>
  <dcterms:modified xsi:type="dcterms:W3CDTF">2020-09-01T13:41:00Z</dcterms:modified>
</cp:coreProperties>
</file>