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D9E" w:rsidRPr="004F3D9E" w:rsidRDefault="009F3B5F" w:rsidP="004F3D9E">
      <w:pPr>
        <w:pStyle w:val="a5"/>
        <w:tabs>
          <w:tab w:val="left" w:pos="3119"/>
        </w:tabs>
        <w:jc w:val="right"/>
        <w:rPr>
          <w:rFonts w:ascii="Times New Roman" w:hAnsi="Times New Roman"/>
          <w:bCs/>
          <w:i/>
          <w:caps/>
          <w:sz w:val="26"/>
          <w:szCs w:val="26"/>
          <w:lang w:val="ru-RU"/>
        </w:rPr>
      </w:pPr>
      <w:r>
        <w:rPr>
          <w:rFonts w:ascii="Times New Roman" w:hAnsi="Times New Roman"/>
          <w:bCs/>
          <w:i/>
          <w:sz w:val="26"/>
          <w:szCs w:val="26"/>
          <w:lang w:val="ru-RU"/>
        </w:rPr>
        <w:t>Проект</w:t>
      </w:r>
    </w:p>
    <w:p w:rsidR="004F3D9E" w:rsidRPr="009F3B5F" w:rsidRDefault="004F3D9E" w:rsidP="004F3D9E">
      <w:pPr>
        <w:pStyle w:val="a5"/>
        <w:tabs>
          <w:tab w:val="left" w:pos="3119"/>
        </w:tabs>
        <w:rPr>
          <w:rFonts w:ascii="Times New Roman" w:hAnsi="Times New Roman"/>
          <w:bCs/>
          <w:caps/>
          <w:sz w:val="84"/>
          <w:szCs w:val="84"/>
          <w:lang w:val="ru-RU"/>
        </w:rPr>
      </w:pPr>
    </w:p>
    <w:p w:rsidR="004F3D9E" w:rsidRPr="00084619" w:rsidRDefault="004F3D9E" w:rsidP="004F3D9E">
      <w:pPr>
        <w:pStyle w:val="a5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084619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4F3D9E" w:rsidRPr="00084619" w:rsidRDefault="004F3D9E" w:rsidP="004F3D9E">
      <w:pPr>
        <w:pStyle w:val="a7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084619">
        <w:rPr>
          <w:rFonts w:ascii="Times New Roman" w:hAnsi="Times New Roman"/>
          <w:caps/>
          <w:sz w:val="40"/>
          <w:szCs w:val="40"/>
        </w:rPr>
        <w:t>Чувашской Республики</w:t>
      </w:r>
    </w:p>
    <w:p w:rsidR="004F3D9E" w:rsidRPr="00084619" w:rsidRDefault="004F3D9E" w:rsidP="004F3D9E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4F3D9E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>О внесении изменени</w:t>
      </w:r>
      <w:r>
        <w:rPr>
          <w:rFonts w:ascii="Times New Roman" w:hAnsi="Times New Roman"/>
          <w:caps/>
          <w:sz w:val="32"/>
          <w:szCs w:val="32"/>
        </w:rPr>
        <w:t>я</w:t>
      </w:r>
      <w:r w:rsidRPr="00084619">
        <w:rPr>
          <w:rFonts w:ascii="Times New Roman" w:hAnsi="Times New Roman"/>
          <w:caps/>
          <w:sz w:val="32"/>
          <w:szCs w:val="32"/>
        </w:rPr>
        <w:t xml:space="preserve"> </w:t>
      </w:r>
    </w:p>
    <w:p w:rsidR="004F3D9E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>В</w:t>
      </w:r>
      <w:r>
        <w:rPr>
          <w:rFonts w:ascii="Times New Roman" w:hAnsi="Times New Roman"/>
          <w:caps/>
          <w:sz w:val="32"/>
          <w:szCs w:val="32"/>
        </w:rPr>
        <w:t xml:space="preserve"> статью 10 закона </w:t>
      </w:r>
      <w:r w:rsidRPr="00084619">
        <w:rPr>
          <w:rFonts w:ascii="Times New Roman" w:hAnsi="Times New Roman"/>
          <w:sz w:val="32"/>
          <w:szCs w:val="32"/>
        </w:rPr>
        <w:t>ЧУВАШСКОЙ РЕСПУБЛИКИ</w:t>
      </w:r>
    </w:p>
    <w:p w:rsidR="004F3D9E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"ОБ УПОЛНОМОЧЕННОМ ПО ЗАЩИТЕ ПРАВ</w:t>
      </w:r>
    </w:p>
    <w:p w:rsidR="004F3D9E" w:rsidRPr="00084619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ПРЕДПРИНИМАТЕЛЕЙ В ЧУВАШСКОЙ РЕСПУБЛИКЕ"</w:t>
      </w:r>
    </w:p>
    <w:p w:rsidR="009F3B5F" w:rsidRPr="009F3B5F" w:rsidRDefault="009F3B5F" w:rsidP="009F3B5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F3B5F" w:rsidRPr="009F3B5F" w:rsidRDefault="009F3B5F" w:rsidP="009F3B5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F3B5F">
        <w:rPr>
          <w:i/>
          <w:iCs/>
          <w:sz w:val="26"/>
          <w:szCs w:val="26"/>
        </w:rPr>
        <w:t>Принят</w:t>
      </w:r>
      <w:proofErr w:type="gramEnd"/>
    </w:p>
    <w:p w:rsidR="009F3B5F" w:rsidRPr="009F3B5F" w:rsidRDefault="009F3B5F" w:rsidP="009F3B5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F3B5F">
        <w:rPr>
          <w:i/>
          <w:iCs/>
          <w:color w:val="000000"/>
          <w:sz w:val="26"/>
          <w:szCs w:val="26"/>
        </w:rPr>
        <w:t>Государственным Советом</w:t>
      </w:r>
    </w:p>
    <w:p w:rsidR="009F3B5F" w:rsidRPr="009F3B5F" w:rsidRDefault="009F3B5F" w:rsidP="009F3B5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F3B5F">
        <w:rPr>
          <w:i/>
          <w:iCs/>
          <w:color w:val="000000"/>
          <w:sz w:val="26"/>
          <w:szCs w:val="26"/>
        </w:rPr>
        <w:t>Чувашской Республики</w:t>
      </w:r>
    </w:p>
    <w:p w:rsidR="009F3B5F" w:rsidRPr="009F3B5F" w:rsidRDefault="009F3B5F" w:rsidP="009F3B5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9F3B5F">
        <w:rPr>
          <w:i/>
          <w:iCs/>
          <w:color w:val="000000"/>
          <w:sz w:val="26"/>
          <w:szCs w:val="26"/>
        </w:rPr>
        <w:t>2020 года</w:t>
      </w:r>
    </w:p>
    <w:p w:rsidR="009F3B5F" w:rsidRPr="009F3B5F" w:rsidRDefault="009F3B5F" w:rsidP="009F3B5F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4F3D9E" w:rsidRPr="009F3B5F" w:rsidRDefault="004F3D9E" w:rsidP="009F3B5F">
      <w:pPr>
        <w:pStyle w:val="a9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9F3B5F">
        <w:rPr>
          <w:rFonts w:ascii="Times New Roman" w:hAnsi="Times New Roman"/>
          <w:szCs w:val="28"/>
        </w:rPr>
        <w:t xml:space="preserve">Статья 1 </w:t>
      </w:r>
    </w:p>
    <w:p w:rsidR="00405A1B" w:rsidRPr="009F3B5F" w:rsidRDefault="004F3D9E" w:rsidP="009F3B5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3B5F">
        <w:rPr>
          <w:spacing w:val="-4"/>
          <w:sz w:val="28"/>
          <w:szCs w:val="28"/>
          <w:lang w:eastAsia="en-US"/>
        </w:rPr>
        <w:t xml:space="preserve">Внести в </w:t>
      </w:r>
      <w:r w:rsidR="007A792B" w:rsidRPr="009F3B5F">
        <w:rPr>
          <w:spacing w:val="-4"/>
          <w:sz w:val="28"/>
          <w:szCs w:val="28"/>
          <w:lang w:eastAsia="en-US"/>
        </w:rPr>
        <w:t xml:space="preserve">абзац второй части 2 статьи 10 </w:t>
      </w:r>
      <w:hyperlink r:id="rId7" w:history="1">
        <w:proofErr w:type="gramStart"/>
        <w:r w:rsidRPr="009F3B5F">
          <w:rPr>
            <w:spacing w:val="-4"/>
            <w:sz w:val="28"/>
            <w:szCs w:val="28"/>
            <w:lang w:eastAsia="en-US"/>
          </w:rPr>
          <w:t>Закон</w:t>
        </w:r>
        <w:proofErr w:type="gramEnd"/>
      </w:hyperlink>
      <w:r w:rsidR="007A792B" w:rsidRPr="009F3B5F">
        <w:rPr>
          <w:spacing w:val="-4"/>
          <w:sz w:val="28"/>
          <w:szCs w:val="28"/>
          <w:lang w:eastAsia="en-US"/>
        </w:rPr>
        <w:t>а</w:t>
      </w:r>
      <w:r w:rsidRPr="009F3B5F">
        <w:rPr>
          <w:spacing w:val="-4"/>
          <w:sz w:val="28"/>
          <w:szCs w:val="28"/>
          <w:lang w:eastAsia="en-US"/>
        </w:rPr>
        <w:t xml:space="preserve"> Чувашской Респу</w:t>
      </w:r>
      <w:r w:rsidRPr="009F3B5F">
        <w:rPr>
          <w:spacing w:val="-4"/>
          <w:sz w:val="28"/>
          <w:szCs w:val="28"/>
          <w:lang w:eastAsia="en-US"/>
        </w:rPr>
        <w:t>б</w:t>
      </w:r>
      <w:r w:rsidRPr="009F3B5F">
        <w:rPr>
          <w:spacing w:val="-4"/>
          <w:sz w:val="28"/>
          <w:szCs w:val="28"/>
          <w:lang w:eastAsia="en-US"/>
        </w:rPr>
        <w:t>лики от 30 июля 2013 года № 57 "Об Уполномоченном по защите прав предпр</w:t>
      </w:r>
      <w:r w:rsidRPr="009F3B5F">
        <w:rPr>
          <w:spacing w:val="-4"/>
          <w:sz w:val="28"/>
          <w:szCs w:val="28"/>
          <w:lang w:eastAsia="en-US"/>
        </w:rPr>
        <w:t>и</w:t>
      </w:r>
      <w:r w:rsidRPr="009F3B5F">
        <w:rPr>
          <w:spacing w:val="-4"/>
          <w:sz w:val="28"/>
          <w:szCs w:val="28"/>
          <w:lang w:eastAsia="en-US"/>
        </w:rPr>
        <w:t>нимат</w:t>
      </w:r>
      <w:r w:rsidRPr="009F3B5F">
        <w:rPr>
          <w:spacing w:val="-4"/>
          <w:sz w:val="28"/>
          <w:szCs w:val="28"/>
          <w:lang w:eastAsia="en-US"/>
        </w:rPr>
        <w:t>е</w:t>
      </w:r>
      <w:r w:rsidRPr="009F3B5F">
        <w:rPr>
          <w:spacing w:val="-4"/>
          <w:sz w:val="28"/>
          <w:szCs w:val="28"/>
          <w:lang w:eastAsia="en-US"/>
        </w:rPr>
        <w:t>лей в Чувашской Республике" (Собрание законодательства Чувашской Республики, 2013, № 7; 2014, № 6, 12; 2015, № 5; 2016, № 2; газета "Респу</w:t>
      </w:r>
      <w:r w:rsidRPr="009F3B5F">
        <w:rPr>
          <w:spacing w:val="-4"/>
          <w:sz w:val="28"/>
          <w:szCs w:val="28"/>
          <w:lang w:eastAsia="en-US"/>
        </w:rPr>
        <w:t>б</w:t>
      </w:r>
      <w:r w:rsidRPr="009F3B5F">
        <w:rPr>
          <w:spacing w:val="-4"/>
          <w:sz w:val="28"/>
          <w:szCs w:val="28"/>
          <w:lang w:eastAsia="en-US"/>
        </w:rPr>
        <w:t xml:space="preserve">лика", 2019, 15 </w:t>
      </w:r>
      <w:r w:rsidRPr="009F3B5F">
        <w:rPr>
          <w:rFonts w:eastAsia="Calibri"/>
          <w:spacing w:val="-4"/>
          <w:sz w:val="28"/>
          <w:szCs w:val="28"/>
        </w:rPr>
        <w:t>февраля</w:t>
      </w:r>
      <w:r w:rsidR="007A792B" w:rsidRPr="009F3B5F">
        <w:rPr>
          <w:rFonts w:eastAsia="Calibri"/>
          <w:spacing w:val="-4"/>
          <w:sz w:val="28"/>
          <w:szCs w:val="28"/>
        </w:rPr>
        <w:t xml:space="preserve">; </w:t>
      </w:r>
      <w:proofErr w:type="gramStart"/>
      <w:r w:rsidR="007A792B" w:rsidRPr="009F3B5F">
        <w:rPr>
          <w:rFonts w:eastAsia="Calibri"/>
          <w:spacing w:val="-4"/>
          <w:sz w:val="28"/>
          <w:szCs w:val="28"/>
        </w:rPr>
        <w:t>2020, 18 марта</w:t>
      </w:r>
      <w:r w:rsidRPr="009F3B5F">
        <w:rPr>
          <w:rFonts w:eastAsia="Calibri"/>
          <w:spacing w:val="-4"/>
          <w:sz w:val="28"/>
          <w:szCs w:val="28"/>
        </w:rPr>
        <w:t xml:space="preserve">) </w:t>
      </w:r>
      <w:r w:rsidR="00405A1B" w:rsidRPr="009F3B5F">
        <w:rPr>
          <w:spacing w:val="-4"/>
          <w:sz w:val="28"/>
          <w:szCs w:val="28"/>
        </w:rPr>
        <w:t xml:space="preserve">изменение, дополнив после слов </w:t>
      </w:r>
      <w:r w:rsidR="009F3B5F">
        <w:rPr>
          <w:spacing w:val="-4"/>
          <w:sz w:val="28"/>
          <w:szCs w:val="28"/>
        </w:rPr>
        <w:br/>
      </w:r>
      <w:r w:rsidR="00405A1B" w:rsidRPr="009F3B5F">
        <w:rPr>
          <w:spacing w:val="-4"/>
          <w:sz w:val="28"/>
          <w:szCs w:val="28"/>
        </w:rPr>
        <w:t>"акций (долей участия, паев в уставных (складочных) капиталах организ</w:t>
      </w:r>
      <w:r w:rsidR="00405A1B" w:rsidRPr="009F3B5F">
        <w:rPr>
          <w:spacing w:val="-4"/>
          <w:sz w:val="28"/>
          <w:szCs w:val="28"/>
        </w:rPr>
        <w:t>а</w:t>
      </w:r>
      <w:r w:rsidR="00405A1B" w:rsidRPr="009F3B5F">
        <w:rPr>
          <w:spacing w:val="-4"/>
          <w:sz w:val="28"/>
          <w:szCs w:val="28"/>
        </w:rPr>
        <w:t>ций)" словами ", цифровых финансовых активов, цифровой вал</w:t>
      </w:r>
      <w:r w:rsidR="00405A1B" w:rsidRPr="009F3B5F">
        <w:rPr>
          <w:spacing w:val="-4"/>
          <w:sz w:val="28"/>
          <w:szCs w:val="28"/>
        </w:rPr>
        <w:t>ю</w:t>
      </w:r>
      <w:r w:rsidR="00405A1B" w:rsidRPr="009F3B5F">
        <w:rPr>
          <w:spacing w:val="-4"/>
          <w:sz w:val="28"/>
          <w:szCs w:val="28"/>
        </w:rPr>
        <w:t>ты".</w:t>
      </w:r>
      <w:proofErr w:type="gramEnd"/>
    </w:p>
    <w:p w:rsidR="00405A1B" w:rsidRPr="00804E94" w:rsidRDefault="00405A1B" w:rsidP="009F3B5F">
      <w:pPr>
        <w:autoSpaceDE w:val="0"/>
        <w:autoSpaceDN w:val="0"/>
        <w:adjustRightInd w:val="0"/>
        <w:ind w:right="-6" w:firstLine="709"/>
        <w:jc w:val="both"/>
        <w:outlineLvl w:val="0"/>
        <w:rPr>
          <w:color w:val="000000"/>
          <w:sz w:val="28"/>
          <w:szCs w:val="28"/>
        </w:rPr>
      </w:pPr>
    </w:p>
    <w:p w:rsidR="00405A1B" w:rsidRPr="00804E94" w:rsidRDefault="00405A1B" w:rsidP="009F3B5F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color w:val="000000"/>
          <w:sz w:val="28"/>
          <w:szCs w:val="28"/>
        </w:rPr>
      </w:pPr>
      <w:r w:rsidRPr="00804E94">
        <w:rPr>
          <w:b/>
          <w:color w:val="000000"/>
          <w:sz w:val="28"/>
          <w:szCs w:val="28"/>
        </w:rPr>
        <w:t>Статья 2</w:t>
      </w:r>
    </w:p>
    <w:p w:rsidR="00405A1B" w:rsidRDefault="00405A1B" w:rsidP="009F3B5F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04E94">
        <w:rPr>
          <w:color w:val="000000"/>
          <w:sz w:val="28"/>
          <w:szCs w:val="28"/>
        </w:rPr>
        <w:t xml:space="preserve">Настоящий Закон вступает в силу </w:t>
      </w:r>
      <w:r>
        <w:rPr>
          <w:color w:val="000000"/>
          <w:sz w:val="28"/>
          <w:szCs w:val="28"/>
        </w:rPr>
        <w:t>с 1 января 2021 года</w:t>
      </w:r>
      <w:r w:rsidRPr="00804E94">
        <w:rPr>
          <w:color w:val="000000"/>
          <w:sz w:val="28"/>
          <w:szCs w:val="28"/>
        </w:rPr>
        <w:t>.</w:t>
      </w:r>
    </w:p>
    <w:p w:rsidR="009F3B5F" w:rsidRPr="009F3B5F" w:rsidRDefault="009F3B5F" w:rsidP="009F3B5F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F3B5F" w:rsidRPr="009F3B5F" w:rsidTr="00713286">
        <w:tc>
          <w:tcPr>
            <w:tcW w:w="3085" w:type="dxa"/>
          </w:tcPr>
          <w:p w:rsidR="009F3B5F" w:rsidRPr="009F3B5F" w:rsidRDefault="009F3B5F" w:rsidP="009F3B5F">
            <w:pPr>
              <w:jc w:val="center"/>
              <w:rPr>
                <w:sz w:val="28"/>
                <w:szCs w:val="28"/>
              </w:rPr>
            </w:pPr>
            <w:r w:rsidRPr="009F3B5F">
              <w:rPr>
                <w:sz w:val="28"/>
                <w:szCs w:val="28"/>
              </w:rPr>
              <w:t>Глава</w:t>
            </w:r>
          </w:p>
          <w:p w:rsidR="009F3B5F" w:rsidRPr="009F3B5F" w:rsidRDefault="009F3B5F" w:rsidP="009F3B5F">
            <w:pPr>
              <w:jc w:val="center"/>
              <w:rPr>
                <w:sz w:val="28"/>
                <w:szCs w:val="28"/>
              </w:rPr>
            </w:pPr>
            <w:r w:rsidRPr="009F3B5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F3B5F" w:rsidRPr="009F3B5F" w:rsidRDefault="009F3B5F" w:rsidP="009F3B5F">
            <w:pPr>
              <w:rPr>
                <w:sz w:val="28"/>
                <w:szCs w:val="28"/>
              </w:rPr>
            </w:pPr>
          </w:p>
          <w:p w:rsidR="009F3B5F" w:rsidRPr="009F3B5F" w:rsidRDefault="009F3B5F" w:rsidP="009F3B5F">
            <w:pPr>
              <w:jc w:val="right"/>
              <w:rPr>
                <w:sz w:val="28"/>
                <w:szCs w:val="28"/>
              </w:rPr>
            </w:pPr>
          </w:p>
        </w:tc>
      </w:tr>
    </w:tbl>
    <w:p w:rsidR="00EC32DB" w:rsidRDefault="00EC32DB">
      <w:pPr>
        <w:ind w:firstLine="720"/>
        <w:jc w:val="both"/>
        <w:rPr>
          <w:sz w:val="28"/>
        </w:rPr>
      </w:pPr>
      <w:bookmarkStart w:id="0" w:name="_GoBack"/>
      <w:bookmarkEnd w:id="0"/>
    </w:p>
    <w:sectPr w:rsidR="00EC32DB" w:rsidSect="009F3B5F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D9E" w:rsidRDefault="004F3D9E">
      <w:r>
        <w:separator/>
      </w:r>
    </w:p>
  </w:endnote>
  <w:endnote w:type="continuationSeparator" w:id="0">
    <w:p w:rsidR="004F3D9E" w:rsidRDefault="004F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D9E" w:rsidRDefault="004F3D9E">
      <w:r>
        <w:separator/>
      </w:r>
    </w:p>
  </w:footnote>
  <w:footnote w:type="continuationSeparator" w:id="0">
    <w:p w:rsidR="004F3D9E" w:rsidRDefault="004F3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F3B5F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9E"/>
    <w:rsid w:val="00003BBE"/>
    <w:rsid w:val="00026399"/>
    <w:rsid w:val="00257C19"/>
    <w:rsid w:val="00405A1B"/>
    <w:rsid w:val="004F3D9E"/>
    <w:rsid w:val="007A792B"/>
    <w:rsid w:val="009F3B5F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3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4F3D9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4F3D9E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4F3D9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4F3D9E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4F3D9E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4F3D9E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4F3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F3D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3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4F3D9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4F3D9E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4F3D9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4F3D9E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4F3D9E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4F3D9E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4F3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F3D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859F24E0E418A60FDB6E3D9A87EA6D0929D65C633534DD4753005AF05E84CDDA3EE4CAB7C418831D093DE42941794Ca9d1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3</cp:revision>
  <dcterms:created xsi:type="dcterms:W3CDTF">2020-10-05T08:28:00Z</dcterms:created>
  <dcterms:modified xsi:type="dcterms:W3CDTF">2020-10-05T11:01:00Z</dcterms:modified>
</cp:coreProperties>
</file>