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337" w:rsidRDefault="001D0D27" w:rsidP="001D0D27">
      <w:pPr>
        <w:pStyle w:val="ConsPlusTitlePage"/>
        <w:ind w:firstLine="709"/>
        <w:jc w:val="right"/>
      </w:pPr>
      <w:r>
        <w:t>Извлечение</w:t>
      </w:r>
    </w:p>
    <w:p w:rsidR="00ED7337" w:rsidRDefault="00ED7337" w:rsidP="001D0D27">
      <w:pPr>
        <w:pStyle w:val="ConsPlusNormal"/>
        <w:ind w:firstLine="709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ED7337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D7337" w:rsidRDefault="00ED7337" w:rsidP="001D0D27">
            <w:pPr>
              <w:pStyle w:val="ConsPlusNormal"/>
              <w:ind w:firstLine="709"/>
            </w:pPr>
            <w:r>
              <w:t>21 ноября 2002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D7337" w:rsidRDefault="00ED7337" w:rsidP="001D0D27">
            <w:pPr>
              <w:pStyle w:val="ConsPlusNormal"/>
              <w:ind w:firstLine="709"/>
              <w:jc w:val="right"/>
            </w:pPr>
            <w:r>
              <w:t>N 25</w:t>
            </w:r>
          </w:p>
        </w:tc>
      </w:tr>
    </w:tbl>
    <w:p w:rsidR="00ED7337" w:rsidRDefault="00ED7337" w:rsidP="001D0D27">
      <w:pPr>
        <w:pStyle w:val="ConsPlusNormal"/>
        <w:pBdr>
          <w:top w:val="single" w:sz="6" w:space="0" w:color="auto"/>
        </w:pBdr>
        <w:ind w:firstLine="709"/>
        <w:jc w:val="both"/>
        <w:rPr>
          <w:sz w:val="2"/>
          <w:szCs w:val="2"/>
        </w:rPr>
      </w:pPr>
    </w:p>
    <w:p w:rsidR="00ED7337" w:rsidRDefault="00ED7337" w:rsidP="001D0D27">
      <w:pPr>
        <w:pStyle w:val="ConsPlusNormal"/>
        <w:ind w:firstLine="709"/>
        <w:jc w:val="both"/>
      </w:pPr>
    </w:p>
    <w:p w:rsidR="00ED7337" w:rsidRDefault="00ED7337" w:rsidP="001D0D27">
      <w:pPr>
        <w:pStyle w:val="ConsPlusTitle"/>
        <w:ind w:firstLine="709"/>
        <w:jc w:val="center"/>
      </w:pPr>
      <w:r>
        <w:t>ЗАКОН</w:t>
      </w:r>
    </w:p>
    <w:p w:rsidR="00ED7337" w:rsidRDefault="00ED7337" w:rsidP="001D0D27">
      <w:pPr>
        <w:pStyle w:val="ConsPlusTitle"/>
        <w:ind w:firstLine="709"/>
        <w:jc w:val="center"/>
      </w:pPr>
    </w:p>
    <w:p w:rsidR="00ED7337" w:rsidRDefault="00ED7337" w:rsidP="001D0D27">
      <w:pPr>
        <w:pStyle w:val="ConsPlusTitle"/>
        <w:ind w:firstLine="709"/>
        <w:jc w:val="center"/>
      </w:pPr>
      <w:r>
        <w:t>ЧУВАШСКОЙ РЕСПУБЛИКИ</w:t>
      </w:r>
    </w:p>
    <w:p w:rsidR="00ED7337" w:rsidRDefault="00ED7337" w:rsidP="001D0D27">
      <w:pPr>
        <w:pStyle w:val="ConsPlusTitle"/>
        <w:ind w:firstLine="709"/>
        <w:jc w:val="center"/>
      </w:pPr>
    </w:p>
    <w:p w:rsidR="00ED7337" w:rsidRDefault="00ED7337" w:rsidP="001D0D27">
      <w:pPr>
        <w:pStyle w:val="ConsPlusTitle"/>
        <w:ind w:firstLine="709"/>
        <w:jc w:val="center"/>
      </w:pPr>
      <w:r>
        <w:t>О ПРИВАТИЗАЦИИ ГОСУДАРСТВЕННОГО ИМУЩЕСТВА</w:t>
      </w:r>
    </w:p>
    <w:p w:rsidR="00ED7337" w:rsidRDefault="00ED7337" w:rsidP="001D0D27">
      <w:pPr>
        <w:pStyle w:val="ConsPlusTitle"/>
        <w:ind w:firstLine="709"/>
        <w:jc w:val="center"/>
      </w:pPr>
      <w:r>
        <w:t>ЧУВАШСКОЙ РЕСПУБЛИКИ</w:t>
      </w:r>
    </w:p>
    <w:p w:rsidR="00ED7337" w:rsidRDefault="00ED7337" w:rsidP="001D0D27">
      <w:pPr>
        <w:pStyle w:val="ConsPlusNormal"/>
        <w:ind w:firstLine="709"/>
        <w:jc w:val="both"/>
      </w:pPr>
    </w:p>
    <w:p w:rsidR="00ED7337" w:rsidRDefault="00ED7337" w:rsidP="001D0D27">
      <w:pPr>
        <w:pStyle w:val="ConsPlusNormal"/>
        <w:ind w:firstLine="709"/>
        <w:jc w:val="right"/>
      </w:pPr>
      <w:proofErr w:type="gramStart"/>
      <w:r>
        <w:t>Принят</w:t>
      </w:r>
      <w:proofErr w:type="gramEnd"/>
    </w:p>
    <w:p w:rsidR="00ED7337" w:rsidRDefault="00ED7337" w:rsidP="001D0D27">
      <w:pPr>
        <w:pStyle w:val="ConsPlusNormal"/>
        <w:ind w:firstLine="709"/>
        <w:jc w:val="right"/>
      </w:pPr>
      <w:r>
        <w:t>Государственным Советом</w:t>
      </w:r>
    </w:p>
    <w:p w:rsidR="00ED7337" w:rsidRDefault="00ED7337" w:rsidP="001D0D27">
      <w:pPr>
        <w:pStyle w:val="ConsPlusNormal"/>
        <w:ind w:firstLine="709"/>
        <w:jc w:val="right"/>
      </w:pPr>
      <w:r>
        <w:t>Чувашской Республики</w:t>
      </w:r>
    </w:p>
    <w:p w:rsidR="00ED7337" w:rsidRDefault="00ED7337" w:rsidP="001D0D27">
      <w:pPr>
        <w:pStyle w:val="ConsPlusNormal"/>
        <w:ind w:firstLine="709"/>
        <w:jc w:val="right"/>
      </w:pPr>
      <w:r>
        <w:t>12 ноября 2002 года</w:t>
      </w:r>
    </w:p>
    <w:p w:rsidR="00ED7337" w:rsidRDefault="00ED7337" w:rsidP="001D0D27">
      <w:pPr>
        <w:spacing w:after="0" w:line="240" w:lineRule="auto"/>
        <w:ind w:firstLine="709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D733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D7337" w:rsidRDefault="00ED7337" w:rsidP="001D0D27">
            <w:pPr>
              <w:pStyle w:val="ConsPlusNormal"/>
              <w:ind w:firstLine="709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D7337" w:rsidRDefault="00ED7337" w:rsidP="001D0D27">
            <w:pPr>
              <w:pStyle w:val="ConsPlusNormal"/>
              <w:ind w:firstLine="709"/>
              <w:jc w:val="center"/>
            </w:pPr>
            <w:proofErr w:type="gramStart"/>
            <w:r>
              <w:rPr>
                <w:color w:val="392C69"/>
              </w:rPr>
              <w:t xml:space="preserve">(в ред. Законов ЧР от 08.11.2007 </w:t>
            </w:r>
            <w:hyperlink r:id="rId5" w:history="1">
              <w:r>
                <w:rPr>
                  <w:color w:val="0000FF"/>
                </w:rPr>
                <w:t>N 66</w:t>
              </w:r>
            </w:hyperlink>
            <w:r>
              <w:rPr>
                <w:color w:val="392C69"/>
              </w:rPr>
              <w:t xml:space="preserve">, от 08.12.2010 </w:t>
            </w:r>
            <w:hyperlink r:id="rId6" w:history="1">
              <w:r>
                <w:rPr>
                  <w:color w:val="0000FF"/>
                </w:rPr>
                <w:t>N 63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D7337" w:rsidRDefault="00ED7337" w:rsidP="001D0D27">
            <w:pPr>
              <w:pStyle w:val="ConsPlusNormal"/>
              <w:ind w:firstLine="709"/>
              <w:jc w:val="center"/>
            </w:pPr>
            <w:r>
              <w:rPr>
                <w:color w:val="392C69"/>
              </w:rPr>
              <w:t xml:space="preserve">от 25.11.2011 </w:t>
            </w:r>
            <w:hyperlink r:id="rId7" w:history="1">
              <w:r>
                <w:rPr>
                  <w:color w:val="0000FF"/>
                </w:rPr>
                <w:t>N 82</w:t>
              </w:r>
            </w:hyperlink>
            <w:r>
              <w:rPr>
                <w:color w:val="392C69"/>
              </w:rPr>
              <w:t xml:space="preserve">, от 05.12.2015 </w:t>
            </w:r>
            <w:hyperlink r:id="rId8" w:history="1">
              <w:r>
                <w:rPr>
                  <w:color w:val="0000FF"/>
                </w:rPr>
                <w:t>N 70</w:t>
              </w:r>
            </w:hyperlink>
            <w:r>
              <w:rPr>
                <w:color w:val="392C69"/>
              </w:rPr>
              <w:t xml:space="preserve">, от 10.12.2016 </w:t>
            </w:r>
            <w:hyperlink r:id="rId9" w:history="1">
              <w:r>
                <w:rPr>
                  <w:color w:val="0000FF"/>
                </w:rPr>
                <w:t>N 95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ED7337" w:rsidRDefault="00ED7337" w:rsidP="001D0D27">
      <w:pPr>
        <w:pStyle w:val="ConsPlusNormal"/>
        <w:ind w:firstLine="709"/>
        <w:jc w:val="both"/>
      </w:pPr>
    </w:p>
    <w:p w:rsidR="00ED7337" w:rsidRDefault="001D0D27" w:rsidP="001D0D27">
      <w:pPr>
        <w:pStyle w:val="ConsPlusNormal"/>
        <w:jc w:val="both"/>
      </w:pPr>
      <w:r>
        <w:t>…</w:t>
      </w:r>
    </w:p>
    <w:p w:rsidR="00ED7337" w:rsidRDefault="00ED7337" w:rsidP="001D0D27">
      <w:pPr>
        <w:pStyle w:val="ConsPlusTitle"/>
        <w:ind w:firstLine="709"/>
        <w:jc w:val="both"/>
        <w:outlineLvl w:val="0"/>
      </w:pPr>
      <w:r>
        <w:t>Статья 5. Планирование приватизации республиканского имущества</w:t>
      </w:r>
    </w:p>
    <w:p w:rsidR="00ED7337" w:rsidRDefault="00ED7337" w:rsidP="001D0D27">
      <w:pPr>
        <w:pStyle w:val="ConsPlusNormal"/>
        <w:ind w:firstLine="709"/>
        <w:jc w:val="both"/>
      </w:pPr>
    </w:p>
    <w:p w:rsidR="00ED7337" w:rsidRDefault="001D0D27" w:rsidP="001D0D27">
      <w:pPr>
        <w:pStyle w:val="ConsPlusNormal"/>
        <w:jc w:val="both"/>
      </w:pPr>
      <w:r>
        <w:t>…</w:t>
      </w:r>
    </w:p>
    <w:p w:rsidR="00ED7337" w:rsidRDefault="00ED7337" w:rsidP="001D0D27">
      <w:pPr>
        <w:pStyle w:val="ConsPlusNormal"/>
        <w:ind w:firstLine="709"/>
        <w:jc w:val="both"/>
      </w:pPr>
      <w:r>
        <w:t>3. Порядок разработки прогнозного плана (программы) приватизации республиканского имущества устанавливается нормативными правовыми актами Кабинета Министров Чувашской Республики.</w:t>
      </w:r>
    </w:p>
    <w:p w:rsidR="00ED7337" w:rsidRDefault="001D0D27" w:rsidP="001D0D27">
      <w:pPr>
        <w:pStyle w:val="ConsPlusNormal"/>
        <w:jc w:val="both"/>
      </w:pPr>
      <w:r>
        <w:t>…</w:t>
      </w:r>
    </w:p>
    <w:p w:rsidR="00ED7337" w:rsidRDefault="00ED7337" w:rsidP="001D0D27">
      <w:pPr>
        <w:pStyle w:val="ConsPlusNormal"/>
        <w:ind w:firstLine="709"/>
        <w:jc w:val="right"/>
      </w:pPr>
      <w:r>
        <w:t>Президент</w:t>
      </w:r>
    </w:p>
    <w:p w:rsidR="00ED7337" w:rsidRDefault="00ED7337" w:rsidP="001D0D27">
      <w:pPr>
        <w:pStyle w:val="ConsPlusNormal"/>
        <w:ind w:firstLine="709"/>
        <w:jc w:val="right"/>
      </w:pPr>
      <w:r>
        <w:t>Чувашской Республики</w:t>
      </w:r>
    </w:p>
    <w:p w:rsidR="00ED7337" w:rsidRDefault="00ED7337" w:rsidP="001D0D27">
      <w:pPr>
        <w:pStyle w:val="ConsPlusNormal"/>
        <w:ind w:firstLine="709"/>
        <w:jc w:val="right"/>
      </w:pPr>
      <w:r>
        <w:t>Н.ФЕДОРОВ</w:t>
      </w:r>
    </w:p>
    <w:p w:rsidR="00ED7337" w:rsidRDefault="00ED7337" w:rsidP="001D0D27">
      <w:pPr>
        <w:pStyle w:val="ConsPlusNormal"/>
        <w:ind w:firstLine="709"/>
      </w:pPr>
      <w:r>
        <w:t>г. Чебоксары</w:t>
      </w:r>
    </w:p>
    <w:p w:rsidR="00ED7337" w:rsidRDefault="00ED7337" w:rsidP="001D0D27">
      <w:pPr>
        <w:pStyle w:val="ConsPlusNormal"/>
        <w:ind w:firstLine="709"/>
      </w:pPr>
      <w:r>
        <w:t>21 ноября 2002 года</w:t>
      </w:r>
    </w:p>
    <w:p w:rsidR="00ED7337" w:rsidRDefault="00ED7337" w:rsidP="001D0D27">
      <w:pPr>
        <w:pStyle w:val="ConsPlusNormal"/>
        <w:ind w:firstLine="709"/>
      </w:pPr>
      <w:r>
        <w:t>N 25</w:t>
      </w:r>
    </w:p>
    <w:p w:rsidR="00ED7337" w:rsidRDefault="00ED7337" w:rsidP="001D0D27">
      <w:pPr>
        <w:pStyle w:val="ConsPlusNormal"/>
        <w:ind w:firstLine="709"/>
        <w:jc w:val="both"/>
      </w:pPr>
    </w:p>
    <w:p w:rsidR="00ED7337" w:rsidRDefault="00ED7337" w:rsidP="001D0D27">
      <w:pPr>
        <w:pStyle w:val="ConsPlusNormal"/>
        <w:pBdr>
          <w:top w:val="single" w:sz="6" w:space="0" w:color="auto"/>
        </w:pBdr>
        <w:ind w:firstLine="709"/>
        <w:jc w:val="both"/>
        <w:rPr>
          <w:sz w:val="2"/>
          <w:szCs w:val="2"/>
        </w:rPr>
      </w:pPr>
      <w:bookmarkStart w:id="0" w:name="_GoBack"/>
      <w:bookmarkEnd w:id="0"/>
    </w:p>
    <w:p w:rsidR="00362AAA" w:rsidRDefault="00362AAA" w:rsidP="001D0D27">
      <w:pPr>
        <w:spacing w:after="0" w:line="240" w:lineRule="auto"/>
        <w:ind w:firstLine="709"/>
      </w:pPr>
    </w:p>
    <w:sectPr w:rsidR="00362AAA" w:rsidSect="00121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337"/>
    <w:rsid w:val="001D0D27"/>
    <w:rsid w:val="00362AAA"/>
    <w:rsid w:val="00ED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73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D73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D73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73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D73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D73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E9298BF81B267F84BFDA33D7F80FAC9B81676FCCAE4B290CBA07B9B17FBC4E943D6CB09C047C2C26877293C8CE1E6CF56CAC757B902D00A41571l7u4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4E9298BF81B267F84BFDA33D7F80FAC9B81676FC0A842290BBA07B9B17FBC4E943D6CB09C047C2C26877295C8CE1E6CF56CAC757B902D00A41571l7u4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4E9298BF81B267F84BFDA33D7F80FAC9B81676FC0AE412A09BA07B9B17FBC4E943D6CB09C047C2C26877099C8CE1E6CF56CAC757B902D00A41571l7u4I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44E9298BF81B267F84BFDA33D7F80FAC9B81676FC5AF4B2701B75AB3B926B04C933233A79B4D702D26877090C4911B79E434A377658F2D1FB8177376l7u6I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4E9298BF81B267F84BFDA33D7F80FAC9B81676FCDAF432709BA07B9B17FBC4E943D6CB09C047C2C26877099C8CE1E6CF56CAC757B902D00A41571l7u4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ТЕ</dc:creator>
  <cp:lastModifiedBy>Семенова ТЕ</cp:lastModifiedBy>
  <cp:revision>2</cp:revision>
  <cp:lastPrinted>2020-11-20T08:49:00Z</cp:lastPrinted>
  <dcterms:created xsi:type="dcterms:W3CDTF">2020-11-20T08:46:00Z</dcterms:created>
  <dcterms:modified xsi:type="dcterms:W3CDTF">2020-11-20T08:49:00Z</dcterms:modified>
</cp:coreProperties>
</file>