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92" w:rsidRPr="00CB609F" w:rsidRDefault="00CB609F" w:rsidP="006B0190">
      <w:pPr>
        <w:rPr>
          <w:bCs/>
          <w:color w:val="000000"/>
          <w:sz w:val="28"/>
          <w:szCs w:val="28"/>
        </w:rPr>
      </w:pPr>
      <w:r w:rsidRPr="00CB609F">
        <w:rPr>
          <w:bCs/>
          <w:color w:val="000000"/>
          <w:sz w:val="28"/>
          <w:szCs w:val="28"/>
        </w:rPr>
        <w:t>24 ноября</w:t>
      </w:r>
      <w:r w:rsidR="00D94C92" w:rsidRPr="00CB609F">
        <w:rPr>
          <w:bCs/>
          <w:color w:val="000000"/>
          <w:sz w:val="28"/>
          <w:szCs w:val="28"/>
        </w:rPr>
        <w:t xml:space="preserve"> 20</w:t>
      </w:r>
      <w:r w:rsidR="004469A3" w:rsidRPr="00CB609F">
        <w:rPr>
          <w:bCs/>
          <w:color w:val="000000"/>
          <w:sz w:val="28"/>
          <w:szCs w:val="28"/>
        </w:rPr>
        <w:t>20</w:t>
      </w:r>
      <w:r w:rsidR="00D94C92" w:rsidRPr="00CB609F">
        <w:rPr>
          <w:bCs/>
          <w:color w:val="000000"/>
          <w:sz w:val="28"/>
          <w:szCs w:val="28"/>
        </w:rPr>
        <w:t xml:space="preserve"> г.           </w:t>
      </w:r>
      <w:r w:rsidR="004469A3" w:rsidRPr="00CB609F">
        <w:rPr>
          <w:bCs/>
          <w:color w:val="000000"/>
          <w:sz w:val="28"/>
          <w:szCs w:val="28"/>
        </w:rPr>
        <w:t xml:space="preserve">    </w:t>
      </w:r>
      <w:r w:rsidR="00D94C92" w:rsidRPr="00CB609F">
        <w:rPr>
          <w:bCs/>
          <w:color w:val="000000"/>
          <w:sz w:val="28"/>
          <w:szCs w:val="28"/>
        </w:rPr>
        <w:t xml:space="preserve">                                                     </w:t>
      </w:r>
      <w:r w:rsidR="00BD43E1" w:rsidRPr="00CB609F">
        <w:rPr>
          <w:bCs/>
          <w:color w:val="000000"/>
          <w:sz w:val="28"/>
          <w:szCs w:val="28"/>
        </w:rPr>
        <w:t xml:space="preserve">     </w:t>
      </w:r>
      <w:r w:rsidR="00D94C92" w:rsidRPr="00CB609F">
        <w:rPr>
          <w:bCs/>
          <w:color w:val="000000"/>
          <w:sz w:val="28"/>
          <w:szCs w:val="28"/>
        </w:rPr>
        <w:t xml:space="preserve">    </w:t>
      </w:r>
      <w:r w:rsidR="00341F41" w:rsidRPr="00CB609F">
        <w:rPr>
          <w:bCs/>
          <w:color w:val="000000"/>
          <w:sz w:val="28"/>
          <w:szCs w:val="28"/>
        </w:rPr>
        <w:t xml:space="preserve">          </w:t>
      </w:r>
      <w:r w:rsidR="00D94C92" w:rsidRPr="00CB609F">
        <w:rPr>
          <w:bCs/>
          <w:color w:val="000000"/>
          <w:sz w:val="28"/>
          <w:szCs w:val="28"/>
        </w:rPr>
        <w:t xml:space="preserve">      </w:t>
      </w:r>
      <w:r>
        <w:rPr>
          <w:bCs/>
          <w:color w:val="000000"/>
          <w:sz w:val="28"/>
          <w:szCs w:val="28"/>
        </w:rPr>
        <w:t xml:space="preserve"> </w:t>
      </w:r>
      <w:r w:rsidR="00D447CF" w:rsidRPr="00CB609F">
        <w:rPr>
          <w:bCs/>
          <w:color w:val="000000"/>
          <w:sz w:val="28"/>
          <w:szCs w:val="28"/>
        </w:rPr>
        <w:t xml:space="preserve"> </w:t>
      </w:r>
      <w:r w:rsidR="00907EAF" w:rsidRPr="00CB609F">
        <w:rPr>
          <w:bCs/>
          <w:color w:val="000000"/>
          <w:sz w:val="28"/>
          <w:szCs w:val="28"/>
        </w:rPr>
        <w:t xml:space="preserve">№ </w:t>
      </w:r>
      <w:r w:rsidRPr="00CB609F">
        <w:rPr>
          <w:bCs/>
          <w:color w:val="000000"/>
          <w:sz w:val="28"/>
          <w:szCs w:val="28"/>
        </w:rPr>
        <w:t>13</w:t>
      </w:r>
    </w:p>
    <w:p w:rsidR="003C2EDB" w:rsidRPr="00CB609F" w:rsidRDefault="003C2EDB" w:rsidP="00493CEE">
      <w:pPr>
        <w:rPr>
          <w:b/>
          <w:bCs/>
          <w:color w:val="000000"/>
          <w:sz w:val="28"/>
          <w:szCs w:val="28"/>
        </w:rPr>
      </w:pPr>
    </w:p>
    <w:p w:rsidR="00D94C92" w:rsidRPr="00CB609F" w:rsidRDefault="00745DFD" w:rsidP="00002B7B">
      <w:pPr>
        <w:spacing w:line="264" w:lineRule="auto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CB609F">
        <w:rPr>
          <w:b/>
          <w:bCs/>
          <w:color w:val="000000"/>
          <w:sz w:val="28"/>
          <w:szCs w:val="28"/>
        </w:rPr>
        <w:t xml:space="preserve">ВЫПИСКА ИЗ </w:t>
      </w:r>
      <w:r w:rsidR="00D94C92" w:rsidRPr="00CB609F">
        <w:rPr>
          <w:b/>
          <w:bCs/>
          <w:color w:val="000000"/>
          <w:sz w:val="28"/>
          <w:szCs w:val="28"/>
        </w:rPr>
        <w:t>ПРОТОКОЛ</w:t>
      </w:r>
      <w:r w:rsidRPr="00CB609F">
        <w:rPr>
          <w:b/>
          <w:bCs/>
          <w:color w:val="000000"/>
          <w:sz w:val="28"/>
          <w:szCs w:val="28"/>
        </w:rPr>
        <w:t>А</w:t>
      </w:r>
    </w:p>
    <w:p w:rsidR="00D94C92" w:rsidRPr="00CB609F" w:rsidRDefault="00D94C92" w:rsidP="00002B7B">
      <w:pPr>
        <w:spacing w:line="264" w:lineRule="auto"/>
        <w:jc w:val="center"/>
        <w:rPr>
          <w:b/>
          <w:bCs/>
          <w:color w:val="000000"/>
          <w:sz w:val="28"/>
          <w:szCs w:val="28"/>
        </w:rPr>
      </w:pPr>
      <w:r w:rsidRPr="00CB609F">
        <w:rPr>
          <w:b/>
          <w:bCs/>
          <w:color w:val="000000"/>
          <w:sz w:val="28"/>
          <w:szCs w:val="28"/>
        </w:rPr>
        <w:t>заседания Экспертного совета Государственного Совета</w:t>
      </w:r>
    </w:p>
    <w:p w:rsidR="00D94C92" w:rsidRPr="00CB609F" w:rsidRDefault="00D94C92" w:rsidP="00002B7B">
      <w:pPr>
        <w:spacing w:line="264" w:lineRule="auto"/>
        <w:jc w:val="center"/>
        <w:rPr>
          <w:b/>
          <w:bCs/>
          <w:color w:val="000000"/>
          <w:sz w:val="28"/>
          <w:szCs w:val="28"/>
        </w:rPr>
      </w:pPr>
      <w:r w:rsidRPr="00CB609F">
        <w:rPr>
          <w:b/>
          <w:bCs/>
          <w:color w:val="000000"/>
          <w:sz w:val="28"/>
          <w:szCs w:val="28"/>
        </w:rPr>
        <w:t>Чувашской Республики</w:t>
      </w:r>
    </w:p>
    <w:p w:rsidR="00745DFD" w:rsidRPr="00CB609F" w:rsidRDefault="00745DFD" w:rsidP="00002B7B">
      <w:pPr>
        <w:spacing w:line="264" w:lineRule="auto"/>
        <w:jc w:val="center"/>
        <w:rPr>
          <w:b/>
          <w:bCs/>
          <w:color w:val="000000"/>
          <w:sz w:val="28"/>
          <w:szCs w:val="28"/>
        </w:rPr>
      </w:pPr>
    </w:p>
    <w:p w:rsidR="00745DFD" w:rsidRPr="00CB609F" w:rsidRDefault="00745DFD" w:rsidP="00002B7B">
      <w:pPr>
        <w:spacing w:line="264" w:lineRule="auto"/>
        <w:jc w:val="center"/>
        <w:rPr>
          <w:bCs/>
          <w:color w:val="000000"/>
          <w:sz w:val="28"/>
          <w:szCs w:val="28"/>
        </w:rPr>
      </w:pPr>
      <w:r w:rsidRPr="00CB609F">
        <w:rPr>
          <w:bCs/>
          <w:color w:val="000000"/>
          <w:sz w:val="28"/>
          <w:szCs w:val="28"/>
        </w:rPr>
        <w:t>г. Чебоксары</w:t>
      </w:r>
    </w:p>
    <w:p w:rsidR="00D94C92" w:rsidRPr="00CB609F" w:rsidRDefault="00D94C92" w:rsidP="00002B7B">
      <w:pPr>
        <w:spacing w:line="264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W w:w="10416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16"/>
      </w:tblGrid>
      <w:tr w:rsidR="00CB609F" w:rsidRPr="00CB609F" w:rsidTr="00CB609F">
        <w:tc>
          <w:tcPr>
            <w:tcW w:w="10416" w:type="dxa"/>
          </w:tcPr>
          <w:p w:rsidR="00CB609F" w:rsidRPr="00CB609F" w:rsidRDefault="00CB609F" w:rsidP="001040F7">
            <w:pPr>
              <w:overflowPunct w:val="0"/>
              <w:autoSpaceDE w:val="0"/>
              <w:autoSpaceDN w:val="0"/>
              <w:adjustRightInd w:val="0"/>
              <w:spacing w:line="259" w:lineRule="auto"/>
              <w:jc w:val="center"/>
              <w:textAlignment w:val="baseline"/>
              <w:rPr>
                <w:b/>
                <w:bCs/>
                <w:iCs/>
                <w:sz w:val="28"/>
                <w:szCs w:val="28"/>
              </w:rPr>
            </w:pPr>
            <w:r w:rsidRPr="00CB609F">
              <w:rPr>
                <w:b/>
                <w:sz w:val="28"/>
                <w:szCs w:val="28"/>
                <w:lang w:val="en-US"/>
              </w:rPr>
              <w:t>III</w:t>
            </w:r>
            <w:r w:rsidRPr="00CB609F">
              <w:rPr>
                <w:b/>
                <w:sz w:val="28"/>
                <w:szCs w:val="28"/>
              </w:rPr>
              <w:t xml:space="preserve">. </w:t>
            </w:r>
            <w:r w:rsidRPr="00CB609F">
              <w:rPr>
                <w:b/>
                <w:bCs/>
                <w:iCs/>
                <w:sz w:val="28"/>
                <w:szCs w:val="28"/>
              </w:rPr>
              <w:t xml:space="preserve">О проекте закона Чувашской Республики </w:t>
            </w:r>
          </w:p>
          <w:p w:rsidR="00CB609F" w:rsidRPr="00CB609F" w:rsidRDefault="00CB609F" w:rsidP="001040F7">
            <w:pPr>
              <w:overflowPunct w:val="0"/>
              <w:autoSpaceDE w:val="0"/>
              <w:autoSpaceDN w:val="0"/>
              <w:adjustRightInd w:val="0"/>
              <w:spacing w:line="259" w:lineRule="auto"/>
              <w:jc w:val="center"/>
              <w:textAlignment w:val="baseline"/>
              <w:rPr>
                <w:b/>
                <w:bCs/>
                <w:iCs/>
                <w:sz w:val="28"/>
                <w:szCs w:val="28"/>
              </w:rPr>
            </w:pPr>
            <w:r w:rsidRPr="00CB609F">
              <w:rPr>
                <w:b/>
                <w:bCs/>
                <w:iCs/>
                <w:sz w:val="28"/>
                <w:szCs w:val="28"/>
              </w:rPr>
              <w:t>"О Стратегии социально-экономического развития</w:t>
            </w:r>
          </w:p>
          <w:p w:rsidR="00CB609F" w:rsidRPr="00CB609F" w:rsidRDefault="00CB609F" w:rsidP="001040F7">
            <w:pPr>
              <w:overflowPunct w:val="0"/>
              <w:autoSpaceDE w:val="0"/>
              <w:autoSpaceDN w:val="0"/>
              <w:adjustRightInd w:val="0"/>
              <w:spacing w:line="259" w:lineRule="auto"/>
              <w:jc w:val="center"/>
              <w:textAlignment w:val="baseline"/>
              <w:rPr>
                <w:b/>
                <w:bCs/>
                <w:iCs/>
                <w:sz w:val="28"/>
                <w:szCs w:val="28"/>
              </w:rPr>
            </w:pPr>
            <w:r w:rsidRPr="00CB609F">
              <w:rPr>
                <w:b/>
                <w:bCs/>
                <w:iCs/>
                <w:sz w:val="28"/>
                <w:szCs w:val="28"/>
              </w:rPr>
              <w:t xml:space="preserve"> Чувашской Республики до 2035 года"</w:t>
            </w:r>
          </w:p>
        </w:tc>
      </w:tr>
    </w:tbl>
    <w:p w:rsidR="00CB609F" w:rsidRPr="00CB609F" w:rsidRDefault="00CB609F" w:rsidP="00CB609F">
      <w:pPr>
        <w:spacing w:line="259" w:lineRule="auto"/>
        <w:rPr>
          <w:sz w:val="28"/>
          <w:szCs w:val="28"/>
        </w:rPr>
      </w:pPr>
    </w:p>
    <w:p w:rsidR="00CB609F" w:rsidRPr="00CB609F" w:rsidRDefault="00CB609F" w:rsidP="00CB609F">
      <w:pPr>
        <w:keepNext/>
        <w:overflowPunct w:val="0"/>
        <w:autoSpaceDE w:val="0"/>
        <w:autoSpaceDN w:val="0"/>
        <w:adjustRightInd w:val="0"/>
        <w:spacing w:line="259" w:lineRule="auto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CB609F">
        <w:rPr>
          <w:b/>
          <w:bCs/>
          <w:sz w:val="28"/>
          <w:szCs w:val="28"/>
          <w:u w:val="single"/>
        </w:rPr>
        <w:t>РЕШИЛИ:</w:t>
      </w:r>
      <w:r w:rsidRPr="00CB609F">
        <w:rPr>
          <w:b/>
          <w:bCs/>
          <w:sz w:val="28"/>
          <w:szCs w:val="28"/>
        </w:rPr>
        <w:t xml:space="preserve"> </w:t>
      </w:r>
    </w:p>
    <w:p w:rsidR="00CB609F" w:rsidRPr="00CB609F" w:rsidRDefault="00CB609F" w:rsidP="00CB609F">
      <w:pPr>
        <w:spacing w:line="259" w:lineRule="auto"/>
        <w:ind w:firstLine="709"/>
        <w:jc w:val="both"/>
        <w:rPr>
          <w:bCs/>
          <w:iCs/>
          <w:sz w:val="28"/>
          <w:szCs w:val="28"/>
        </w:rPr>
      </w:pPr>
      <w:r w:rsidRPr="00CB609F">
        <w:rPr>
          <w:iCs/>
          <w:sz w:val="28"/>
          <w:szCs w:val="28"/>
        </w:rPr>
        <w:t xml:space="preserve">1. Рекомендовать Государственному Совету Чувашской Республики принять проект закона Чувашской Республики </w:t>
      </w:r>
      <w:r w:rsidRPr="00CB609F">
        <w:rPr>
          <w:bCs/>
          <w:iCs/>
          <w:sz w:val="28"/>
          <w:szCs w:val="28"/>
        </w:rPr>
        <w:t xml:space="preserve">"О Стратегии социально-экономического развития Чувашской Республики до 2035 года" </w:t>
      </w:r>
      <w:r w:rsidRPr="00CB609F">
        <w:rPr>
          <w:iCs/>
          <w:sz w:val="28"/>
          <w:szCs w:val="28"/>
        </w:rPr>
        <w:t>в устано</w:t>
      </w:r>
      <w:r w:rsidRPr="00CB609F">
        <w:rPr>
          <w:iCs/>
          <w:sz w:val="28"/>
          <w:szCs w:val="28"/>
        </w:rPr>
        <w:t>в</w:t>
      </w:r>
      <w:r w:rsidRPr="00CB609F">
        <w:rPr>
          <w:iCs/>
          <w:sz w:val="28"/>
          <w:szCs w:val="28"/>
        </w:rPr>
        <w:t>ленном порядке.</w:t>
      </w:r>
    </w:p>
    <w:p w:rsidR="00CB609F" w:rsidRPr="00CB609F" w:rsidRDefault="00CB609F" w:rsidP="00CB609F">
      <w:pPr>
        <w:pStyle w:val="2"/>
        <w:ind w:firstLine="720"/>
        <w:rPr>
          <w:i/>
          <w:iCs/>
        </w:rPr>
      </w:pPr>
      <w:r w:rsidRPr="00CB609F">
        <w:rPr>
          <w:iCs/>
        </w:rPr>
        <w:t xml:space="preserve">2. Направить данное решение </w:t>
      </w:r>
      <w:r w:rsidRPr="00CB609F">
        <w:t xml:space="preserve">Экспертного совета в Государственный Совет Чувашской Республики. </w:t>
      </w:r>
    </w:p>
    <w:p w:rsidR="00CB609F" w:rsidRPr="00CB609F" w:rsidRDefault="00CB609F" w:rsidP="00CB609F">
      <w:pPr>
        <w:spacing w:line="259" w:lineRule="auto"/>
        <w:ind w:firstLine="709"/>
        <w:jc w:val="both"/>
        <w:rPr>
          <w:i/>
          <w:sz w:val="28"/>
          <w:szCs w:val="28"/>
        </w:rPr>
      </w:pPr>
      <w:r w:rsidRPr="00CB609F">
        <w:rPr>
          <w:i/>
          <w:iCs/>
          <w:sz w:val="28"/>
          <w:szCs w:val="28"/>
        </w:rPr>
        <w:t xml:space="preserve">Проголосовали: "за" – </w:t>
      </w:r>
      <w:r w:rsidRPr="00CB609F">
        <w:rPr>
          <w:i/>
          <w:iCs/>
          <w:sz w:val="28"/>
          <w:szCs w:val="28"/>
          <w:lang w:val="en-US"/>
        </w:rPr>
        <w:t>9</w:t>
      </w:r>
      <w:r w:rsidRPr="00CB609F">
        <w:rPr>
          <w:i/>
          <w:sz w:val="28"/>
          <w:szCs w:val="28"/>
        </w:rPr>
        <w:t>, "против" – 0, "воздержалось" – 0.</w:t>
      </w:r>
    </w:p>
    <w:p w:rsidR="00B774AF" w:rsidRPr="00CB609F" w:rsidRDefault="00B774AF" w:rsidP="00B774AF">
      <w:pPr>
        <w:spacing w:line="264" w:lineRule="auto"/>
        <w:jc w:val="both"/>
        <w:rPr>
          <w:color w:val="000000"/>
          <w:sz w:val="28"/>
          <w:szCs w:val="28"/>
        </w:rPr>
      </w:pPr>
    </w:p>
    <w:p w:rsidR="00C47281" w:rsidRPr="00CB609F" w:rsidRDefault="00C47281" w:rsidP="006D77F9">
      <w:pPr>
        <w:ind w:firstLine="720"/>
        <w:jc w:val="both"/>
        <w:rPr>
          <w:i/>
          <w:iCs/>
          <w:sz w:val="28"/>
          <w:szCs w:val="28"/>
        </w:rPr>
      </w:pPr>
    </w:p>
    <w:tbl>
      <w:tblPr>
        <w:tblW w:w="10416" w:type="dxa"/>
        <w:tblLayout w:type="fixed"/>
        <w:tblLook w:val="04A0" w:firstRow="1" w:lastRow="0" w:firstColumn="1" w:lastColumn="0" w:noHBand="0" w:noVBand="1"/>
      </w:tblPr>
      <w:tblGrid>
        <w:gridCol w:w="4358"/>
        <w:gridCol w:w="3117"/>
        <w:gridCol w:w="2941"/>
      </w:tblGrid>
      <w:tr w:rsidR="007766EC" w:rsidRPr="00CB609F" w:rsidTr="00CB609F">
        <w:tc>
          <w:tcPr>
            <w:tcW w:w="4358" w:type="dxa"/>
            <w:hideMark/>
          </w:tcPr>
          <w:p w:rsidR="007766EC" w:rsidRPr="00CB609F" w:rsidRDefault="007766EC" w:rsidP="00002B7B">
            <w:pPr>
              <w:spacing w:line="264" w:lineRule="auto"/>
              <w:rPr>
                <w:sz w:val="28"/>
                <w:szCs w:val="28"/>
                <w:lang w:eastAsia="en-US"/>
              </w:rPr>
            </w:pPr>
            <w:r w:rsidRPr="00CB609F">
              <w:rPr>
                <w:sz w:val="28"/>
                <w:szCs w:val="28"/>
                <w:lang w:eastAsia="en-US"/>
              </w:rPr>
              <w:t>Председатель Экспертного совета</w:t>
            </w:r>
          </w:p>
          <w:p w:rsidR="007766EC" w:rsidRPr="00CB609F" w:rsidRDefault="007766EC" w:rsidP="00002B7B">
            <w:pPr>
              <w:spacing w:line="264" w:lineRule="auto"/>
              <w:rPr>
                <w:sz w:val="28"/>
                <w:szCs w:val="28"/>
                <w:lang w:eastAsia="en-US"/>
              </w:rPr>
            </w:pPr>
            <w:r w:rsidRPr="00CB609F">
              <w:rPr>
                <w:sz w:val="28"/>
                <w:szCs w:val="28"/>
                <w:lang w:eastAsia="en-US"/>
              </w:rPr>
              <w:t>Государственного Совета</w:t>
            </w:r>
          </w:p>
          <w:p w:rsidR="007766EC" w:rsidRPr="00CB609F" w:rsidRDefault="007766EC" w:rsidP="00002B7B">
            <w:pPr>
              <w:spacing w:line="264" w:lineRule="auto"/>
              <w:rPr>
                <w:sz w:val="28"/>
                <w:szCs w:val="28"/>
                <w:lang w:eastAsia="en-US"/>
              </w:rPr>
            </w:pPr>
            <w:r w:rsidRPr="00CB609F">
              <w:rPr>
                <w:sz w:val="28"/>
                <w:szCs w:val="28"/>
                <w:lang w:eastAsia="en-US"/>
              </w:rPr>
              <w:t>Чувашской Республики</w:t>
            </w:r>
          </w:p>
        </w:tc>
        <w:tc>
          <w:tcPr>
            <w:tcW w:w="3117" w:type="dxa"/>
            <w:hideMark/>
          </w:tcPr>
          <w:p w:rsidR="007766EC" w:rsidRPr="00CB609F" w:rsidRDefault="007766EC" w:rsidP="00002B7B">
            <w:pPr>
              <w:spacing w:line="264" w:lineRule="auto"/>
              <w:jc w:val="center"/>
              <w:rPr>
                <w:sz w:val="28"/>
                <w:szCs w:val="28"/>
                <w:lang w:eastAsia="en-US"/>
              </w:rPr>
            </w:pPr>
            <w:r w:rsidRPr="00CB609F">
              <w:rPr>
                <w:noProof/>
                <w:sz w:val="28"/>
                <w:szCs w:val="28"/>
              </w:rPr>
              <w:drawing>
                <wp:inline distT="0" distB="0" distL="0" distR="0" wp14:anchorId="43834F6B" wp14:editId="1F8AA599">
                  <wp:extent cx="1448656" cy="6729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734" cy="67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</w:tcPr>
          <w:p w:rsidR="007766EC" w:rsidRPr="00CB609F" w:rsidRDefault="007766EC" w:rsidP="00002B7B">
            <w:pPr>
              <w:spacing w:line="264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7766EC" w:rsidRPr="00CB609F" w:rsidRDefault="007766EC" w:rsidP="00002B7B">
            <w:pPr>
              <w:spacing w:line="264" w:lineRule="auto"/>
              <w:rPr>
                <w:sz w:val="28"/>
                <w:szCs w:val="28"/>
                <w:lang w:eastAsia="en-US"/>
              </w:rPr>
            </w:pPr>
          </w:p>
          <w:p w:rsidR="007766EC" w:rsidRPr="00CB609F" w:rsidRDefault="007766EC" w:rsidP="00002B7B">
            <w:pPr>
              <w:tabs>
                <w:tab w:val="left" w:pos="1873"/>
              </w:tabs>
              <w:spacing w:line="264" w:lineRule="auto"/>
              <w:rPr>
                <w:sz w:val="28"/>
                <w:szCs w:val="28"/>
                <w:lang w:eastAsia="en-US"/>
              </w:rPr>
            </w:pPr>
            <w:r w:rsidRPr="00CB609F">
              <w:rPr>
                <w:sz w:val="28"/>
                <w:szCs w:val="28"/>
                <w:lang w:eastAsia="en-US"/>
              </w:rPr>
              <w:t>С.А. Николаев</w:t>
            </w:r>
          </w:p>
          <w:p w:rsidR="007766EC" w:rsidRPr="00CB609F" w:rsidRDefault="007766EC" w:rsidP="00002B7B">
            <w:pPr>
              <w:tabs>
                <w:tab w:val="left" w:pos="1873"/>
              </w:tabs>
              <w:spacing w:line="264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7766EC" w:rsidRPr="00CB609F" w:rsidRDefault="007766EC" w:rsidP="00D70796">
      <w:pPr>
        <w:spacing w:line="264" w:lineRule="auto"/>
        <w:jc w:val="both"/>
        <w:rPr>
          <w:color w:val="000000"/>
          <w:sz w:val="28"/>
          <w:szCs w:val="28"/>
        </w:rPr>
      </w:pPr>
    </w:p>
    <w:sectPr w:rsidR="007766EC" w:rsidRPr="00CB609F" w:rsidSect="00C47281">
      <w:headerReference w:type="default" r:id="rId10"/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796" w:rsidRDefault="00D70796" w:rsidP="00BA6E3F">
      <w:r>
        <w:separator/>
      </w:r>
    </w:p>
  </w:endnote>
  <w:endnote w:type="continuationSeparator" w:id="0">
    <w:p w:rsidR="00D70796" w:rsidRDefault="00D70796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796" w:rsidRDefault="00D70796">
    <w:pPr>
      <w:pStyle w:val="aa"/>
      <w:jc w:val="center"/>
    </w:pPr>
  </w:p>
  <w:p w:rsidR="00D70796" w:rsidRDefault="00D707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796" w:rsidRDefault="00D70796" w:rsidP="00BA6E3F">
      <w:r>
        <w:separator/>
      </w:r>
    </w:p>
  </w:footnote>
  <w:footnote w:type="continuationSeparator" w:id="0">
    <w:p w:rsidR="00D70796" w:rsidRDefault="00D70796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313535"/>
      <w:docPartObj>
        <w:docPartGallery w:val="Page Numbers (Top of Page)"/>
        <w:docPartUnique/>
      </w:docPartObj>
    </w:sdtPr>
    <w:sdtEndPr/>
    <w:sdtContent>
      <w:p w:rsidR="00D70796" w:rsidRDefault="00D7079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70796" w:rsidRDefault="00D7079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0002B"/>
    <w:rsid w:val="00002B7B"/>
    <w:rsid w:val="00024D5D"/>
    <w:rsid w:val="000359A7"/>
    <w:rsid w:val="00051134"/>
    <w:rsid w:val="00054432"/>
    <w:rsid w:val="00057E00"/>
    <w:rsid w:val="00060C2F"/>
    <w:rsid w:val="00086C15"/>
    <w:rsid w:val="000B06F9"/>
    <w:rsid w:val="000B7EDD"/>
    <w:rsid w:val="000C1FFD"/>
    <w:rsid w:val="000D0833"/>
    <w:rsid w:val="000D689C"/>
    <w:rsid w:val="000F7C13"/>
    <w:rsid w:val="00100F29"/>
    <w:rsid w:val="001125DC"/>
    <w:rsid w:val="00114082"/>
    <w:rsid w:val="00157920"/>
    <w:rsid w:val="00177D3E"/>
    <w:rsid w:val="001A52B2"/>
    <w:rsid w:val="001C1F0C"/>
    <w:rsid w:val="00230D33"/>
    <w:rsid w:val="002338AD"/>
    <w:rsid w:val="00263318"/>
    <w:rsid w:val="00271825"/>
    <w:rsid w:val="0029282B"/>
    <w:rsid w:val="00341F41"/>
    <w:rsid w:val="00351AD5"/>
    <w:rsid w:val="00390D0F"/>
    <w:rsid w:val="003C2EDB"/>
    <w:rsid w:val="003C4544"/>
    <w:rsid w:val="0040359D"/>
    <w:rsid w:val="00431BF8"/>
    <w:rsid w:val="004469A3"/>
    <w:rsid w:val="00463707"/>
    <w:rsid w:val="00467D47"/>
    <w:rsid w:val="004816B9"/>
    <w:rsid w:val="00493CEE"/>
    <w:rsid w:val="004C0CD4"/>
    <w:rsid w:val="004D1446"/>
    <w:rsid w:val="004D1AAB"/>
    <w:rsid w:val="004F6FE0"/>
    <w:rsid w:val="00506934"/>
    <w:rsid w:val="005136AC"/>
    <w:rsid w:val="00513FF3"/>
    <w:rsid w:val="00553469"/>
    <w:rsid w:val="00567914"/>
    <w:rsid w:val="005836DE"/>
    <w:rsid w:val="005A3B0C"/>
    <w:rsid w:val="005B09CD"/>
    <w:rsid w:val="005C3D83"/>
    <w:rsid w:val="005C6287"/>
    <w:rsid w:val="005D116D"/>
    <w:rsid w:val="005E57D4"/>
    <w:rsid w:val="00605BEF"/>
    <w:rsid w:val="00630A2B"/>
    <w:rsid w:val="0064765D"/>
    <w:rsid w:val="006B0190"/>
    <w:rsid w:val="006C7F85"/>
    <w:rsid w:val="006D77F9"/>
    <w:rsid w:val="006E2850"/>
    <w:rsid w:val="00745DFD"/>
    <w:rsid w:val="007766EC"/>
    <w:rsid w:val="007924F9"/>
    <w:rsid w:val="00795CD6"/>
    <w:rsid w:val="007B25D0"/>
    <w:rsid w:val="007D2B1C"/>
    <w:rsid w:val="007F5B3B"/>
    <w:rsid w:val="0080705C"/>
    <w:rsid w:val="0081306C"/>
    <w:rsid w:val="00836B30"/>
    <w:rsid w:val="00880606"/>
    <w:rsid w:val="00907EAF"/>
    <w:rsid w:val="009230DB"/>
    <w:rsid w:val="0092455A"/>
    <w:rsid w:val="009646F8"/>
    <w:rsid w:val="009648D9"/>
    <w:rsid w:val="009F4445"/>
    <w:rsid w:val="00A2075E"/>
    <w:rsid w:val="00A570A5"/>
    <w:rsid w:val="00A73587"/>
    <w:rsid w:val="00A77F13"/>
    <w:rsid w:val="00A8017D"/>
    <w:rsid w:val="00AA1BAD"/>
    <w:rsid w:val="00AE36A9"/>
    <w:rsid w:val="00B3264A"/>
    <w:rsid w:val="00B50C25"/>
    <w:rsid w:val="00B62DDF"/>
    <w:rsid w:val="00B66E5F"/>
    <w:rsid w:val="00B774AF"/>
    <w:rsid w:val="00B87177"/>
    <w:rsid w:val="00B914A8"/>
    <w:rsid w:val="00BA5AAC"/>
    <w:rsid w:val="00BA6ABD"/>
    <w:rsid w:val="00BA6E3F"/>
    <w:rsid w:val="00BB3097"/>
    <w:rsid w:val="00BD43E1"/>
    <w:rsid w:val="00BE2732"/>
    <w:rsid w:val="00C036F5"/>
    <w:rsid w:val="00C11539"/>
    <w:rsid w:val="00C125B2"/>
    <w:rsid w:val="00C31005"/>
    <w:rsid w:val="00C47281"/>
    <w:rsid w:val="00C752BC"/>
    <w:rsid w:val="00CA7753"/>
    <w:rsid w:val="00CB609F"/>
    <w:rsid w:val="00CD430D"/>
    <w:rsid w:val="00D07B65"/>
    <w:rsid w:val="00D11983"/>
    <w:rsid w:val="00D23F26"/>
    <w:rsid w:val="00D447CF"/>
    <w:rsid w:val="00D57B0A"/>
    <w:rsid w:val="00D67F14"/>
    <w:rsid w:val="00D70796"/>
    <w:rsid w:val="00D94C92"/>
    <w:rsid w:val="00E84BFF"/>
    <w:rsid w:val="00EB7DBE"/>
    <w:rsid w:val="00EF0FF6"/>
    <w:rsid w:val="00F875E7"/>
    <w:rsid w:val="00F87D74"/>
    <w:rsid w:val="00F91777"/>
    <w:rsid w:val="00FA514B"/>
    <w:rsid w:val="00FE16EF"/>
    <w:rsid w:val="00FF1152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BD43E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D43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390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BD43E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D43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390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52F55-E1BC-4F16-9740-25FF513B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Яковлева</cp:lastModifiedBy>
  <cp:revision>3</cp:revision>
  <cp:lastPrinted>2020-11-25T07:36:00Z</cp:lastPrinted>
  <dcterms:created xsi:type="dcterms:W3CDTF">2020-11-25T07:33:00Z</dcterms:created>
  <dcterms:modified xsi:type="dcterms:W3CDTF">2020-11-25T07:37:00Z</dcterms:modified>
</cp:coreProperties>
</file>