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ook w:val="04A0" w:firstRow="1" w:lastRow="0" w:firstColumn="1" w:lastColumn="0" w:noHBand="0" w:noVBand="1"/>
      </w:tblPr>
      <w:tblGrid>
        <w:gridCol w:w="4785"/>
        <w:gridCol w:w="4786"/>
      </w:tblGrid>
      <w:tr w:rsidR="005A297C" w:rsidTr="005A297C">
        <w:tc>
          <w:tcPr>
            <w:tcW w:w="4785" w:type="dxa"/>
          </w:tcPr>
          <w:p w:rsidR="005A297C" w:rsidRDefault="005A297C">
            <w:pPr>
              <w:pStyle w:val="ConsPlusTitle"/>
              <w:jc w:val="center"/>
              <w:outlineLvl w:val="0"/>
            </w:pPr>
          </w:p>
        </w:tc>
        <w:tc>
          <w:tcPr>
            <w:tcW w:w="4786" w:type="dxa"/>
          </w:tcPr>
          <w:p w:rsidR="005A297C" w:rsidRPr="005A297C" w:rsidRDefault="005A297C" w:rsidP="005A297C">
            <w:pPr>
              <w:pStyle w:val="ConsPlusTitle"/>
              <w:jc w:val="right"/>
              <w:outlineLvl w:val="0"/>
              <w:rPr>
                <w:i/>
              </w:rPr>
            </w:pPr>
            <w:r w:rsidRPr="005A297C">
              <w:rPr>
                <w:i/>
              </w:rPr>
              <w:t>Извлечение</w:t>
            </w:r>
          </w:p>
        </w:tc>
      </w:tr>
    </w:tbl>
    <w:p w:rsidR="005A297C" w:rsidRDefault="005A297C">
      <w:pPr>
        <w:pStyle w:val="ConsPlusTitle"/>
        <w:jc w:val="center"/>
        <w:outlineLvl w:val="0"/>
      </w:pPr>
    </w:p>
    <w:p w:rsidR="005A297C" w:rsidRDefault="005A297C">
      <w:pPr>
        <w:pStyle w:val="ConsPlusTitle"/>
        <w:jc w:val="center"/>
        <w:outlineLvl w:val="0"/>
      </w:pPr>
      <w:r>
        <w:t>ГОСУДАРСТВЕННЫЙ СОВЕТ ЧУВАШСКОЙ РЕСПУБЛИКИ</w:t>
      </w:r>
    </w:p>
    <w:p w:rsidR="005A297C" w:rsidRDefault="005A297C">
      <w:pPr>
        <w:pStyle w:val="ConsPlusTitle"/>
        <w:jc w:val="center"/>
      </w:pPr>
    </w:p>
    <w:p w:rsidR="005A297C" w:rsidRDefault="005A297C">
      <w:pPr>
        <w:pStyle w:val="ConsPlusTitle"/>
        <w:jc w:val="center"/>
      </w:pPr>
      <w:r>
        <w:t>ПОСТАНОВЛЕНИЕ</w:t>
      </w:r>
    </w:p>
    <w:p w:rsidR="005A297C" w:rsidRDefault="005A297C">
      <w:pPr>
        <w:pStyle w:val="ConsPlusTitle"/>
        <w:jc w:val="center"/>
      </w:pPr>
      <w:r>
        <w:t>от 15 марта 2012 г. N 63</w:t>
      </w:r>
    </w:p>
    <w:p w:rsidR="005A297C" w:rsidRDefault="005A297C">
      <w:pPr>
        <w:pStyle w:val="ConsPlusTitle"/>
        <w:jc w:val="center"/>
      </w:pPr>
    </w:p>
    <w:p w:rsidR="005A297C" w:rsidRDefault="005A297C">
      <w:pPr>
        <w:pStyle w:val="ConsPlusTitle"/>
        <w:jc w:val="center"/>
      </w:pPr>
      <w:r>
        <w:t>О РЕГЛАМЕНТЕ ГОСУДАРСТВЕННОГО СОВЕТА</w:t>
      </w:r>
    </w:p>
    <w:p w:rsidR="005A297C" w:rsidRDefault="005A297C">
      <w:pPr>
        <w:pStyle w:val="ConsPlusTitle"/>
        <w:jc w:val="center"/>
      </w:pPr>
      <w:r>
        <w:t>ЧУВАШСКОЙ РЕСПУБЛИКИ</w:t>
      </w:r>
    </w:p>
    <w:p w:rsidR="005A297C" w:rsidRDefault="005A297C">
      <w:pPr>
        <w:pStyle w:val="ConsPlusNormal"/>
        <w:spacing w:before="220"/>
        <w:contextualSpacing/>
        <w:jc w:val="right"/>
        <w:outlineLvl w:val="0"/>
      </w:pPr>
    </w:p>
    <w:p w:rsidR="005A297C" w:rsidRDefault="005A297C">
      <w:pPr>
        <w:pStyle w:val="ConsPlusNormal"/>
        <w:spacing w:before="220"/>
        <w:jc w:val="right"/>
        <w:outlineLvl w:val="0"/>
      </w:pPr>
      <w:r>
        <w:t>Приложение</w:t>
      </w:r>
    </w:p>
    <w:p w:rsidR="005A297C" w:rsidRDefault="005A297C">
      <w:pPr>
        <w:pStyle w:val="ConsPlusNormal"/>
        <w:jc w:val="right"/>
      </w:pPr>
      <w:r>
        <w:t>к постановлению</w:t>
      </w:r>
    </w:p>
    <w:p w:rsidR="005A297C" w:rsidRDefault="005A297C">
      <w:pPr>
        <w:pStyle w:val="ConsPlusNormal"/>
        <w:jc w:val="right"/>
      </w:pPr>
      <w:r>
        <w:t>Государственного Совета</w:t>
      </w:r>
    </w:p>
    <w:p w:rsidR="005A297C" w:rsidRDefault="005A297C">
      <w:pPr>
        <w:pStyle w:val="ConsPlusNormal"/>
        <w:jc w:val="right"/>
      </w:pPr>
      <w:r>
        <w:t>Чувашской Республики</w:t>
      </w:r>
    </w:p>
    <w:p w:rsidR="005A297C" w:rsidRDefault="005A297C">
      <w:pPr>
        <w:pStyle w:val="ConsPlusNormal"/>
        <w:jc w:val="right"/>
      </w:pPr>
      <w:r>
        <w:t>от 15.03.2012 N 63</w:t>
      </w:r>
    </w:p>
    <w:p w:rsidR="005A297C" w:rsidRDefault="005A297C">
      <w:pPr>
        <w:pStyle w:val="ConsPlusNormal"/>
        <w:contextualSpacing/>
        <w:jc w:val="both"/>
      </w:pPr>
    </w:p>
    <w:p w:rsidR="005A297C" w:rsidRDefault="005A297C" w:rsidP="00C43AE7">
      <w:pPr>
        <w:pStyle w:val="ConsPlusTitle"/>
        <w:contextualSpacing/>
        <w:jc w:val="center"/>
      </w:pPr>
      <w:r>
        <w:t>РЕГЛАМЕНТ</w:t>
      </w:r>
    </w:p>
    <w:p w:rsidR="005A297C" w:rsidRDefault="005A297C" w:rsidP="00C43AE7">
      <w:pPr>
        <w:pStyle w:val="ConsPlusTitle"/>
        <w:contextualSpacing/>
        <w:jc w:val="center"/>
      </w:pPr>
      <w:r>
        <w:t>ГОСУДАРСТВЕННОГО СОВЕТА ЧУВАШСКОЙ РЕСПУБЛИКИ</w:t>
      </w:r>
    </w:p>
    <w:p w:rsidR="005A297C" w:rsidRDefault="005A297C" w:rsidP="00C43AE7">
      <w:pPr>
        <w:pStyle w:val="ConsPlusNormal"/>
        <w:spacing w:before="220"/>
        <w:contextualSpacing/>
        <w:outlineLvl w:val="1"/>
      </w:pPr>
      <w:r>
        <w:t>…</w:t>
      </w:r>
    </w:p>
    <w:p w:rsidR="005A297C" w:rsidRPr="005A297C" w:rsidRDefault="005A297C" w:rsidP="00C43AE7">
      <w:pPr>
        <w:pStyle w:val="ConsPlusNormal"/>
        <w:spacing w:before="220"/>
        <w:contextualSpacing/>
        <w:jc w:val="center"/>
        <w:outlineLvl w:val="1"/>
        <w:rPr>
          <w:b/>
        </w:rPr>
      </w:pPr>
      <w:r w:rsidRPr="005A297C">
        <w:rPr>
          <w:b/>
        </w:rPr>
        <w:t>Глава 3. ПРЕЗИДИУМ ГОСУДАРСТВЕННОГО СОВЕТА</w:t>
      </w:r>
    </w:p>
    <w:p w:rsidR="005A297C" w:rsidRPr="005A297C" w:rsidRDefault="005A297C" w:rsidP="00C43AE7">
      <w:pPr>
        <w:pStyle w:val="ConsPlusNormal"/>
        <w:contextualSpacing/>
        <w:jc w:val="both"/>
        <w:outlineLvl w:val="2"/>
        <w:rPr>
          <w:b/>
        </w:rPr>
      </w:pPr>
      <w:r w:rsidRPr="005A297C">
        <w:rPr>
          <w:b/>
        </w:rPr>
        <w:t>…</w:t>
      </w:r>
    </w:p>
    <w:p w:rsidR="005A297C" w:rsidRPr="005A297C" w:rsidRDefault="005A297C" w:rsidP="00C43AE7">
      <w:pPr>
        <w:pStyle w:val="ConsPlusNormal"/>
        <w:ind w:firstLine="540"/>
        <w:contextualSpacing/>
        <w:jc w:val="both"/>
        <w:outlineLvl w:val="2"/>
        <w:rPr>
          <w:b/>
        </w:rPr>
      </w:pPr>
      <w:r w:rsidRPr="005A297C">
        <w:rPr>
          <w:b/>
        </w:rPr>
        <w:t>Статья 16</w:t>
      </w:r>
    </w:p>
    <w:p w:rsidR="005A297C" w:rsidRDefault="005A297C" w:rsidP="00C43AE7">
      <w:pPr>
        <w:pStyle w:val="ConsPlusNormal"/>
        <w:spacing w:before="220"/>
        <w:ind w:firstLine="540"/>
        <w:contextualSpacing/>
        <w:jc w:val="both"/>
      </w:pPr>
      <w:r>
        <w:t xml:space="preserve">1. Заседания Президиума </w:t>
      </w:r>
      <w:proofErr w:type="gramStart"/>
      <w:r>
        <w:t>созываются по мере необходимости и правомочны</w:t>
      </w:r>
      <w:proofErr w:type="gramEnd"/>
      <w:r>
        <w:t xml:space="preserve">, если на них присутствует более половины членов Президиума. Заседания Президиума </w:t>
      </w:r>
      <w:proofErr w:type="gramStart"/>
      <w:r>
        <w:t>созывает и ведет</w:t>
      </w:r>
      <w:proofErr w:type="gramEnd"/>
      <w:r>
        <w:t xml:space="preserve"> Председатель Государственного Совета, а в его отсутствие - один из заместителей Председателя Государственного Совета.</w:t>
      </w:r>
    </w:p>
    <w:p w:rsidR="00C43AE7" w:rsidRDefault="00C43AE7" w:rsidP="00C43AE7">
      <w:pPr>
        <w:pStyle w:val="ConsPlusNormal"/>
        <w:spacing w:before="220"/>
        <w:contextualSpacing/>
        <w:jc w:val="both"/>
      </w:pPr>
    </w:p>
    <w:p w:rsidR="005A297C" w:rsidRPr="005A297C" w:rsidRDefault="005A297C" w:rsidP="00C43AE7">
      <w:pPr>
        <w:pStyle w:val="ConsPlusNormal"/>
        <w:spacing w:before="220"/>
        <w:contextualSpacing/>
        <w:jc w:val="center"/>
        <w:outlineLvl w:val="1"/>
        <w:rPr>
          <w:b/>
        </w:rPr>
      </w:pPr>
      <w:r w:rsidRPr="005A297C">
        <w:rPr>
          <w:b/>
        </w:rPr>
        <w:t>Глава 8. ПОРЯДОК ПРОВЕДЕНИЯ ЗАСЕДАНИЙ</w:t>
      </w:r>
    </w:p>
    <w:p w:rsidR="005A297C" w:rsidRPr="005A297C" w:rsidRDefault="005A297C" w:rsidP="00C43AE7">
      <w:pPr>
        <w:pStyle w:val="ConsPlusNormal"/>
        <w:contextualSpacing/>
        <w:jc w:val="center"/>
        <w:rPr>
          <w:b/>
        </w:rPr>
      </w:pPr>
      <w:r w:rsidRPr="005A297C">
        <w:rPr>
          <w:b/>
        </w:rPr>
        <w:t>ГОСУДАРСТВЕННОГО СОВЕТА</w:t>
      </w:r>
    </w:p>
    <w:p w:rsidR="005A297C" w:rsidRPr="005A297C" w:rsidRDefault="005A297C" w:rsidP="00C43AE7">
      <w:pPr>
        <w:pStyle w:val="ConsPlusNormal"/>
        <w:contextualSpacing/>
        <w:jc w:val="both"/>
        <w:outlineLvl w:val="2"/>
        <w:rPr>
          <w:b/>
        </w:rPr>
      </w:pPr>
      <w:r w:rsidRPr="005A297C">
        <w:rPr>
          <w:b/>
        </w:rPr>
        <w:t>…</w:t>
      </w:r>
    </w:p>
    <w:p w:rsidR="005A297C" w:rsidRPr="005A297C" w:rsidRDefault="005A297C" w:rsidP="00C43AE7">
      <w:pPr>
        <w:pStyle w:val="ConsPlusNormal"/>
        <w:ind w:firstLine="540"/>
        <w:contextualSpacing/>
        <w:jc w:val="both"/>
        <w:outlineLvl w:val="2"/>
        <w:rPr>
          <w:b/>
        </w:rPr>
      </w:pPr>
      <w:r w:rsidRPr="005A297C">
        <w:rPr>
          <w:b/>
        </w:rPr>
        <w:t>Статья 32</w:t>
      </w:r>
    </w:p>
    <w:p w:rsidR="005A297C" w:rsidRDefault="005A297C" w:rsidP="00C43AE7">
      <w:pPr>
        <w:pStyle w:val="ConsPlusNormal"/>
        <w:spacing w:before="220"/>
        <w:ind w:firstLine="540"/>
        <w:contextualSpacing/>
        <w:jc w:val="both"/>
      </w:pPr>
      <w:r>
        <w:t>1. Государственный Совет созывается на заседание (сессию) Председателем Государственного Совета по мере необходимости, но не реже одного раза в три месяца. Сессия Государственного Совета - основная форма работы Государственного Совета. Государственный Совет проводит очередную, внеочередную и экстренную сессии. Продолжительность сессии определяется Государственным Советом. Она может проводиться с перерывом в течение нескольких дней (этапов).</w:t>
      </w:r>
    </w:p>
    <w:p w:rsidR="0040201B" w:rsidRDefault="00B126B6" w:rsidP="00C43AE7">
      <w:pPr>
        <w:contextualSpacing/>
      </w:pPr>
      <w:r>
        <w:t>…</w:t>
      </w:r>
      <w:bookmarkStart w:id="0" w:name="_GoBack"/>
      <w:bookmarkEnd w:id="0"/>
    </w:p>
    <w:p w:rsidR="00C43AE7" w:rsidRDefault="00C43AE7" w:rsidP="00C43AE7">
      <w:pPr>
        <w:autoSpaceDE w:val="0"/>
        <w:autoSpaceDN w:val="0"/>
        <w:adjustRightInd w:val="0"/>
        <w:spacing w:after="0" w:line="240" w:lineRule="auto"/>
        <w:ind w:firstLine="540"/>
        <w:contextualSpacing/>
        <w:jc w:val="both"/>
        <w:outlineLvl w:val="0"/>
        <w:rPr>
          <w:rFonts w:ascii="Calibri" w:hAnsi="Calibri" w:cs="Calibri"/>
          <w:b/>
          <w:bCs/>
        </w:rPr>
      </w:pPr>
      <w:r>
        <w:rPr>
          <w:rFonts w:ascii="Calibri" w:hAnsi="Calibri" w:cs="Calibri"/>
          <w:b/>
          <w:bCs/>
        </w:rPr>
        <w:t>Статья 36</w:t>
      </w:r>
    </w:p>
    <w:p w:rsidR="00C43AE7" w:rsidRDefault="00C43AE7" w:rsidP="00C43AE7">
      <w:pPr>
        <w:autoSpaceDE w:val="0"/>
        <w:autoSpaceDN w:val="0"/>
        <w:adjustRightInd w:val="0"/>
        <w:spacing w:after="0" w:line="240" w:lineRule="auto"/>
        <w:contextualSpacing/>
        <w:jc w:val="both"/>
        <w:rPr>
          <w:rFonts w:ascii="Calibri" w:hAnsi="Calibri" w:cs="Calibri"/>
          <w:b/>
          <w:bCs/>
        </w:rPr>
      </w:pPr>
    </w:p>
    <w:p w:rsidR="00C43AE7" w:rsidRPr="00C43AE7" w:rsidRDefault="00C43AE7" w:rsidP="00C43AE7">
      <w:pPr>
        <w:autoSpaceDE w:val="0"/>
        <w:autoSpaceDN w:val="0"/>
        <w:adjustRightInd w:val="0"/>
        <w:spacing w:after="0" w:line="240" w:lineRule="auto"/>
        <w:ind w:firstLine="540"/>
        <w:contextualSpacing/>
        <w:jc w:val="both"/>
        <w:rPr>
          <w:rFonts w:ascii="Calibri" w:hAnsi="Calibri" w:cs="Calibri"/>
          <w:bCs/>
        </w:rPr>
      </w:pPr>
      <w:r w:rsidRPr="00C43AE7">
        <w:rPr>
          <w:rFonts w:ascii="Calibri" w:hAnsi="Calibri" w:cs="Calibri"/>
          <w:bCs/>
        </w:rPr>
        <w:t>Секретариат сессии Государственного Совета организует ведение протокола заседаний сессии, ведет запись желающих выступить, регистрирует депутатские объединения и положения о них, парламентские запросы, вопросы, справки, сообщения, заявления, предложения и другие материалы депутатов в качестве документов, организует работу с обращениями граждан, поступающими в адрес сессии. Секретариат сессии представляет председательствующему на сессии сведения о записавшихся для выступления в прениях и о других депутатских инициативах. Сведения о записавшихся для выступления в прениях оглашаются председательствующим на сессии. По окончании сессии секретариат в срок до 20 дней представляет протокол сессии на подпись председательствующему на сессии.</w:t>
      </w:r>
    </w:p>
    <w:p w:rsidR="00C43AE7" w:rsidRDefault="00B126B6" w:rsidP="00C43AE7">
      <w:pPr>
        <w:contextualSpacing/>
      </w:pPr>
      <w:r>
        <w:t>…</w:t>
      </w:r>
    </w:p>
    <w:p w:rsidR="00B126B6" w:rsidRDefault="00B126B6" w:rsidP="00C43AE7">
      <w:pPr>
        <w:contextualSpacing/>
      </w:pPr>
    </w:p>
    <w:p w:rsidR="00B126B6" w:rsidRDefault="00B126B6" w:rsidP="00C43AE7">
      <w:pPr>
        <w:contextualSpacing/>
      </w:pPr>
    </w:p>
    <w:p w:rsidR="00C43AE7" w:rsidRPr="00C43AE7" w:rsidRDefault="00C43AE7" w:rsidP="00C43AE7">
      <w:pPr>
        <w:autoSpaceDE w:val="0"/>
        <w:autoSpaceDN w:val="0"/>
        <w:adjustRightInd w:val="0"/>
        <w:spacing w:after="0" w:line="240" w:lineRule="auto"/>
        <w:ind w:firstLine="540"/>
        <w:contextualSpacing/>
        <w:jc w:val="both"/>
        <w:outlineLvl w:val="0"/>
        <w:rPr>
          <w:rFonts w:ascii="Calibri" w:hAnsi="Calibri" w:cs="Calibri"/>
          <w:b/>
        </w:rPr>
      </w:pPr>
      <w:r w:rsidRPr="00C43AE7">
        <w:rPr>
          <w:rFonts w:ascii="Calibri" w:hAnsi="Calibri" w:cs="Calibri"/>
          <w:b/>
        </w:rPr>
        <w:lastRenderedPageBreak/>
        <w:t>Статья 43</w:t>
      </w:r>
    </w:p>
    <w:p w:rsidR="00B126B6" w:rsidRDefault="00B126B6" w:rsidP="00B126B6">
      <w:pPr>
        <w:autoSpaceDE w:val="0"/>
        <w:autoSpaceDN w:val="0"/>
        <w:adjustRightInd w:val="0"/>
        <w:spacing w:before="220" w:after="0" w:line="240" w:lineRule="auto"/>
        <w:contextualSpacing/>
        <w:jc w:val="both"/>
        <w:rPr>
          <w:rFonts w:ascii="Calibri" w:hAnsi="Calibri" w:cs="Calibri"/>
        </w:rPr>
      </w:pPr>
      <w:r>
        <w:rPr>
          <w:rFonts w:ascii="Calibri" w:hAnsi="Calibri" w:cs="Calibri"/>
        </w:rPr>
        <w:t>…</w:t>
      </w:r>
    </w:p>
    <w:p w:rsidR="00C43AE7" w:rsidRDefault="00C43AE7"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3. Предложения о включении в повестку дня сессии дополнительных вопросов могут быть внесены непосредственно на сессии при обсуждении проекта повестки дня по предложению комитета, депутатского объединения или отдельного депутата только при наличии проекта постановления и материалов к нему. В этом случае Государственный Совет принимает решение о включении (не включении) вопроса в повестку дня либо о направлении вопроса на проработку в комитеты и комиссии. Для обоснования внесенного предложения слово предоставляется автору предложения или представителю комитета, депутатского объединения.</w:t>
      </w:r>
    </w:p>
    <w:p w:rsidR="00C43AE7" w:rsidRDefault="00B126B6" w:rsidP="00C43AE7">
      <w:pPr>
        <w:contextualSpacing/>
      </w:pPr>
      <w:r>
        <w:t>…</w:t>
      </w:r>
    </w:p>
    <w:p w:rsidR="00C43AE7" w:rsidRDefault="00C43AE7" w:rsidP="00C43AE7">
      <w:pPr>
        <w:autoSpaceDE w:val="0"/>
        <w:autoSpaceDN w:val="0"/>
        <w:adjustRightInd w:val="0"/>
        <w:spacing w:after="0" w:line="240" w:lineRule="auto"/>
        <w:ind w:firstLine="540"/>
        <w:contextualSpacing/>
        <w:jc w:val="both"/>
        <w:outlineLvl w:val="0"/>
        <w:rPr>
          <w:rFonts w:ascii="Calibri" w:hAnsi="Calibri" w:cs="Calibri"/>
          <w:b/>
          <w:bCs/>
        </w:rPr>
      </w:pPr>
      <w:r>
        <w:rPr>
          <w:rFonts w:ascii="Calibri" w:hAnsi="Calibri" w:cs="Calibri"/>
          <w:b/>
          <w:bCs/>
        </w:rPr>
        <w:t>Статья 47</w:t>
      </w:r>
    </w:p>
    <w:p w:rsidR="00C43AE7" w:rsidRDefault="00C43AE7" w:rsidP="00C43AE7">
      <w:pPr>
        <w:autoSpaceDE w:val="0"/>
        <w:autoSpaceDN w:val="0"/>
        <w:adjustRightInd w:val="0"/>
        <w:spacing w:after="0" w:line="240" w:lineRule="auto"/>
        <w:contextualSpacing/>
        <w:jc w:val="both"/>
        <w:rPr>
          <w:rFonts w:ascii="Calibri" w:hAnsi="Calibri" w:cs="Calibri"/>
          <w:b/>
          <w:bCs/>
        </w:rPr>
      </w:pPr>
    </w:p>
    <w:p w:rsidR="00C43AE7" w:rsidRPr="00C43AE7" w:rsidRDefault="00C43AE7" w:rsidP="00C43AE7">
      <w:pPr>
        <w:autoSpaceDE w:val="0"/>
        <w:autoSpaceDN w:val="0"/>
        <w:adjustRightInd w:val="0"/>
        <w:spacing w:after="0" w:line="240" w:lineRule="auto"/>
        <w:ind w:firstLine="540"/>
        <w:contextualSpacing/>
        <w:jc w:val="both"/>
        <w:rPr>
          <w:rFonts w:ascii="Calibri" w:hAnsi="Calibri" w:cs="Calibri"/>
          <w:bCs/>
        </w:rPr>
      </w:pPr>
      <w:r w:rsidRPr="00C43AE7">
        <w:rPr>
          <w:rFonts w:ascii="Calibri" w:hAnsi="Calibri" w:cs="Calibri"/>
          <w:bCs/>
        </w:rPr>
        <w:t>1. В ходе прений председательствующий обеспечивает выявление разных мнений по обсуждаемому вопросу.</w:t>
      </w:r>
    </w:p>
    <w:p w:rsidR="00C43AE7" w:rsidRPr="00C43AE7" w:rsidRDefault="00C43AE7" w:rsidP="00C43AE7">
      <w:pPr>
        <w:autoSpaceDE w:val="0"/>
        <w:autoSpaceDN w:val="0"/>
        <w:adjustRightInd w:val="0"/>
        <w:spacing w:before="220" w:after="0" w:line="240" w:lineRule="auto"/>
        <w:ind w:firstLine="540"/>
        <w:contextualSpacing/>
        <w:jc w:val="both"/>
        <w:rPr>
          <w:rFonts w:ascii="Calibri" w:hAnsi="Calibri" w:cs="Calibri"/>
          <w:bCs/>
        </w:rPr>
      </w:pPr>
      <w:r w:rsidRPr="00C43AE7">
        <w:rPr>
          <w:rFonts w:ascii="Calibri" w:hAnsi="Calibri" w:cs="Calibri"/>
          <w:bCs/>
        </w:rPr>
        <w:t>2. Прекращение прений производится по решению Государственного Совета, принимаемому путем открытого голосования большинством голосов от числа депутатов, присутствующих на заседании Государственного Совета. При постановке вопроса о прекращении прений председательствующий информирует депутатов о числе записавшихся депутатов, выясняет, кто настаивает на предоставлении слова. Председательствующий обязан предоставить слово настаивающему депутату, если это исходит от комитета или депутатского объединения.</w:t>
      </w:r>
    </w:p>
    <w:p w:rsidR="00C43AE7" w:rsidRPr="00C43AE7" w:rsidRDefault="00C43AE7" w:rsidP="00C43AE7">
      <w:pPr>
        <w:autoSpaceDE w:val="0"/>
        <w:autoSpaceDN w:val="0"/>
        <w:adjustRightInd w:val="0"/>
        <w:spacing w:after="0" w:line="240" w:lineRule="auto"/>
        <w:contextualSpacing/>
        <w:jc w:val="both"/>
        <w:rPr>
          <w:rFonts w:ascii="Calibri" w:hAnsi="Calibri" w:cs="Calibri"/>
          <w:bCs/>
        </w:rPr>
      </w:pPr>
      <w:r w:rsidRPr="00C43AE7">
        <w:rPr>
          <w:rFonts w:ascii="Calibri" w:hAnsi="Calibri" w:cs="Calibri"/>
          <w:bCs/>
        </w:rPr>
        <w:t xml:space="preserve">(в ред. </w:t>
      </w:r>
      <w:hyperlink r:id="rId5" w:history="1">
        <w:r w:rsidRPr="00C43AE7">
          <w:rPr>
            <w:rFonts w:ascii="Calibri" w:hAnsi="Calibri" w:cs="Calibri"/>
            <w:bCs/>
            <w:color w:val="0000FF"/>
          </w:rPr>
          <w:t>Постановления</w:t>
        </w:r>
      </w:hyperlink>
      <w:r w:rsidRPr="00C43AE7">
        <w:rPr>
          <w:rFonts w:ascii="Calibri" w:hAnsi="Calibri" w:cs="Calibri"/>
          <w:bCs/>
        </w:rPr>
        <w:t xml:space="preserve"> Государственного Совета ЧР от 23.07.2013 N 380)</w:t>
      </w:r>
    </w:p>
    <w:p w:rsidR="00C43AE7" w:rsidRPr="00C43AE7" w:rsidRDefault="00C43AE7" w:rsidP="00C43AE7">
      <w:pPr>
        <w:autoSpaceDE w:val="0"/>
        <w:autoSpaceDN w:val="0"/>
        <w:adjustRightInd w:val="0"/>
        <w:spacing w:before="220" w:after="0" w:line="240" w:lineRule="auto"/>
        <w:ind w:firstLine="540"/>
        <w:contextualSpacing/>
        <w:jc w:val="both"/>
        <w:rPr>
          <w:rFonts w:ascii="Calibri" w:hAnsi="Calibri" w:cs="Calibri"/>
          <w:bCs/>
        </w:rPr>
      </w:pPr>
      <w:r w:rsidRPr="00C43AE7">
        <w:rPr>
          <w:rFonts w:ascii="Calibri" w:hAnsi="Calibri" w:cs="Calibri"/>
          <w:bCs/>
        </w:rPr>
        <w:t>3. После прекращения прений докладчики и содокладчики имеют право выступить с заключительным словом. Если депутаты Государственного Совета не имели возможности выступить в связи с прекращением прений, то по просьбе депутатов подготовленные для выступления тексты должны быть включены в стенограмму заседания.</w:t>
      </w:r>
    </w:p>
    <w:p w:rsidR="00C43AE7" w:rsidRPr="00C43AE7" w:rsidRDefault="00C43AE7" w:rsidP="00C43AE7">
      <w:pPr>
        <w:autoSpaceDE w:val="0"/>
        <w:autoSpaceDN w:val="0"/>
        <w:adjustRightInd w:val="0"/>
        <w:spacing w:before="220" w:after="0" w:line="240" w:lineRule="auto"/>
        <w:ind w:firstLine="540"/>
        <w:contextualSpacing/>
        <w:jc w:val="both"/>
        <w:rPr>
          <w:rFonts w:ascii="Calibri" w:hAnsi="Calibri" w:cs="Calibri"/>
          <w:bCs/>
        </w:rPr>
      </w:pPr>
      <w:r w:rsidRPr="00C43AE7">
        <w:rPr>
          <w:rFonts w:ascii="Calibri" w:hAnsi="Calibri" w:cs="Calibri"/>
          <w:bCs/>
        </w:rPr>
        <w:t>4. В конце очередной сессии Государственного Совета председательствующий по просьбе депутатов Государственного Совета предоставляет время (не более 30 минут) для выступлений депутатов с краткими, до трех минут, заявлениями и сообщениями. Прения по этим заявлениям и сообщениям не открываются.</w:t>
      </w:r>
    </w:p>
    <w:p w:rsidR="00C43AE7" w:rsidRDefault="00B126B6" w:rsidP="00C43AE7">
      <w:pPr>
        <w:contextualSpacing/>
      </w:pPr>
      <w:r>
        <w:t>…</w:t>
      </w:r>
    </w:p>
    <w:p w:rsidR="00C43AE7" w:rsidRPr="00C43AE7" w:rsidRDefault="00C43AE7" w:rsidP="00C43AE7">
      <w:pPr>
        <w:autoSpaceDE w:val="0"/>
        <w:autoSpaceDN w:val="0"/>
        <w:adjustRightInd w:val="0"/>
        <w:spacing w:after="0" w:line="240" w:lineRule="auto"/>
        <w:ind w:firstLine="540"/>
        <w:contextualSpacing/>
        <w:jc w:val="both"/>
        <w:outlineLvl w:val="0"/>
        <w:rPr>
          <w:rFonts w:ascii="Calibri" w:hAnsi="Calibri" w:cs="Calibri"/>
          <w:b/>
        </w:rPr>
      </w:pPr>
      <w:r w:rsidRPr="00C43AE7">
        <w:rPr>
          <w:rFonts w:ascii="Calibri" w:hAnsi="Calibri" w:cs="Calibri"/>
          <w:b/>
        </w:rPr>
        <w:t>Статья 54</w:t>
      </w:r>
    </w:p>
    <w:p w:rsidR="00C43AE7" w:rsidRDefault="00C43AE7" w:rsidP="00C43AE7">
      <w:pPr>
        <w:autoSpaceDE w:val="0"/>
        <w:autoSpaceDN w:val="0"/>
        <w:adjustRightInd w:val="0"/>
        <w:spacing w:after="0" w:line="240" w:lineRule="auto"/>
        <w:contextualSpacing/>
        <w:jc w:val="both"/>
        <w:rPr>
          <w:rFonts w:ascii="Calibri" w:hAnsi="Calibri" w:cs="Calibri"/>
        </w:rPr>
      </w:pPr>
    </w:p>
    <w:p w:rsidR="00C43AE7" w:rsidRDefault="00C43AE7" w:rsidP="00C43AE7">
      <w:pPr>
        <w:autoSpaceDE w:val="0"/>
        <w:autoSpaceDN w:val="0"/>
        <w:adjustRightInd w:val="0"/>
        <w:spacing w:after="0" w:line="240" w:lineRule="auto"/>
        <w:ind w:firstLine="540"/>
        <w:contextualSpacing/>
        <w:jc w:val="both"/>
        <w:rPr>
          <w:rFonts w:ascii="Calibri" w:hAnsi="Calibri" w:cs="Calibri"/>
        </w:rPr>
      </w:pPr>
      <w:r>
        <w:rPr>
          <w:rFonts w:ascii="Calibri" w:hAnsi="Calibri" w:cs="Calibri"/>
        </w:rPr>
        <w:t xml:space="preserve">1. Депутат Государственного Совета </w:t>
      </w:r>
      <w:proofErr w:type="gramStart"/>
      <w:r>
        <w:rPr>
          <w:rFonts w:ascii="Calibri" w:hAnsi="Calibri" w:cs="Calibri"/>
        </w:rPr>
        <w:t>обязан</w:t>
      </w:r>
      <w:proofErr w:type="gramEnd"/>
      <w:r>
        <w:rPr>
          <w:rFonts w:ascii="Calibri" w:hAnsi="Calibri" w:cs="Calibri"/>
        </w:rPr>
        <w:t xml:space="preserve"> лично осуществлять право на голосование. Депутат, который отсутствовал во время голосования, не вправе требовать учета его голоса после завершения процесса голосования.</w:t>
      </w:r>
    </w:p>
    <w:p w:rsidR="00C43AE7" w:rsidRDefault="00C43AE7"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2. Депутат </w:t>
      </w:r>
      <w:proofErr w:type="gramStart"/>
      <w:r>
        <w:rPr>
          <w:rFonts w:ascii="Calibri" w:hAnsi="Calibri" w:cs="Calibri"/>
        </w:rPr>
        <w:t>обязан</w:t>
      </w:r>
      <w:proofErr w:type="gramEnd"/>
      <w:r>
        <w:rPr>
          <w:rFonts w:ascii="Calibri" w:hAnsi="Calibri" w:cs="Calibri"/>
        </w:rPr>
        <w:t xml:space="preserve"> обеспечить надлежащее хранение и использование карточки для голосования. Свое право на голосование он осуществляет лично. Соблюдение требования о необходимости личного голосования депутата как существенный элемент надлежащего порядка принятия законов Чувашской Республики является обязательным.</w:t>
      </w:r>
    </w:p>
    <w:p w:rsidR="00C43AE7" w:rsidRDefault="00C43AE7"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Не допускается передача депутатом Государственного Совета, осуществляющим депутатскую деятельность на профессиональной постоянной основе, своего голоса другому депутату Государственного Совета. Депутат Государственного Совета, </w:t>
      </w:r>
      <w:proofErr w:type="gramStart"/>
      <w:r>
        <w:rPr>
          <w:rFonts w:ascii="Calibri" w:hAnsi="Calibri" w:cs="Calibri"/>
        </w:rPr>
        <w:t>осуществляющий</w:t>
      </w:r>
      <w:proofErr w:type="gramEnd"/>
      <w:r>
        <w:rPr>
          <w:rFonts w:ascii="Calibri" w:hAnsi="Calibri" w:cs="Calibri"/>
        </w:rPr>
        <w:t xml:space="preserve"> депутатскую деятельность на профессиональной постоянной основе, отсутствующий на заседании Государственного Совета по уважительным причинам, определенным </w:t>
      </w:r>
      <w:hyperlink r:id="rId6" w:history="1">
        <w:r>
          <w:rPr>
            <w:rFonts w:ascii="Calibri" w:hAnsi="Calibri" w:cs="Calibri"/>
            <w:color w:val="0000FF"/>
          </w:rPr>
          <w:t>пунктом 2 статьи 30.1</w:t>
        </w:r>
      </w:hyperlink>
      <w:r>
        <w:rPr>
          <w:rFonts w:ascii="Calibri" w:hAnsi="Calibri" w:cs="Calibri"/>
        </w:rPr>
        <w:t xml:space="preserve"> настоящего Регламента, может выразить свою позицию по любому вопросу повестки дня заседания Государственного Совета в заявлении на имя Председателя Государственного Совета.</w:t>
      </w:r>
    </w:p>
    <w:p w:rsidR="00C43AE7" w:rsidRDefault="00C43AE7"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Допускается передача депутатом Государственного Совета, осуществляющим депутатскую деятельность без отрыва от основной деятельности, своего голоса другому депутату Государственного Совета в связи с отсутствием на заседании по уважительным причинам, определенным </w:t>
      </w:r>
      <w:hyperlink r:id="rId7" w:history="1">
        <w:r>
          <w:rPr>
            <w:rFonts w:ascii="Calibri" w:hAnsi="Calibri" w:cs="Calibri"/>
            <w:color w:val="0000FF"/>
          </w:rPr>
          <w:t>пунктом 2 статьи 30.1</w:t>
        </w:r>
      </w:hyperlink>
      <w:r>
        <w:rPr>
          <w:rFonts w:ascii="Calibri" w:hAnsi="Calibri" w:cs="Calibri"/>
        </w:rPr>
        <w:t xml:space="preserve"> настоящего Регламента. В этом случае депутат Государственного Совета, осуществляющий депутатскую деятельность без отрыва от основной деятельности, пишет на имя Председателя Государственного Совета заявление о передаче своего голоса другому депутату Государственного Совета в период отсутствия на заседании, в котором указывает причины отсутствия и рассматриваемые вопросы, по которым передается голос.</w:t>
      </w:r>
    </w:p>
    <w:p w:rsidR="00C43AE7" w:rsidRDefault="00C43AE7"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lastRenderedPageBreak/>
        <w:t xml:space="preserve">Указанные в </w:t>
      </w:r>
      <w:proofErr w:type="gramStart"/>
      <w:r>
        <w:rPr>
          <w:rFonts w:ascii="Calibri" w:hAnsi="Calibri" w:cs="Calibri"/>
        </w:rPr>
        <w:t>настоящем</w:t>
      </w:r>
      <w:proofErr w:type="gramEnd"/>
      <w:r>
        <w:rPr>
          <w:rFonts w:ascii="Calibri" w:hAnsi="Calibri" w:cs="Calibri"/>
        </w:rPr>
        <w:t xml:space="preserve"> пункте заявления отражаются в протоколе заседания Государственного Совета, передаются в секретариат сессии и хранятся вместе с другими материалами сессии.</w:t>
      </w:r>
    </w:p>
    <w:p w:rsidR="00C43AE7" w:rsidRDefault="00C43AE7" w:rsidP="00C43AE7">
      <w:pPr>
        <w:contextualSpacing/>
      </w:pPr>
    </w:p>
    <w:p w:rsidR="005A297C" w:rsidRPr="005A297C" w:rsidRDefault="005A297C" w:rsidP="00C43AE7">
      <w:pPr>
        <w:autoSpaceDE w:val="0"/>
        <w:autoSpaceDN w:val="0"/>
        <w:adjustRightInd w:val="0"/>
        <w:spacing w:after="0" w:line="240" w:lineRule="auto"/>
        <w:contextualSpacing/>
        <w:jc w:val="center"/>
        <w:outlineLvl w:val="0"/>
        <w:rPr>
          <w:rFonts w:ascii="Calibri" w:hAnsi="Calibri" w:cs="Calibri"/>
          <w:b/>
        </w:rPr>
      </w:pPr>
      <w:r w:rsidRPr="005A297C">
        <w:rPr>
          <w:rFonts w:ascii="Calibri" w:hAnsi="Calibri" w:cs="Calibri"/>
          <w:b/>
        </w:rPr>
        <w:t>Глава 20.1. ПОРЯДОК НАЗНАЧЕНИЯ НА ДОЛЖНОСТИ</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(ОСВОБОЖДЕНИЯ ОТ ДОЛЖНОСТИ) УПОЛНОМОЧЕННОГО</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ПО ПРАВАМ ЧЕЛОВЕКА В ЧУВАШСКОЙ РЕСПУБЛИКЕ,</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УПОЛНОМОЧЕННОГО ПО ПРАВАМ РЕБЕНКА В ЧУВАШСКОЙ РЕСПУБЛИКЕ</w:t>
      </w:r>
    </w:p>
    <w:p w:rsidR="005A297C" w:rsidRPr="005A297C" w:rsidRDefault="005A297C" w:rsidP="00C43AE7">
      <w:pPr>
        <w:autoSpaceDE w:val="0"/>
        <w:autoSpaceDN w:val="0"/>
        <w:adjustRightInd w:val="0"/>
        <w:spacing w:after="0" w:line="240" w:lineRule="auto"/>
        <w:contextualSpacing/>
        <w:jc w:val="center"/>
        <w:rPr>
          <w:rFonts w:ascii="Calibri" w:hAnsi="Calibri" w:cs="Calibri"/>
          <w:b/>
        </w:rPr>
      </w:pPr>
      <w:r w:rsidRPr="005A297C">
        <w:rPr>
          <w:rFonts w:ascii="Calibri" w:hAnsi="Calibri" w:cs="Calibri"/>
          <w:b/>
        </w:rPr>
        <w:t>И ВЗАИМОДЕЙСТВИЯ ГОСУДАРСТВЕННОГО СОВЕТА С НИМИ</w:t>
      </w:r>
    </w:p>
    <w:p w:rsidR="005A297C" w:rsidRPr="005A297C" w:rsidRDefault="005A297C" w:rsidP="00B126B6">
      <w:pPr>
        <w:autoSpaceDE w:val="0"/>
        <w:autoSpaceDN w:val="0"/>
        <w:adjustRightInd w:val="0"/>
        <w:spacing w:after="0" w:line="240" w:lineRule="auto"/>
        <w:contextualSpacing/>
        <w:jc w:val="both"/>
        <w:outlineLvl w:val="1"/>
        <w:rPr>
          <w:rFonts w:ascii="Calibri" w:hAnsi="Calibri" w:cs="Calibri"/>
          <w:b/>
        </w:rPr>
      </w:pPr>
    </w:p>
    <w:p w:rsidR="005A297C" w:rsidRPr="005A297C" w:rsidRDefault="005A297C" w:rsidP="00C43AE7">
      <w:pPr>
        <w:autoSpaceDE w:val="0"/>
        <w:autoSpaceDN w:val="0"/>
        <w:adjustRightInd w:val="0"/>
        <w:spacing w:after="0" w:line="240" w:lineRule="auto"/>
        <w:ind w:firstLine="540"/>
        <w:contextualSpacing/>
        <w:jc w:val="both"/>
        <w:outlineLvl w:val="1"/>
        <w:rPr>
          <w:rFonts w:ascii="Calibri" w:hAnsi="Calibri" w:cs="Calibri"/>
          <w:b/>
        </w:rPr>
      </w:pPr>
      <w:r w:rsidRPr="005A297C">
        <w:rPr>
          <w:rFonts w:ascii="Calibri" w:hAnsi="Calibri" w:cs="Calibri"/>
          <w:b/>
        </w:rPr>
        <w:t>Статья 104</w:t>
      </w:r>
      <w:r w:rsidRPr="005A297C">
        <w:rPr>
          <w:rFonts w:ascii="Calibri" w:hAnsi="Calibri" w:cs="Calibri"/>
          <w:b/>
          <w:vertAlign w:val="superscript"/>
        </w:rPr>
        <w:t>2</w:t>
      </w:r>
    </w:p>
    <w:p w:rsidR="005A297C" w:rsidRDefault="005A297C" w:rsidP="00C43AE7">
      <w:pPr>
        <w:autoSpaceDE w:val="0"/>
        <w:autoSpaceDN w:val="0"/>
        <w:adjustRightInd w:val="0"/>
        <w:spacing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2. </w:t>
      </w:r>
      <w:proofErr w:type="gramStart"/>
      <w:r>
        <w:rPr>
          <w:rFonts w:ascii="Calibri" w:hAnsi="Calibri" w:cs="Calibri"/>
        </w:rPr>
        <w:t xml:space="preserve">Поступившие в Государственный Совет предложения Главы Чувашской Республики, депутатов Государственного Совета о кандидатурах на должность Уполномоченного по правам ребенка предварительно рассматриваются профильным комитетом, который организует проверку соответствия кандидатов требованиям </w:t>
      </w:r>
      <w:hyperlink r:id="rId8" w:history="1">
        <w:r>
          <w:rPr>
            <w:rFonts w:ascii="Calibri" w:hAnsi="Calibri" w:cs="Calibri"/>
            <w:color w:val="0000FF"/>
          </w:rPr>
          <w:t>статьи 5</w:t>
        </w:r>
      </w:hyperlink>
      <w:r>
        <w:rPr>
          <w:rFonts w:ascii="Calibri" w:hAnsi="Calibri" w:cs="Calibri"/>
        </w:rPr>
        <w:t xml:space="preserve"> Закона Чувашской Республики от 2 октября 2012 года N 55 "Об Уполномоченном по правам ребенка в Чувашской Республике", в том числе путем направления запросов в установленном порядке в соответствующие</w:t>
      </w:r>
      <w:proofErr w:type="gramEnd"/>
      <w:r>
        <w:rPr>
          <w:rFonts w:ascii="Calibri" w:hAnsi="Calibri" w:cs="Calibri"/>
        </w:rPr>
        <w:t xml:space="preserve"> государственные органы. В случае</w:t>
      </w:r>
      <w:proofErr w:type="gramStart"/>
      <w:r>
        <w:rPr>
          <w:rFonts w:ascii="Calibri" w:hAnsi="Calibri" w:cs="Calibri"/>
        </w:rPr>
        <w:t>,</w:t>
      </w:r>
      <w:proofErr w:type="gramEnd"/>
      <w:r>
        <w:rPr>
          <w:rFonts w:ascii="Calibri" w:hAnsi="Calibri" w:cs="Calibri"/>
        </w:rPr>
        <w:t xml:space="preserve"> если кандидат на должность Уполномоченного по правам ребенка не соответствует требованиям </w:t>
      </w:r>
      <w:hyperlink r:id="rId9" w:history="1">
        <w:r>
          <w:rPr>
            <w:rFonts w:ascii="Calibri" w:hAnsi="Calibri" w:cs="Calibri"/>
            <w:color w:val="0000FF"/>
          </w:rPr>
          <w:t>статьи 5</w:t>
        </w:r>
      </w:hyperlink>
      <w:r>
        <w:rPr>
          <w:rFonts w:ascii="Calibri" w:hAnsi="Calibri" w:cs="Calibri"/>
        </w:rPr>
        <w:t xml:space="preserve"> Закона Чувашской Республики от 2 октября 2012 года N 55 "Об Уполномоченном по правам ребенка в Чувашской Республике", профильный комитет принимает решение об отклонении предложенной кандидатуры. Профильный комитет рекомендует Государственному Совету включить (не включать) кандидата в список кандидатур на должность Уполномоченного по правам ребенка.</w:t>
      </w:r>
    </w:p>
    <w:p w:rsidR="00B126B6" w:rsidRDefault="00B126B6" w:rsidP="00B126B6">
      <w:pPr>
        <w:autoSpaceDE w:val="0"/>
        <w:autoSpaceDN w:val="0"/>
        <w:adjustRightInd w:val="0"/>
        <w:spacing w:before="220"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4. </w:t>
      </w:r>
      <w:proofErr w:type="gramStart"/>
      <w:r>
        <w:rPr>
          <w:rFonts w:ascii="Calibri" w:hAnsi="Calibri" w:cs="Calibri"/>
        </w:rPr>
        <w:t xml:space="preserve">Рассмотрение вопроса о назначении Уполномоченного по правам ребенка на сессии Государственного Совета начинается с доклада представителя профильного комитета, в котором он информирует о поступивших в Государственный Совет предложениях о кандидатурах на должность Уполномоченного по правам ребенка, соответствии выдвигаемых кандидатов требованиям, определенным </w:t>
      </w:r>
      <w:hyperlink r:id="rId10" w:history="1">
        <w:r>
          <w:rPr>
            <w:rFonts w:ascii="Calibri" w:hAnsi="Calibri" w:cs="Calibri"/>
            <w:color w:val="0000FF"/>
          </w:rPr>
          <w:t>Законом</w:t>
        </w:r>
      </w:hyperlink>
      <w:r>
        <w:rPr>
          <w:rFonts w:ascii="Calibri" w:hAnsi="Calibri" w:cs="Calibri"/>
        </w:rPr>
        <w:t xml:space="preserve"> Чувашской Республики от 2 октября 2012 года N 55 "Об Уполномоченном по правам ребенка в Чувашской Республике", рекомендации</w:t>
      </w:r>
      <w:proofErr w:type="gramEnd"/>
      <w:r>
        <w:rPr>
          <w:rFonts w:ascii="Calibri" w:hAnsi="Calibri" w:cs="Calibri"/>
        </w:rPr>
        <w:t xml:space="preserve"> профильного комитета.</w:t>
      </w:r>
    </w:p>
    <w:p w:rsidR="005A297C" w:rsidRDefault="005A297C" w:rsidP="00C43AE7">
      <w:pPr>
        <w:autoSpaceDE w:val="0"/>
        <w:autoSpaceDN w:val="0"/>
        <w:adjustRightInd w:val="0"/>
        <w:spacing w:before="220"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7. Решение о назначении на должность Уполномоченного по правам ребенка принимается Государственным Советом большинством голосов от числа избранных депутатов Государственного Совета тайным голосованием. Кандидатура, не набравшая необходимого числа голосов для назначения на должность Уполномоченного по правам ребенка, считается отклоненной Государственным Советом. Решения оформляются соответствующими постановлениями Государственного Совета без дополнительного голосования.</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8. В случае если в результате тайного голосования ни одна из предложенных кандидатур на должность Уполномоченного по правам ребенка не набрала необходимого числа голосов, все кандидатуры считаются отклоненными. Решение оформляется соответствующим постановлением Государственного Совета без дополнительного голосования. Повторное рассмотрение кандидатур на должность Уполномоченного по правам ребенка проводится в </w:t>
      </w:r>
      <w:proofErr w:type="gramStart"/>
      <w:r>
        <w:rPr>
          <w:rFonts w:ascii="Calibri" w:hAnsi="Calibri" w:cs="Calibri"/>
        </w:rPr>
        <w:t>порядке</w:t>
      </w:r>
      <w:proofErr w:type="gramEnd"/>
      <w:r>
        <w:rPr>
          <w:rFonts w:ascii="Calibri" w:hAnsi="Calibri" w:cs="Calibri"/>
        </w:rPr>
        <w:t xml:space="preserve">, предусмотренном </w:t>
      </w:r>
      <w:hyperlink r:id="rId11" w:history="1">
        <w:r>
          <w:rPr>
            <w:rFonts w:ascii="Calibri" w:hAnsi="Calibri" w:cs="Calibri"/>
            <w:color w:val="0000FF"/>
          </w:rPr>
          <w:t>Законом</w:t>
        </w:r>
      </w:hyperlink>
      <w:r>
        <w:rPr>
          <w:rFonts w:ascii="Calibri" w:hAnsi="Calibri" w:cs="Calibri"/>
        </w:rPr>
        <w:t xml:space="preserve"> Чувашской Республики от 2 октября 2012 года N 55 "Об Уполномоченном по правам ребенка в Чувашской Республике" и настоящей статьей.</w:t>
      </w:r>
    </w:p>
    <w:p w:rsidR="00B126B6" w:rsidRDefault="00B126B6" w:rsidP="00B126B6">
      <w:pPr>
        <w:autoSpaceDE w:val="0"/>
        <w:autoSpaceDN w:val="0"/>
        <w:adjustRightInd w:val="0"/>
        <w:spacing w:before="220" w:after="0" w:line="240" w:lineRule="auto"/>
        <w:contextualSpacing/>
        <w:jc w:val="both"/>
        <w:rPr>
          <w:rFonts w:ascii="Calibri" w:hAnsi="Calibri" w:cs="Calibri"/>
        </w:rPr>
      </w:pPr>
      <w:r>
        <w:rPr>
          <w:rFonts w:ascii="Calibri" w:hAnsi="Calibri" w:cs="Calibri"/>
        </w:rPr>
        <w:t>…</w:t>
      </w:r>
    </w:p>
    <w:p w:rsidR="005A297C" w:rsidRDefault="005A297C" w:rsidP="00C43AE7">
      <w:pPr>
        <w:autoSpaceDE w:val="0"/>
        <w:autoSpaceDN w:val="0"/>
        <w:adjustRightInd w:val="0"/>
        <w:spacing w:before="220" w:after="0" w:line="240" w:lineRule="auto"/>
        <w:ind w:firstLine="540"/>
        <w:contextualSpacing/>
        <w:jc w:val="both"/>
        <w:rPr>
          <w:rFonts w:ascii="Calibri" w:hAnsi="Calibri" w:cs="Calibri"/>
        </w:rPr>
      </w:pPr>
      <w:r>
        <w:rPr>
          <w:rFonts w:ascii="Calibri" w:hAnsi="Calibri" w:cs="Calibri"/>
        </w:rPr>
        <w:t xml:space="preserve">10. Уполномоченный по правам ребенка в </w:t>
      </w:r>
      <w:proofErr w:type="gramStart"/>
      <w:r>
        <w:rPr>
          <w:rFonts w:ascii="Calibri" w:hAnsi="Calibri" w:cs="Calibri"/>
        </w:rPr>
        <w:t>случаях</w:t>
      </w:r>
      <w:proofErr w:type="gramEnd"/>
      <w:r>
        <w:rPr>
          <w:rFonts w:ascii="Calibri" w:hAnsi="Calibri" w:cs="Calibri"/>
        </w:rPr>
        <w:t xml:space="preserve">, установленных </w:t>
      </w:r>
      <w:hyperlink r:id="rId12" w:history="1">
        <w:r>
          <w:rPr>
            <w:rFonts w:ascii="Calibri" w:hAnsi="Calibri" w:cs="Calibri"/>
            <w:color w:val="0000FF"/>
          </w:rPr>
          <w:t>статьей 11</w:t>
        </w:r>
      </w:hyperlink>
      <w:r>
        <w:rPr>
          <w:rFonts w:ascii="Calibri" w:hAnsi="Calibri" w:cs="Calibri"/>
        </w:rPr>
        <w:t xml:space="preserve"> Закона Чувашской Республики от 2 октября 2012 года N 55 "Об Уполномоченном по правам ребенка в Чувашской Республике", досрочно освобождается от должности Государственным Советом большинством голосов от числа избранных депутатов Государственного Совета тайным голосованием.</w:t>
      </w:r>
    </w:p>
    <w:p w:rsidR="005A297C" w:rsidRDefault="00B126B6">
      <w:r>
        <w:t>…</w:t>
      </w:r>
    </w:p>
    <w:sectPr w:rsidR="005A297C" w:rsidSect="005A297C">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97C"/>
    <w:rsid w:val="0040201B"/>
    <w:rsid w:val="005A297C"/>
    <w:rsid w:val="00863CB8"/>
    <w:rsid w:val="00B126B6"/>
    <w:rsid w:val="00C43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9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297C"/>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5A2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29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297C"/>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uiPriority w:val="59"/>
    <w:rsid w:val="005A2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8A1702810D2FAC19D43F95EF07459191CB18CF53AD4C30A041F33CA06ACF6E06ABC0FAADA09E957BF41FB7867521B01735DC8C4A60C589D9B45601m7u9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C0BC54B71F1D0F7F2A2DBC8E8F107B95A87B321F1E35EBC06B7AE52710093EC71792E1DE2B9E5E5BBFAEE654CD347F556B684E55057E74275EE9BB5tFy2K" TargetMode="External"/><Relationship Id="rId12" Type="http://schemas.openxmlformats.org/officeDocument/2006/relationships/hyperlink" Target="consultantplus://offline/ref=4E8A1702810D2FAC19D43F95EF07459191CB18CF53AD4C30A041F33CA06ACF6E06ABC0FAADA09E957BF41FB0887521B01735DC8C4A60C589D9B45601m7u9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C0BC54B71F1D0F7F2A2DBC8E8F107B95A87B321F1E35EBC06B7AE52710093EC71792E1DE2B9E5E5BBFAEE654CD347F556B684E55057E74275EE9BB5tFy2K" TargetMode="External"/><Relationship Id="rId11" Type="http://schemas.openxmlformats.org/officeDocument/2006/relationships/hyperlink" Target="consultantplus://offline/ref=4E8A1702810D2FAC19D43F95EF07459191CB18CF53AD4C30A041F33CA06ACF6E06ABC0FABFA0C6997AF401B5846077E151m6u0H" TargetMode="External"/><Relationship Id="rId5" Type="http://schemas.openxmlformats.org/officeDocument/2006/relationships/hyperlink" Target="consultantplus://offline/ref=3EDE44445F388574E98588198DFE1FA60E53D58A33A98E74F0AA65E4967BA7C70466B519BA1DE52C76586BF78DE178E2AF717CA735A79F96A3240EJ9x2K" TargetMode="External"/><Relationship Id="rId10" Type="http://schemas.openxmlformats.org/officeDocument/2006/relationships/hyperlink" Target="consultantplus://offline/ref=4E8A1702810D2FAC19D43F95EF07459191CB18CF53AD4C30A041F33CA06ACF6E06ABC0FABFA0C6997AF401B5846077E151m6u0H" TargetMode="External"/><Relationship Id="rId4" Type="http://schemas.openxmlformats.org/officeDocument/2006/relationships/webSettings" Target="webSettings.xml"/><Relationship Id="rId9" Type="http://schemas.openxmlformats.org/officeDocument/2006/relationships/hyperlink" Target="consultantplus://offline/ref=4E8A1702810D2FAC19D43F95EF07459191CB18CF53AD4C30A041F33CA06ACF6E06ABC0FAADA09E957BF41FB7867521B01735DC8C4A60C589D9B45601m7u9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1535</Words>
  <Characters>8751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dc:creator>
  <cp:lastModifiedBy>Трофимова Кристина</cp:lastModifiedBy>
  <cp:revision>2</cp:revision>
  <dcterms:created xsi:type="dcterms:W3CDTF">2020-04-10T07:44:00Z</dcterms:created>
  <dcterms:modified xsi:type="dcterms:W3CDTF">2020-04-10T11:02:00Z</dcterms:modified>
</cp:coreProperties>
</file>