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F11A83" w:rsidRPr="006E1B3B" w:rsidTr="00F11A83">
        <w:trPr>
          <w:trHeight w:val="1005"/>
        </w:trPr>
        <w:tc>
          <w:tcPr>
            <w:tcW w:w="3969" w:type="dxa"/>
          </w:tcPr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ЧАВАШ РЕСПУБЛИКИН</w:t>
            </w: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Т</w:t>
            </w:r>
            <w:r w:rsidRPr="006E1B3B">
              <w:rPr>
                <w:rFonts w:ascii="Times New Roman" w:hAnsi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/>
              </w:rPr>
              <w:t>СЛЕВПЕ  ШУТЛАВ ОРГАН</w:t>
            </w:r>
            <w:r w:rsidRPr="006E1B3B">
              <w:rPr>
                <w:rFonts w:ascii="Times New Roman" w:hAnsi="Times New Roman"/>
                <w:bCs/>
                <w:noProof/>
              </w:rPr>
              <w:t>Ě</w:t>
            </w: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КОНТРОЛЬНО-СЧЕТН</w:t>
            </w:r>
            <w:r>
              <w:rPr>
                <w:rFonts w:ascii="Times New Roman" w:hAnsi="Times New Roman"/>
              </w:rPr>
              <w:t>ЫЙ</w:t>
            </w:r>
            <w:r w:rsidRPr="006E1B3B">
              <w:rPr>
                <w:rFonts w:ascii="Times New Roman" w:hAnsi="Times New Roman"/>
              </w:rPr>
              <w:t xml:space="preserve"> ОРГАН</w:t>
            </w: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ИБРЕСИНСКОГО РАЙОНА</w:t>
            </w: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ЧУВАШСКОЙ РЕСПУБЛИКИ</w:t>
            </w: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11A83" w:rsidRPr="00614128" w:rsidTr="002D60CC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F11A83" w:rsidRPr="00614128" w:rsidRDefault="00F11A83" w:rsidP="00614128">
            <w:pPr>
              <w:pStyle w:val="4"/>
              <w:ind w:left="-108" w:right="-108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61412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КОНТРОЛЬНО-СЧЕТНЫЙ ОРГАН ИБРЕСИНСКОГО РАЙОНА ЧУВАШСКОЙ РЕСПУБЛИКИ</w:t>
            </w:r>
          </w:p>
        </w:tc>
      </w:tr>
      <w:tr w:rsidR="00F11A83" w:rsidRPr="00AD3812" w:rsidTr="002D60CC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F11A83" w:rsidRPr="009336D2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9336D2">
              <w:rPr>
                <w:rFonts w:ascii="Times New Roman" w:hAnsi="Times New Roman"/>
              </w:rPr>
              <w:t>429700, Чувашская Республика, Ибресинский</w:t>
            </w:r>
          </w:p>
          <w:p w:rsidR="00F11A83" w:rsidRPr="009336D2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9336D2">
              <w:rPr>
                <w:rFonts w:ascii="Times New Roman" w:hAnsi="Times New Roman"/>
              </w:rPr>
              <w:t>район, пос.Ибреси, ул. Маресьева, д.49</w:t>
            </w:r>
          </w:p>
          <w:p w:rsidR="00F11A83" w:rsidRPr="00AD3812" w:rsidRDefault="00F11A83" w:rsidP="002D60CC">
            <w:pPr>
              <w:pStyle w:val="a6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565F22" w:rsidRDefault="00565F22" w:rsidP="00E05DB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4761" w:rsidRPr="00614128" w:rsidRDefault="00B24761" w:rsidP="00E05DB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24761" w:rsidRPr="00614128" w:rsidRDefault="00B24761" w:rsidP="00E05DB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Контрольно-счетного органа Ибресинского района Чувашской Республики о результатах внешней проверки годовой бюджетной отчетности об исполнении бюджета Ибресинского района Чувашской Республики отдел</w:t>
      </w:r>
      <w:r w:rsidR="00162384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ом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 администрации  Ибресинского рай</w:t>
      </w:r>
      <w:r w:rsidR="00DC18A3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она Чувашской Республики за 201</w:t>
      </w:r>
      <w:r w:rsidR="00D41339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11A83" w:rsidRPr="00614128" w:rsidRDefault="00F11A83" w:rsidP="00614128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4761" w:rsidRPr="00614128" w:rsidRDefault="00F11A83" w:rsidP="00614128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DC18A3" w:rsidRPr="00614128" w:rsidRDefault="00DC18A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 1.1.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Заключение Контрольно-счетного органа Ибресинского района Чувашской Республики по </w:t>
      </w:r>
      <w:r w:rsidR="00BE04DE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отделу образования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Ибресинского района Чувашской Республики - главному распорядителю средств бюджета Ибресинского района Чувашской Республики, главному администратору источников финансирования дефицита бюджета Ибресинского района Чувашской Республики, главному администратору доходов бюджета Ибресинского района Чувашской Республики (далее – ГАБС) о результатах внешней проверки исполнения решения Собрания депутатов Ибресинского района Чувашской Республики </w:t>
      </w:r>
      <w:r w:rsidRPr="00614128">
        <w:rPr>
          <w:rFonts w:ascii="Times New Roman" w:hAnsi="Times New Roman" w:cs="Times New Roman"/>
          <w:sz w:val="28"/>
          <w:szCs w:val="28"/>
        </w:rPr>
        <w:t xml:space="preserve">от </w:t>
      </w:r>
      <w:r w:rsidR="00D41339" w:rsidRPr="00614128">
        <w:rPr>
          <w:rFonts w:ascii="Times New Roman" w:hAnsi="Times New Roman" w:cs="Times New Roman"/>
          <w:sz w:val="28"/>
          <w:szCs w:val="28"/>
        </w:rPr>
        <w:t>07</w:t>
      </w:r>
      <w:r w:rsidRPr="0061412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92ED3" w:rsidRPr="00614128">
        <w:rPr>
          <w:rFonts w:ascii="Times New Roman" w:hAnsi="Times New Roman" w:cs="Times New Roman"/>
          <w:sz w:val="28"/>
          <w:szCs w:val="28"/>
        </w:rPr>
        <w:t>6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41339" w:rsidRPr="00614128">
        <w:rPr>
          <w:rFonts w:ascii="Times New Roman" w:hAnsi="Times New Roman" w:cs="Times New Roman"/>
          <w:sz w:val="28"/>
          <w:szCs w:val="28"/>
        </w:rPr>
        <w:t>24</w:t>
      </w:r>
      <w:r w:rsidR="00692ED3" w:rsidRPr="00614128">
        <w:rPr>
          <w:rFonts w:ascii="Times New Roman" w:hAnsi="Times New Roman" w:cs="Times New Roman"/>
          <w:sz w:val="28"/>
          <w:szCs w:val="28"/>
        </w:rPr>
        <w:t>/</w:t>
      </w:r>
      <w:r w:rsidR="00D41339" w:rsidRPr="00614128">
        <w:rPr>
          <w:rFonts w:ascii="Times New Roman" w:hAnsi="Times New Roman" w:cs="Times New Roman"/>
          <w:sz w:val="28"/>
          <w:szCs w:val="28"/>
        </w:rPr>
        <w:t>2</w:t>
      </w:r>
      <w:r w:rsidR="00692ED3" w:rsidRPr="00614128">
        <w:rPr>
          <w:rFonts w:ascii="Times New Roman" w:hAnsi="Times New Roman" w:cs="Times New Roman"/>
          <w:sz w:val="28"/>
          <w:szCs w:val="28"/>
        </w:rPr>
        <w:t>1</w:t>
      </w:r>
      <w:r w:rsidRPr="00614128">
        <w:rPr>
          <w:rFonts w:ascii="Times New Roman" w:hAnsi="Times New Roman" w:cs="Times New Roman"/>
          <w:sz w:val="28"/>
          <w:szCs w:val="28"/>
        </w:rPr>
        <w:t xml:space="preserve"> «О бюджете Ибресинского района Чувашской Республики на 201</w:t>
      </w:r>
      <w:r w:rsidR="00D41339" w:rsidRPr="00614128">
        <w:rPr>
          <w:rFonts w:ascii="Times New Roman" w:hAnsi="Times New Roman" w:cs="Times New Roman"/>
          <w:sz w:val="28"/>
          <w:szCs w:val="28"/>
        </w:rPr>
        <w:t>8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D41339" w:rsidRPr="00614128">
        <w:rPr>
          <w:rFonts w:ascii="Times New Roman" w:hAnsi="Times New Roman" w:cs="Times New Roman"/>
          <w:sz w:val="28"/>
          <w:szCs w:val="28"/>
        </w:rPr>
        <w:t>9</w:t>
      </w:r>
      <w:r w:rsidRPr="00614128">
        <w:rPr>
          <w:rFonts w:ascii="Times New Roman" w:hAnsi="Times New Roman" w:cs="Times New Roman"/>
          <w:sz w:val="28"/>
          <w:szCs w:val="28"/>
        </w:rPr>
        <w:t xml:space="preserve"> и 20</w:t>
      </w:r>
      <w:r w:rsidR="00D41339" w:rsidRPr="00614128">
        <w:rPr>
          <w:rFonts w:ascii="Times New Roman" w:hAnsi="Times New Roman" w:cs="Times New Roman"/>
          <w:sz w:val="28"/>
          <w:szCs w:val="28"/>
        </w:rPr>
        <w:t>20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годов» (далее - Решение о бюджете на 201</w:t>
      </w:r>
      <w:r w:rsidR="00692ED3" w:rsidRPr="00614128">
        <w:rPr>
          <w:rFonts w:ascii="Times New Roman" w:hAnsi="Times New Roman" w:cs="Times New Roman"/>
          <w:sz w:val="28"/>
          <w:szCs w:val="28"/>
        </w:rPr>
        <w:t>7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год)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и бюджетной отчетности об исполнении бюджета Ибресинского района Чувашской Республики за 201</w:t>
      </w:r>
      <w:r w:rsidR="00D41339" w:rsidRPr="0061412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заключение Контрольно-счетного органа Ибресинского района) подготовлено в соответствии с Бюджетным кодексом Российской Федерации (статья 264.4.), решением Собрания депутатов Ибресинского района Чувашской Республики 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>от 28.08.2015 г. № 50/1</w:t>
      </w:r>
      <w:r w:rsidRPr="00614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«Об утверждении положения о регулировании бюджетных правоотношений в Ибресинском  районе Чувашской Республики» (статья 68).</w:t>
      </w:r>
    </w:p>
    <w:p w:rsidR="00DC18A3" w:rsidRPr="00614128" w:rsidRDefault="00DC18A3" w:rsidP="00614128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1.2.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Отчеты за 201</w:t>
      </w:r>
      <w:r w:rsidR="00D41339" w:rsidRPr="0061412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ГАБС представлены в Контрольно-счетный орган Ибресинского района </w:t>
      </w:r>
      <w:r w:rsidR="00D41339" w:rsidRPr="00614128">
        <w:rPr>
          <w:rFonts w:ascii="Times New Roman" w:hAnsi="Times New Roman" w:cs="Times New Roman"/>
          <w:sz w:val="28"/>
          <w:szCs w:val="28"/>
          <w:lang w:eastAsia="ru-RU"/>
        </w:rPr>
        <w:t>28 февраля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D41339" w:rsidRPr="0061412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C18A3" w:rsidRPr="00614128" w:rsidRDefault="00DC18A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Годовая бюджетная отчетность ГАБС об исполнении бюджета Ибресинского района Чувашской Республики за 201</w:t>
      </w:r>
      <w:r w:rsidR="00D41339" w:rsidRPr="0061412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бюджетная отчетность) составлена в соответствии с Бюджетным кодексом Российской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Федерации,  Федеральным законом от</w:t>
      </w:r>
      <w:r w:rsidRPr="00614128">
        <w:rPr>
          <w:rFonts w:ascii="Times New Roman" w:hAnsi="Times New Roman" w:cs="Times New Roman"/>
          <w:sz w:val="28"/>
          <w:szCs w:val="28"/>
        </w:rPr>
        <w:t xml:space="preserve">     06.12.2011 № 402-ФЗ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«О бухгалтерском учете» и соответствует структуре и бюджетной классификации,  которые применялись при утверждении бюджета Ибресинского района Чувашской Республики на 201</w:t>
      </w:r>
      <w:r w:rsidR="00D41339" w:rsidRPr="0061412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DC18A3" w:rsidRPr="00614128" w:rsidRDefault="00DC18A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Представленный комплект бюджетной отчетности ГАБС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 191н (изменениями и дополнениями) и «Указаниям о порядке применения бюджетной классификации Российской Федерации», утвержденным приказом Минфина России от 01.07.2013 № 65н (изменениями и дополнениями).</w:t>
      </w:r>
    </w:p>
    <w:p w:rsidR="00DC18A3" w:rsidRPr="00614128" w:rsidRDefault="00DC18A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Представленная в Контрольно-счетный орган Ибресинского района форма пояснительной записки соответствует утвержденной форме (код формы по ОКУД 0503160).</w:t>
      </w:r>
    </w:p>
    <w:p w:rsidR="00EC2625" w:rsidRPr="00614128" w:rsidRDefault="00B24761" w:rsidP="00614128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1.3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C2625" w:rsidRPr="00614128">
        <w:rPr>
          <w:rFonts w:ascii="Times New Roman" w:hAnsi="Times New Roman" w:cs="Times New Roman"/>
          <w:sz w:val="28"/>
          <w:szCs w:val="28"/>
        </w:rPr>
        <w:t>Отдел образования администрации Ибресинского района (далее по тексту – Отдел</w:t>
      </w:r>
      <w:r w:rsidR="00907B3C" w:rsidRPr="0061412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C2625" w:rsidRPr="00614128">
        <w:rPr>
          <w:rFonts w:ascii="Times New Roman" w:hAnsi="Times New Roman" w:cs="Times New Roman"/>
          <w:sz w:val="28"/>
          <w:szCs w:val="28"/>
        </w:rPr>
        <w:t xml:space="preserve">) осуществляет свою деятельность на основании Положения об отделе образования администрации Ибресинского района, утвержденного решением Собрания депутатов Ибресинского района от </w:t>
      </w:r>
      <w:r w:rsidR="008E6A6B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1</w:t>
      </w:r>
      <w:r w:rsidR="00E71B10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8</w:t>
      </w:r>
      <w:r w:rsidR="008E6A6B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r w:rsidR="00E71B10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11</w:t>
      </w:r>
      <w:r w:rsidR="008E6A6B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.201</w:t>
      </w:r>
      <w:r w:rsidR="00E71B10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5</w:t>
      </w:r>
      <w:r w:rsidR="008E6A6B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г. №</w:t>
      </w:r>
      <w:r w:rsidR="00DC18A3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8E6A6B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3/</w:t>
      </w:r>
      <w:r w:rsidR="00E71B10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6</w:t>
      </w:r>
      <w:r w:rsidR="00EC2625" w:rsidRPr="00614128">
        <w:rPr>
          <w:rFonts w:ascii="Times New Roman" w:hAnsi="Times New Roman" w:cs="Times New Roman"/>
          <w:sz w:val="28"/>
          <w:szCs w:val="28"/>
        </w:rPr>
        <w:t>.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 xml:space="preserve">Отдел образования администрации Ибресинского района Чувашской Республики является структурным подразделением администрации Ибресинского района Чувашской Республики, осуществляющим государственную политику в области образования в организациях дошкольного, начального общего, основного общего и среднего общего, в сфере молодежной политики, социальной поддержки детей-сирот и детей, оставшихся без попечения родителей, и лиц из числа детей-сирот и детей, оставшихся без попечения родителей (далее – социальной поддержки детей), а также координирующим взаимодействие с организациями по вопросам реализации единой государственной образовательной и молодежной политики на территории Ибресинского района Чувашской Республики. 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 xml:space="preserve">Отдел образования в своей деятельности руководствуется Конституцией Российской Федерации, Федеральным законом «Об образовании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</w:t>
      </w:r>
      <w:r w:rsidRPr="00614128">
        <w:rPr>
          <w:rFonts w:ascii="Times New Roman" w:hAnsi="Times New Roman" w:cs="Times New Roman"/>
          <w:sz w:val="28"/>
          <w:szCs w:val="28"/>
        </w:rPr>
        <w:t>Законом Чувашской Республики «Об образовании в Чувашской Республике», иными законами Чувашской Республики, указами и распоряжениями Главы Чувашской Республики,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постановлениями и распоряжениями Кабинета Министров Чувашской Республики, иными нормативными правовыми актами Чувашской Республики, Уставом Ибресинского района Чувашской Республики, нормативными правовыми актами органов местного самоуправления Ибресинского района Чувашской Республики, а также настоящим Положением.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Отдел образования осуществляет свои полномочия во взаимодействии с органами исполнительной власти Чувашской Республики, органами местного самоуправления, общественными объединениями и иными организациями.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В сферу деятельности Отдела образования входят подведомственные ему организации, структурные подразделения, обеспечивающие различные услуги по функционированию системы образования, и муниципальные образовательные организации следующих типов: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- дошкольные образовательные организации;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- общеобразовательные организации (начального общего, основного общего, среднего  общего образования);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- организации дополнительного образования детей;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Отдел образования является юридическим лицом. Имеет счета в органах казначейства,</w:t>
      </w:r>
      <w:r w:rsidRPr="006141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 xml:space="preserve">а также в случаях, предусмотренных законодательством Российской Федерации, расчетный и иные счета в банке, самостоятельный баланс, печать с изображением Государственного герба Чувашской Республики и наименованием Отдела образования, другие необходимые для осуществления своей деятельности печати, штампы и бланки со своим наименованием. 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 xml:space="preserve">Отдел образования имеет в оперативном управлении обособленное имущество и отвечает по своим обязательствам за это имущество,  вправе от своего имени заключать договоры, приобретать имущественные и неимущественные права и нести обязательства, выступать истцом и ответчиком в суде в соответствии с законодательством Российской Федерации. 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Имущество, находящееся на балансе Отдела образования, является собственностью Ибресинского района Чувашской Республики и закрепляется за ним на праве оперативного управления в установленном законодательством порядке.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Финансирование деятельности Отдела образования осуществляется за счет средств местного бюджета Ибресинского района Чувашской Республики в пределах утвержденных смет расходов на текущий год, обеспечивающих покрытие расходов, связанных с процессом обучения и воспитания обучающихся, функционирования и развития системы образования  Ибресинского района Чувашской Республики, и осуществления молодежной политики.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>Предметом деятельности Отдела образования является осуществление управленческих функций в сфере дошкольного, начального общего, основного общего, среднего  общего и дополнительного образования детей на территории Ибресинского района Чувашской Республики.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>Основными задачами Отдела образования являются: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>1) реализация в пределах своей компетенции государственной политики в области образования, молодежной политики, социальной поддержки детей на территории Ибресинского района Чувашской Республики;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>2) обеспечение выполнения федеральных государственных образовательных стандартов на территории Ибресинского района Чувашской Республики и функционирования районной системы образования на уровне государственных нормативов с учетом социально-экономических, демографических, национально-культурных и других особенностей;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>3) координация работы по материально-техническому обеспечению, безопасности труда и жизнедеятельности в муниципальных организациях образования;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 xml:space="preserve">4) развитие и реализация потенциала молодежи Ибресинского  района Чувашской Республики. 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Юридический адрес Отдела образования: 429700, Чувашская Республика, Ибресинский  район, п.Ибреси, ул.Маресьева, д.49.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Фактический адрес Отдела образования: 429700, Чувашская Республика, Ибресинский район, п.Ибреси, ул.Маресьева, д.49.</w:t>
      </w:r>
    </w:p>
    <w:p w:rsidR="003153C1" w:rsidRPr="00614128" w:rsidRDefault="003153C1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AE" w:rsidRPr="00614128" w:rsidRDefault="00BD7F76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Анализ </w:t>
      </w:r>
      <w:r w:rsidR="00DC18A3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Решения </w:t>
      </w:r>
      <w:r w:rsidR="00DC18A3" w:rsidRPr="006141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C18A3"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бюджете </w:t>
      </w:r>
      <w:r w:rsidR="00DC18A3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на 201</w:t>
      </w:r>
      <w:r w:rsidR="00F11A83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DC18A3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ГАБС - </w:t>
      </w:r>
      <w:r w:rsidR="009223AE"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отделу образования администрации</w:t>
      </w:r>
      <w:r w:rsidR="009223AE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AE" w:rsidRPr="00614128">
        <w:rPr>
          <w:rFonts w:ascii="Times New Roman" w:hAnsi="Times New Roman" w:cs="Times New Roman"/>
          <w:b/>
          <w:color w:val="000000"/>
          <w:sz w:val="28"/>
          <w:szCs w:val="28"/>
        </w:rPr>
        <w:t>Ибресинского</w:t>
      </w:r>
      <w:r w:rsidR="009223AE" w:rsidRPr="00614128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7F1322" w:rsidRPr="00614128" w:rsidRDefault="00BD7F76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2.1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. В соответствии с приложением 2 к </w:t>
      </w:r>
      <w:r w:rsidR="00DC18A3" w:rsidRPr="0061412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ешению </w:t>
      </w:r>
      <w:r w:rsidR="00DC18A3" w:rsidRPr="00614128">
        <w:rPr>
          <w:rFonts w:ascii="Times New Roman" w:hAnsi="Times New Roman" w:cs="Times New Roman"/>
          <w:sz w:val="28"/>
          <w:szCs w:val="28"/>
        </w:rPr>
        <w:t xml:space="preserve">о </w:t>
      </w:r>
      <w:r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бюджете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506F60" w:rsidRPr="0061412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9223AE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>отдел образования администрации</w:t>
      </w:r>
      <w:r w:rsidR="009223AE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23AE" w:rsidRPr="00614128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9223AE" w:rsidRPr="006141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223AE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наделена полномочиями главного администратора доходов  бюджета </w:t>
      </w:r>
      <w:r w:rsidR="009223AE" w:rsidRPr="00614128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9223AE" w:rsidRPr="006141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23AE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Чувашской Республики, с закреплением кодов доходов:</w:t>
      </w:r>
    </w:p>
    <w:p w:rsidR="00991078" w:rsidRPr="00614128" w:rsidRDefault="00991078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93" w:type="dxa"/>
        <w:tblLayout w:type="fixed"/>
        <w:tblLook w:val="04A0"/>
      </w:tblPr>
      <w:tblGrid>
        <w:gridCol w:w="724"/>
        <w:gridCol w:w="2977"/>
        <w:gridCol w:w="6099"/>
      </w:tblGrid>
      <w:tr w:rsidR="00D206A9" w:rsidRPr="00614128" w:rsidTr="0061412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14128">
              <w:rPr>
                <w:b/>
                <w:bCs/>
                <w:sz w:val="28"/>
                <w:szCs w:val="28"/>
              </w:rPr>
              <w:t>974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b/>
                <w:bCs/>
                <w:sz w:val="28"/>
                <w:szCs w:val="28"/>
              </w:rPr>
            </w:pPr>
            <w:r w:rsidRPr="00614128">
              <w:rPr>
                <w:b/>
                <w:bCs/>
                <w:sz w:val="28"/>
                <w:szCs w:val="28"/>
              </w:rPr>
              <w:t xml:space="preserve">ОТДЕЛ ОБРАЗОВАНИЯ АДМИНИСТРАЦИИ ИБРЕСИНСКОГО РАЙОНА </w:t>
            </w:r>
            <w:r w:rsidRPr="00614128">
              <w:rPr>
                <w:b/>
                <w:bCs/>
                <w:sz w:val="28"/>
                <w:szCs w:val="28"/>
              </w:rPr>
              <w:br/>
              <w:t>ЧУВАШСКОЙ РЕСПУБЛИКИ</w:t>
            </w:r>
          </w:p>
        </w:tc>
      </w:tr>
      <w:tr w:rsidR="00D206A9" w:rsidRPr="00614128" w:rsidTr="0061412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2 02 20051 05 0000 151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 xml:space="preserve"> Cубсидии бюджетам муниципальных районов на реализацию федеральных целевых программ</w:t>
            </w:r>
          </w:p>
        </w:tc>
      </w:tr>
      <w:tr w:rsidR="00D206A9" w:rsidRPr="00614128" w:rsidTr="00614128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2 02 20077 05 0000 151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206A9" w:rsidRPr="00614128" w:rsidTr="00614128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2 02 25027 05 0000 151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D206A9" w:rsidRPr="00614128" w:rsidTr="00614128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2 02 25097 05 0000 151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206A9" w:rsidRPr="00614128" w:rsidTr="0061412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2 02 29999 05 0000 151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D206A9" w:rsidRPr="00614128" w:rsidTr="00614128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2 02 35250 05 0000 151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Субвенции бюджетам муниципальных районов на оплату жилищно - коммунальных услуг отдельным категориям граждан</w:t>
            </w:r>
          </w:p>
        </w:tc>
      </w:tr>
      <w:tr w:rsidR="00D206A9" w:rsidRPr="00614128" w:rsidTr="00614128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2 02 35260 05 0000 151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206A9" w:rsidRPr="00614128" w:rsidTr="00614128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2 02 30024 05 0000 151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 xml:space="preserve">Субвенции  бюджетам муниципальных районов на выполнение передаваемых полномочий субъектов Россисйкой Федерации </w:t>
            </w:r>
          </w:p>
        </w:tc>
      </w:tr>
      <w:tr w:rsidR="00D206A9" w:rsidRPr="00614128" w:rsidTr="00614128">
        <w:trPr>
          <w:trHeight w:val="11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2 02 30029 05 0000 151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206A9" w:rsidRPr="00614128" w:rsidTr="0061412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2 02 39998 05 0000 151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Единая субвенция бюджетам муниципальных районов</w:t>
            </w:r>
          </w:p>
        </w:tc>
      </w:tr>
      <w:tr w:rsidR="00D206A9" w:rsidRPr="00614128" w:rsidTr="00614128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2 02 39999 05 0000 151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D206A9" w:rsidRPr="00614128" w:rsidTr="00614128">
        <w:trPr>
          <w:trHeight w:val="8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2 02 45160 05 0000 151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206A9" w:rsidRPr="00614128" w:rsidTr="0061412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614128" w:rsidRDefault="00D206A9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2 02 49999 05 0000 151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614128" w:rsidRDefault="00D206A9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506F60" w:rsidRPr="00614128" w:rsidTr="00614128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60" w:rsidRPr="00614128" w:rsidRDefault="00506F60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60" w:rsidRPr="00614128" w:rsidRDefault="00506F60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2 18 60010 05 0000 151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F60" w:rsidRPr="00614128" w:rsidRDefault="00506F60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Доходы бюджетов  муниципальных районов  от возврата прочих остатков  субсидий, субвенций, и иных межбюджетных трансфертов , имеющих  целевое назначение, прошлых лет из бюджетов  муниципальных районов</w:t>
            </w:r>
          </w:p>
        </w:tc>
      </w:tr>
      <w:tr w:rsidR="00506F60" w:rsidRPr="00614128" w:rsidTr="00614128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60" w:rsidRPr="00614128" w:rsidRDefault="00506F60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60" w:rsidRPr="00614128" w:rsidRDefault="00506F60" w:rsidP="00614128">
            <w:pPr>
              <w:ind w:left="-40" w:firstLine="40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2 19 600 10 05 0000 151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F60" w:rsidRPr="00614128" w:rsidRDefault="00506F60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Возврат прочих остатков  субсидий, субвенций, и иных межбюджетных трансфертов , имеющих  целевое назначение, прошлых лет из бюджетов  муниципальных районов</w:t>
            </w:r>
          </w:p>
        </w:tc>
      </w:tr>
      <w:tr w:rsidR="002019F7" w:rsidRPr="00614128" w:rsidTr="00614128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9F7" w:rsidRPr="00614128" w:rsidRDefault="002019F7" w:rsidP="006141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9F7" w:rsidRPr="00614128" w:rsidRDefault="002019F7" w:rsidP="00614128">
            <w:pPr>
              <w:jc w:val="center"/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2 02 25097 05 0000 151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9F7" w:rsidRPr="00614128" w:rsidRDefault="002019F7" w:rsidP="00614128">
            <w:pPr>
              <w:rPr>
                <w:sz w:val="28"/>
                <w:szCs w:val="28"/>
              </w:rPr>
            </w:pPr>
            <w:r w:rsidRPr="00614128">
              <w:rPr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</w:tbl>
    <w:p w:rsidR="00692ED3" w:rsidRPr="00614128" w:rsidRDefault="00692ED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79DF" w:rsidRPr="00614128" w:rsidRDefault="00506F60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A3" w:rsidRPr="00614128" w:rsidRDefault="00DC18A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A36" w:rsidRPr="00614128" w:rsidRDefault="00B76A36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отчету об исполнении бюджета </w:t>
      </w:r>
      <w:r w:rsidRPr="00614128">
        <w:rPr>
          <w:rFonts w:ascii="Times New Roman" w:hAnsi="Times New Roman" w:cs="Times New Roman"/>
          <w:bCs/>
          <w:sz w:val="28"/>
          <w:szCs w:val="28"/>
        </w:rPr>
        <w:t xml:space="preserve">по ГАБС </w:t>
      </w:r>
      <w:r w:rsidR="00996669" w:rsidRPr="00614128">
        <w:rPr>
          <w:rFonts w:ascii="Times New Roman" w:hAnsi="Times New Roman" w:cs="Times New Roman"/>
          <w:sz w:val="28"/>
          <w:szCs w:val="28"/>
          <w:lang w:eastAsia="ru-RU"/>
        </w:rPr>
        <w:t>на 1 января 201</w:t>
      </w:r>
      <w:r w:rsidR="00506F60" w:rsidRPr="0061412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года (форма по ОКУД 0503127) (далее – Отчет)  </w:t>
      </w:r>
      <w:r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>Отделом образования</w:t>
      </w:r>
      <w:r w:rsidRPr="00614128">
        <w:rPr>
          <w:rFonts w:ascii="Times New Roman" w:hAnsi="Times New Roman" w:cs="Times New Roman"/>
          <w:sz w:val="28"/>
          <w:szCs w:val="28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получены доходы в сумме </w:t>
      </w:r>
      <w:r w:rsidR="000A4209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282A" w:rsidRPr="00614128">
        <w:rPr>
          <w:rFonts w:ascii="Times New Roman" w:hAnsi="Times New Roman" w:cs="Times New Roman"/>
          <w:sz w:val="28"/>
          <w:szCs w:val="28"/>
          <w:lang w:eastAsia="ru-RU"/>
        </w:rPr>
        <w:t>229 130,9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B76A36" w:rsidRPr="00614128" w:rsidRDefault="00B76A36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Бюджетн</w:t>
      </w:r>
      <w:r w:rsidR="00996669" w:rsidRPr="00614128">
        <w:rPr>
          <w:rFonts w:ascii="Times New Roman" w:hAnsi="Times New Roman" w:cs="Times New Roman"/>
          <w:sz w:val="28"/>
          <w:szCs w:val="28"/>
          <w:lang w:eastAsia="ru-RU"/>
        </w:rPr>
        <w:t>ые назначения по доходам на 201</w:t>
      </w:r>
      <w:r w:rsidR="00C9282A" w:rsidRPr="0061412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утверждены </w:t>
      </w:r>
      <w:r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Отделу образования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 w:rsidR="00C9282A" w:rsidRPr="00614128">
        <w:rPr>
          <w:rFonts w:ascii="Times New Roman" w:hAnsi="Times New Roman" w:cs="Times New Roman"/>
          <w:sz w:val="28"/>
          <w:szCs w:val="28"/>
          <w:lang w:eastAsia="ru-RU"/>
        </w:rPr>
        <w:t>229 187,9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исполнение составило </w:t>
      </w:r>
      <w:r w:rsidR="00C9282A" w:rsidRPr="00614128">
        <w:rPr>
          <w:rFonts w:ascii="Times New Roman" w:hAnsi="Times New Roman" w:cs="Times New Roman"/>
          <w:sz w:val="28"/>
          <w:szCs w:val="28"/>
          <w:lang w:eastAsia="ru-RU"/>
        </w:rPr>
        <w:t>229 130,9</w:t>
      </w:r>
      <w:r w:rsidR="00692ED3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тыс. рублей, или на</w:t>
      </w:r>
      <w:r w:rsidR="00692ED3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 99,</w:t>
      </w:r>
      <w:r w:rsidR="00C9282A" w:rsidRPr="00614128">
        <w:rPr>
          <w:rFonts w:ascii="Times New Roman" w:hAnsi="Times New Roman" w:cs="Times New Roman"/>
          <w:sz w:val="28"/>
          <w:szCs w:val="28"/>
          <w:lang w:eastAsia="ru-RU"/>
        </w:rPr>
        <w:t>97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="000A4209" w:rsidRPr="00614128">
        <w:rPr>
          <w:rFonts w:ascii="Times New Roman" w:hAnsi="Times New Roman" w:cs="Times New Roman"/>
          <w:sz w:val="28"/>
          <w:szCs w:val="28"/>
        </w:rPr>
        <w:t xml:space="preserve"> Не исполнены плановые показатели</w:t>
      </w:r>
      <w:r w:rsidRPr="0061412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9282A" w:rsidRPr="00614128">
        <w:rPr>
          <w:rFonts w:ascii="Times New Roman" w:hAnsi="Times New Roman" w:cs="Times New Roman"/>
          <w:sz w:val="28"/>
          <w:szCs w:val="28"/>
        </w:rPr>
        <w:t>57,0</w:t>
      </w:r>
      <w:r w:rsidRPr="0061412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18A3" w:rsidRPr="00614128" w:rsidRDefault="00DC18A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утверждены на 201</w:t>
      </w:r>
      <w:r w:rsidR="00C9282A" w:rsidRPr="0061412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C9282A" w:rsidRPr="00614128">
        <w:rPr>
          <w:rFonts w:ascii="Times New Roman" w:hAnsi="Times New Roman" w:cs="Times New Roman"/>
          <w:sz w:val="28"/>
          <w:szCs w:val="28"/>
          <w:lang w:eastAsia="ru-RU"/>
        </w:rPr>
        <w:t>2780,3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исполнение составило </w:t>
      </w:r>
      <w:r w:rsidR="00C9282A" w:rsidRPr="00614128">
        <w:rPr>
          <w:rFonts w:ascii="Times New Roman" w:hAnsi="Times New Roman" w:cs="Times New Roman"/>
          <w:sz w:val="28"/>
          <w:szCs w:val="28"/>
          <w:lang w:eastAsia="ru-RU"/>
        </w:rPr>
        <w:t>2760,3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C9282A" w:rsidRPr="00614128">
        <w:rPr>
          <w:rFonts w:ascii="Times New Roman" w:hAnsi="Times New Roman" w:cs="Times New Roman"/>
          <w:sz w:val="28"/>
          <w:szCs w:val="28"/>
          <w:lang w:eastAsia="ru-RU"/>
        </w:rPr>
        <w:t>99,3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B76A36" w:rsidRPr="00614128" w:rsidRDefault="00B76A36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Объем безвозмездных поступлений от других бюджетов бюджетной системы утвержден в сумме </w:t>
      </w:r>
      <w:r w:rsidR="00C9282A" w:rsidRPr="00614128">
        <w:rPr>
          <w:rFonts w:ascii="Times New Roman" w:hAnsi="Times New Roman" w:cs="Times New Roman"/>
          <w:sz w:val="28"/>
          <w:szCs w:val="28"/>
          <w:lang w:eastAsia="ru-RU"/>
        </w:rPr>
        <w:t>226 407,6</w:t>
      </w:r>
      <w:r w:rsidR="00996669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исполнение составило </w:t>
      </w:r>
      <w:r w:rsidR="00C9282A" w:rsidRPr="00614128">
        <w:rPr>
          <w:rFonts w:ascii="Times New Roman" w:hAnsi="Times New Roman" w:cs="Times New Roman"/>
          <w:sz w:val="28"/>
          <w:szCs w:val="28"/>
          <w:lang w:eastAsia="ru-RU"/>
        </w:rPr>
        <w:t>226370,6</w:t>
      </w:r>
      <w:r w:rsidR="00EA5217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AD00F9" w:rsidRPr="00614128">
        <w:rPr>
          <w:rFonts w:ascii="Times New Roman" w:hAnsi="Times New Roman" w:cs="Times New Roman"/>
          <w:sz w:val="28"/>
          <w:szCs w:val="28"/>
          <w:lang w:eastAsia="ru-RU"/>
        </w:rPr>
        <w:t>99,</w:t>
      </w:r>
      <w:r w:rsidR="00C9282A" w:rsidRPr="0061412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D00F9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</w:p>
    <w:p w:rsidR="00DC18A3" w:rsidRPr="00614128" w:rsidRDefault="00DC18A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784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2.2.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приложением 3 </w:t>
      </w:r>
      <w:r w:rsidR="00EA5217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EA5217" w:rsidRPr="00614128">
        <w:rPr>
          <w:rFonts w:ascii="Times New Roman" w:hAnsi="Times New Roman" w:cs="Times New Roman"/>
          <w:sz w:val="28"/>
          <w:szCs w:val="28"/>
        </w:rPr>
        <w:t xml:space="preserve">о </w:t>
      </w:r>
      <w:r w:rsidR="00EA5217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бюджете </w:t>
      </w:r>
      <w:r w:rsidR="00EA5217" w:rsidRPr="00614128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5E29E3" w:rsidRPr="0061412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A5217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EA5217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>отдел образования администрации</w:t>
      </w:r>
      <w:r w:rsidR="00EA5217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5217" w:rsidRPr="00614128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EA5217" w:rsidRPr="006141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3307B" w:rsidRPr="00614128">
        <w:rPr>
          <w:rFonts w:ascii="Times New Roman" w:hAnsi="Times New Roman" w:cs="Times New Roman"/>
          <w:sz w:val="28"/>
          <w:szCs w:val="28"/>
        </w:rPr>
        <w:t xml:space="preserve">не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наделен полномочиями главного администратора источников финансирования дефицита бюджета  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6141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Чувашской Республики</w:t>
      </w:r>
      <w:r w:rsidR="00F22784" w:rsidRPr="006141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b/>
          <w:sz w:val="28"/>
          <w:szCs w:val="28"/>
        </w:rPr>
        <w:t>2.3.</w:t>
      </w:r>
      <w:r w:rsidRPr="00614128">
        <w:rPr>
          <w:rFonts w:ascii="Times New Roman" w:hAnsi="Times New Roman" w:cs="Times New Roman"/>
          <w:sz w:val="28"/>
          <w:szCs w:val="28"/>
        </w:rPr>
        <w:t xml:space="preserve"> 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 xml:space="preserve">Как главному распорядителю </w:t>
      </w:r>
      <w:r w:rsidRPr="00614128">
        <w:rPr>
          <w:rFonts w:ascii="Times New Roman" w:hAnsi="Times New Roman" w:cs="Times New Roman"/>
          <w:sz w:val="28"/>
          <w:szCs w:val="28"/>
        </w:rPr>
        <w:t xml:space="preserve">средств бюджета  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6141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40155" w:rsidRPr="00614128">
        <w:rPr>
          <w:rFonts w:ascii="Times New Roman" w:hAnsi="Times New Roman" w:cs="Times New Roman"/>
          <w:sz w:val="28"/>
          <w:szCs w:val="28"/>
        </w:rPr>
        <w:t>Р</w:t>
      </w:r>
      <w:r w:rsidRPr="00614128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540155" w:rsidRPr="00614128">
        <w:rPr>
          <w:rFonts w:ascii="Times New Roman" w:hAnsi="Times New Roman" w:cs="Times New Roman"/>
          <w:sz w:val="28"/>
          <w:szCs w:val="28"/>
        </w:rPr>
        <w:t>о бюджете на 201</w:t>
      </w:r>
      <w:r w:rsidR="005E29E3" w:rsidRPr="00614128">
        <w:rPr>
          <w:rFonts w:ascii="Times New Roman" w:hAnsi="Times New Roman" w:cs="Times New Roman"/>
          <w:sz w:val="28"/>
          <w:szCs w:val="28"/>
        </w:rPr>
        <w:t>8</w:t>
      </w:r>
      <w:r w:rsidR="00540155" w:rsidRPr="00614128">
        <w:rPr>
          <w:rFonts w:ascii="Times New Roman" w:hAnsi="Times New Roman" w:cs="Times New Roman"/>
          <w:sz w:val="28"/>
          <w:szCs w:val="28"/>
        </w:rPr>
        <w:t xml:space="preserve"> год</w:t>
      </w:r>
      <w:r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2784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тделу </w:t>
      </w:r>
      <w:r w:rsidR="00B76A36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r w:rsidRPr="00614128">
        <w:rPr>
          <w:rFonts w:ascii="Times New Roman" w:hAnsi="Times New Roman" w:cs="Times New Roman"/>
          <w:sz w:val="28"/>
          <w:szCs w:val="28"/>
        </w:rPr>
        <w:t>первоначально утверждены бюджетные ассигнования на 20</w:t>
      </w:r>
      <w:r w:rsidR="005E29E3" w:rsidRPr="00614128">
        <w:rPr>
          <w:rFonts w:ascii="Times New Roman" w:hAnsi="Times New Roman" w:cs="Times New Roman"/>
          <w:sz w:val="28"/>
          <w:szCs w:val="28"/>
        </w:rPr>
        <w:t>18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 в общей сумме  </w:t>
      </w:r>
      <w:r w:rsidR="009D2AB4" w:rsidRPr="00614128">
        <w:rPr>
          <w:rFonts w:ascii="Times New Roman" w:hAnsi="Times New Roman" w:cs="Times New Roman"/>
          <w:sz w:val="28"/>
          <w:szCs w:val="28"/>
        </w:rPr>
        <w:t>245884,0</w:t>
      </w:r>
      <w:r w:rsidR="00B37630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 0</w:t>
      </w:r>
      <w:r w:rsidR="00F22784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="00F22784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разование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9D2AB4" w:rsidRPr="00614128">
        <w:rPr>
          <w:rFonts w:ascii="Times New Roman" w:hAnsi="Times New Roman" w:cs="Times New Roman"/>
          <w:sz w:val="28"/>
          <w:szCs w:val="28"/>
          <w:lang w:eastAsia="ru-RU"/>
        </w:rPr>
        <w:t>240683,1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001A7C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0</w:t>
      </w:r>
      <w:r w:rsidR="00F22784"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1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="00892406" w:rsidRPr="0061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Дошкольное образование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9D2AB4" w:rsidRPr="00614128">
        <w:rPr>
          <w:rFonts w:ascii="Times New Roman" w:hAnsi="Times New Roman" w:cs="Times New Roman"/>
          <w:sz w:val="28"/>
          <w:szCs w:val="28"/>
          <w:lang w:eastAsia="ru-RU"/>
        </w:rPr>
        <w:t>50762,0</w:t>
      </w:r>
      <w:r w:rsidR="003C2C7A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рубле;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13E8" w:rsidRPr="00614128" w:rsidRDefault="008A4A2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02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Pr="0061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образование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9D2AB4" w:rsidRPr="00614128">
        <w:rPr>
          <w:rFonts w:ascii="Times New Roman" w:hAnsi="Times New Roman" w:cs="Times New Roman"/>
          <w:sz w:val="28"/>
          <w:szCs w:val="28"/>
          <w:lang w:eastAsia="ru-RU"/>
        </w:rPr>
        <w:t>160974,0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C2C7A" w:rsidRPr="006141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7630" w:rsidRPr="00614128" w:rsidRDefault="00B37630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03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Pr="0061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Дополнительное образование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9D2AB4" w:rsidRPr="00614128">
        <w:rPr>
          <w:rFonts w:ascii="Times New Roman" w:hAnsi="Times New Roman" w:cs="Times New Roman"/>
          <w:sz w:val="28"/>
          <w:szCs w:val="28"/>
          <w:lang w:eastAsia="ru-RU"/>
        </w:rPr>
        <w:t>16303,7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313E8" w:rsidRPr="00614128" w:rsidRDefault="008A4A2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07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Pr="0061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Молодежная политика и оздоровление детей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9D2AB4" w:rsidRPr="00614128">
        <w:rPr>
          <w:rFonts w:ascii="Times New Roman" w:hAnsi="Times New Roman" w:cs="Times New Roman"/>
          <w:sz w:val="28"/>
          <w:szCs w:val="28"/>
          <w:lang w:eastAsia="ru-RU"/>
        </w:rPr>
        <w:t>1684,3</w:t>
      </w:r>
      <w:r w:rsidR="00F313E8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ыс. рублей</w:t>
      </w:r>
      <w:r w:rsidR="003C2C7A" w:rsidRPr="006141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13E8" w:rsidRPr="00614128" w:rsidRDefault="002F3208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09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Pr="0061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образования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CE549A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9D2AB4" w:rsidRPr="00614128">
        <w:rPr>
          <w:rFonts w:ascii="Times New Roman" w:hAnsi="Times New Roman" w:cs="Times New Roman"/>
          <w:sz w:val="28"/>
          <w:szCs w:val="28"/>
          <w:lang w:eastAsia="ru-RU"/>
        </w:rPr>
        <w:t>10959,1</w:t>
      </w:r>
      <w:r w:rsidR="00F313E8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C2C7A" w:rsidRPr="006141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 10 «Социальная политика»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9D2AB4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5200,9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F313E8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03 «Социальное обеспечение населения»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9D2AB4" w:rsidRPr="00614128">
        <w:rPr>
          <w:rFonts w:ascii="Times New Roman" w:hAnsi="Times New Roman" w:cs="Times New Roman"/>
          <w:sz w:val="28"/>
          <w:szCs w:val="28"/>
          <w:lang w:eastAsia="ru-RU"/>
        </w:rPr>
        <w:t>4618,8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C2C7A" w:rsidRPr="006141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13E8" w:rsidRPr="00614128" w:rsidRDefault="000A4209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04 «Охрана семьи и детства»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9D2AB4" w:rsidRPr="00614128">
        <w:rPr>
          <w:rFonts w:ascii="Times New Roman" w:hAnsi="Times New Roman" w:cs="Times New Roman"/>
          <w:sz w:val="28"/>
          <w:szCs w:val="28"/>
          <w:lang w:eastAsia="ru-RU"/>
        </w:rPr>
        <w:t>582,1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036A9" w:rsidRPr="006141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18B4" w:rsidRPr="00614128" w:rsidRDefault="007618B4" w:rsidP="00614128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2.4. В связи с внесением измен</w:t>
      </w:r>
      <w:r w:rsidR="00F539A0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ений в Решение о бюджете на 201</w:t>
      </w:r>
      <w:r w:rsidR="005E29E3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по отделу </w:t>
      </w:r>
      <w:r w:rsidR="00C61F7D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произведено </w:t>
      </w:r>
      <w:r w:rsidR="00B37630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изменени</w:t>
      </w:r>
      <w:r w:rsidR="004036A9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ассигнований, в том числе:</w:t>
      </w:r>
    </w:p>
    <w:p w:rsidR="004036A9" w:rsidRPr="00614128" w:rsidRDefault="004036A9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 xml:space="preserve">- решением Собрания депутатов Ибресинского района Чувашской Республики </w:t>
      </w:r>
      <w:r w:rsidR="00B37630" w:rsidRPr="00614128">
        <w:rPr>
          <w:rFonts w:ascii="Times New Roman" w:hAnsi="Times New Roman" w:cs="Times New Roman"/>
          <w:sz w:val="28"/>
          <w:szCs w:val="28"/>
        </w:rPr>
        <w:t>07</w:t>
      </w:r>
      <w:r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.0</w:t>
      </w:r>
      <w:r w:rsidR="009D2AB4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3</w:t>
      </w:r>
      <w:r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.201</w:t>
      </w:r>
      <w:r w:rsidR="009D2AB4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8</w:t>
      </w:r>
      <w:r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г. № </w:t>
      </w:r>
      <w:r w:rsidR="009D2AB4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27/1</w:t>
      </w:r>
      <w:r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</w:rPr>
        <w:t xml:space="preserve"> произведено увеличение объема финансирования на общую сумму </w:t>
      </w:r>
      <w:r w:rsidR="009D2AB4" w:rsidRPr="00614128">
        <w:rPr>
          <w:rFonts w:ascii="Times New Roman" w:hAnsi="Times New Roman" w:cs="Times New Roman"/>
          <w:sz w:val="28"/>
          <w:szCs w:val="28"/>
        </w:rPr>
        <w:t>13331,7</w:t>
      </w:r>
      <w:r w:rsidRPr="006141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1C23" w:rsidRPr="00614128" w:rsidRDefault="006E1C2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 xml:space="preserve">- решением Собрания депутатов Ибресинского района Чувашской Республики </w:t>
      </w:r>
      <w:r w:rsidR="003C6C13" w:rsidRPr="00614128">
        <w:rPr>
          <w:rFonts w:ascii="Times New Roman" w:hAnsi="Times New Roman" w:cs="Times New Roman"/>
          <w:sz w:val="28"/>
          <w:szCs w:val="28"/>
        </w:rPr>
        <w:t>16.07.2018 г</w:t>
      </w:r>
      <w:r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 № </w:t>
      </w:r>
      <w:r w:rsidR="003C6C13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29/1</w:t>
      </w:r>
      <w:r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</w:rPr>
        <w:t xml:space="preserve"> произведено увеличение объема финансирования на общую сумму </w:t>
      </w:r>
      <w:r w:rsidR="003C6C13" w:rsidRPr="00614128">
        <w:rPr>
          <w:rFonts w:ascii="Times New Roman" w:hAnsi="Times New Roman" w:cs="Times New Roman"/>
          <w:sz w:val="28"/>
          <w:szCs w:val="28"/>
        </w:rPr>
        <w:t>2538,4</w:t>
      </w:r>
      <w:r w:rsidRPr="006141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036A9" w:rsidRPr="00614128" w:rsidRDefault="004036A9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 xml:space="preserve">- решением Собрания депутатов Ибресинского района Чувашской Республики </w:t>
      </w:r>
      <w:r w:rsidR="003C6C13" w:rsidRPr="00614128">
        <w:rPr>
          <w:rFonts w:ascii="Times New Roman" w:hAnsi="Times New Roman" w:cs="Times New Roman"/>
          <w:sz w:val="28"/>
          <w:szCs w:val="28"/>
        </w:rPr>
        <w:t>30</w:t>
      </w:r>
      <w:r w:rsidR="006E1C23" w:rsidRPr="00614128">
        <w:rPr>
          <w:rFonts w:ascii="Times New Roman" w:hAnsi="Times New Roman" w:cs="Times New Roman"/>
          <w:sz w:val="28"/>
          <w:szCs w:val="28"/>
        </w:rPr>
        <w:t>.</w:t>
      </w:r>
      <w:r w:rsidR="003C6C13" w:rsidRPr="00614128">
        <w:rPr>
          <w:rFonts w:ascii="Times New Roman" w:hAnsi="Times New Roman" w:cs="Times New Roman"/>
          <w:sz w:val="28"/>
          <w:szCs w:val="28"/>
        </w:rPr>
        <w:t>11</w:t>
      </w:r>
      <w:r w:rsidR="006E1C23" w:rsidRPr="00614128">
        <w:rPr>
          <w:rFonts w:ascii="Times New Roman" w:hAnsi="Times New Roman" w:cs="Times New Roman"/>
          <w:sz w:val="28"/>
          <w:szCs w:val="28"/>
        </w:rPr>
        <w:t>.201</w:t>
      </w:r>
      <w:r w:rsidR="003C6C13" w:rsidRPr="00614128">
        <w:rPr>
          <w:rFonts w:ascii="Times New Roman" w:hAnsi="Times New Roman" w:cs="Times New Roman"/>
          <w:sz w:val="28"/>
          <w:szCs w:val="28"/>
        </w:rPr>
        <w:t>8</w:t>
      </w:r>
      <w:r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г. № </w:t>
      </w:r>
      <w:r w:rsidR="003C6C13"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33/1</w:t>
      </w:r>
      <w:r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</w:rPr>
        <w:t xml:space="preserve"> произведено у</w:t>
      </w:r>
      <w:r w:rsidR="003C6C13" w:rsidRPr="00614128">
        <w:rPr>
          <w:rFonts w:ascii="Times New Roman" w:hAnsi="Times New Roman" w:cs="Times New Roman"/>
          <w:sz w:val="28"/>
          <w:szCs w:val="28"/>
        </w:rPr>
        <w:t>меньшение</w:t>
      </w:r>
      <w:r w:rsidRPr="00614128">
        <w:rPr>
          <w:rFonts w:ascii="Times New Roman" w:hAnsi="Times New Roman" w:cs="Times New Roman"/>
          <w:sz w:val="28"/>
          <w:szCs w:val="28"/>
        </w:rPr>
        <w:t xml:space="preserve"> объема финансирования на общую </w:t>
      </w:r>
      <w:r w:rsidR="003C6C13" w:rsidRPr="00614128">
        <w:rPr>
          <w:rFonts w:ascii="Times New Roman" w:hAnsi="Times New Roman" w:cs="Times New Roman"/>
          <w:sz w:val="28"/>
          <w:szCs w:val="28"/>
        </w:rPr>
        <w:t>676,0</w:t>
      </w:r>
      <w:r w:rsidRPr="006141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036A9" w:rsidRPr="00614128" w:rsidRDefault="004036A9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решением Собрания депутатов Ибресинского района Чувашской Республики от </w:t>
      </w:r>
      <w:r w:rsidR="003C6C13" w:rsidRPr="00614128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6E1C23" w:rsidRPr="00614128">
        <w:rPr>
          <w:rFonts w:ascii="Times New Roman" w:hAnsi="Times New Roman" w:cs="Times New Roman"/>
          <w:sz w:val="28"/>
          <w:szCs w:val="28"/>
          <w:lang w:eastAsia="ru-RU"/>
        </w:rPr>
        <w:t>.12.201</w:t>
      </w:r>
      <w:r w:rsidR="003C6C13" w:rsidRPr="0061412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г.  № </w:t>
      </w:r>
      <w:r w:rsidR="003C6C13" w:rsidRPr="00614128">
        <w:rPr>
          <w:rFonts w:ascii="Times New Roman" w:hAnsi="Times New Roman" w:cs="Times New Roman"/>
          <w:sz w:val="28"/>
          <w:szCs w:val="28"/>
          <w:lang w:eastAsia="ru-RU"/>
        </w:rPr>
        <w:t>34/2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произведено </w:t>
      </w:r>
      <w:r w:rsidR="006E1C23" w:rsidRPr="00614128">
        <w:rPr>
          <w:rFonts w:ascii="Times New Roman" w:hAnsi="Times New Roman" w:cs="Times New Roman"/>
          <w:sz w:val="28"/>
          <w:szCs w:val="28"/>
          <w:lang w:eastAsia="ru-RU"/>
        </w:rPr>
        <w:t>увеличение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объема финансирования на общую сумму         </w:t>
      </w:r>
      <w:r w:rsidR="003C6C13" w:rsidRPr="00614128">
        <w:rPr>
          <w:rFonts w:ascii="Times New Roman" w:hAnsi="Times New Roman" w:cs="Times New Roman"/>
          <w:sz w:val="28"/>
          <w:szCs w:val="28"/>
          <w:lang w:eastAsia="ru-RU"/>
        </w:rPr>
        <w:t>11796,5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C6C13" w:rsidRPr="006141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36A9" w:rsidRPr="00614128" w:rsidRDefault="003C6C1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В последние дни 2018 года</w:t>
      </w:r>
      <w:r w:rsidR="003A033B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(27-28 декабря)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в бюджет Отдела образования зачислены суб</w:t>
      </w:r>
      <w:r w:rsidR="003A033B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венции в сумме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17033,0 тыс. руб.  </w:t>
      </w:r>
    </w:p>
    <w:p w:rsidR="009E7CB4" w:rsidRPr="00614128" w:rsidRDefault="009E7CB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С учетом вышеуказанных внесенных изменений бюджетные ассигнования на 201</w:t>
      </w:r>
      <w:r w:rsidR="003A033B" w:rsidRPr="0061412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по отделу образования утверждены в общей сумме </w:t>
      </w:r>
      <w:r w:rsidR="003A033B" w:rsidRPr="00614128">
        <w:rPr>
          <w:rFonts w:ascii="Times New Roman" w:hAnsi="Times New Roman" w:cs="Times New Roman"/>
          <w:sz w:val="28"/>
          <w:szCs w:val="28"/>
          <w:lang w:eastAsia="ru-RU"/>
        </w:rPr>
        <w:t>289907,6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 тыс. рублей. </w:t>
      </w:r>
    </w:p>
    <w:p w:rsidR="00872234" w:rsidRPr="00614128" w:rsidRDefault="0087223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A75" w:rsidRPr="00614128" w:rsidRDefault="00E46A75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Анализ исполнения Решения </w:t>
      </w:r>
      <w:r w:rsidR="004036A9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о бюджете на 201</w:t>
      </w:r>
      <w:r w:rsidR="003A033B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4036A9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главным распорядителем средств бюджета </w:t>
      </w:r>
      <w:r w:rsidRPr="00614128">
        <w:rPr>
          <w:rFonts w:ascii="Times New Roman" w:hAnsi="Times New Roman" w:cs="Times New Roman"/>
          <w:b/>
          <w:color w:val="000000"/>
          <w:sz w:val="28"/>
          <w:szCs w:val="28"/>
        </w:rPr>
        <w:t>Ибресинского</w:t>
      </w:r>
      <w:r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 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Чувашской Республики - </w:t>
      </w:r>
      <w:r w:rsidR="005F0FEF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отделом образования </w:t>
      </w:r>
      <w:r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</w:t>
      </w:r>
      <w:r w:rsidR="005F0FEF"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61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Ибресинского</w:t>
      </w:r>
      <w:r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</w:t>
      </w:r>
      <w:r w:rsidR="005F0FEF"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она</w:t>
      </w:r>
      <w:r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223AE" w:rsidRPr="00614128" w:rsidRDefault="00E46A75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> 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 xml:space="preserve">Как главному распорядителю </w:t>
      </w:r>
      <w:r w:rsidRPr="00614128">
        <w:rPr>
          <w:rFonts w:ascii="Times New Roman" w:hAnsi="Times New Roman" w:cs="Times New Roman"/>
          <w:sz w:val="28"/>
          <w:szCs w:val="28"/>
        </w:rPr>
        <w:t xml:space="preserve">средств бюджета  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614128">
        <w:rPr>
          <w:rFonts w:ascii="Times New Roman" w:hAnsi="Times New Roman" w:cs="Times New Roman"/>
          <w:sz w:val="28"/>
          <w:szCs w:val="28"/>
        </w:rPr>
        <w:t xml:space="preserve"> </w:t>
      </w:r>
      <w:r w:rsidR="004036A9" w:rsidRPr="0061412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90B12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223AE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тделу </w:t>
      </w:r>
      <w:r w:rsidR="00FF0864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r w:rsidR="009223AE" w:rsidRPr="00614128">
        <w:rPr>
          <w:rFonts w:ascii="Times New Roman" w:hAnsi="Times New Roman" w:cs="Times New Roman"/>
          <w:sz w:val="28"/>
          <w:szCs w:val="28"/>
        </w:rPr>
        <w:t>утверждены бюджетные ассигнования на 201</w:t>
      </w:r>
      <w:r w:rsidR="003A033B" w:rsidRPr="00614128">
        <w:rPr>
          <w:rFonts w:ascii="Times New Roman" w:hAnsi="Times New Roman" w:cs="Times New Roman"/>
          <w:sz w:val="28"/>
          <w:szCs w:val="28"/>
        </w:rPr>
        <w:t>8</w:t>
      </w:r>
      <w:r w:rsidR="009223AE" w:rsidRPr="00614128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290B12" w:rsidRPr="00614128">
        <w:rPr>
          <w:rFonts w:ascii="Times New Roman" w:hAnsi="Times New Roman" w:cs="Times New Roman"/>
          <w:sz w:val="28"/>
          <w:szCs w:val="28"/>
        </w:rPr>
        <w:t>под</w:t>
      </w:r>
      <w:r w:rsidR="009223AE" w:rsidRPr="00614128">
        <w:rPr>
          <w:rFonts w:ascii="Times New Roman" w:hAnsi="Times New Roman" w:cs="Times New Roman"/>
          <w:sz w:val="28"/>
          <w:szCs w:val="28"/>
        </w:rPr>
        <w:t>разделам 01 «</w:t>
      </w:r>
      <w:r w:rsidR="00290B12" w:rsidRPr="00614128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9223AE" w:rsidRPr="00614128">
        <w:rPr>
          <w:rFonts w:ascii="Times New Roman" w:hAnsi="Times New Roman" w:cs="Times New Roman"/>
          <w:sz w:val="28"/>
          <w:szCs w:val="28"/>
        </w:rPr>
        <w:t xml:space="preserve">»,  02 </w:t>
      </w:r>
      <w:r w:rsidR="00460345" w:rsidRPr="00614128">
        <w:rPr>
          <w:rFonts w:ascii="Times New Roman" w:hAnsi="Times New Roman" w:cs="Times New Roman"/>
          <w:sz w:val="28"/>
          <w:szCs w:val="28"/>
        </w:rPr>
        <w:t>«Общее образование», </w:t>
      </w:r>
      <w:r w:rsidR="006E1C23" w:rsidRPr="00614128">
        <w:rPr>
          <w:rFonts w:ascii="Times New Roman" w:hAnsi="Times New Roman" w:cs="Times New Roman"/>
          <w:sz w:val="28"/>
          <w:szCs w:val="28"/>
        </w:rPr>
        <w:t xml:space="preserve"> 03 " Дополнительное образование детей", </w:t>
      </w:r>
      <w:r w:rsidR="009223AE" w:rsidRPr="00614128">
        <w:rPr>
          <w:rFonts w:ascii="Times New Roman" w:hAnsi="Times New Roman" w:cs="Times New Roman"/>
          <w:sz w:val="28"/>
          <w:szCs w:val="28"/>
        </w:rPr>
        <w:t>0</w:t>
      </w:r>
      <w:r w:rsidR="00460345" w:rsidRPr="00614128">
        <w:rPr>
          <w:rFonts w:ascii="Times New Roman" w:hAnsi="Times New Roman" w:cs="Times New Roman"/>
          <w:sz w:val="28"/>
          <w:szCs w:val="28"/>
        </w:rPr>
        <w:t>7</w:t>
      </w:r>
      <w:r w:rsidR="009223AE" w:rsidRPr="00614128">
        <w:rPr>
          <w:rFonts w:ascii="Times New Roman" w:hAnsi="Times New Roman" w:cs="Times New Roman"/>
          <w:sz w:val="28"/>
          <w:szCs w:val="28"/>
        </w:rPr>
        <w:t xml:space="preserve"> «</w:t>
      </w:r>
      <w:r w:rsidR="00460345" w:rsidRPr="00614128">
        <w:rPr>
          <w:rFonts w:ascii="Times New Roman" w:hAnsi="Times New Roman" w:cs="Times New Roman"/>
          <w:sz w:val="28"/>
          <w:szCs w:val="28"/>
        </w:rPr>
        <w:t>Молодежная политика и оздоровление детей</w:t>
      </w:r>
      <w:r w:rsidR="009223AE" w:rsidRPr="00614128">
        <w:rPr>
          <w:rFonts w:ascii="Times New Roman" w:hAnsi="Times New Roman" w:cs="Times New Roman"/>
          <w:sz w:val="28"/>
          <w:szCs w:val="28"/>
        </w:rPr>
        <w:t>», 0</w:t>
      </w:r>
      <w:r w:rsidR="00C91D63" w:rsidRPr="00614128">
        <w:rPr>
          <w:rFonts w:ascii="Times New Roman" w:hAnsi="Times New Roman" w:cs="Times New Roman"/>
          <w:sz w:val="28"/>
          <w:szCs w:val="28"/>
        </w:rPr>
        <w:t>9</w:t>
      </w:r>
      <w:r w:rsidR="009223AE" w:rsidRPr="00614128">
        <w:rPr>
          <w:rFonts w:ascii="Times New Roman" w:hAnsi="Times New Roman" w:cs="Times New Roman"/>
          <w:sz w:val="28"/>
          <w:szCs w:val="28"/>
        </w:rPr>
        <w:t xml:space="preserve"> «</w:t>
      </w:r>
      <w:r w:rsidR="00C91D63" w:rsidRPr="00614128">
        <w:rPr>
          <w:rFonts w:ascii="Times New Roman" w:hAnsi="Times New Roman" w:cs="Times New Roman"/>
          <w:sz w:val="28"/>
          <w:szCs w:val="28"/>
        </w:rPr>
        <w:t>Другие вопросы в области образования</w:t>
      </w:r>
      <w:r w:rsidR="009223AE" w:rsidRPr="00614128">
        <w:rPr>
          <w:rFonts w:ascii="Times New Roman" w:hAnsi="Times New Roman" w:cs="Times New Roman"/>
          <w:sz w:val="28"/>
          <w:szCs w:val="28"/>
        </w:rPr>
        <w:t>»</w:t>
      </w:r>
      <w:r w:rsidR="00C91D63" w:rsidRPr="00614128">
        <w:rPr>
          <w:rFonts w:ascii="Times New Roman" w:hAnsi="Times New Roman" w:cs="Times New Roman"/>
          <w:sz w:val="28"/>
          <w:szCs w:val="28"/>
        </w:rPr>
        <w:t xml:space="preserve"> и</w:t>
      </w:r>
      <w:r w:rsidR="009223AE" w:rsidRPr="00614128">
        <w:rPr>
          <w:rFonts w:ascii="Times New Roman" w:hAnsi="Times New Roman" w:cs="Times New Roman"/>
          <w:sz w:val="28"/>
          <w:szCs w:val="28"/>
        </w:rPr>
        <w:t xml:space="preserve"> 10 «Социальная политика» в общей сумме </w:t>
      </w:r>
      <w:r w:rsidR="003A033B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289907,6  </w:t>
      </w:r>
      <w:r w:rsidR="009223AE" w:rsidRPr="00614128">
        <w:rPr>
          <w:rFonts w:ascii="Times New Roman" w:hAnsi="Times New Roman" w:cs="Times New Roman"/>
          <w:sz w:val="28"/>
          <w:szCs w:val="28"/>
        </w:rPr>
        <w:t>тыс. рублей.</w:t>
      </w:r>
    </w:p>
    <w:p w:rsidR="00C91D63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 администратора доходо</w:t>
      </w:r>
      <w:r w:rsidR="00E46A75" w:rsidRPr="00614128">
        <w:rPr>
          <w:rFonts w:ascii="Times New Roman" w:hAnsi="Times New Roman" w:cs="Times New Roman"/>
          <w:sz w:val="28"/>
          <w:szCs w:val="28"/>
          <w:lang w:eastAsia="ru-RU"/>
        </w:rPr>
        <w:t>в бюджета на 1 января 201</w:t>
      </w:r>
      <w:r w:rsidR="003A033B" w:rsidRPr="0061412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года (форма по ОКУД 0503127) </w:t>
      </w:r>
      <w:r w:rsidR="00FF0864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>Отделу образования</w:t>
      </w:r>
      <w:r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</w:rPr>
        <w:t>утвержден</w:t>
      </w:r>
      <w:r w:rsidR="00552F89" w:rsidRPr="00614128">
        <w:rPr>
          <w:rFonts w:ascii="Times New Roman" w:hAnsi="Times New Roman" w:cs="Times New Roman"/>
          <w:sz w:val="28"/>
          <w:szCs w:val="28"/>
        </w:rPr>
        <w:t>ы бюджетные ассигнования на 201</w:t>
      </w:r>
      <w:r w:rsidR="003A033B" w:rsidRPr="00614128">
        <w:rPr>
          <w:rFonts w:ascii="Times New Roman" w:hAnsi="Times New Roman" w:cs="Times New Roman"/>
          <w:sz w:val="28"/>
          <w:szCs w:val="28"/>
        </w:rPr>
        <w:t>8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A033B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289907,6 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тыс. рублей, или в пределах суммы расходов, утвержденной решением о бюджете.  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Кассовые расходы составили </w:t>
      </w:r>
      <w:r w:rsidR="003A033B" w:rsidRPr="00614128">
        <w:rPr>
          <w:rFonts w:ascii="Times New Roman" w:hAnsi="Times New Roman" w:cs="Times New Roman"/>
          <w:sz w:val="28"/>
          <w:szCs w:val="28"/>
          <w:lang w:eastAsia="ru-RU"/>
        </w:rPr>
        <w:t>259903,2</w:t>
      </w:r>
      <w:r w:rsidR="00C91D63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6E1C23" w:rsidRPr="00614128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3A033B" w:rsidRPr="00614128">
        <w:rPr>
          <w:rFonts w:ascii="Times New Roman" w:hAnsi="Times New Roman" w:cs="Times New Roman"/>
          <w:sz w:val="28"/>
          <w:szCs w:val="28"/>
          <w:lang w:eastAsia="ru-RU"/>
        </w:rPr>
        <w:t>004</w:t>
      </w:r>
      <w:r w:rsidR="006E1C23" w:rsidRPr="0061412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A033B" w:rsidRPr="0061412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меньше утвержденного  объема финансирования, исполнение составило </w:t>
      </w:r>
      <w:r w:rsidR="003A033B" w:rsidRPr="00614128">
        <w:rPr>
          <w:rFonts w:ascii="Times New Roman" w:hAnsi="Times New Roman" w:cs="Times New Roman"/>
          <w:sz w:val="28"/>
          <w:szCs w:val="28"/>
          <w:lang w:eastAsia="ru-RU"/>
        </w:rPr>
        <w:t>89,6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9223AE" w:rsidRPr="00614128" w:rsidRDefault="000D0DD8" w:rsidP="00614128">
      <w:pPr>
        <w:pStyle w:val="a6"/>
        <w:spacing w:before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9223AE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. Анализ состояния дебиторской и кредиторской задолженности</w:t>
      </w:r>
      <w:r w:rsidR="00853EB3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6681B" w:rsidRPr="00614128" w:rsidRDefault="00853EB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C6830" w:rsidRPr="00614128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2F3315" w:rsidRPr="00614128">
        <w:rPr>
          <w:rFonts w:ascii="Times New Roman" w:hAnsi="Times New Roman" w:cs="Times New Roman"/>
          <w:sz w:val="28"/>
          <w:szCs w:val="28"/>
        </w:rPr>
        <w:t>«Б</w:t>
      </w:r>
      <w:r w:rsidRPr="00614128">
        <w:rPr>
          <w:rFonts w:ascii="Times New Roman" w:hAnsi="Times New Roman" w:cs="Times New Roman"/>
          <w:sz w:val="28"/>
          <w:szCs w:val="28"/>
        </w:rPr>
        <w:t>аланс</w:t>
      </w:r>
      <w:r w:rsidR="009C6830" w:rsidRPr="00614128">
        <w:rPr>
          <w:rFonts w:ascii="Times New Roman" w:hAnsi="Times New Roman" w:cs="Times New Roman"/>
          <w:sz w:val="28"/>
          <w:szCs w:val="28"/>
        </w:rPr>
        <w:t>а</w:t>
      </w:r>
      <w:r w:rsidRPr="00614128">
        <w:rPr>
          <w:rFonts w:ascii="Times New Roman" w:hAnsi="Times New Roman" w:cs="Times New Roman"/>
          <w:sz w:val="28"/>
          <w:szCs w:val="28"/>
        </w:rPr>
        <w:t xml:space="preserve"> </w:t>
      </w:r>
      <w:r w:rsidR="002F3315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главного распорядителя, распорядителя бюджетных средств,  главного администратора, администратора источников финансирования дефицита бюджета, главного администратора,  администратора доходов бюджета» </w:t>
      </w:r>
      <w:r w:rsidR="0028195D" w:rsidRPr="00614128">
        <w:rPr>
          <w:rFonts w:ascii="Times New Roman" w:hAnsi="Times New Roman" w:cs="Times New Roman"/>
          <w:sz w:val="28"/>
          <w:szCs w:val="28"/>
          <w:lang w:eastAsia="ru-RU"/>
        </w:rPr>
        <w:t>(форма ОКУД 0503130) (далее – Баланс)</w:t>
      </w:r>
      <w:r w:rsidR="002F3315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87156B" w:rsidRPr="00614128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администрации Ибресинского района </w:t>
      </w:r>
      <w:r w:rsidRPr="00614128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B01AA4" w:rsidRPr="00614128">
        <w:rPr>
          <w:rFonts w:ascii="Times New Roman" w:hAnsi="Times New Roman" w:cs="Times New Roman"/>
          <w:sz w:val="28"/>
          <w:szCs w:val="28"/>
        </w:rPr>
        <w:t>8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года по средствам бюджета Ибресинского района Чувашской Республики по счету 302 «Расчеты по принятым обязательствам» числилась кредиторская задолженность в сумме </w:t>
      </w:r>
      <w:r w:rsidR="00B01AA4" w:rsidRPr="00614128">
        <w:rPr>
          <w:rFonts w:ascii="Times New Roman" w:hAnsi="Times New Roman" w:cs="Times New Roman"/>
          <w:sz w:val="28"/>
          <w:szCs w:val="28"/>
        </w:rPr>
        <w:t>1,6</w:t>
      </w:r>
      <w:r w:rsidR="00461A76" w:rsidRPr="00614128">
        <w:rPr>
          <w:rFonts w:ascii="Times New Roman" w:hAnsi="Times New Roman" w:cs="Times New Roman"/>
          <w:sz w:val="28"/>
          <w:szCs w:val="28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</w:rPr>
        <w:t>тыс. рублей, а по состоянию на 01.01.201</w:t>
      </w:r>
      <w:r w:rsidR="00B01AA4" w:rsidRPr="00614128">
        <w:rPr>
          <w:rFonts w:ascii="Times New Roman" w:hAnsi="Times New Roman" w:cs="Times New Roman"/>
          <w:sz w:val="28"/>
          <w:szCs w:val="28"/>
        </w:rPr>
        <w:t>9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B01AA4" w:rsidRPr="00614128">
        <w:rPr>
          <w:rFonts w:ascii="Times New Roman" w:hAnsi="Times New Roman" w:cs="Times New Roman"/>
          <w:sz w:val="28"/>
          <w:szCs w:val="28"/>
        </w:rPr>
        <w:t>задолженности не имеется.</w:t>
      </w:r>
      <w:r w:rsidR="0016681B" w:rsidRPr="00614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81B" w:rsidRPr="00614128" w:rsidRDefault="00853EB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F529EE" w:rsidRPr="00614128">
        <w:rPr>
          <w:rFonts w:ascii="Times New Roman" w:hAnsi="Times New Roman" w:cs="Times New Roman"/>
          <w:sz w:val="28"/>
          <w:szCs w:val="28"/>
        </w:rPr>
        <w:t>8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8195D" w:rsidRPr="00614128">
        <w:rPr>
          <w:rFonts w:ascii="Times New Roman" w:hAnsi="Times New Roman" w:cs="Times New Roman"/>
          <w:sz w:val="28"/>
          <w:szCs w:val="28"/>
        </w:rPr>
        <w:t>Б</w:t>
      </w:r>
      <w:r w:rsidRPr="00614128">
        <w:rPr>
          <w:rFonts w:ascii="Times New Roman" w:hAnsi="Times New Roman" w:cs="Times New Roman"/>
          <w:sz w:val="28"/>
          <w:szCs w:val="28"/>
        </w:rPr>
        <w:t>алансе по средствам бюджета Ибресинского района Чувашской Республики дебиторская задолженность</w:t>
      </w:r>
      <w:r w:rsidR="00C72C58" w:rsidRPr="00614128">
        <w:rPr>
          <w:rFonts w:ascii="Times New Roman" w:hAnsi="Times New Roman" w:cs="Times New Roman"/>
          <w:sz w:val="28"/>
          <w:szCs w:val="28"/>
        </w:rPr>
        <w:t xml:space="preserve"> по выплатам составила </w:t>
      </w:r>
      <w:r w:rsidRPr="00614128">
        <w:rPr>
          <w:rFonts w:ascii="Times New Roman" w:hAnsi="Times New Roman" w:cs="Times New Roman"/>
          <w:sz w:val="28"/>
          <w:szCs w:val="28"/>
        </w:rPr>
        <w:t xml:space="preserve"> </w:t>
      </w:r>
      <w:r w:rsidR="00C72C58" w:rsidRPr="00614128">
        <w:rPr>
          <w:rFonts w:ascii="Times New Roman" w:hAnsi="Times New Roman" w:cs="Times New Roman"/>
          <w:sz w:val="28"/>
          <w:szCs w:val="28"/>
        </w:rPr>
        <w:t>62,0 тыс. руб. По</w:t>
      </w:r>
      <w:r w:rsidRPr="00614128">
        <w:rPr>
          <w:rFonts w:ascii="Times New Roman" w:hAnsi="Times New Roman" w:cs="Times New Roman"/>
          <w:sz w:val="28"/>
          <w:szCs w:val="28"/>
        </w:rPr>
        <w:t xml:space="preserve"> состоянию на 01.01.201</w:t>
      </w:r>
      <w:r w:rsidR="00C72C58" w:rsidRPr="00614128">
        <w:rPr>
          <w:rFonts w:ascii="Times New Roman" w:hAnsi="Times New Roman" w:cs="Times New Roman"/>
          <w:sz w:val="28"/>
          <w:szCs w:val="28"/>
        </w:rPr>
        <w:t>9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года дебиторская задолженность </w:t>
      </w:r>
      <w:r w:rsidR="00C72C58" w:rsidRPr="00614128">
        <w:rPr>
          <w:rFonts w:ascii="Times New Roman" w:hAnsi="Times New Roman" w:cs="Times New Roman"/>
          <w:sz w:val="28"/>
          <w:szCs w:val="28"/>
        </w:rPr>
        <w:t xml:space="preserve"> уменьшилась на 8% и  составила </w:t>
      </w:r>
      <w:r w:rsidRPr="006141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72C58" w:rsidRPr="00614128">
        <w:rPr>
          <w:rFonts w:ascii="Times New Roman" w:hAnsi="Times New Roman" w:cs="Times New Roman"/>
          <w:sz w:val="28"/>
          <w:szCs w:val="28"/>
        </w:rPr>
        <w:t>50,8</w:t>
      </w:r>
      <w:r w:rsidRPr="0061412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81B" w:rsidRPr="00614128">
        <w:rPr>
          <w:rFonts w:ascii="Times New Roman" w:hAnsi="Times New Roman" w:cs="Times New Roman"/>
          <w:sz w:val="28"/>
          <w:szCs w:val="28"/>
        </w:rPr>
        <w:t>.</w:t>
      </w:r>
    </w:p>
    <w:p w:rsidR="002D60CC" w:rsidRDefault="0013164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Комиссией, созданной на основании приказа Отдела образования  Ибресинского района от 26.12.2018 № 119 п.3 для инвентаризации  расчетов  с плательщиками </w:t>
      </w:r>
      <w:r w:rsidR="00614128">
        <w:rPr>
          <w:rFonts w:ascii="Times New Roman" w:hAnsi="Times New Roman" w:cs="Times New Roman"/>
          <w:sz w:val="28"/>
          <w:szCs w:val="28"/>
        </w:rPr>
        <w:t xml:space="preserve">по расчетам доходов от штрафных санкций  за нарушение  законодательства о </w:t>
      </w:r>
      <w:r w:rsidR="00614128" w:rsidRPr="00565F22">
        <w:rPr>
          <w:rFonts w:ascii="Times New Roman" w:hAnsi="Times New Roman" w:cs="Times New Roman"/>
          <w:sz w:val="28"/>
          <w:szCs w:val="28"/>
        </w:rPr>
        <w:t xml:space="preserve">закупках </w:t>
      </w:r>
      <w:r w:rsidRPr="00565F22">
        <w:rPr>
          <w:rFonts w:ascii="Times New Roman" w:hAnsi="Times New Roman" w:cs="Times New Roman"/>
          <w:sz w:val="28"/>
          <w:szCs w:val="28"/>
        </w:rPr>
        <w:t xml:space="preserve">в 2018 году произведено списание просроченной дебиторской задолженности ООО "Агропромкомплект"  по </w:t>
      </w:r>
      <w:r w:rsidR="002D60CC" w:rsidRPr="00565F22">
        <w:rPr>
          <w:rFonts w:ascii="Times New Roman" w:hAnsi="Times New Roman" w:cs="Times New Roman"/>
          <w:sz w:val="28"/>
          <w:szCs w:val="28"/>
        </w:rPr>
        <w:t>выплате неустойки за нарушение сроков выполнения строительных работ на</w:t>
      </w:r>
      <w:r w:rsidRPr="00565F22">
        <w:rPr>
          <w:rFonts w:ascii="Times New Roman" w:hAnsi="Times New Roman" w:cs="Times New Roman"/>
          <w:sz w:val="28"/>
          <w:szCs w:val="28"/>
        </w:rPr>
        <w:t xml:space="preserve"> сумм</w:t>
      </w:r>
      <w:r w:rsidR="002D60CC" w:rsidRPr="00565F22">
        <w:rPr>
          <w:rFonts w:ascii="Times New Roman" w:hAnsi="Times New Roman" w:cs="Times New Roman"/>
          <w:sz w:val="28"/>
          <w:szCs w:val="28"/>
        </w:rPr>
        <w:t>у</w:t>
      </w:r>
      <w:r w:rsidRPr="00565F22">
        <w:rPr>
          <w:rFonts w:ascii="Times New Roman" w:hAnsi="Times New Roman" w:cs="Times New Roman"/>
          <w:sz w:val="28"/>
          <w:szCs w:val="28"/>
        </w:rPr>
        <w:t xml:space="preserve"> 1684,4 тыс. руб</w:t>
      </w:r>
      <w:r w:rsidR="0072699E" w:rsidRPr="00565F22">
        <w:rPr>
          <w:rFonts w:ascii="Times New Roman" w:hAnsi="Times New Roman" w:cs="Times New Roman"/>
          <w:sz w:val="28"/>
          <w:szCs w:val="28"/>
        </w:rPr>
        <w:t>. в связи</w:t>
      </w:r>
      <w:r w:rsidR="0072699E">
        <w:rPr>
          <w:rFonts w:ascii="Times New Roman" w:hAnsi="Times New Roman" w:cs="Times New Roman"/>
          <w:sz w:val="28"/>
          <w:szCs w:val="28"/>
        </w:rPr>
        <w:t xml:space="preserve"> ликвидацией предприятия. </w:t>
      </w:r>
      <w:r w:rsidR="002D60CC">
        <w:rPr>
          <w:rFonts w:ascii="Times New Roman" w:hAnsi="Times New Roman" w:cs="Times New Roman"/>
          <w:sz w:val="28"/>
          <w:szCs w:val="28"/>
        </w:rPr>
        <w:t>О списании задолженности с</w:t>
      </w:r>
      <w:r w:rsidR="0072699E">
        <w:rPr>
          <w:rFonts w:ascii="Times New Roman" w:hAnsi="Times New Roman" w:cs="Times New Roman"/>
          <w:sz w:val="28"/>
          <w:szCs w:val="28"/>
        </w:rPr>
        <w:t xml:space="preserve">оставлен </w:t>
      </w:r>
      <w:r>
        <w:rPr>
          <w:rFonts w:ascii="Times New Roman" w:hAnsi="Times New Roman" w:cs="Times New Roman"/>
          <w:sz w:val="28"/>
          <w:szCs w:val="28"/>
        </w:rPr>
        <w:t xml:space="preserve"> акт от 27.12.2018. </w:t>
      </w:r>
      <w:r w:rsidR="0072699E">
        <w:rPr>
          <w:rFonts w:ascii="Times New Roman" w:hAnsi="Times New Roman" w:cs="Times New Roman"/>
          <w:sz w:val="28"/>
          <w:szCs w:val="28"/>
        </w:rPr>
        <w:t>Списанию задолженности предшествовала претензионно-исковая работа</w:t>
      </w:r>
      <w:r w:rsidR="002D60CC">
        <w:rPr>
          <w:rFonts w:ascii="Times New Roman" w:hAnsi="Times New Roman" w:cs="Times New Roman"/>
          <w:sz w:val="28"/>
          <w:szCs w:val="28"/>
        </w:rPr>
        <w:t>, было возбуждено исполнительное производство от 13.02.2015 № 1519/15/21010-ИП, котор</w:t>
      </w:r>
      <w:r w:rsidR="00565F22">
        <w:rPr>
          <w:rFonts w:ascii="Times New Roman" w:hAnsi="Times New Roman" w:cs="Times New Roman"/>
          <w:sz w:val="28"/>
          <w:szCs w:val="28"/>
        </w:rPr>
        <w:t>ое</w:t>
      </w:r>
      <w:r w:rsidR="002D60CC">
        <w:rPr>
          <w:rFonts w:ascii="Times New Roman" w:hAnsi="Times New Roman" w:cs="Times New Roman"/>
          <w:sz w:val="28"/>
          <w:szCs w:val="28"/>
        </w:rPr>
        <w:t xml:space="preserve"> окончено 10.02.2016 в связи с ликвидацией предприятия- должника.  </w:t>
      </w:r>
      <w:r w:rsidR="0072699E">
        <w:rPr>
          <w:rFonts w:ascii="Times New Roman" w:hAnsi="Times New Roman" w:cs="Times New Roman"/>
          <w:sz w:val="28"/>
          <w:szCs w:val="28"/>
        </w:rPr>
        <w:t xml:space="preserve"> </w:t>
      </w:r>
      <w:r w:rsidR="002D60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23AE" w:rsidRPr="00614128" w:rsidRDefault="002D60CC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0BE" w:rsidRPr="00614128">
        <w:rPr>
          <w:rFonts w:ascii="Times New Roman" w:hAnsi="Times New Roman" w:cs="Times New Roman"/>
          <w:sz w:val="28"/>
          <w:szCs w:val="28"/>
        </w:rPr>
        <w:t>Про</w:t>
      </w:r>
      <w:r w:rsidR="009223AE" w:rsidRPr="00614128">
        <w:rPr>
          <w:rFonts w:ascii="Times New Roman" w:hAnsi="Times New Roman" w:cs="Times New Roman"/>
          <w:sz w:val="28"/>
          <w:szCs w:val="28"/>
          <w:lang w:eastAsia="ru-RU"/>
        </w:rPr>
        <w:t>сроченная задолженность  отсутствует.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 1. </w:t>
      </w:r>
      <w:r w:rsidR="004259E9" w:rsidRPr="0061412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тделом </w:t>
      </w:r>
      <w:r w:rsidR="004259E9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администрации Ибресинского района Чувашской Республики бюджетная отчетность за 201</w:t>
      </w:r>
      <w:r w:rsidR="00E41D89" w:rsidRPr="0061412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представлена в Контрольно-счетный орган Ибресинского района Чувашской Республики </w:t>
      </w:r>
      <w:r w:rsidR="00E41D89" w:rsidRPr="00614128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0A428B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1D89" w:rsidRPr="00614128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0A428B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1778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E41D89" w:rsidRPr="0061412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2. Годовая бюджетная отчетность ГАБС об исполнении бюджета Ибресинского района Чувашской Республики за 201</w:t>
      </w:r>
      <w:r w:rsidR="00E41D89" w:rsidRPr="0061412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бюджетная отчетность) составлена в соответствии с Бюджетным кодексом Российской Федерации (с изменениями),  Федеральным законом от</w:t>
      </w:r>
      <w:r w:rsidRPr="00614128">
        <w:rPr>
          <w:rFonts w:ascii="Times New Roman" w:hAnsi="Times New Roman" w:cs="Times New Roman"/>
          <w:sz w:val="28"/>
          <w:szCs w:val="28"/>
        </w:rPr>
        <w:t xml:space="preserve"> 06.12.2011 № 402-ФЗ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«О бухгалтерском учете» (с изменениями) и соответствует структуре и бюджетной классификации,  которые применялись при утверждении бюджета Ибресинского рай</w:t>
      </w:r>
      <w:r w:rsidR="0016681B" w:rsidRPr="00614128">
        <w:rPr>
          <w:rFonts w:ascii="Times New Roman" w:hAnsi="Times New Roman" w:cs="Times New Roman"/>
          <w:sz w:val="28"/>
          <w:szCs w:val="28"/>
          <w:lang w:eastAsia="ru-RU"/>
        </w:rPr>
        <w:t>она Чувашской Республики на 201</w:t>
      </w:r>
      <w:r w:rsidR="00E41D89" w:rsidRPr="0061412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16681B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C5E06" w:rsidRPr="006141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6681B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Представленный комплект бюджетной отчетности ГАБС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 191н и «Указаниям о порядке применения бюджетной классификации Российской Федерации», утвержденным приказом Минфина России от 01.07.2013 № 65н.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4. Представленная в Контрольно-счетный орган Ибресинского района форма пояснительной записки соответствует утвержденной форме (код формы по ОКУД 0503160).</w:t>
      </w:r>
    </w:p>
    <w:p w:rsidR="00461A76" w:rsidRPr="00614128" w:rsidRDefault="00A204B7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</w:rPr>
        <w:t xml:space="preserve">5. </w:t>
      </w:r>
      <w:r w:rsidR="00461A76" w:rsidRPr="00614128">
        <w:rPr>
          <w:rFonts w:ascii="Times New Roman" w:hAnsi="Times New Roman" w:cs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 администратора доходов бюджета на 1 января 201</w:t>
      </w:r>
      <w:r w:rsidR="000A428B" w:rsidRPr="0061412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61A76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года (форма по ОКУД 0503127) </w:t>
      </w:r>
      <w:r w:rsidR="00461A76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Отделу образования </w:t>
      </w:r>
      <w:r w:rsidR="00461A76" w:rsidRPr="00614128">
        <w:rPr>
          <w:rFonts w:ascii="Times New Roman" w:hAnsi="Times New Roman" w:cs="Times New Roman"/>
          <w:sz w:val="28"/>
          <w:szCs w:val="28"/>
        </w:rPr>
        <w:t>утверждены бюджетные ассигнования на 201</w:t>
      </w:r>
      <w:r w:rsidR="00CC5E06" w:rsidRPr="00614128">
        <w:rPr>
          <w:rFonts w:ascii="Times New Roman" w:hAnsi="Times New Roman" w:cs="Times New Roman"/>
          <w:sz w:val="28"/>
          <w:szCs w:val="28"/>
        </w:rPr>
        <w:t>8</w:t>
      </w:r>
      <w:r w:rsidR="00461A76" w:rsidRPr="0061412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C5E06" w:rsidRPr="00614128">
        <w:rPr>
          <w:rFonts w:ascii="Times New Roman" w:hAnsi="Times New Roman" w:cs="Times New Roman"/>
          <w:sz w:val="28"/>
          <w:szCs w:val="28"/>
          <w:lang w:eastAsia="ru-RU"/>
        </w:rPr>
        <w:t>289907,6</w:t>
      </w:r>
      <w:r w:rsidR="00461A76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 тыс. рублей, или в пределах суммы расходов, утвержденной решением о бюджете.  </w:t>
      </w:r>
    </w:p>
    <w:p w:rsidR="00461A76" w:rsidRPr="00614128" w:rsidRDefault="00461A76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Кассовые расходы составили </w:t>
      </w:r>
      <w:r w:rsidR="000A428B" w:rsidRPr="0061412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C5E06" w:rsidRPr="00614128">
        <w:rPr>
          <w:rFonts w:ascii="Times New Roman" w:hAnsi="Times New Roman" w:cs="Times New Roman"/>
          <w:sz w:val="28"/>
          <w:szCs w:val="28"/>
          <w:lang w:eastAsia="ru-RU"/>
        </w:rPr>
        <w:t>59903,2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0A428B" w:rsidRPr="00614128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CC5E06" w:rsidRPr="00614128">
        <w:rPr>
          <w:rFonts w:ascii="Times New Roman" w:hAnsi="Times New Roman" w:cs="Times New Roman"/>
          <w:sz w:val="28"/>
          <w:szCs w:val="28"/>
          <w:lang w:eastAsia="ru-RU"/>
        </w:rPr>
        <w:t>004,4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меньше утвержденного законодательно объема финансирования, исполнение составило </w:t>
      </w:r>
      <w:r w:rsidR="00CC5E06" w:rsidRPr="00614128">
        <w:rPr>
          <w:rFonts w:ascii="Times New Roman" w:hAnsi="Times New Roman" w:cs="Times New Roman"/>
          <w:sz w:val="28"/>
          <w:szCs w:val="28"/>
          <w:lang w:eastAsia="ru-RU"/>
        </w:rPr>
        <w:t>89,6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F11A83" w:rsidRPr="00614128" w:rsidRDefault="00F11A8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Предложение: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 Считать правомерным учесть в проекте решения Собрания депутатов Ибресинского района об утверждении отчета об исполнении бюджета Ибресинского рай</w:t>
      </w:r>
      <w:r w:rsidR="00FA1BC1" w:rsidRPr="00614128">
        <w:rPr>
          <w:rFonts w:ascii="Times New Roman" w:hAnsi="Times New Roman" w:cs="Times New Roman"/>
          <w:sz w:val="28"/>
          <w:szCs w:val="28"/>
          <w:lang w:eastAsia="ru-RU"/>
        </w:rPr>
        <w:t>она Чувашской Республики за 201</w:t>
      </w:r>
      <w:r w:rsidR="00CC5E06" w:rsidRPr="0061412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отчет отдела образования Ибресинского рай</w:t>
      </w:r>
      <w:r w:rsidR="00FA1BC1" w:rsidRPr="00614128">
        <w:rPr>
          <w:rFonts w:ascii="Times New Roman" w:hAnsi="Times New Roman" w:cs="Times New Roman"/>
          <w:sz w:val="28"/>
          <w:szCs w:val="28"/>
          <w:lang w:eastAsia="ru-RU"/>
        </w:rPr>
        <w:t>она Чувашской Республики за 201</w:t>
      </w:r>
      <w:r w:rsidR="00CC5E06" w:rsidRPr="0061412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по расходам в разрезе кодов бюджетной классификации расходов в объеме </w:t>
      </w:r>
      <w:r w:rsidR="00CC5E06" w:rsidRPr="00614128">
        <w:rPr>
          <w:rFonts w:ascii="Times New Roman" w:hAnsi="Times New Roman" w:cs="Times New Roman"/>
          <w:sz w:val="28"/>
          <w:szCs w:val="28"/>
          <w:lang w:eastAsia="ru-RU"/>
        </w:rPr>
        <w:t>259903,2</w:t>
      </w:r>
      <w:r w:rsidR="00461A76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тыс. рублей (форма по ОКУД  0503127). 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395"/>
        <w:gridCol w:w="5103"/>
      </w:tblGrid>
      <w:tr w:rsidR="000D0DD8" w:rsidRPr="00614128" w:rsidTr="00370915">
        <w:tc>
          <w:tcPr>
            <w:tcW w:w="4395" w:type="dxa"/>
          </w:tcPr>
          <w:p w:rsidR="000D0DD8" w:rsidRPr="00614128" w:rsidRDefault="000D0DD8" w:rsidP="00614128">
            <w:pPr>
              <w:pStyle w:val="a6"/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 Контрольно-счетного органа Ибресинского района</w:t>
            </w:r>
          </w:p>
          <w:p w:rsidR="000D0DD8" w:rsidRPr="00614128" w:rsidRDefault="00370915" w:rsidP="00614128">
            <w:pPr>
              <w:pStyle w:val="a6"/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4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  <w:r w:rsidR="00FA1BC1" w:rsidRPr="00614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428B" w:rsidRPr="00614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 Ф.В.</w:t>
            </w:r>
          </w:p>
          <w:p w:rsidR="000D0DD8" w:rsidRPr="00614128" w:rsidRDefault="000D0DD8" w:rsidP="00614128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0DD8" w:rsidRPr="00614128" w:rsidRDefault="000D0DD8" w:rsidP="00614128">
            <w:pPr>
              <w:pStyle w:val="a6"/>
              <w:spacing w:line="276" w:lineRule="auto"/>
              <w:ind w:left="17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 отдела образования Ибресинского района</w:t>
            </w:r>
          </w:p>
          <w:p w:rsidR="000D0DD8" w:rsidRPr="00614128" w:rsidRDefault="000D0DD8" w:rsidP="00614128">
            <w:pPr>
              <w:pStyle w:val="a6"/>
              <w:spacing w:line="276" w:lineRule="auto"/>
              <w:ind w:left="17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D0DD8" w:rsidRPr="00614128" w:rsidRDefault="000D0DD8" w:rsidP="00614128">
            <w:pPr>
              <w:pStyle w:val="a6"/>
              <w:spacing w:line="276" w:lineRule="auto"/>
              <w:ind w:left="17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</w:t>
            </w:r>
            <w:r w:rsidR="00FA1BC1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5E06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Федорова Н.А.</w:t>
            </w:r>
          </w:p>
          <w:p w:rsidR="000D0DD8" w:rsidRPr="00614128" w:rsidRDefault="000D0DD8" w:rsidP="00614128">
            <w:pPr>
              <w:pStyle w:val="a6"/>
              <w:spacing w:line="276" w:lineRule="auto"/>
              <w:ind w:left="17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D0DD8" w:rsidRPr="00614128" w:rsidRDefault="000D0DD8" w:rsidP="00614128">
            <w:pPr>
              <w:pStyle w:val="a6"/>
              <w:spacing w:line="276" w:lineRule="auto"/>
              <w:ind w:left="17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0DD8" w:rsidRPr="00614128" w:rsidTr="00370915">
        <w:tc>
          <w:tcPr>
            <w:tcW w:w="4395" w:type="dxa"/>
          </w:tcPr>
          <w:p w:rsidR="000D0DD8" w:rsidRPr="00614128" w:rsidRDefault="000D0DD8" w:rsidP="00614128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C5E06" w:rsidRPr="00614128" w:rsidRDefault="00FA1BC1" w:rsidP="00614128">
            <w:pPr>
              <w:pStyle w:val="a6"/>
              <w:spacing w:line="276" w:lineRule="auto"/>
              <w:ind w:left="17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r w:rsidR="000D0DD8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лавн</w:t>
            </w:r>
            <w:r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ый</w:t>
            </w:r>
            <w:r w:rsidR="000D0DD8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бухгалтер</w:t>
            </w:r>
            <w:r w:rsidR="00CC5E06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0DD8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D0DD8" w:rsidRPr="00614128" w:rsidRDefault="000D0DD8" w:rsidP="00614128">
            <w:pPr>
              <w:pStyle w:val="a6"/>
              <w:spacing w:line="276" w:lineRule="auto"/>
              <w:ind w:left="17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</w:t>
            </w:r>
            <w:r w:rsidR="0093080E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5E06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Антонова Г.Н.</w:t>
            </w:r>
          </w:p>
        </w:tc>
      </w:tr>
    </w:tbl>
    <w:p w:rsidR="001C77BD" w:rsidRPr="00614128" w:rsidRDefault="001C77BD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77BD" w:rsidRPr="00614128" w:rsidSect="00F11A83">
      <w:headerReference w:type="default" r:id="rId9"/>
      <w:footerReference w:type="default" r:id="rId10"/>
      <w:pgSz w:w="11906" w:h="16838"/>
      <w:pgMar w:top="1134" w:right="850" w:bottom="426" w:left="1701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3C0" w:rsidRDefault="008033C0" w:rsidP="00AB7E29">
      <w:r>
        <w:separator/>
      </w:r>
    </w:p>
  </w:endnote>
  <w:endnote w:type="continuationSeparator" w:id="0">
    <w:p w:rsidR="008033C0" w:rsidRDefault="008033C0" w:rsidP="00AB7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974673"/>
      <w:docPartObj>
        <w:docPartGallery w:val="Page Numbers (Bottom of Page)"/>
        <w:docPartUnique/>
      </w:docPartObj>
    </w:sdtPr>
    <w:sdtContent>
      <w:p w:rsidR="002D60CC" w:rsidRDefault="002D60CC">
        <w:pPr>
          <w:pStyle w:val="ad"/>
          <w:jc w:val="center"/>
        </w:pPr>
        <w:fldSimple w:instr=" PAGE   \* MERGEFORMAT ">
          <w:r w:rsidR="008033C0">
            <w:rPr>
              <w:noProof/>
            </w:rPr>
            <w:t>1</w:t>
          </w:r>
        </w:fldSimple>
      </w:p>
    </w:sdtContent>
  </w:sdt>
  <w:p w:rsidR="002D60CC" w:rsidRDefault="002D60C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3C0" w:rsidRDefault="008033C0" w:rsidP="00AB7E29">
      <w:r>
        <w:separator/>
      </w:r>
    </w:p>
  </w:footnote>
  <w:footnote w:type="continuationSeparator" w:id="0">
    <w:p w:rsidR="008033C0" w:rsidRDefault="008033C0" w:rsidP="00AB7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7985"/>
      <w:docPartObj>
        <w:docPartGallery w:val="Page Numbers (Top of Page)"/>
        <w:docPartUnique/>
      </w:docPartObj>
    </w:sdtPr>
    <w:sdtContent>
      <w:p w:rsidR="002D60CC" w:rsidRDefault="002D60CC">
        <w:pPr>
          <w:pStyle w:val="ab"/>
          <w:jc w:val="center"/>
        </w:pPr>
        <w:fldSimple w:instr=" PAGE   \* MERGEFORMAT ">
          <w:r w:rsidR="008033C0">
            <w:rPr>
              <w:noProof/>
            </w:rPr>
            <w:t>1</w:t>
          </w:r>
        </w:fldSimple>
      </w:p>
    </w:sdtContent>
  </w:sdt>
  <w:p w:rsidR="002D60CC" w:rsidRDefault="002D60C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227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4761"/>
    <w:rsid w:val="00000C62"/>
    <w:rsid w:val="00001A7C"/>
    <w:rsid w:val="000105C0"/>
    <w:rsid w:val="00011ACE"/>
    <w:rsid w:val="00037348"/>
    <w:rsid w:val="00063F92"/>
    <w:rsid w:val="00067E8E"/>
    <w:rsid w:val="00083CD8"/>
    <w:rsid w:val="00097400"/>
    <w:rsid w:val="000A3C9A"/>
    <w:rsid w:val="000A4209"/>
    <w:rsid w:val="000A428B"/>
    <w:rsid w:val="000D0DD8"/>
    <w:rsid w:val="001007E9"/>
    <w:rsid w:val="001022A5"/>
    <w:rsid w:val="0011048B"/>
    <w:rsid w:val="0013156D"/>
    <w:rsid w:val="00131644"/>
    <w:rsid w:val="001341A6"/>
    <w:rsid w:val="00141F1A"/>
    <w:rsid w:val="00142F40"/>
    <w:rsid w:val="00143D3D"/>
    <w:rsid w:val="0014674B"/>
    <w:rsid w:val="00162384"/>
    <w:rsid w:val="0016681B"/>
    <w:rsid w:val="00177E9E"/>
    <w:rsid w:val="001978DB"/>
    <w:rsid w:val="001B34E3"/>
    <w:rsid w:val="001B65F5"/>
    <w:rsid w:val="001C77BD"/>
    <w:rsid w:val="002019F7"/>
    <w:rsid w:val="00212EC6"/>
    <w:rsid w:val="00213FE0"/>
    <w:rsid w:val="002174B4"/>
    <w:rsid w:val="00223AF9"/>
    <w:rsid w:val="00233961"/>
    <w:rsid w:val="00244B21"/>
    <w:rsid w:val="00256566"/>
    <w:rsid w:val="0027245F"/>
    <w:rsid w:val="00276D83"/>
    <w:rsid w:val="0028195D"/>
    <w:rsid w:val="00282BB8"/>
    <w:rsid w:val="002901B7"/>
    <w:rsid w:val="00290B12"/>
    <w:rsid w:val="002B331E"/>
    <w:rsid w:val="002C2CEF"/>
    <w:rsid w:val="002D604D"/>
    <w:rsid w:val="002D60CC"/>
    <w:rsid w:val="002F3208"/>
    <w:rsid w:val="002F3315"/>
    <w:rsid w:val="003153C1"/>
    <w:rsid w:val="0032656C"/>
    <w:rsid w:val="00327FF5"/>
    <w:rsid w:val="00337B3C"/>
    <w:rsid w:val="003401A5"/>
    <w:rsid w:val="00370915"/>
    <w:rsid w:val="0037743B"/>
    <w:rsid w:val="003A033B"/>
    <w:rsid w:val="003C2C7A"/>
    <w:rsid w:val="003C6C13"/>
    <w:rsid w:val="003D46B2"/>
    <w:rsid w:val="003D5187"/>
    <w:rsid w:val="003E588B"/>
    <w:rsid w:val="003F68E1"/>
    <w:rsid w:val="00402B43"/>
    <w:rsid w:val="004036A9"/>
    <w:rsid w:val="004205D2"/>
    <w:rsid w:val="004259E9"/>
    <w:rsid w:val="004602F5"/>
    <w:rsid w:val="00460345"/>
    <w:rsid w:val="00461A76"/>
    <w:rsid w:val="00467C28"/>
    <w:rsid w:val="00482BBC"/>
    <w:rsid w:val="00482DBD"/>
    <w:rsid w:val="00487521"/>
    <w:rsid w:val="004B47F9"/>
    <w:rsid w:val="004D380E"/>
    <w:rsid w:val="004E10A7"/>
    <w:rsid w:val="004E2AD6"/>
    <w:rsid w:val="00506F60"/>
    <w:rsid w:val="0051707E"/>
    <w:rsid w:val="005279DF"/>
    <w:rsid w:val="0053307B"/>
    <w:rsid w:val="00540155"/>
    <w:rsid w:val="00552F89"/>
    <w:rsid w:val="00560A7F"/>
    <w:rsid w:val="0056189D"/>
    <w:rsid w:val="00562FEA"/>
    <w:rsid w:val="00565F22"/>
    <w:rsid w:val="0058052E"/>
    <w:rsid w:val="005A00B8"/>
    <w:rsid w:val="005A75D1"/>
    <w:rsid w:val="005B40BE"/>
    <w:rsid w:val="005B6EC8"/>
    <w:rsid w:val="005D7384"/>
    <w:rsid w:val="005E29E3"/>
    <w:rsid w:val="005F0FEF"/>
    <w:rsid w:val="005F3CD0"/>
    <w:rsid w:val="00605629"/>
    <w:rsid w:val="00614128"/>
    <w:rsid w:val="006259C5"/>
    <w:rsid w:val="00661A08"/>
    <w:rsid w:val="00671FB8"/>
    <w:rsid w:val="00692ED3"/>
    <w:rsid w:val="006A0480"/>
    <w:rsid w:val="006B2B6C"/>
    <w:rsid w:val="006D1777"/>
    <w:rsid w:val="006E1C23"/>
    <w:rsid w:val="00720813"/>
    <w:rsid w:val="0072699E"/>
    <w:rsid w:val="007519FD"/>
    <w:rsid w:val="00752277"/>
    <w:rsid w:val="00752E59"/>
    <w:rsid w:val="00757204"/>
    <w:rsid w:val="007618B4"/>
    <w:rsid w:val="00764752"/>
    <w:rsid w:val="007B79AF"/>
    <w:rsid w:val="007D1778"/>
    <w:rsid w:val="007F1322"/>
    <w:rsid w:val="007F444D"/>
    <w:rsid w:val="008033C0"/>
    <w:rsid w:val="00853EB3"/>
    <w:rsid w:val="0087156B"/>
    <w:rsid w:val="00872234"/>
    <w:rsid w:val="0088000E"/>
    <w:rsid w:val="008910A0"/>
    <w:rsid w:val="00892406"/>
    <w:rsid w:val="008A4A24"/>
    <w:rsid w:val="008D0D1D"/>
    <w:rsid w:val="008E165D"/>
    <w:rsid w:val="008E6A6B"/>
    <w:rsid w:val="008F0AFB"/>
    <w:rsid w:val="008F779E"/>
    <w:rsid w:val="00907B3C"/>
    <w:rsid w:val="009100A5"/>
    <w:rsid w:val="0091319F"/>
    <w:rsid w:val="00917561"/>
    <w:rsid w:val="009223AE"/>
    <w:rsid w:val="009303F4"/>
    <w:rsid w:val="0093062A"/>
    <w:rsid w:val="0093080E"/>
    <w:rsid w:val="009546FA"/>
    <w:rsid w:val="00957C6F"/>
    <w:rsid w:val="00970DFA"/>
    <w:rsid w:val="009723F8"/>
    <w:rsid w:val="00991078"/>
    <w:rsid w:val="00995D1C"/>
    <w:rsid w:val="00996669"/>
    <w:rsid w:val="009C6830"/>
    <w:rsid w:val="009D2AB4"/>
    <w:rsid w:val="009D3042"/>
    <w:rsid w:val="009E588D"/>
    <w:rsid w:val="009E7CB4"/>
    <w:rsid w:val="009F056F"/>
    <w:rsid w:val="009F59C8"/>
    <w:rsid w:val="009F5B7A"/>
    <w:rsid w:val="00A204B7"/>
    <w:rsid w:val="00A849AE"/>
    <w:rsid w:val="00A9777E"/>
    <w:rsid w:val="00AA565F"/>
    <w:rsid w:val="00AB11A8"/>
    <w:rsid w:val="00AB7E29"/>
    <w:rsid w:val="00AC306E"/>
    <w:rsid w:val="00AD00F9"/>
    <w:rsid w:val="00AF439D"/>
    <w:rsid w:val="00AF4FAF"/>
    <w:rsid w:val="00AF7916"/>
    <w:rsid w:val="00B01AA4"/>
    <w:rsid w:val="00B2436E"/>
    <w:rsid w:val="00B24761"/>
    <w:rsid w:val="00B37630"/>
    <w:rsid w:val="00B64D88"/>
    <w:rsid w:val="00B76A36"/>
    <w:rsid w:val="00B81687"/>
    <w:rsid w:val="00B86825"/>
    <w:rsid w:val="00B92AA8"/>
    <w:rsid w:val="00B963D6"/>
    <w:rsid w:val="00BA7580"/>
    <w:rsid w:val="00BD647C"/>
    <w:rsid w:val="00BD7F76"/>
    <w:rsid w:val="00BE04DE"/>
    <w:rsid w:val="00BF3FDE"/>
    <w:rsid w:val="00C1323C"/>
    <w:rsid w:val="00C2073B"/>
    <w:rsid w:val="00C31954"/>
    <w:rsid w:val="00C61F7D"/>
    <w:rsid w:val="00C72C58"/>
    <w:rsid w:val="00C85C24"/>
    <w:rsid w:val="00C91D63"/>
    <w:rsid w:val="00C9282A"/>
    <w:rsid w:val="00C95581"/>
    <w:rsid w:val="00CB17CA"/>
    <w:rsid w:val="00CC2D7F"/>
    <w:rsid w:val="00CC5E06"/>
    <w:rsid w:val="00CE3C33"/>
    <w:rsid w:val="00CE549A"/>
    <w:rsid w:val="00D1231D"/>
    <w:rsid w:val="00D206A9"/>
    <w:rsid w:val="00D26313"/>
    <w:rsid w:val="00D378BC"/>
    <w:rsid w:val="00D41339"/>
    <w:rsid w:val="00D51EDB"/>
    <w:rsid w:val="00D60E56"/>
    <w:rsid w:val="00D812F9"/>
    <w:rsid w:val="00D95571"/>
    <w:rsid w:val="00D9797F"/>
    <w:rsid w:val="00DA0F86"/>
    <w:rsid w:val="00DA6228"/>
    <w:rsid w:val="00DC18A3"/>
    <w:rsid w:val="00DD786C"/>
    <w:rsid w:val="00DE35CC"/>
    <w:rsid w:val="00DE75DC"/>
    <w:rsid w:val="00DF55BA"/>
    <w:rsid w:val="00E05DBE"/>
    <w:rsid w:val="00E069EE"/>
    <w:rsid w:val="00E25757"/>
    <w:rsid w:val="00E41D89"/>
    <w:rsid w:val="00E46A75"/>
    <w:rsid w:val="00E54761"/>
    <w:rsid w:val="00E71B10"/>
    <w:rsid w:val="00E81EFA"/>
    <w:rsid w:val="00E9407A"/>
    <w:rsid w:val="00EA5217"/>
    <w:rsid w:val="00EC2625"/>
    <w:rsid w:val="00F0626F"/>
    <w:rsid w:val="00F11A83"/>
    <w:rsid w:val="00F22784"/>
    <w:rsid w:val="00F27F07"/>
    <w:rsid w:val="00F313E8"/>
    <w:rsid w:val="00F529EE"/>
    <w:rsid w:val="00F539A0"/>
    <w:rsid w:val="00F5715F"/>
    <w:rsid w:val="00F7054C"/>
    <w:rsid w:val="00F80B96"/>
    <w:rsid w:val="00F84A69"/>
    <w:rsid w:val="00F91C5C"/>
    <w:rsid w:val="00FA1BC1"/>
    <w:rsid w:val="00FB0F0C"/>
    <w:rsid w:val="00FD03CF"/>
    <w:rsid w:val="00FE1C28"/>
    <w:rsid w:val="00FE4C42"/>
    <w:rsid w:val="00FF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0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A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76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54761"/>
    <w:rPr>
      <w:b/>
      <w:bCs/>
    </w:rPr>
  </w:style>
  <w:style w:type="paragraph" w:customStyle="1" w:styleId="style6">
    <w:name w:val="style6"/>
    <w:basedOn w:val="a"/>
    <w:rsid w:val="00E5476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E54761"/>
    <w:rPr>
      <w:i/>
      <w:iCs/>
    </w:rPr>
  </w:style>
  <w:style w:type="paragraph" w:styleId="a6">
    <w:name w:val="No Spacing"/>
    <w:uiPriority w:val="1"/>
    <w:qFormat/>
    <w:rsid w:val="00F7054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E4C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9">
    <w:name w:val="Font Style29"/>
    <w:basedOn w:val="a0"/>
    <w:uiPriority w:val="99"/>
    <w:rsid w:val="005279D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9910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991078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9910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99107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B7E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B7E29"/>
  </w:style>
  <w:style w:type="paragraph" w:styleId="ad">
    <w:name w:val="footer"/>
    <w:basedOn w:val="a"/>
    <w:link w:val="ae"/>
    <w:uiPriority w:val="99"/>
    <w:unhideWhenUsed/>
    <w:rsid w:val="00AB7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7E29"/>
  </w:style>
  <w:style w:type="paragraph" w:customStyle="1" w:styleId="af">
    <w:name w:val="Таблицы (моноширинный)"/>
    <w:basedOn w:val="a"/>
    <w:next w:val="a"/>
    <w:rsid w:val="008E6A6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rsid w:val="007F1322"/>
    <w:pPr>
      <w:ind w:firstLine="709"/>
      <w:jc w:val="both"/>
    </w:pPr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1A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172B-68ED-43BD-8CC6-31D1E96F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Минфина Чувашии по Ибресинскому району</Company>
  <LinksUpToDate>false</LinksUpToDate>
  <CharactersWithSpaces>19672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ibrkso</cp:lastModifiedBy>
  <cp:revision>5</cp:revision>
  <cp:lastPrinted>2019-03-21T06:05:00Z</cp:lastPrinted>
  <dcterms:created xsi:type="dcterms:W3CDTF">2019-03-21T11:58:00Z</dcterms:created>
  <dcterms:modified xsi:type="dcterms:W3CDTF">2019-04-08T12:13:00Z</dcterms:modified>
</cp:coreProperties>
</file>