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F11A83" w:rsidRPr="006E1B3B" w:rsidTr="00F11A83">
        <w:trPr>
          <w:trHeight w:val="1005"/>
        </w:trPr>
        <w:tc>
          <w:tcPr>
            <w:tcW w:w="3969" w:type="dxa"/>
          </w:tcPr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ЧАВАШ РЕСПУБЛИКИН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Т</w:t>
            </w:r>
            <w:r w:rsidRPr="006E1B3B">
              <w:rPr>
                <w:rFonts w:ascii="Times New Roman" w:hAnsi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/>
              </w:rPr>
              <w:t>СЛЕВПЕ  ШУТЛАВ ОРГАН</w:t>
            </w:r>
            <w:r w:rsidRPr="006E1B3B">
              <w:rPr>
                <w:rFonts w:ascii="Times New Roman" w:hAnsi="Times New Roman"/>
                <w:bCs/>
                <w:noProof/>
              </w:rPr>
              <w:t>Ě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КОНТРОЛЬНО-СЧЕТН</w:t>
            </w:r>
            <w:r>
              <w:rPr>
                <w:rFonts w:ascii="Times New Roman" w:hAnsi="Times New Roman"/>
              </w:rPr>
              <w:t>ЫЙ</w:t>
            </w:r>
            <w:r w:rsidRPr="006E1B3B">
              <w:rPr>
                <w:rFonts w:ascii="Times New Roman" w:hAnsi="Times New Roman"/>
              </w:rPr>
              <w:t xml:space="preserve"> ОРГАН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ИБРЕСИНСКОГО РАЙОНА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ЧУВАШСКОЙ РЕСПУБЛИКИ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11A83" w:rsidRPr="00614128" w:rsidTr="002D60CC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F11A83" w:rsidRPr="00614128" w:rsidRDefault="00F11A83" w:rsidP="00614128">
            <w:pPr>
              <w:pStyle w:val="4"/>
              <w:ind w:left="-108" w:right="-108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1412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КОНТРОЛЬНО-СЧЕТНЫЙ ОРГАН ИБРЕСИНСКОГО РАЙОНА ЧУВАШСКОЙ РЕСПУБЛИКИ</w:t>
            </w:r>
          </w:p>
        </w:tc>
      </w:tr>
      <w:tr w:rsidR="00F11A83" w:rsidRPr="00AD3812" w:rsidTr="002D60CC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F11A83" w:rsidRPr="009336D2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9336D2">
              <w:rPr>
                <w:rFonts w:ascii="Times New Roman" w:hAnsi="Times New Roman"/>
              </w:rPr>
              <w:t>429700, Чувашская Республика, Ибресинский</w:t>
            </w:r>
          </w:p>
          <w:p w:rsidR="00F11A83" w:rsidRPr="009336D2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9336D2">
              <w:rPr>
                <w:rFonts w:ascii="Times New Roman" w:hAnsi="Times New Roman"/>
              </w:rPr>
              <w:t>район, пос.Ибреси, ул. Маресьева, д.49</w:t>
            </w:r>
          </w:p>
          <w:p w:rsidR="00F11A83" w:rsidRPr="00AD3812" w:rsidRDefault="00F11A83" w:rsidP="002D60CC">
            <w:pPr>
              <w:pStyle w:val="a6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565F22" w:rsidRDefault="00565F22" w:rsidP="00E05DB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4761" w:rsidRPr="00614128" w:rsidRDefault="00B24761" w:rsidP="00E05DB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24761" w:rsidRPr="00614128" w:rsidRDefault="00B24761" w:rsidP="00E05DB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Контрольно-счетного органа Ибресинского района Чувашской Республики о результатах внешней проверки годовой бюджетной отчетности об исполнении бюджета Ибресинского района Чувашской Республики отдел</w:t>
      </w:r>
      <w:r w:rsidR="00162384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ом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 администрации  Ибресинского рай</w:t>
      </w:r>
      <w:r w:rsidR="00DC18A3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она Чувашской Республики за 201</w:t>
      </w:r>
      <w:r w:rsidR="00ED58D4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11A83" w:rsidRPr="00822FBE" w:rsidRDefault="00822FBE" w:rsidP="00614128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2FBE">
        <w:rPr>
          <w:rFonts w:ascii="Times New Roman" w:hAnsi="Times New Roman" w:cs="Times New Roman"/>
          <w:sz w:val="24"/>
          <w:szCs w:val="24"/>
          <w:lang w:eastAsia="ru-RU"/>
        </w:rPr>
        <w:t>п. Ибреси                                                                                      16.03.2020</w:t>
      </w:r>
    </w:p>
    <w:p w:rsidR="00B24761" w:rsidRPr="00614128" w:rsidRDefault="00F11A83" w:rsidP="00614128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 1.1.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Контрольно-счетного органа Ибресинского района Чувашской Республики по </w:t>
      </w:r>
      <w:r w:rsidR="00BE04DE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образования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Ибресинского района Чувашской Республики - главному распорядителю средств бюджета Ибресинского района Чувашской Республики, главному администратору источников финансирования дефицита бюджета Ибресинского района Чувашской Республики, главному администратору доходов бюджета Ибресинского района Чувашской Республики (далее – ГАБС) о результатах внешней проверки исполнения решения Собрания депутатов Ибресинского района Чувашской Республики </w:t>
      </w:r>
      <w:r w:rsidRPr="00614128">
        <w:rPr>
          <w:rFonts w:ascii="Times New Roman" w:hAnsi="Times New Roman" w:cs="Times New Roman"/>
          <w:sz w:val="28"/>
          <w:szCs w:val="28"/>
        </w:rPr>
        <w:t xml:space="preserve">от </w:t>
      </w:r>
      <w:r w:rsidR="003E0793">
        <w:rPr>
          <w:rFonts w:ascii="Times New Roman" w:hAnsi="Times New Roman" w:cs="Times New Roman"/>
          <w:sz w:val="28"/>
          <w:szCs w:val="28"/>
        </w:rPr>
        <w:t>19</w:t>
      </w:r>
      <w:r w:rsidRPr="0061412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E0793">
        <w:rPr>
          <w:rFonts w:ascii="Times New Roman" w:hAnsi="Times New Roman" w:cs="Times New Roman"/>
          <w:sz w:val="28"/>
          <w:szCs w:val="28"/>
        </w:rPr>
        <w:t>8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0793">
        <w:rPr>
          <w:rFonts w:ascii="Times New Roman" w:hAnsi="Times New Roman" w:cs="Times New Roman"/>
          <w:sz w:val="28"/>
          <w:szCs w:val="28"/>
        </w:rPr>
        <w:t>34/1</w:t>
      </w:r>
      <w:r w:rsidRPr="00614128">
        <w:rPr>
          <w:rFonts w:ascii="Times New Roman" w:hAnsi="Times New Roman" w:cs="Times New Roman"/>
          <w:sz w:val="28"/>
          <w:szCs w:val="28"/>
        </w:rPr>
        <w:t xml:space="preserve"> «О бюджете Ибресинского района Чувашской Республики на 201</w:t>
      </w:r>
      <w:r w:rsidR="003E0793">
        <w:rPr>
          <w:rFonts w:ascii="Times New Roman" w:hAnsi="Times New Roman" w:cs="Times New Roman"/>
          <w:sz w:val="28"/>
          <w:szCs w:val="28"/>
        </w:rPr>
        <w:t>9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E0793">
        <w:rPr>
          <w:rFonts w:ascii="Times New Roman" w:hAnsi="Times New Roman" w:cs="Times New Roman"/>
          <w:sz w:val="28"/>
          <w:szCs w:val="28"/>
        </w:rPr>
        <w:t>20</w:t>
      </w:r>
      <w:r w:rsidRPr="00614128">
        <w:rPr>
          <w:rFonts w:ascii="Times New Roman" w:hAnsi="Times New Roman" w:cs="Times New Roman"/>
          <w:sz w:val="28"/>
          <w:szCs w:val="28"/>
        </w:rPr>
        <w:t xml:space="preserve"> и 20</w:t>
      </w:r>
      <w:r w:rsidR="00D41339" w:rsidRPr="00614128">
        <w:rPr>
          <w:rFonts w:ascii="Times New Roman" w:hAnsi="Times New Roman" w:cs="Times New Roman"/>
          <w:sz w:val="28"/>
          <w:szCs w:val="28"/>
        </w:rPr>
        <w:t>2</w:t>
      </w:r>
      <w:r w:rsidR="003E0793">
        <w:rPr>
          <w:rFonts w:ascii="Times New Roman" w:hAnsi="Times New Roman" w:cs="Times New Roman"/>
          <w:sz w:val="28"/>
          <w:szCs w:val="28"/>
        </w:rPr>
        <w:t>1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годов» (далее - Решение о бюджете на 201</w:t>
      </w:r>
      <w:r w:rsidR="003E0793">
        <w:rPr>
          <w:rFonts w:ascii="Times New Roman" w:hAnsi="Times New Roman" w:cs="Times New Roman"/>
          <w:sz w:val="28"/>
          <w:szCs w:val="28"/>
        </w:rPr>
        <w:t>9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год)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и бюджетной отчетности об исполнении бюджета Ибресинского района Чувашской Республики за 201</w:t>
      </w:r>
      <w:r w:rsidR="003E079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заключение Контрольно-счетного органа Ибресинского района) подготовлено в соответствии с Бюджетным кодексом Российской Федерации (статья 264.4.), решением Собрания депутатов Ибресинского района Чувашской Республики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>от 28.08.2015 г. № 50/1</w:t>
      </w:r>
      <w:r w:rsidRPr="00614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 регулировании бюджетных правоотношений в Ибресинском  районе Чувашской Республики» (статья 68).</w:t>
      </w:r>
    </w:p>
    <w:p w:rsidR="00DC18A3" w:rsidRPr="00614128" w:rsidRDefault="00DC18A3" w:rsidP="00614128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Отчеты за 201</w:t>
      </w:r>
      <w:r w:rsidR="003E079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ГАБС представлены в Контрольно-счетный орган Ибресинского района </w:t>
      </w:r>
      <w:r w:rsidR="00D41339" w:rsidRPr="00614128">
        <w:rPr>
          <w:rFonts w:ascii="Times New Roman" w:hAnsi="Times New Roman" w:cs="Times New Roman"/>
          <w:sz w:val="28"/>
          <w:szCs w:val="28"/>
          <w:lang w:eastAsia="ru-RU"/>
        </w:rPr>
        <w:t>28 февраля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E079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Годовая бюджетная отчетность ГАБС об исполнении бюджета Ибресинского района Чувашской Республики за 201</w:t>
      </w:r>
      <w:r w:rsidR="003E079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бюджетная отчетность) составлена в соответствии с Бюджетным кодексом Российской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Федерации,  Федеральным законом от</w:t>
      </w:r>
      <w:r w:rsidRPr="00614128">
        <w:rPr>
          <w:rFonts w:ascii="Times New Roman" w:hAnsi="Times New Roman" w:cs="Times New Roman"/>
          <w:sz w:val="28"/>
          <w:szCs w:val="28"/>
        </w:rPr>
        <w:t xml:space="preserve"> </w:t>
      </w:r>
      <w:r w:rsidR="003E0793">
        <w:rPr>
          <w:rFonts w:ascii="Times New Roman" w:hAnsi="Times New Roman" w:cs="Times New Roman"/>
          <w:sz w:val="28"/>
          <w:szCs w:val="28"/>
        </w:rPr>
        <w:t>0</w:t>
      </w:r>
      <w:r w:rsidRPr="00614128">
        <w:rPr>
          <w:rFonts w:ascii="Times New Roman" w:hAnsi="Times New Roman" w:cs="Times New Roman"/>
          <w:sz w:val="28"/>
          <w:szCs w:val="28"/>
        </w:rPr>
        <w:t>6.12.2011 №402-ФЗ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«О бухгалтерском учете» и соответствует структуре и бюджетной классификации,  которые применялись при утверждении бюджета Ибресинского района Чувашской Республики на 201</w:t>
      </w:r>
      <w:r w:rsidR="003E079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(изменениями и дополнениями) и «Указаниям о порядке применения бюджетной классификации Российской Федерации», утвержденным приказом Минфина России от 01.07.2013 № 65н (изменениями и дополнениями).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EC2625" w:rsidRPr="00614128" w:rsidRDefault="00B24761" w:rsidP="00614128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1.3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C2625" w:rsidRPr="00614128">
        <w:rPr>
          <w:rFonts w:ascii="Times New Roman" w:hAnsi="Times New Roman" w:cs="Times New Roman"/>
          <w:sz w:val="28"/>
          <w:szCs w:val="28"/>
        </w:rPr>
        <w:t>Отдел образования администрации Ибресинского района (далее по тексту – Отдел</w:t>
      </w:r>
      <w:r w:rsidR="00907B3C" w:rsidRPr="0061412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C2625" w:rsidRPr="00614128">
        <w:rPr>
          <w:rFonts w:ascii="Times New Roman" w:hAnsi="Times New Roman" w:cs="Times New Roman"/>
          <w:sz w:val="28"/>
          <w:szCs w:val="28"/>
        </w:rPr>
        <w:t xml:space="preserve">) осуществляет свою деятельность на основании Положения об отделе образования администрации Ибресинского района, утвержденного решением Собрания депутатов Ибресинского района от </w:t>
      </w:r>
      <w:r w:rsidR="008E6A6B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="00E71B10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8</w:t>
      </w:r>
      <w:r w:rsidR="008E6A6B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="00E71B10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11</w:t>
      </w:r>
      <w:r w:rsidR="008E6A6B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.201</w:t>
      </w:r>
      <w:r w:rsidR="00E71B10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5</w:t>
      </w:r>
      <w:r w:rsidR="008E6A6B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г. №</w:t>
      </w:r>
      <w:r w:rsidR="00DC18A3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E6A6B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3/</w:t>
      </w:r>
      <w:r w:rsidR="00E71B10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6</w:t>
      </w:r>
      <w:r w:rsidR="00EC2625" w:rsidRPr="00614128">
        <w:rPr>
          <w:rFonts w:ascii="Times New Roman" w:hAnsi="Times New Roman" w:cs="Times New Roman"/>
          <w:sz w:val="28"/>
          <w:szCs w:val="28"/>
        </w:rPr>
        <w:t>.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Отдел образования администрации Ибресинского района Чувашской Республики является структурным подразделением администрации Ибресинского района Чувашской Республики, осуществляющим государственную политику в области образования в организациях дошкольного, начального общего, основного общего и среднего общего, в сфере молодежной политики, социальной поддержки детей-сирот и детей, оставшихся без попечения родителей, и лиц из числа детей-сирот и детей, оставшихся без попечения родителей (далее – социальной поддержки детей), а также координирующим взаимодействие с организациями по вопросам реализации единой государственной образовательной и молодежной политики на территории Ибресинского района Чувашской Республики. 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Отдел образования в своей деятельности руководствуется Конституцией Российской Федерации, Федеральным законом «Об образовании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</w:t>
      </w:r>
      <w:r w:rsidRPr="00614128">
        <w:rPr>
          <w:rFonts w:ascii="Times New Roman" w:hAnsi="Times New Roman" w:cs="Times New Roman"/>
          <w:sz w:val="28"/>
          <w:szCs w:val="28"/>
        </w:rPr>
        <w:t>Законом Чувашской Республики «Об образовании в Чувашской Республике», иными законами Чувашской Республики, указами и распоряжениями Главы Чувашской Республики,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постановлениями и распоряжениями Кабинета Министров Чувашской Республики, иными нормативными правовыми актами Чувашской Республики, Уставом Ибресинского района Чувашской Республики, нормативными правовыми актами органов местного самоуправления Ибресинского района Чувашской Республики, а также настоящим Положением.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Отдел образования осуществляет свои полномочия во взаимодействии с органами исполнительной власти Чувашской Республики, органами местного самоуправления, общественными объединениями и иными организациями.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В сферу деятельности Отдела образования входят подведомственные ему организации, структурные подразделения, обеспечивающие различные услуги по функционированию системы образования, и муниципальные образовательные организации следующих типов: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- дошкольные образовательные организации;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- общеобразовательные организации (начального общего, основного общего, среднего  общего образования);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- организации дополнительного образования детей;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Отдел образования является юридическим лицом. Имеет счета в органах казначейства,</w:t>
      </w:r>
      <w:r w:rsidRPr="006141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а также в случаях, предусмотренных законодательством Российской Федерации, расчетный и иные счета в банке, самостоятельный баланс, печать с изображением Государственного герба Чувашской Республики и наименованием Отдела образования, другие необходимые для осуществления своей деятельности печати, штампы и бланки со своим наименованием. 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Отдел образования имеет в оперативном управлении обособленное имущество и отвечает по своим обязательствам за это имущество,  вправе от своего имени заключать договоры, приобретать имущественные и неимущественные права и нести обязательства, выступать истцом и ответчиком в суде в соответствии с законодательством Российской Федерации. 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Имущество, находящееся на балансе Отдела образования, является собственностью Ибресинского района Чувашской Республики и закрепляется за ним на праве оперативного управления в установленном законодательством порядке.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Финансирование деятельности Отдела образования осуществляется за счет средств местного бюджета Ибресинского района Чувашской Республики в пределах утвержденных смет расходов на текущий год, обеспечивающих покрытие расходов, связанных с процессом обучения и воспитания обучающихся, функционирования и развития системы образования  Ибресинского района Чувашской Республики, и осуществления молодежной политики.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Предметом деятельности Отдела образования является осуществление управленческих функций в сфере дошкольного, начального общего, основного общего, среднего  общего и дополнительного образования детей на территории Ибресинского района Чувашской Республики.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Основными задачами Отдела образования являются: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1) реализация в пределах своей компетенции государственной политики в области образования, молодежной политики, социальной поддержки детей на территории Ибресинского района Чувашской Республики;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2) обеспечение выполнения федеральных государственных образовательных стандартов на территории Ибресинского района Чувашской Республики и функционирования районной системы образования на уровне государственных нормативов с учетом социально-экономических, демографических, национально-культурных и других особенностей;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3) координация работы по материально-техническому обеспечению, безопасности труда и жизнедеятельности в муниципальных организациях образования;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4) развитие и реализация потенциала молодежи Ибресинского  района Чувашской Республики. 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Юридический адрес Отдела образования:429700, Чувашская Республика, Ибресинский  район, п.Ибреси, ул.Маресьева, д.49.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Фактический адрес Отдела образования:429700, Чувашская Республика, Ибресинский район, п.Ибреси, ул.Маресьева, д.49.</w:t>
      </w:r>
    </w:p>
    <w:p w:rsidR="003153C1" w:rsidRPr="00614128" w:rsidRDefault="003153C1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AE" w:rsidRPr="00614128" w:rsidRDefault="00BD7F76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Анализ </w:t>
      </w:r>
      <w:r w:rsidR="00DC18A3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="00DC18A3" w:rsidRPr="006141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18A3"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бюджете </w:t>
      </w:r>
      <w:r w:rsidR="00DC18A3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на 201</w:t>
      </w:r>
      <w:r w:rsidR="003E0793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DC18A3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ГАБС - </w:t>
      </w:r>
      <w:r w:rsidR="009223AE"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отделу образования администрации</w:t>
      </w:r>
      <w:r w:rsidR="009223AE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AE" w:rsidRPr="00614128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="009223AE" w:rsidRPr="00614128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7F1322" w:rsidRPr="00614128" w:rsidRDefault="00BD7F76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2.1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. В соответствии с приложением 2 к </w:t>
      </w:r>
      <w:r w:rsidR="00DC18A3" w:rsidRPr="0061412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ешению </w:t>
      </w:r>
      <w:r w:rsidR="00DC18A3" w:rsidRPr="00614128">
        <w:rPr>
          <w:rFonts w:ascii="Times New Roman" w:hAnsi="Times New Roman" w:cs="Times New Roman"/>
          <w:sz w:val="28"/>
          <w:szCs w:val="28"/>
        </w:rPr>
        <w:t xml:space="preserve">о 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бюджете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3E079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9223AE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отдел образования администрации</w:t>
      </w:r>
      <w:r w:rsidR="009223AE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23AE"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223AE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наделена полномочиями главного администратора доходов  бюджета </w:t>
      </w:r>
      <w:r w:rsidR="009223AE"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23AE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Чувашской Республики, с закреплением кодов доходов:</w:t>
      </w:r>
    </w:p>
    <w:p w:rsidR="00991078" w:rsidRPr="00614128" w:rsidRDefault="00991078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93" w:type="dxa"/>
        <w:tblLayout w:type="fixed"/>
        <w:tblLook w:val="04A0"/>
      </w:tblPr>
      <w:tblGrid>
        <w:gridCol w:w="724"/>
        <w:gridCol w:w="2977"/>
        <w:gridCol w:w="6099"/>
      </w:tblGrid>
      <w:tr w:rsidR="00D206A9" w:rsidRPr="00614128" w:rsidTr="0061412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14128">
              <w:rPr>
                <w:b/>
                <w:bCs/>
                <w:sz w:val="28"/>
                <w:szCs w:val="28"/>
              </w:rPr>
              <w:t>974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b/>
                <w:bCs/>
                <w:sz w:val="28"/>
                <w:szCs w:val="28"/>
              </w:rPr>
            </w:pPr>
            <w:r w:rsidRPr="00614128">
              <w:rPr>
                <w:b/>
                <w:bCs/>
                <w:sz w:val="28"/>
                <w:szCs w:val="28"/>
              </w:rPr>
              <w:t xml:space="preserve">ОТДЕЛ ОБРАЗОВАНИЯ АДМИНИСТРАЦИИ ИБРЕСИНСКОГО РАЙОНА </w:t>
            </w:r>
            <w:r w:rsidRPr="00614128">
              <w:rPr>
                <w:b/>
                <w:bCs/>
                <w:sz w:val="28"/>
                <w:szCs w:val="28"/>
              </w:rPr>
              <w:br/>
              <w:t>ЧУВАШСКОЙ РЕСПУБЛИКИ</w:t>
            </w:r>
          </w:p>
        </w:tc>
      </w:tr>
      <w:tr w:rsidR="00D206A9" w:rsidRPr="00614128" w:rsidTr="0061412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2 02 20051 05 0000 151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 xml:space="preserve"> Cубсидии бюджетам муниципальных районов на реализацию федеральных целевых программ</w:t>
            </w:r>
          </w:p>
        </w:tc>
      </w:tr>
      <w:tr w:rsidR="00D206A9" w:rsidRPr="00614128" w:rsidTr="00614128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2 02 20077 05 0000 151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206A9" w:rsidRPr="00614128" w:rsidTr="00614128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2 02 25027 05 0000 151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D206A9" w:rsidRPr="00614128" w:rsidTr="00614128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2 02 25097 05 0000 151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206A9" w:rsidRPr="00614128" w:rsidTr="0061412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2 02 29999 05 0000 151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D206A9" w:rsidRPr="00614128" w:rsidTr="00614128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2 02 35250 05 0000 151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Субвенции бюджетам муниципальных районов на оплату жилищно - коммунальных услуг отдельным категориям граждан</w:t>
            </w:r>
          </w:p>
        </w:tc>
      </w:tr>
      <w:tr w:rsidR="00D206A9" w:rsidRPr="00614128" w:rsidTr="00614128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2 02 35260 05 0000 151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E0793" w:rsidRPr="00614128" w:rsidTr="00614128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93" w:rsidRPr="00614128" w:rsidRDefault="003E0793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93" w:rsidRPr="00614128" w:rsidRDefault="003E0793" w:rsidP="00614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202 25097 050000 151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93" w:rsidRPr="00614128" w:rsidRDefault="003E0793" w:rsidP="003E0793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 xml:space="preserve">Субвенции бюджетам муниципальных районов на </w:t>
            </w:r>
            <w:r>
              <w:rPr>
                <w:sz w:val="28"/>
                <w:szCs w:val="28"/>
              </w:rPr>
              <w:t>создание в   образовательных учреждениях, расположенных в сельской местности, условий  для занятий физкультурой и спортом</w:t>
            </w:r>
          </w:p>
        </w:tc>
      </w:tr>
      <w:tr w:rsidR="00D206A9" w:rsidRPr="00614128" w:rsidTr="00614128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2 02 30024 05 0000 151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 xml:space="preserve">Субвенции  бюджетам муниципальных районов на выполнение передаваемых полномочий субъектов Россисйкой Федерации </w:t>
            </w:r>
          </w:p>
        </w:tc>
      </w:tr>
      <w:tr w:rsidR="00D206A9" w:rsidRPr="00614128" w:rsidTr="00614128">
        <w:trPr>
          <w:trHeight w:val="11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2 02 30029 05 0000 151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206A9" w:rsidRPr="00614128" w:rsidTr="0061412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2 02 39998 05 0000 151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Единая субвенция бюджетам муниципальных районов</w:t>
            </w:r>
          </w:p>
        </w:tc>
      </w:tr>
      <w:tr w:rsidR="00D206A9" w:rsidRPr="00614128" w:rsidTr="0061412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BD40F9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 xml:space="preserve">2 02 </w:t>
            </w:r>
            <w:r w:rsidR="00BD40F9">
              <w:rPr>
                <w:sz w:val="28"/>
                <w:szCs w:val="28"/>
              </w:rPr>
              <w:t>3</w:t>
            </w:r>
            <w:r w:rsidRPr="00614128">
              <w:rPr>
                <w:sz w:val="28"/>
                <w:szCs w:val="28"/>
              </w:rPr>
              <w:t>9999 05 0000 151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D206A9" w:rsidRPr="00614128" w:rsidTr="00614128">
        <w:trPr>
          <w:trHeight w:val="8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2 02 45160 05 0000 151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206A9" w:rsidRPr="00614128" w:rsidTr="0061412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2 02 49999 05 0000 151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506F60" w:rsidRPr="00614128" w:rsidTr="00614128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60" w:rsidRPr="00614128" w:rsidRDefault="00506F60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60" w:rsidRPr="00614128" w:rsidRDefault="00506F60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2 18 60010 05 0000 151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F60" w:rsidRPr="00614128" w:rsidRDefault="00506F60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Доходы бюджетов  муниципальных районов  от возврата прочих остатков  субсидий, субвенций, и иных межбюджетных трансфертов , имеющих  целевое назначение, прошлых лет из бюджетов  муниципальных районов</w:t>
            </w:r>
          </w:p>
        </w:tc>
      </w:tr>
      <w:tr w:rsidR="00506F60" w:rsidRPr="00614128" w:rsidTr="00614128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60" w:rsidRPr="00614128" w:rsidRDefault="00506F60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60" w:rsidRPr="00BD40F9" w:rsidRDefault="00506F60" w:rsidP="00614128">
            <w:pPr>
              <w:ind w:left="-40" w:firstLine="40"/>
              <w:jc w:val="center"/>
              <w:rPr>
                <w:sz w:val="26"/>
                <w:szCs w:val="26"/>
              </w:rPr>
            </w:pPr>
            <w:r w:rsidRPr="00BD40F9">
              <w:rPr>
                <w:sz w:val="26"/>
                <w:szCs w:val="26"/>
              </w:rPr>
              <w:t>2 19 600 10 05 0000 151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F60" w:rsidRPr="00614128" w:rsidRDefault="00506F60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Возврат прочих остатков  субсидий, субвенций, и иных межбюджетных трансфертов , имеющих  целевое назначение, прошлых лет из бюджетов  муниципальных районов</w:t>
            </w:r>
          </w:p>
        </w:tc>
      </w:tr>
    </w:tbl>
    <w:p w:rsidR="005279DF" w:rsidRPr="00614128" w:rsidRDefault="005279DF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A36" w:rsidRPr="00614128" w:rsidRDefault="00B76A36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отчету об исполнении бюджета </w:t>
      </w:r>
      <w:r w:rsidRPr="00614128">
        <w:rPr>
          <w:rFonts w:ascii="Times New Roman" w:hAnsi="Times New Roman" w:cs="Times New Roman"/>
          <w:bCs/>
          <w:sz w:val="28"/>
          <w:szCs w:val="28"/>
        </w:rPr>
        <w:t xml:space="preserve">по ГАБС </w:t>
      </w:r>
      <w:r w:rsidR="00996669" w:rsidRPr="00614128">
        <w:rPr>
          <w:rFonts w:ascii="Times New Roman" w:hAnsi="Times New Roman" w:cs="Times New Roman"/>
          <w:sz w:val="28"/>
          <w:szCs w:val="28"/>
          <w:lang w:eastAsia="ru-RU"/>
        </w:rPr>
        <w:t>на 1 января 20</w:t>
      </w:r>
      <w:r w:rsidR="00BD40F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года (форма по ОКУД 0503127) (далее – Отчет)  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Отделом образования</w:t>
      </w:r>
      <w:r w:rsidRPr="00614128">
        <w:rPr>
          <w:rFonts w:ascii="Times New Roman" w:hAnsi="Times New Roman" w:cs="Times New Roman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получены доходы в сумме </w:t>
      </w:r>
      <w:r w:rsidR="000A4209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F9">
        <w:rPr>
          <w:rFonts w:ascii="Times New Roman" w:hAnsi="Times New Roman" w:cs="Times New Roman"/>
          <w:sz w:val="28"/>
          <w:szCs w:val="28"/>
          <w:lang w:eastAsia="ru-RU"/>
        </w:rPr>
        <w:t>211031,6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B76A36" w:rsidRPr="00614128" w:rsidRDefault="00B76A36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Бюджетн</w:t>
      </w:r>
      <w:r w:rsidR="00996669" w:rsidRPr="00614128">
        <w:rPr>
          <w:rFonts w:ascii="Times New Roman" w:hAnsi="Times New Roman" w:cs="Times New Roman"/>
          <w:sz w:val="28"/>
          <w:szCs w:val="28"/>
          <w:lang w:eastAsia="ru-RU"/>
        </w:rPr>
        <w:t>ые назначения по доходам на 201</w:t>
      </w:r>
      <w:r w:rsidR="00BD40F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утверждены 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Отделу образования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BD40F9">
        <w:rPr>
          <w:rFonts w:ascii="Times New Roman" w:hAnsi="Times New Roman" w:cs="Times New Roman"/>
          <w:sz w:val="28"/>
          <w:szCs w:val="28"/>
          <w:lang w:eastAsia="ru-RU"/>
        </w:rPr>
        <w:t>217750,8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исполнение составило </w:t>
      </w:r>
      <w:r w:rsidR="00BD40F9">
        <w:rPr>
          <w:rFonts w:ascii="Times New Roman" w:hAnsi="Times New Roman" w:cs="Times New Roman"/>
          <w:sz w:val="28"/>
          <w:szCs w:val="28"/>
          <w:lang w:eastAsia="ru-RU"/>
        </w:rPr>
        <w:t>211 031,6</w:t>
      </w:r>
      <w:r w:rsidR="00692ED3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тыс. рублей, или на</w:t>
      </w:r>
      <w:r w:rsidR="00692ED3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 9</w:t>
      </w:r>
      <w:r w:rsidR="00BD40F9">
        <w:rPr>
          <w:rFonts w:ascii="Times New Roman" w:hAnsi="Times New Roman" w:cs="Times New Roman"/>
          <w:sz w:val="28"/>
          <w:szCs w:val="28"/>
          <w:lang w:eastAsia="ru-RU"/>
        </w:rPr>
        <w:t>6,9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0A4209" w:rsidRPr="00614128">
        <w:rPr>
          <w:rFonts w:ascii="Times New Roman" w:hAnsi="Times New Roman" w:cs="Times New Roman"/>
          <w:sz w:val="28"/>
          <w:szCs w:val="28"/>
        </w:rPr>
        <w:t xml:space="preserve"> Не исполнены плановые показатели</w:t>
      </w:r>
      <w:r w:rsidRPr="0061412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D40F9">
        <w:rPr>
          <w:rFonts w:ascii="Times New Roman" w:hAnsi="Times New Roman" w:cs="Times New Roman"/>
          <w:sz w:val="28"/>
          <w:szCs w:val="28"/>
        </w:rPr>
        <w:t>6719,2</w:t>
      </w:r>
      <w:r w:rsidRPr="0061412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утверждены на 201</w:t>
      </w:r>
      <w:r w:rsidR="00BD40F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BD40F9">
        <w:rPr>
          <w:rFonts w:ascii="Times New Roman" w:hAnsi="Times New Roman" w:cs="Times New Roman"/>
          <w:sz w:val="28"/>
          <w:szCs w:val="28"/>
          <w:lang w:eastAsia="ru-RU"/>
        </w:rPr>
        <w:t>2670,0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исполнение составило </w:t>
      </w:r>
      <w:r w:rsidR="00C9282A" w:rsidRPr="0061412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D40F9">
        <w:rPr>
          <w:rFonts w:ascii="Times New Roman" w:hAnsi="Times New Roman" w:cs="Times New Roman"/>
          <w:sz w:val="28"/>
          <w:szCs w:val="28"/>
          <w:lang w:eastAsia="ru-RU"/>
        </w:rPr>
        <w:t>536,3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C9282A" w:rsidRPr="0061412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B325E">
        <w:rPr>
          <w:rFonts w:ascii="Times New Roman" w:hAnsi="Times New Roman" w:cs="Times New Roman"/>
          <w:sz w:val="28"/>
          <w:szCs w:val="28"/>
          <w:lang w:eastAsia="ru-RU"/>
        </w:rPr>
        <w:t>5,0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B76A36" w:rsidRPr="00614128" w:rsidRDefault="00B76A36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Объем безвозмездных поступлений от других бюджетов бюджетной системы утвержден в сумме </w:t>
      </w:r>
      <w:r w:rsidR="004B325E">
        <w:rPr>
          <w:rFonts w:ascii="Times New Roman" w:hAnsi="Times New Roman" w:cs="Times New Roman"/>
          <w:sz w:val="28"/>
          <w:szCs w:val="28"/>
          <w:lang w:eastAsia="ru-RU"/>
        </w:rPr>
        <w:t>215080,8</w:t>
      </w:r>
      <w:r w:rsidR="00996669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исполнение составило </w:t>
      </w:r>
      <w:r w:rsidR="004B325E">
        <w:rPr>
          <w:rFonts w:ascii="Times New Roman" w:hAnsi="Times New Roman" w:cs="Times New Roman"/>
          <w:sz w:val="28"/>
          <w:szCs w:val="28"/>
          <w:lang w:eastAsia="ru-RU"/>
        </w:rPr>
        <w:t xml:space="preserve">208495,4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AD00F9" w:rsidRPr="0061412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B325E">
        <w:rPr>
          <w:rFonts w:ascii="Times New Roman" w:hAnsi="Times New Roman" w:cs="Times New Roman"/>
          <w:sz w:val="28"/>
          <w:szCs w:val="28"/>
          <w:lang w:eastAsia="ru-RU"/>
        </w:rPr>
        <w:t>7,0</w:t>
      </w:r>
      <w:r w:rsidR="00AD00F9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784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2.2.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приложением 3 </w:t>
      </w:r>
      <w:r w:rsidR="00EA5217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EA5217" w:rsidRPr="00614128">
        <w:rPr>
          <w:rFonts w:ascii="Times New Roman" w:hAnsi="Times New Roman" w:cs="Times New Roman"/>
          <w:sz w:val="28"/>
          <w:szCs w:val="28"/>
        </w:rPr>
        <w:t xml:space="preserve">о </w:t>
      </w:r>
      <w:r w:rsidR="00EA5217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бюджете </w:t>
      </w:r>
      <w:r w:rsidR="00EA5217" w:rsidRPr="00614128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4B325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A5217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EA5217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отдел образования администрации</w:t>
      </w:r>
      <w:r w:rsidR="00EA5217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217"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EA5217" w:rsidRPr="006141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3307B" w:rsidRPr="00614128">
        <w:rPr>
          <w:rFonts w:ascii="Times New Roman" w:hAnsi="Times New Roman" w:cs="Times New Roman"/>
          <w:sz w:val="28"/>
          <w:szCs w:val="28"/>
        </w:rPr>
        <w:t xml:space="preserve">не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наделен полномочиями главного администратора источников финансирования дефицита бюджета 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6141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  <w:r w:rsidR="00F22784" w:rsidRPr="006141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b/>
          <w:sz w:val="28"/>
          <w:szCs w:val="28"/>
        </w:rPr>
        <w:t>2.3.</w:t>
      </w:r>
      <w:r w:rsidRPr="00614128">
        <w:rPr>
          <w:rFonts w:ascii="Times New Roman" w:hAnsi="Times New Roman" w:cs="Times New Roman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Как главному распорядителю </w:t>
      </w:r>
      <w:r w:rsidRPr="00614128">
        <w:rPr>
          <w:rFonts w:ascii="Times New Roman" w:hAnsi="Times New Roman" w:cs="Times New Roman"/>
          <w:sz w:val="28"/>
          <w:szCs w:val="28"/>
        </w:rPr>
        <w:t xml:space="preserve">средств бюджета 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6141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40155" w:rsidRPr="00614128">
        <w:rPr>
          <w:rFonts w:ascii="Times New Roman" w:hAnsi="Times New Roman" w:cs="Times New Roman"/>
          <w:sz w:val="28"/>
          <w:szCs w:val="28"/>
        </w:rPr>
        <w:t>Р</w:t>
      </w:r>
      <w:r w:rsidRPr="00614128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540155" w:rsidRPr="00614128">
        <w:rPr>
          <w:rFonts w:ascii="Times New Roman" w:hAnsi="Times New Roman" w:cs="Times New Roman"/>
          <w:sz w:val="28"/>
          <w:szCs w:val="28"/>
        </w:rPr>
        <w:t>о бюджете на 201</w:t>
      </w:r>
      <w:r w:rsidR="004B325E">
        <w:rPr>
          <w:rFonts w:ascii="Times New Roman" w:hAnsi="Times New Roman" w:cs="Times New Roman"/>
          <w:sz w:val="28"/>
          <w:szCs w:val="28"/>
        </w:rPr>
        <w:t>9</w:t>
      </w:r>
      <w:r w:rsidR="00540155" w:rsidRPr="0061412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2784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тделу </w:t>
      </w:r>
      <w:r w:rsidR="00B76A36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 w:rsidRPr="00614128">
        <w:rPr>
          <w:rFonts w:ascii="Times New Roman" w:hAnsi="Times New Roman" w:cs="Times New Roman"/>
          <w:sz w:val="28"/>
          <w:szCs w:val="28"/>
        </w:rPr>
        <w:t>первоначально утверждены бюджетные ассигнования на 20</w:t>
      </w:r>
      <w:r w:rsidR="005E29E3" w:rsidRPr="00614128">
        <w:rPr>
          <w:rFonts w:ascii="Times New Roman" w:hAnsi="Times New Roman" w:cs="Times New Roman"/>
          <w:sz w:val="28"/>
          <w:szCs w:val="28"/>
        </w:rPr>
        <w:t>1</w:t>
      </w:r>
      <w:r w:rsidR="004B325E">
        <w:rPr>
          <w:rFonts w:ascii="Times New Roman" w:hAnsi="Times New Roman" w:cs="Times New Roman"/>
          <w:sz w:val="28"/>
          <w:szCs w:val="28"/>
        </w:rPr>
        <w:t>9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 в общей сумме  </w:t>
      </w:r>
      <w:r w:rsidR="009D2AB4" w:rsidRPr="00614128">
        <w:rPr>
          <w:rFonts w:ascii="Times New Roman" w:hAnsi="Times New Roman" w:cs="Times New Roman"/>
          <w:sz w:val="28"/>
          <w:szCs w:val="28"/>
        </w:rPr>
        <w:t>24</w:t>
      </w:r>
      <w:r w:rsidR="004B325E">
        <w:rPr>
          <w:rFonts w:ascii="Times New Roman" w:hAnsi="Times New Roman" w:cs="Times New Roman"/>
          <w:sz w:val="28"/>
          <w:szCs w:val="28"/>
        </w:rPr>
        <w:t>7296,3</w:t>
      </w:r>
      <w:r w:rsidR="00B37630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</w:t>
      </w:r>
      <w:r w:rsidR="00F22784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="00F22784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разование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4B325E">
        <w:rPr>
          <w:rFonts w:ascii="Times New Roman" w:hAnsi="Times New Roman" w:cs="Times New Roman"/>
          <w:sz w:val="28"/>
          <w:szCs w:val="28"/>
          <w:lang w:eastAsia="ru-RU"/>
        </w:rPr>
        <w:t>242184,2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001A7C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</w:t>
      </w:r>
      <w:r w:rsidR="00F22784"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1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="00892406" w:rsidRPr="0061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 образование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4B325E">
        <w:rPr>
          <w:rFonts w:ascii="Times New Roman" w:hAnsi="Times New Roman" w:cs="Times New Roman"/>
          <w:sz w:val="28"/>
          <w:szCs w:val="28"/>
          <w:lang w:eastAsia="ru-RU"/>
        </w:rPr>
        <w:t>56178,7</w:t>
      </w:r>
      <w:r w:rsidR="003C2C7A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рубле;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13E8" w:rsidRPr="00614128" w:rsidRDefault="008A4A2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02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61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образование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9D2AB4" w:rsidRPr="0061412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B325E">
        <w:rPr>
          <w:rFonts w:ascii="Times New Roman" w:hAnsi="Times New Roman" w:cs="Times New Roman"/>
          <w:sz w:val="28"/>
          <w:szCs w:val="28"/>
          <w:lang w:eastAsia="ru-RU"/>
        </w:rPr>
        <w:t>59756,2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C2C7A" w:rsidRPr="006141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7630" w:rsidRPr="00614128" w:rsidRDefault="00B37630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03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61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 образование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4B325E">
        <w:rPr>
          <w:rFonts w:ascii="Times New Roman" w:hAnsi="Times New Roman" w:cs="Times New Roman"/>
          <w:sz w:val="28"/>
          <w:szCs w:val="28"/>
          <w:lang w:eastAsia="ru-RU"/>
        </w:rPr>
        <w:t>19208,1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313E8" w:rsidRPr="00614128" w:rsidRDefault="008A4A2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07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61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 политика и оздоровление детей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FE743D">
        <w:rPr>
          <w:rFonts w:ascii="Times New Roman" w:hAnsi="Times New Roman" w:cs="Times New Roman"/>
          <w:sz w:val="28"/>
          <w:szCs w:val="28"/>
          <w:lang w:eastAsia="ru-RU"/>
        </w:rPr>
        <w:t>1579,3</w:t>
      </w:r>
      <w:r w:rsidR="00F313E8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ыс. рублей</w:t>
      </w:r>
      <w:r w:rsidR="003C2C7A" w:rsidRPr="006141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3E8" w:rsidRPr="00614128" w:rsidRDefault="002F3208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09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61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образования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</w:t>
      </w:r>
      <w:r w:rsidR="00FE743D">
        <w:rPr>
          <w:rFonts w:ascii="Times New Roman" w:hAnsi="Times New Roman" w:cs="Times New Roman"/>
          <w:sz w:val="28"/>
          <w:szCs w:val="28"/>
          <w:lang w:eastAsia="ru-RU"/>
        </w:rPr>
        <w:t xml:space="preserve"> 5461,9</w:t>
      </w:r>
      <w:r w:rsidR="00F313E8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C2C7A" w:rsidRPr="006141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10 «Социальная политика»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FE743D">
        <w:rPr>
          <w:rFonts w:ascii="Times New Roman" w:hAnsi="Times New Roman" w:cs="Times New Roman"/>
          <w:sz w:val="28"/>
          <w:szCs w:val="28"/>
          <w:lang w:eastAsia="ru-RU"/>
        </w:rPr>
        <w:t>5112,1</w:t>
      </w:r>
      <w:r w:rsidR="009D2AB4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F313E8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03 «Социальное обеспечение населения»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FE743D">
        <w:rPr>
          <w:rFonts w:ascii="Times New Roman" w:hAnsi="Times New Roman" w:cs="Times New Roman"/>
          <w:sz w:val="28"/>
          <w:szCs w:val="28"/>
          <w:lang w:eastAsia="ru-RU"/>
        </w:rPr>
        <w:t>4600,0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C2C7A" w:rsidRPr="006141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3E8" w:rsidRPr="00614128" w:rsidRDefault="000A4209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04 «Охрана семьи и детства»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FE743D">
        <w:rPr>
          <w:rFonts w:ascii="Times New Roman" w:hAnsi="Times New Roman" w:cs="Times New Roman"/>
          <w:sz w:val="28"/>
          <w:szCs w:val="28"/>
          <w:lang w:eastAsia="ru-RU"/>
        </w:rPr>
        <w:t>511,5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036A9" w:rsidRPr="006141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18B4" w:rsidRPr="00614128" w:rsidRDefault="007618B4" w:rsidP="00614128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2.4. В связи с внесением измен</w:t>
      </w:r>
      <w:r w:rsidR="00F539A0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ений в Решение о бюджете на 201</w:t>
      </w:r>
      <w:r w:rsidR="00FE743D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по отделу </w:t>
      </w:r>
      <w:r w:rsidR="00C61F7D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произведено </w:t>
      </w:r>
      <w:r w:rsidR="00B37630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изменени</w:t>
      </w:r>
      <w:r w:rsidR="004036A9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ассигнований, в том числе:</w:t>
      </w:r>
    </w:p>
    <w:p w:rsidR="004036A9" w:rsidRPr="00614128" w:rsidRDefault="004036A9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- решением Собрания депутатов Ибресинского района Чувашской Республики </w:t>
      </w:r>
      <w:r w:rsidR="00FE743D">
        <w:rPr>
          <w:rFonts w:ascii="Times New Roman" w:hAnsi="Times New Roman" w:cs="Times New Roman"/>
          <w:sz w:val="28"/>
          <w:szCs w:val="28"/>
        </w:rPr>
        <w:t>26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.0</w:t>
      </w:r>
      <w:r w:rsidR="00FE743D">
        <w:rPr>
          <w:rFonts w:ascii="Times New Roman" w:hAnsi="Times New Roman" w:cs="Times New Roman"/>
          <w:noProof/>
          <w:color w:val="000000"/>
          <w:sz w:val="28"/>
          <w:szCs w:val="28"/>
        </w:rPr>
        <w:t>2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.201</w:t>
      </w:r>
      <w:r w:rsidR="00FE743D">
        <w:rPr>
          <w:rFonts w:ascii="Times New Roman" w:hAnsi="Times New Roman" w:cs="Times New Roman"/>
          <w:noProof/>
          <w:color w:val="000000"/>
          <w:sz w:val="28"/>
          <w:szCs w:val="28"/>
        </w:rPr>
        <w:t>9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г. №</w:t>
      </w:r>
      <w:r w:rsidR="00FE743D">
        <w:rPr>
          <w:rFonts w:ascii="Times New Roman" w:hAnsi="Times New Roman" w:cs="Times New Roman"/>
          <w:noProof/>
          <w:color w:val="000000"/>
          <w:sz w:val="28"/>
          <w:szCs w:val="28"/>
        </w:rPr>
        <w:t>35/1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</w:rPr>
        <w:t>произведено у</w:t>
      </w:r>
      <w:r w:rsidR="00FE743D">
        <w:rPr>
          <w:rFonts w:ascii="Times New Roman" w:hAnsi="Times New Roman" w:cs="Times New Roman"/>
          <w:sz w:val="28"/>
          <w:szCs w:val="28"/>
        </w:rPr>
        <w:t>меньшение</w:t>
      </w:r>
      <w:r w:rsidRPr="00614128">
        <w:rPr>
          <w:rFonts w:ascii="Times New Roman" w:hAnsi="Times New Roman" w:cs="Times New Roman"/>
          <w:sz w:val="28"/>
          <w:szCs w:val="28"/>
        </w:rPr>
        <w:t xml:space="preserve"> объема финансирования на общую сумму </w:t>
      </w:r>
      <w:r w:rsidR="00FE743D">
        <w:rPr>
          <w:rFonts w:ascii="Times New Roman" w:hAnsi="Times New Roman" w:cs="Times New Roman"/>
          <w:sz w:val="28"/>
          <w:szCs w:val="28"/>
        </w:rPr>
        <w:t>3739,8</w:t>
      </w:r>
      <w:r w:rsidRPr="006141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1C23" w:rsidRPr="00614128" w:rsidRDefault="006E1C2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- решением Собрания депутатов Ибресинского района Чувашской Республики </w:t>
      </w:r>
      <w:r w:rsidR="00FE743D">
        <w:rPr>
          <w:rFonts w:ascii="Times New Roman" w:hAnsi="Times New Roman" w:cs="Times New Roman"/>
          <w:sz w:val="28"/>
          <w:szCs w:val="28"/>
        </w:rPr>
        <w:t>27</w:t>
      </w:r>
      <w:r w:rsidR="003C6C13" w:rsidRPr="00614128">
        <w:rPr>
          <w:rFonts w:ascii="Times New Roman" w:hAnsi="Times New Roman" w:cs="Times New Roman"/>
          <w:sz w:val="28"/>
          <w:szCs w:val="28"/>
        </w:rPr>
        <w:t>.0</w:t>
      </w:r>
      <w:r w:rsidR="00FE743D">
        <w:rPr>
          <w:rFonts w:ascii="Times New Roman" w:hAnsi="Times New Roman" w:cs="Times New Roman"/>
          <w:sz w:val="28"/>
          <w:szCs w:val="28"/>
        </w:rPr>
        <w:t>3</w:t>
      </w:r>
      <w:r w:rsidR="003C6C13" w:rsidRPr="00614128">
        <w:rPr>
          <w:rFonts w:ascii="Times New Roman" w:hAnsi="Times New Roman" w:cs="Times New Roman"/>
          <w:sz w:val="28"/>
          <w:szCs w:val="28"/>
        </w:rPr>
        <w:t>.201</w:t>
      </w:r>
      <w:r w:rsidR="00FE743D">
        <w:rPr>
          <w:rFonts w:ascii="Times New Roman" w:hAnsi="Times New Roman" w:cs="Times New Roman"/>
          <w:sz w:val="28"/>
          <w:szCs w:val="28"/>
        </w:rPr>
        <w:t>9</w:t>
      </w:r>
      <w:r w:rsidR="003C6C13" w:rsidRPr="00614128">
        <w:rPr>
          <w:rFonts w:ascii="Times New Roman" w:hAnsi="Times New Roman" w:cs="Times New Roman"/>
          <w:sz w:val="28"/>
          <w:szCs w:val="28"/>
        </w:rPr>
        <w:t>г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№ </w:t>
      </w:r>
      <w:r w:rsidR="00FE743D">
        <w:rPr>
          <w:rFonts w:ascii="Times New Roman" w:hAnsi="Times New Roman" w:cs="Times New Roman"/>
          <w:noProof/>
          <w:color w:val="000000"/>
          <w:sz w:val="28"/>
          <w:szCs w:val="28"/>
        </w:rPr>
        <w:t>36/2</w:t>
      </w:r>
      <w:r w:rsidRPr="00614128">
        <w:rPr>
          <w:rFonts w:ascii="Times New Roman" w:hAnsi="Times New Roman" w:cs="Times New Roman"/>
          <w:sz w:val="28"/>
          <w:szCs w:val="28"/>
        </w:rPr>
        <w:t xml:space="preserve"> произведено увеличение объема финансирования на общую сумму </w:t>
      </w:r>
      <w:r w:rsidR="00FE743D">
        <w:rPr>
          <w:rFonts w:ascii="Times New Roman" w:hAnsi="Times New Roman" w:cs="Times New Roman"/>
          <w:sz w:val="28"/>
          <w:szCs w:val="28"/>
        </w:rPr>
        <w:t>9000,0</w:t>
      </w:r>
      <w:r w:rsidRPr="006141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036A9" w:rsidRPr="00614128" w:rsidRDefault="004036A9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- решением Собрания депутатов Ибресинского района Чувашской Республики </w:t>
      </w:r>
      <w:r w:rsidR="00FE743D">
        <w:rPr>
          <w:rFonts w:ascii="Times New Roman" w:hAnsi="Times New Roman" w:cs="Times New Roman"/>
          <w:sz w:val="28"/>
          <w:szCs w:val="28"/>
        </w:rPr>
        <w:t>29</w:t>
      </w:r>
      <w:r w:rsidR="006E1C23" w:rsidRPr="00614128">
        <w:rPr>
          <w:rFonts w:ascii="Times New Roman" w:hAnsi="Times New Roman" w:cs="Times New Roman"/>
          <w:sz w:val="28"/>
          <w:szCs w:val="28"/>
        </w:rPr>
        <w:t>.</w:t>
      </w:r>
      <w:r w:rsidR="00FE743D">
        <w:rPr>
          <w:rFonts w:ascii="Times New Roman" w:hAnsi="Times New Roman" w:cs="Times New Roman"/>
          <w:sz w:val="28"/>
          <w:szCs w:val="28"/>
        </w:rPr>
        <w:t>08</w:t>
      </w:r>
      <w:r w:rsidR="006E1C23" w:rsidRPr="00614128">
        <w:rPr>
          <w:rFonts w:ascii="Times New Roman" w:hAnsi="Times New Roman" w:cs="Times New Roman"/>
          <w:sz w:val="28"/>
          <w:szCs w:val="28"/>
        </w:rPr>
        <w:t>.201</w:t>
      </w:r>
      <w:r w:rsidR="00FE743D">
        <w:rPr>
          <w:rFonts w:ascii="Times New Roman" w:hAnsi="Times New Roman" w:cs="Times New Roman"/>
          <w:sz w:val="28"/>
          <w:szCs w:val="28"/>
        </w:rPr>
        <w:t>9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г. № </w:t>
      </w:r>
      <w:r w:rsidR="00FE743D">
        <w:rPr>
          <w:rFonts w:ascii="Times New Roman" w:hAnsi="Times New Roman" w:cs="Times New Roman"/>
          <w:noProof/>
          <w:color w:val="000000"/>
          <w:sz w:val="28"/>
          <w:szCs w:val="28"/>
        </w:rPr>
        <w:t>40/1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</w:rPr>
        <w:t>произведено у</w:t>
      </w:r>
      <w:r w:rsidR="00FE743D">
        <w:rPr>
          <w:rFonts w:ascii="Times New Roman" w:hAnsi="Times New Roman" w:cs="Times New Roman"/>
          <w:sz w:val="28"/>
          <w:szCs w:val="28"/>
        </w:rPr>
        <w:t>величение</w:t>
      </w:r>
      <w:r w:rsidRPr="00614128">
        <w:rPr>
          <w:rFonts w:ascii="Times New Roman" w:hAnsi="Times New Roman" w:cs="Times New Roman"/>
          <w:sz w:val="28"/>
          <w:szCs w:val="28"/>
        </w:rPr>
        <w:t xml:space="preserve"> объема финансирования на общую </w:t>
      </w:r>
      <w:r w:rsidR="00FE743D">
        <w:rPr>
          <w:rFonts w:ascii="Times New Roman" w:hAnsi="Times New Roman" w:cs="Times New Roman"/>
          <w:sz w:val="28"/>
          <w:szCs w:val="28"/>
        </w:rPr>
        <w:t>271</w:t>
      </w:r>
      <w:r w:rsidR="00A766D6">
        <w:rPr>
          <w:rFonts w:ascii="Times New Roman" w:hAnsi="Times New Roman" w:cs="Times New Roman"/>
          <w:sz w:val="28"/>
          <w:szCs w:val="28"/>
        </w:rPr>
        <w:t>11,6</w:t>
      </w:r>
      <w:r w:rsidRPr="006141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66D6" w:rsidRDefault="004036A9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решением Собрания депутатов Ибресинского района Чувашской Республики от </w:t>
      </w:r>
      <w:r w:rsidR="00FE743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E1C23" w:rsidRPr="00614128">
        <w:rPr>
          <w:rFonts w:ascii="Times New Roman" w:hAnsi="Times New Roman" w:cs="Times New Roman"/>
          <w:sz w:val="28"/>
          <w:szCs w:val="28"/>
          <w:lang w:eastAsia="ru-RU"/>
        </w:rPr>
        <w:t>.12.201</w:t>
      </w:r>
      <w:r w:rsidR="00FE743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г.  № </w:t>
      </w:r>
      <w:r w:rsidR="00FE743D">
        <w:rPr>
          <w:rFonts w:ascii="Times New Roman" w:hAnsi="Times New Roman" w:cs="Times New Roman"/>
          <w:sz w:val="28"/>
          <w:szCs w:val="28"/>
          <w:lang w:eastAsia="ru-RU"/>
        </w:rPr>
        <w:t>44/2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произведено </w:t>
      </w:r>
      <w:r w:rsidR="006E1C23" w:rsidRPr="00614128">
        <w:rPr>
          <w:rFonts w:ascii="Times New Roman" w:hAnsi="Times New Roman" w:cs="Times New Roman"/>
          <w:sz w:val="28"/>
          <w:szCs w:val="28"/>
          <w:lang w:eastAsia="ru-RU"/>
        </w:rPr>
        <w:t>увеличение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объема финансирования на общую сумму</w:t>
      </w:r>
      <w:r w:rsidR="00A766D6">
        <w:rPr>
          <w:rFonts w:ascii="Times New Roman" w:hAnsi="Times New Roman" w:cs="Times New Roman"/>
          <w:sz w:val="28"/>
          <w:szCs w:val="28"/>
          <w:lang w:eastAsia="ru-RU"/>
        </w:rPr>
        <w:t xml:space="preserve">   1</w:t>
      </w:r>
      <w:r w:rsidR="007A131E">
        <w:rPr>
          <w:rFonts w:ascii="Times New Roman" w:hAnsi="Times New Roman" w:cs="Times New Roman"/>
          <w:sz w:val="28"/>
          <w:szCs w:val="28"/>
          <w:lang w:eastAsia="ru-RU"/>
        </w:rPr>
        <w:t>4402,6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A766D6" w:rsidRDefault="00A766D6" w:rsidP="00A766D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Собрания депутатов Ибресинского района Чувашской Республики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30.</w:t>
      </w:r>
      <w:r w:rsidR="00EA309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г. 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A309A">
        <w:rPr>
          <w:rFonts w:ascii="Times New Roman" w:hAnsi="Times New Roman" w:cs="Times New Roman"/>
          <w:sz w:val="28"/>
          <w:szCs w:val="28"/>
          <w:lang w:eastAsia="ru-RU"/>
        </w:rPr>
        <w:t>6/1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произведено увеличение объема финансирования на общую сумму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1</w:t>
      </w:r>
      <w:r w:rsidR="00EA309A">
        <w:rPr>
          <w:rFonts w:ascii="Times New Roman" w:hAnsi="Times New Roman" w:cs="Times New Roman"/>
          <w:sz w:val="28"/>
          <w:szCs w:val="28"/>
          <w:lang w:eastAsia="ru-RU"/>
        </w:rPr>
        <w:t>041,0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9E7CB4" w:rsidRPr="00614128" w:rsidRDefault="009E7CB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С учетом вышеуказанных внесенных изменений бюджетные ассигнования на 201</w:t>
      </w:r>
      <w:r w:rsidR="003A033B" w:rsidRPr="006141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отделу образования утверждены в общей сумме </w:t>
      </w:r>
      <w:r w:rsidR="003A033B" w:rsidRPr="0061412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A309A">
        <w:rPr>
          <w:rFonts w:ascii="Times New Roman" w:hAnsi="Times New Roman" w:cs="Times New Roman"/>
          <w:sz w:val="28"/>
          <w:szCs w:val="28"/>
          <w:lang w:eastAsia="ru-RU"/>
        </w:rPr>
        <w:t>95111,7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63240">
        <w:rPr>
          <w:rFonts w:ascii="Times New Roman" w:hAnsi="Times New Roman" w:cs="Times New Roman"/>
          <w:sz w:val="28"/>
          <w:szCs w:val="28"/>
          <w:lang w:eastAsia="ru-RU"/>
        </w:rPr>
        <w:t>, или с приростом к первоначальн</w:t>
      </w:r>
      <w:r w:rsidR="00E60361">
        <w:rPr>
          <w:rFonts w:ascii="Times New Roman" w:hAnsi="Times New Roman" w:cs="Times New Roman"/>
          <w:sz w:val="28"/>
          <w:szCs w:val="28"/>
          <w:lang w:eastAsia="ru-RU"/>
        </w:rPr>
        <w:t>о утвержденным  бюджетным назначениям на 19,3%.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2234" w:rsidRPr="00614128" w:rsidRDefault="0087223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A75" w:rsidRPr="00614128" w:rsidRDefault="00E46A75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Анализ исполнения Решения </w:t>
      </w:r>
      <w:r w:rsidR="004036A9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о бюджете на 201</w:t>
      </w:r>
      <w:r w:rsidR="008219EA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4036A9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главным распорядителем средств бюджета </w:t>
      </w:r>
      <w:r w:rsidRPr="00614128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Чувашской Республики- </w:t>
      </w:r>
      <w:r w:rsidR="005F0FEF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отделом образования </w:t>
      </w:r>
      <w:r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</w:t>
      </w:r>
      <w:r w:rsidR="005F0FEF"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61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Ибресинского</w:t>
      </w:r>
      <w:r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</w:t>
      </w:r>
      <w:r w:rsidR="005F0FEF"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она</w:t>
      </w:r>
      <w:r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223AE" w:rsidRPr="00614128" w:rsidRDefault="00E46A75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 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Как главному распорядителю </w:t>
      </w:r>
      <w:r w:rsidRPr="00614128">
        <w:rPr>
          <w:rFonts w:ascii="Times New Roman" w:hAnsi="Times New Roman" w:cs="Times New Roman"/>
          <w:sz w:val="28"/>
          <w:szCs w:val="28"/>
        </w:rPr>
        <w:t xml:space="preserve">средств бюджета 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614128">
        <w:rPr>
          <w:rFonts w:ascii="Times New Roman" w:hAnsi="Times New Roman" w:cs="Times New Roman"/>
          <w:sz w:val="28"/>
          <w:szCs w:val="28"/>
        </w:rPr>
        <w:t xml:space="preserve"> </w:t>
      </w:r>
      <w:r w:rsidR="004036A9" w:rsidRPr="0061412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90B12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223AE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тделу </w:t>
      </w:r>
      <w:r w:rsidR="00FF0864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 w:rsidR="009223AE" w:rsidRPr="00614128">
        <w:rPr>
          <w:rFonts w:ascii="Times New Roman" w:hAnsi="Times New Roman" w:cs="Times New Roman"/>
          <w:sz w:val="28"/>
          <w:szCs w:val="28"/>
        </w:rPr>
        <w:t>утверждены бюджетные ассигнования на 201</w:t>
      </w:r>
      <w:r w:rsidR="00E60361">
        <w:rPr>
          <w:rFonts w:ascii="Times New Roman" w:hAnsi="Times New Roman" w:cs="Times New Roman"/>
          <w:sz w:val="28"/>
          <w:szCs w:val="28"/>
        </w:rPr>
        <w:t>9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290B12" w:rsidRPr="00614128">
        <w:rPr>
          <w:rFonts w:ascii="Times New Roman" w:hAnsi="Times New Roman" w:cs="Times New Roman"/>
          <w:sz w:val="28"/>
          <w:szCs w:val="28"/>
        </w:rPr>
        <w:t>под</w:t>
      </w:r>
      <w:r w:rsidR="009223AE" w:rsidRPr="00614128">
        <w:rPr>
          <w:rFonts w:ascii="Times New Roman" w:hAnsi="Times New Roman" w:cs="Times New Roman"/>
          <w:sz w:val="28"/>
          <w:szCs w:val="28"/>
        </w:rPr>
        <w:t>разделам 01 «</w:t>
      </w:r>
      <w:r w:rsidR="00290B12" w:rsidRPr="00614128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»,  02 </w:t>
      </w:r>
      <w:r w:rsidR="00460345" w:rsidRPr="00614128">
        <w:rPr>
          <w:rFonts w:ascii="Times New Roman" w:hAnsi="Times New Roman" w:cs="Times New Roman"/>
          <w:sz w:val="28"/>
          <w:szCs w:val="28"/>
        </w:rPr>
        <w:t>«Общее образование», </w:t>
      </w:r>
      <w:r w:rsidR="006E1C23" w:rsidRPr="00614128">
        <w:rPr>
          <w:rFonts w:ascii="Times New Roman" w:hAnsi="Times New Roman" w:cs="Times New Roman"/>
          <w:sz w:val="28"/>
          <w:szCs w:val="28"/>
        </w:rPr>
        <w:t xml:space="preserve"> 03 " Дополнительное образование детей", </w:t>
      </w:r>
      <w:r w:rsidR="009223AE" w:rsidRPr="00614128">
        <w:rPr>
          <w:rFonts w:ascii="Times New Roman" w:hAnsi="Times New Roman" w:cs="Times New Roman"/>
          <w:sz w:val="28"/>
          <w:szCs w:val="28"/>
        </w:rPr>
        <w:t>0</w:t>
      </w:r>
      <w:r w:rsidR="00460345" w:rsidRPr="00614128">
        <w:rPr>
          <w:rFonts w:ascii="Times New Roman" w:hAnsi="Times New Roman" w:cs="Times New Roman"/>
          <w:sz w:val="28"/>
          <w:szCs w:val="28"/>
        </w:rPr>
        <w:t>7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«</w:t>
      </w:r>
      <w:r w:rsidR="00460345" w:rsidRPr="00614128">
        <w:rPr>
          <w:rFonts w:ascii="Times New Roman" w:hAnsi="Times New Roman" w:cs="Times New Roman"/>
          <w:sz w:val="28"/>
          <w:szCs w:val="28"/>
        </w:rPr>
        <w:t>Молодежная политика и оздоровление детей</w:t>
      </w:r>
      <w:r w:rsidR="009223AE" w:rsidRPr="00614128">
        <w:rPr>
          <w:rFonts w:ascii="Times New Roman" w:hAnsi="Times New Roman" w:cs="Times New Roman"/>
          <w:sz w:val="28"/>
          <w:szCs w:val="28"/>
        </w:rPr>
        <w:t>», 0</w:t>
      </w:r>
      <w:r w:rsidR="00C91D63" w:rsidRPr="00614128">
        <w:rPr>
          <w:rFonts w:ascii="Times New Roman" w:hAnsi="Times New Roman" w:cs="Times New Roman"/>
          <w:sz w:val="28"/>
          <w:szCs w:val="28"/>
        </w:rPr>
        <w:t>9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«</w:t>
      </w:r>
      <w:r w:rsidR="00C91D63" w:rsidRPr="00614128">
        <w:rPr>
          <w:rFonts w:ascii="Times New Roman" w:hAnsi="Times New Roman" w:cs="Times New Roman"/>
          <w:sz w:val="28"/>
          <w:szCs w:val="28"/>
        </w:rPr>
        <w:t>Другие вопросы в области образования</w:t>
      </w:r>
      <w:r w:rsidR="009223AE" w:rsidRPr="00614128">
        <w:rPr>
          <w:rFonts w:ascii="Times New Roman" w:hAnsi="Times New Roman" w:cs="Times New Roman"/>
          <w:sz w:val="28"/>
          <w:szCs w:val="28"/>
        </w:rPr>
        <w:t>»</w:t>
      </w:r>
      <w:r w:rsidR="00C91D63" w:rsidRPr="00614128">
        <w:rPr>
          <w:rFonts w:ascii="Times New Roman" w:hAnsi="Times New Roman" w:cs="Times New Roman"/>
          <w:sz w:val="28"/>
          <w:szCs w:val="28"/>
        </w:rPr>
        <w:t xml:space="preserve"> </w:t>
      </w:r>
      <w:r w:rsidR="00E60361">
        <w:rPr>
          <w:rFonts w:ascii="Times New Roman" w:hAnsi="Times New Roman" w:cs="Times New Roman"/>
          <w:sz w:val="28"/>
          <w:szCs w:val="28"/>
        </w:rPr>
        <w:t xml:space="preserve">, также по разделу 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10 «Социальная политика» в общей сумме </w:t>
      </w:r>
      <w:r w:rsidR="003A033B" w:rsidRPr="0061412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60361">
        <w:rPr>
          <w:rFonts w:ascii="Times New Roman" w:hAnsi="Times New Roman" w:cs="Times New Roman"/>
          <w:sz w:val="28"/>
          <w:szCs w:val="28"/>
          <w:lang w:eastAsia="ru-RU"/>
        </w:rPr>
        <w:t>95111,7</w:t>
      </w:r>
      <w:r w:rsidR="003A033B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223AE" w:rsidRPr="00614128">
        <w:rPr>
          <w:rFonts w:ascii="Times New Roman" w:hAnsi="Times New Roman" w:cs="Times New Roman"/>
          <w:sz w:val="28"/>
          <w:szCs w:val="28"/>
        </w:rPr>
        <w:t>тыс. рублей.</w:t>
      </w:r>
    </w:p>
    <w:p w:rsidR="00C91D63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 администратора доходо</w:t>
      </w:r>
      <w:r w:rsidR="00E46A75" w:rsidRPr="00614128">
        <w:rPr>
          <w:rFonts w:ascii="Times New Roman" w:hAnsi="Times New Roman" w:cs="Times New Roman"/>
          <w:sz w:val="28"/>
          <w:szCs w:val="28"/>
          <w:lang w:eastAsia="ru-RU"/>
        </w:rPr>
        <w:t>в бюджета на 1 января 20</w:t>
      </w:r>
      <w:r w:rsidR="00E6036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года (форма по ОКУД 0503127) </w:t>
      </w:r>
      <w:r w:rsidR="00FF0864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Отделу образования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</w:rPr>
        <w:t>утвержден</w:t>
      </w:r>
      <w:r w:rsidR="00552F89" w:rsidRPr="00614128">
        <w:rPr>
          <w:rFonts w:ascii="Times New Roman" w:hAnsi="Times New Roman" w:cs="Times New Roman"/>
          <w:sz w:val="28"/>
          <w:szCs w:val="28"/>
        </w:rPr>
        <w:t>ы бюджетные ассигнования на 201</w:t>
      </w:r>
      <w:r w:rsidR="00E60361">
        <w:rPr>
          <w:rFonts w:ascii="Times New Roman" w:hAnsi="Times New Roman" w:cs="Times New Roman"/>
          <w:sz w:val="28"/>
          <w:szCs w:val="28"/>
        </w:rPr>
        <w:t>9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60361" w:rsidRPr="0061412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60361">
        <w:rPr>
          <w:rFonts w:ascii="Times New Roman" w:hAnsi="Times New Roman" w:cs="Times New Roman"/>
          <w:sz w:val="28"/>
          <w:szCs w:val="28"/>
          <w:lang w:eastAsia="ru-RU"/>
        </w:rPr>
        <w:t>95111,7</w:t>
      </w:r>
      <w:r w:rsidR="00E60361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тыс. рублей, или в пределах суммы расходов, утвержденной решением о бюджете.  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Кассовые расходы составили </w:t>
      </w:r>
      <w:r w:rsidR="00E60361">
        <w:rPr>
          <w:rFonts w:ascii="Times New Roman" w:hAnsi="Times New Roman" w:cs="Times New Roman"/>
          <w:sz w:val="28"/>
          <w:szCs w:val="28"/>
          <w:lang w:eastAsia="ru-RU"/>
        </w:rPr>
        <w:t>276692,5т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ыс. рублей, или на </w:t>
      </w:r>
      <w:r w:rsidR="00E60361">
        <w:rPr>
          <w:rFonts w:ascii="Times New Roman" w:hAnsi="Times New Roman" w:cs="Times New Roman"/>
          <w:sz w:val="28"/>
          <w:szCs w:val="28"/>
          <w:lang w:eastAsia="ru-RU"/>
        </w:rPr>
        <w:t>18419,2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меньше утвержденного объема финансирования, исполнение составило </w:t>
      </w:r>
      <w:r w:rsidR="00E60361">
        <w:rPr>
          <w:rFonts w:ascii="Times New Roman" w:hAnsi="Times New Roman" w:cs="Times New Roman"/>
          <w:sz w:val="28"/>
          <w:szCs w:val="28"/>
          <w:lang w:eastAsia="ru-RU"/>
        </w:rPr>
        <w:t>93,8</w:t>
      </w:r>
      <w:r w:rsidR="0053011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9223AE" w:rsidRPr="005739B9" w:rsidRDefault="000D0DD8" w:rsidP="00614128">
      <w:pPr>
        <w:pStyle w:val="a6"/>
        <w:spacing w:before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39B9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223AE" w:rsidRPr="005739B9">
        <w:rPr>
          <w:rFonts w:ascii="Times New Roman" w:hAnsi="Times New Roman" w:cs="Times New Roman"/>
          <w:b/>
          <w:sz w:val="28"/>
          <w:szCs w:val="28"/>
          <w:lang w:eastAsia="ru-RU"/>
        </w:rPr>
        <w:t>. Анализ состояния дебиторской и кредиторской задолженности</w:t>
      </w:r>
      <w:r w:rsidR="00853EB3" w:rsidRPr="005739B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91F2B" w:rsidRDefault="00853EB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B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C6830" w:rsidRPr="005739B9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2F3315" w:rsidRPr="005739B9">
        <w:rPr>
          <w:rFonts w:ascii="Times New Roman" w:hAnsi="Times New Roman" w:cs="Times New Roman"/>
          <w:sz w:val="28"/>
          <w:szCs w:val="28"/>
        </w:rPr>
        <w:t>«Б</w:t>
      </w:r>
      <w:r w:rsidRPr="005739B9">
        <w:rPr>
          <w:rFonts w:ascii="Times New Roman" w:hAnsi="Times New Roman" w:cs="Times New Roman"/>
          <w:sz w:val="28"/>
          <w:szCs w:val="28"/>
        </w:rPr>
        <w:t>аланс</w:t>
      </w:r>
      <w:r w:rsidR="009C6830" w:rsidRPr="005739B9">
        <w:rPr>
          <w:rFonts w:ascii="Times New Roman" w:hAnsi="Times New Roman" w:cs="Times New Roman"/>
          <w:sz w:val="28"/>
          <w:szCs w:val="28"/>
        </w:rPr>
        <w:t>а</w:t>
      </w:r>
      <w:r w:rsidRPr="005739B9">
        <w:rPr>
          <w:rFonts w:ascii="Times New Roman" w:hAnsi="Times New Roman" w:cs="Times New Roman"/>
          <w:sz w:val="28"/>
          <w:szCs w:val="28"/>
        </w:rPr>
        <w:t xml:space="preserve"> </w:t>
      </w:r>
      <w:r w:rsidR="002F3315" w:rsidRPr="005739B9">
        <w:rPr>
          <w:rFonts w:ascii="Times New Roman" w:hAnsi="Times New Roman" w:cs="Times New Roman"/>
          <w:sz w:val="28"/>
          <w:szCs w:val="28"/>
          <w:lang w:eastAsia="ru-RU"/>
        </w:rPr>
        <w:t xml:space="preserve">главного распорядителя, распорядителя бюджетных средств,  главного администратора, администратора источников финансирования дефицита бюджета, главного администратора,  администратора доходов бюджета» </w:t>
      </w:r>
      <w:r w:rsidR="0028195D" w:rsidRPr="005739B9">
        <w:rPr>
          <w:rFonts w:ascii="Times New Roman" w:hAnsi="Times New Roman" w:cs="Times New Roman"/>
          <w:sz w:val="28"/>
          <w:szCs w:val="28"/>
          <w:lang w:eastAsia="ru-RU"/>
        </w:rPr>
        <w:t>(форма ОКУД 0503130) (далее – Баланс)</w:t>
      </w:r>
      <w:r w:rsidR="002F3315" w:rsidRPr="005739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9B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7156B" w:rsidRPr="005739B9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F34FEC" w:rsidRPr="005739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739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Ибресинского района </w:t>
      </w:r>
      <w:r w:rsidRPr="005739B9">
        <w:rPr>
          <w:rFonts w:ascii="Times New Roman" w:hAnsi="Times New Roman" w:cs="Times New Roman"/>
          <w:sz w:val="28"/>
          <w:szCs w:val="28"/>
        </w:rPr>
        <w:t>по состоянию</w:t>
      </w:r>
      <w:r w:rsidRPr="00614128">
        <w:rPr>
          <w:rFonts w:ascii="Times New Roman" w:hAnsi="Times New Roman" w:cs="Times New Roman"/>
          <w:sz w:val="28"/>
          <w:szCs w:val="28"/>
        </w:rPr>
        <w:t xml:space="preserve"> на 01.01.201</w:t>
      </w:r>
      <w:r w:rsidR="00590A8E">
        <w:rPr>
          <w:rFonts w:ascii="Times New Roman" w:hAnsi="Times New Roman" w:cs="Times New Roman"/>
          <w:sz w:val="28"/>
          <w:szCs w:val="28"/>
        </w:rPr>
        <w:t>9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4FEC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Pr="00614128">
        <w:rPr>
          <w:rFonts w:ascii="Times New Roman" w:hAnsi="Times New Roman" w:cs="Times New Roman"/>
          <w:sz w:val="28"/>
          <w:szCs w:val="28"/>
        </w:rPr>
        <w:t xml:space="preserve">по средствам бюджета Ибресинского района по </w:t>
      </w:r>
      <w:r w:rsidR="00590A8E">
        <w:rPr>
          <w:rFonts w:ascii="Times New Roman" w:hAnsi="Times New Roman" w:cs="Times New Roman"/>
          <w:sz w:val="28"/>
          <w:szCs w:val="28"/>
        </w:rPr>
        <w:t>выплатам (счетам: 206, 208, 303) составляла 50,9 тыс. руб. По</w:t>
      </w:r>
      <w:r w:rsidRPr="00614128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590A8E">
        <w:rPr>
          <w:rFonts w:ascii="Times New Roman" w:hAnsi="Times New Roman" w:cs="Times New Roman"/>
          <w:sz w:val="28"/>
          <w:szCs w:val="28"/>
        </w:rPr>
        <w:t>20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01AA4" w:rsidRPr="00614128">
        <w:rPr>
          <w:rFonts w:ascii="Times New Roman" w:hAnsi="Times New Roman" w:cs="Times New Roman"/>
          <w:sz w:val="28"/>
          <w:szCs w:val="28"/>
        </w:rPr>
        <w:t>задолженност</w:t>
      </w:r>
      <w:r w:rsidR="00590A8E">
        <w:rPr>
          <w:rFonts w:ascii="Times New Roman" w:hAnsi="Times New Roman" w:cs="Times New Roman"/>
          <w:sz w:val="28"/>
          <w:szCs w:val="28"/>
        </w:rPr>
        <w:t>ь по указанным счетам снизилась долее чем в 3 раза и составила 15,7 тыс. руб</w:t>
      </w:r>
      <w:r w:rsidR="00B01AA4" w:rsidRPr="00614128">
        <w:rPr>
          <w:rFonts w:ascii="Times New Roman" w:hAnsi="Times New Roman" w:cs="Times New Roman"/>
          <w:sz w:val="28"/>
          <w:szCs w:val="28"/>
        </w:rPr>
        <w:t>.</w:t>
      </w:r>
      <w:r w:rsidR="00590A8E">
        <w:rPr>
          <w:rFonts w:ascii="Times New Roman" w:hAnsi="Times New Roman" w:cs="Times New Roman"/>
          <w:sz w:val="28"/>
          <w:szCs w:val="28"/>
        </w:rPr>
        <w:t xml:space="preserve">, </w:t>
      </w:r>
      <w:r w:rsidR="00A91F2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90A8E">
        <w:rPr>
          <w:rFonts w:ascii="Times New Roman" w:hAnsi="Times New Roman" w:cs="Times New Roman"/>
          <w:sz w:val="28"/>
          <w:szCs w:val="28"/>
        </w:rPr>
        <w:t>:</w:t>
      </w:r>
    </w:p>
    <w:p w:rsidR="0016681B" w:rsidRDefault="00590A8E" w:rsidP="00A91F2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бензин-1,6 т.р.,  за услуги связи-2,2 т.р., за конверты-2,0 т.р.,</w:t>
      </w:r>
      <w:r w:rsidR="00A91F2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НДФЛ-1,7 т.р., по </w:t>
      </w:r>
      <w:r w:rsidR="00A91F2B">
        <w:rPr>
          <w:rFonts w:ascii="Times New Roman" w:hAnsi="Times New Roman" w:cs="Times New Roman"/>
          <w:sz w:val="28"/>
          <w:szCs w:val="28"/>
        </w:rPr>
        <w:t xml:space="preserve">взносам в </w:t>
      </w:r>
      <w:r>
        <w:rPr>
          <w:rFonts w:ascii="Times New Roman" w:hAnsi="Times New Roman" w:cs="Times New Roman"/>
          <w:sz w:val="28"/>
          <w:szCs w:val="28"/>
        </w:rPr>
        <w:t xml:space="preserve">соцстрах- 1,8 т.р., </w:t>
      </w:r>
      <w:r w:rsidR="00A91F2B">
        <w:rPr>
          <w:rFonts w:ascii="Times New Roman" w:hAnsi="Times New Roman" w:cs="Times New Roman"/>
          <w:sz w:val="28"/>
          <w:szCs w:val="28"/>
        </w:rPr>
        <w:t xml:space="preserve"> </w:t>
      </w:r>
      <w:r w:rsidR="00563A69">
        <w:rPr>
          <w:rFonts w:ascii="Times New Roman" w:hAnsi="Times New Roman" w:cs="Times New Roman"/>
          <w:sz w:val="28"/>
          <w:szCs w:val="28"/>
        </w:rPr>
        <w:t>3,6 т.р.-</w:t>
      </w:r>
      <w:r w:rsidR="00A91F2B">
        <w:rPr>
          <w:rFonts w:ascii="Times New Roman" w:hAnsi="Times New Roman" w:cs="Times New Roman"/>
          <w:sz w:val="28"/>
          <w:szCs w:val="28"/>
        </w:rPr>
        <w:t xml:space="preserve"> по </w:t>
      </w:r>
      <w:r w:rsidR="00563A69">
        <w:rPr>
          <w:rFonts w:ascii="Times New Roman" w:hAnsi="Times New Roman" w:cs="Times New Roman"/>
          <w:sz w:val="28"/>
          <w:szCs w:val="28"/>
        </w:rPr>
        <w:t>транспортному налогу,  0,5 т.р.-</w:t>
      </w:r>
      <w:r w:rsidR="00A91F2B">
        <w:rPr>
          <w:rFonts w:ascii="Times New Roman" w:hAnsi="Times New Roman" w:cs="Times New Roman"/>
          <w:sz w:val="28"/>
          <w:szCs w:val="28"/>
        </w:rPr>
        <w:t xml:space="preserve"> по взносам в</w:t>
      </w:r>
      <w:r w:rsidR="00563A69">
        <w:rPr>
          <w:rFonts w:ascii="Times New Roman" w:hAnsi="Times New Roman" w:cs="Times New Roman"/>
          <w:sz w:val="28"/>
          <w:szCs w:val="28"/>
        </w:rPr>
        <w:t xml:space="preserve"> медстрах</w:t>
      </w:r>
      <w:r w:rsidR="00A91F2B">
        <w:rPr>
          <w:rFonts w:ascii="Times New Roman" w:hAnsi="Times New Roman" w:cs="Times New Roman"/>
          <w:sz w:val="28"/>
          <w:szCs w:val="28"/>
        </w:rPr>
        <w:t xml:space="preserve">ование, </w:t>
      </w:r>
      <w:r w:rsidR="00563A69">
        <w:rPr>
          <w:rFonts w:ascii="Times New Roman" w:hAnsi="Times New Roman" w:cs="Times New Roman"/>
          <w:sz w:val="28"/>
          <w:szCs w:val="28"/>
        </w:rPr>
        <w:t xml:space="preserve">1,1 т.р.- </w:t>
      </w:r>
      <w:r w:rsidR="00A91F2B">
        <w:rPr>
          <w:rFonts w:ascii="Times New Roman" w:hAnsi="Times New Roman" w:cs="Times New Roman"/>
          <w:sz w:val="28"/>
          <w:szCs w:val="28"/>
        </w:rPr>
        <w:t xml:space="preserve"> по взносам в </w:t>
      </w:r>
      <w:r w:rsidR="00563A69">
        <w:rPr>
          <w:rFonts w:ascii="Times New Roman" w:hAnsi="Times New Roman" w:cs="Times New Roman"/>
          <w:sz w:val="28"/>
          <w:szCs w:val="28"/>
        </w:rPr>
        <w:t xml:space="preserve">пенсионный фонд, 1,2 т.р.- </w:t>
      </w:r>
      <w:r w:rsidR="00A91F2B">
        <w:rPr>
          <w:rFonts w:ascii="Times New Roman" w:hAnsi="Times New Roman" w:cs="Times New Roman"/>
          <w:sz w:val="28"/>
          <w:szCs w:val="28"/>
        </w:rPr>
        <w:t xml:space="preserve">по </w:t>
      </w:r>
      <w:r w:rsidR="00563A69">
        <w:rPr>
          <w:rFonts w:ascii="Times New Roman" w:hAnsi="Times New Roman" w:cs="Times New Roman"/>
          <w:sz w:val="28"/>
          <w:szCs w:val="28"/>
        </w:rPr>
        <w:t>налогу на имуще</w:t>
      </w:r>
      <w:r w:rsidR="00A91F2B">
        <w:rPr>
          <w:rFonts w:ascii="Times New Roman" w:hAnsi="Times New Roman" w:cs="Times New Roman"/>
          <w:sz w:val="28"/>
          <w:szCs w:val="28"/>
        </w:rPr>
        <w:t>ство организаций.</w:t>
      </w:r>
    </w:p>
    <w:p w:rsidR="00F34FEC" w:rsidRPr="00614128" w:rsidRDefault="00F34FEC" w:rsidP="00A91F2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Кредиторская задолженность по выплатам  на начало 2019 года отсутствовала. По состоянию  на  01.01.2020 сумма кредиторской задолженности составила 11,5 т.р., из которых  за услуги  связи -0,2 т.р., за медосмотр- 1,3 т.р.,  перед АО "Лама"- 10,0 т.р. </w:t>
      </w:r>
    </w:p>
    <w:p w:rsidR="009223AE" w:rsidRPr="00614128" w:rsidRDefault="005B40B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</w:rPr>
        <w:t>Про</w:t>
      </w:r>
      <w:r w:rsidR="009223AE" w:rsidRPr="00614128">
        <w:rPr>
          <w:rFonts w:ascii="Times New Roman" w:hAnsi="Times New Roman" w:cs="Times New Roman"/>
          <w:sz w:val="28"/>
          <w:szCs w:val="28"/>
          <w:lang w:eastAsia="ru-RU"/>
        </w:rPr>
        <w:t>сроченная задолженность  отсутствует.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 1. </w:t>
      </w:r>
      <w:r w:rsidR="004259E9" w:rsidRPr="0061412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тделом </w:t>
      </w:r>
      <w:r w:rsidR="004259E9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администрации Ибресинского района Чувашской Республики бюджетная отчетность за 201</w:t>
      </w:r>
      <w:r w:rsidR="0037669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Контрольно-счетный орган Ибресинского района Чувашской Республики </w:t>
      </w:r>
      <w:r w:rsidR="00E41D89" w:rsidRPr="00614128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0A428B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1D89" w:rsidRPr="00614128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0A428B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1778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7669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2. Годовая бюджетная отчетность ГАБС об исполнении бюджета Ибресинского района Чувашской Республики за 20</w:t>
      </w:r>
      <w:r w:rsidR="0037669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бюджетная отчетность) составлена в соответствии с Бюджетным кодексом Российской Федерации (с изменениями),  Федеральным законом от</w:t>
      </w:r>
      <w:r w:rsidRPr="00614128">
        <w:rPr>
          <w:rFonts w:ascii="Times New Roman" w:hAnsi="Times New Roman" w:cs="Times New Roman"/>
          <w:sz w:val="28"/>
          <w:szCs w:val="28"/>
        </w:rPr>
        <w:t xml:space="preserve"> 06.12.2011 № 402-ФЗ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«О бухгалтерском учете» (с изменениями) и соответствует структуре и бюджетной классификации,  которые применялись при утверждении бюджета Ибресинского рай</w:t>
      </w:r>
      <w:r w:rsidR="0016681B" w:rsidRPr="00614128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на 201</w:t>
      </w:r>
      <w:r w:rsidR="0037669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16681B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C5E06" w:rsidRPr="006141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6681B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и «Указаниям о порядке применения бюджетной классификации Российской Федерации», утвержденным приказом Минфина России от 01.07.2013 № 65н.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4. 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461A76" w:rsidRPr="00614128" w:rsidRDefault="00A204B7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5. </w:t>
      </w:r>
      <w:r w:rsidR="00461A76" w:rsidRPr="00614128">
        <w:rPr>
          <w:rFonts w:ascii="Times New Roman" w:hAnsi="Times New Roman" w:cs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 администратора доходов бюджета на 1 января 201</w:t>
      </w:r>
      <w:r w:rsidR="005739B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61A76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года (форма по ОКУД 0503127) </w:t>
      </w:r>
      <w:r w:rsidR="00461A76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Отделу образования </w:t>
      </w:r>
      <w:r w:rsidR="00461A76" w:rsidRPr="00614128">
        <w:rPr>
          <w:rFonts w:ascii="Times New Roman" w:hAnsi="Times New Roman" w:cs="Times New Roman"/>
          <w:sz w:val="28"/>
          <w:szCs w:val="28"/>
        </w:rPr>
        <w:t>утверждены бюджетные ассигнования на 201</w:t>
      </w:r>
      <w:r w:rsidR="005739B9">
        <w:rPr>
          <w:rFonts w:ascii="Times New Roman" w:hAnsi="Times New Roman" w:cs="Times New Roman"/>
          <w:sz w:val="28"/>
          <w:szCs w:val="28"/>
        </w:rPr>
        <w:t>9</w:t>
      </w:r>
      <w:r w:rsidR="00461A76" w:rsidRPr="0061412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39B9">
        <w:rPr>
          <w:rFonts w:ascii="Times New Roman" w:hAnsi="Times New Roman" w:cs="Times New Roman"/>
          <w:sz w:val="28"/>
          <w:szCs w:val="28"/>
          <w:lang w:eastAsia="ru-RU"/>
        </w:rPr>
        <w:t>295111,7</w:t>
      </w:r>
      <w:r w:rsidR="00461A76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в пределах суммы расходов, утвержденной решением о бюджете.  Кассовые расходы составили </w:t>
      </w:r>
      <w:r w:rsidR="005739B9">
        <w:rPr>
          <w:rFonts w:ascii="Times New Roman" w:hAnsi="Times New Roman" w:cs="Times New Roman"/>
          <w:sz w:val="28"/>
          <w:szCs w:val="28"/>
          <w:lang w:eastAsia="ru-RU"/>
        </w:rPr>
        <w:t>276692,5 тыс</w:t>
      </w:r>
      <w:r w:rsidR="00461A76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. рублей, </w:t>
      </w:r>
      <w:r w:rsidR="00822FBE">
        <w:rPr>
          <w:rFonts w:ascii="Times New Roman" w:hAnsi="Times New Roman" w:cs="Times New Roman"/>
          <w:sz w:val="28"/>
          <w:szCs w:val="28"/>
          <w:lang w:eastAsia="ru-RU"/>
        </w:rPr>
        <w:t>что составляет 93,8 %</w:t>
      </w:r>
      <w:r w:rsidR="00461A76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822FBE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461A76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FBE">
        <w:rPr>
          <w:rFonts w:ascii="Times New Roman" w:hAnsi="Times New Roman" w:cs="Times New Roman"/>
          <w:sz w:val="28"/>
          <w:szCs w:val="28"/>
          <w:lang w:eastAsia="ru-RU"/>
        </w:rPr>
        <w:t>бюджетных назначений.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Предложение: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 Считать правомерным учесть в проекте решения Собрания депутатов Ибресинского района об утверждении отчета об исполнении бюджета Ибресинского рай</w:t>
      </w:r>
      <w:r w:rsidR="00FA1BC1" w:rsidRPr="00614128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за 201</w:t>
      </w:r>
      <w:r w:rsidR="005739B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отчет отдела образования </w:t>
      </w:r>
      <w:r w:rsidR="00822FB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Ибресинского рай</w:t>
      </w:r>
      <w:r w:rsidR="00FA1BC1" w:rsidRPr="00614128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за 201</w:t>
      </w:r>
      <w:r w:rsidR="005739B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по расходам в разрезе кодов бюджетной классификации расходов в объеме </w:t>
      </w:r>
      <w:r w:rsidR="005739B9">
        <w:rPr>
          <w:rFonts w:ascii="Times New Roman" w:hAnsi="Times New Roman" w:cs="Times New Roman"/>
          <w:sz w:val="28"/>
          <w:szCs w:val="28"/>
          <w:lang w:eastAsia="ru-RU"/>
        </w:rPr>
        <w:t>276692480 руб.11 коп.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(форма по ОКУД  0503127). 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395"/>
        <w:gridCol w:w="5103"/>
      </w:tblGrid>
      <w:tr w:rsidR="000D0DD8" w:rsidRPr="00614128" w:rsidTr="00370915">
        <w:tc>
          <w:tcPr>
            <w:tcW w:w="4395" w:type="dxa"/>
          </w:tcPr>
          <w:p w:rsidR="000D0DD8" w:rsidRPr="00614128" w:rsidRDefault="000D0DD8" w:rsidP="00822FBE">
            <w:pPr>
              <w:pStyle w:val="a6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 Контрольно-счетного органа Ибресинского района</w:t>
            </w:r>
          </w:p>
          <w:p w:rsidR="000D0DD8" w:rsidRPr="00614128" w:rsidRDefault="00370915" w:rsidP="00822FBE">
            <w:pPr>
              <w:pStyle w:val="a6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4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 w:rsidR="00FA1BC1" w:rsidRPr="00614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428B" w:rsidRPr="00614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 Ф.В.</w:t>
            </w:r>
          </w:p>
          <w:p w:rsidR="000D0DD8" w:rsidRPr="00614128" w:rsidRDefault="000D0DD8" w:rsidP="00822FBE">
            <w:pPr>
              <w:pStyle w:val="a6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0DD8" w:rsidRPr="00614128" w:rsidRDefault="000D0DD8" w:rsidP="00822FBE">
            <w:pPr>
              <w:pStyle w:val="a6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отдела образования Ибресинского района</w:t>
            </w:r>
          </w:p>
          <w:p w:rsidR="000D0DD8" w:rsidRPr="00614128" w:rsidRDefault="000D0DD8" w:rsidP="00822FBE">
            <w:pPr>
              <w:pStyle w:val="a6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D0DD8" w:rsidRPr="00614128" w:rsidRDefault="000D0DD8" w:rsidP="00822FBE">
            <w:pPr>
              <w:pStyle w:val="a6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</w:t>
            </w:r>
            <w:r w:rsidR="00FA1BC1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5E06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Федорова Н.А.</w:t>
            </w:r>
          </w:p>
          <w:p w:rsidR="000D0DD8" w:rsidRPr="00614128" w:rsidRDefault="000D0DD8" w:rsidP="00822FBE">
            <w:pPr>
              <w:pStyle w:val="a6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0DD8" w:rsidRPr="00614128" w:rsidTr="00370915">
        <w:tc>
          <w:tcPr>
            <w:tcW w:w="4395" w:type="dxa"/>
          </w:tcPr>
          <w:p w:rsidR="000D0DD8" w:rsidRPr="00614128" w:rsidRDefault="000D0DD8" w:rsidP="00822FBE">
            <w:pPr>
              <w:pStyle w:val="a6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C5E06" w:rsidRPr="00614128" w:rsidRDefault="00FA1BC1" w:rsidP="00822FBE">
            <w:pPr>
              <w:pStyle w:val="a6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r w:rsidR="000D0DD8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лавн</w:t>
            </w:r>
            <w:r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ый</w:t>
            </w:r>
            <w:r w:rsidR="000D0DD8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бухгалтер</w:t>
            </w:r>
            <w:r w:rsidR="00CC5E06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0DD8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D0DD8" w:rsidRPr="00614128" w:rsidRDefault="000D0DD8" w:rsidP="00822FBE">
            <w:pPr>
              <w:pStyle w:val="a6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</w:t>
            </w:r>
            <w:r w:rsidR="0093080E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5E06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Антонова Г.Н.</w:t>
            </w:r>
          </w:p>
        </w:tc>
      </w:tr>
    </w:tbl>
    <w:p w:rsidR="001C77BD" w:rsidRPr="00614128" w:rsidRDefault="001C77BD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77BD" w:rsidRPr="00614128" w:rsidSect="00F11A83">
      <w:headerReference w:type="default" r:id="rId9"/>
      <w:footerReference w:type="default" r:id="rId10"/>
      <w:pgSz w:w="11906" w:h="16838"/>
      <w:pgMar w:top="1134" w:right="850" w:bottom="426" w:left="1701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25" w:rsidRDefault="00037C25" w:rsidP="00AB7E29">
      <w:r>
        <w:separator/>
      </w:r>
    </w:p>
  </w:endnote>
  <w:endnote w:type="continuationSeparator" w:id="0">
    <w:p w:rsidR="00037C25" w:rsidRDefault="00037C25" w:rsidP="00AB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974673"/>
      <w:docPartObj>
        <w:docPartGallery w:val="Page Numbers (Bottom of Page)"/>
        <w:docPartUnique/>
      </w:docPartObj>
    </w:sdtPr>
    <w:sdtContent>
      <w:p w:rsidR="00F34FEC" w:rsidRDefault="00EA7F9C">
        <w:pPr>
          <w:pStyle w:val="ad"/>
          <w:jc w:val="center"/>
        </w:pPr>
        <w:fldSimple w:instr=" PAGE   \* MERGEFORMAT ">
          <w:r w:rsidR="00037C25">
            <w:rPr>
              <w:noProof/>
            </w:rPr>
            <w:t>1</w:t>
          </w:r>
        </w:fldSimple>
      </w:p>
    </w:sdtContent>
  </w:sdt>
  <w:p w:rsidR="00F34FEC" w:rsidRDefault="00F34F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25" w:rsidRDefault="00037C25" w:rsidP="00AB7E29">
      <w:r>
        <w:separator/>
      </w:r>
    </w:p>
  </w:footnote>
  <w:footnote w:type="continuationSeparator" w:id="0">
    <w:p w:rsidR="00037C25" w:rsidRDefault="00037C25" w:rsidP="00AB7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7985"/>
      <w:docPartObj>
        <w:docPartGallery w:val="Page Numbers (Top of Page)"/>
        <w:docPartUnique/>
      </w:docPartObj>
    </w:sdtPr>
    <w:sdtContent>
      <w:p w:rsidR="00F34FEC" w:rsidRDefault="00EA7F9C">
        <w:pPr>
          <w:pStyle w:val="ab"/>
          <w:jc w:val="center"/>
        </w:pPr>
        <w:fldSimple w:instr=" PAGE   \* MERGEFORMAT ">
          <w:r w:rsidR="00037C25">
            <w:rPr>
              <w:noProof/>
            </w:rPr>
            <w:t>1</w:t>
          </w:r>
        </w:fldSimple>
      </w:p>
    </w:sdtContent>
  </w:sdt>
  <w:p w:rsidR="00F34FEC" w:rsidRDefault="00F34F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4761"/>
    <w:rsid w:val="00000C62"/>
    <w:rsid w:val="00001A7C"/>
    <w:rsid w:val="000105C0"/>
    <w:rsid w:val="00011ACE"/>
    <w:rsid w:val="00037348"/>
    <w:rsid w:val="00037C25"/>
    <w:rsid w:val="00063F92"/>
    <w:rsid w:val="00067E8E"/>
    <w:rsid w:val="00083CD8"/>
    <w:rsid w:val="00097400"/>
    <w:rsid w:val="000A3C9A"/>
    <w:rsid w:val="000A4209"/>
    <w:rsid w:val="000A428B"/>
    <w:rsid w:val="000C60E1"/>
    <w:rsid w:val="000D0DD8"/>
    <w:rsid w:val="001007E9"/>
    <w:rsid w:val="001022A5"/>
    <w:rsid w:val="0011048B"/>
    <w:rsid w:val="0013156D"/>
    <w:rsid w:val="00131644"/>
    <w:rsid w:val="001341A6"/>
    <w:rsid w:val="00141F1A"/>
    <w:rsid w:val="00142F40"/>
    <w:rsid w:val="00143D3D"/>
    <w:rsid w:val="0014674B"/>
    <w:rsid w:val="00162384"/>
    <w:rsid w:val="0016681B"/>
    <w:rsid w:val="00177E9E"/>
    <w:rsid w:val="001978DB"/>
    <w:rsid w:val="001B34E3"/>
    <w:rsid w:val="001B65F5"/>
    <w:rsid w:val="001C77BD"/>
    <w:rsid w:val="002019F7"/>
    <w:rsid w:val="00212EC6"/>
    <w:rsid w:val="00213FE0"/>
    <w:rsid w:val="002174B4"/>
    <w:rsid w:val="00223AF9"/>
    <w:rsid w:val="00233961"/>
    <w:rsid w:val="00244B21"/>
    <w:rsid w:val="00256566"/>
    <w:rsid w:val="0027245F"/>
    <w:rsid w:val="00276D83"/>
    <w:rsid w:val="0028195D"/>
    <w:rsid w:val="00282BB8"/>
    <w:rsid w:val="002901B7"/>
    <w:rsid w:val="00290B12"/>
    <w:rsid w:val="002B331E"/>
    <w:rsid w:val="002C2CEF"/>
    <w:rsid w:val="002D604D"/>
    <w:rsid w:val="002D60CC"/>
    <w:rsid w:val="002F3208"/>
    <w:rsid w:val="002F3315"/>
    <w:rsid w:val="003153C1"/>
    <w:rsid w:val="0032656C"/>
    <w:rsid w:val="00327FF5"/>
    <w:rsid w:val="00337B3C"/>
    <w:rsid w:val="003401A5"/>
    <w:rsid w:val="00370915"/>
    <w:rsid w:val="00376693"/>
    <w:rsid w:val="0037743B"/>
    <w:rsid w:val="003A033B"/>
    <w:rsid w:val="003C2C7A"/>
    <w:rsid w:val="003C6C13"/>
    <w:rsid w:val="003D46B2"/>
    <w:rsid w:val="003D5187"/>
    <w:rsid w:val="003E0793"/>
    <w:rsid w:val="003E588B"/>
    <w:rsid w:val="003F68E1"/>
    <w:rsid w:val="00402B43"/>
    <w:rsid w:val="004036A9"/>
    <w:rsid w:val="004205D2"/>
    <w:rsid w:val="004259E9"/>
    <w:rsid w:val="004602F5"/>
    <w:rsid w:val="00460345"/>
    <w:rsid w:val="00461A76"/>
    <w:rsid w:val="00467C28"/>
    <w:rsid w:val="00482BBC"/>
    <w:rsid w:val="00482DBD"/>
    <w:rsid w:val="00487521"/>
    <w:rsid w:val="004B325E"/>
    <w:rsid w:val="004B47F9"/>
    <w:rsid w:val="004D380E"/>
    <w:rsid w:val="004E10A7"/>
    <w:rsid w:val="004E2AD6"/>
    <w:rsid w:val="00506F60"/>
    <w:rsid w:val="0051707E"/>
    <w:rsid w:val="005279DF"/>
    <w:rsid w:val="0053011B"/>
    <w:rsid w:val="0053307B"/>
    <w:rsid w:val="00540155"/>
    <w:rsid w:val="00552F89"/>
    <w:rsid w:val="00560A7F"/>
    <w:rsid w:val="0056189D"/>
    <w:rsid w:val="00562FEA"/>
    <w:rsid w:val="00563240"/>
    <w:rsid w:val="00563A69"/>
    <w:rsid w:val="00565F22"/>
    <w:rsid w:val="005739B9"/>
    <w:rsid w:val="0058052E"/>
    <w:rsid w:val="00590A8E"/>
    <w:rsid w:val="005A00B8"/>
    <w:rsid w:val="005A75D1"/>
    <w:rsid w:val="005B40BE"/>
    <w:rsid w:val="005B6EC8"/>
    <w:rsid w:val="005D7384"/>
    <w:rsid w:val="005E29E3"/>
    <w:rsid w:val="005F0FEF"/>
    <w:rsid w:val="005F3CD0"/>
    <w:rsid w:val="00605629"/>
    <w:rsid w:val="00614128"/>
    <w:rsid w:val="006259C5"/>
    <w:rsid w:val="00661A08"/>
    <w:rsid w:val="00671FB8"/>
    <w:rsid w:val="00692ED3"/>
    <w:rsid w:val="006A0480"/>
    <w:rsid w:val="006B2B6C"/>
    <w:rsid w:val="006D1777"/>
    <w:rsid w:val="006E1C23"/>
    <w:rsid w:val="00720813"/>
    <w:rsid w:val="0072699E"/>
    <w:rsid w:val="007519FD"/>
    <w:rsid w:val="00752277"/>
    <w:rsid w:val="00752E59"/>
    <w:rsid w:val="00757204"/>
    <w:rsid w:val="007618B4"/>
    <w:rsid w:val="00764752"/>
    <w:rsid w:val="007A131E"/>
    <w:rsid w:val="007B79AF"/>
    <w:rsid w:val="007D1778"/>
    <w:rsid w:val="007F1322"/>
    <w:rsid w:val="007F444D"/>
    <w:rsid w:val="008033C0"/>
    <w:rsid w:val="008219EA"/>
    <w:rsid w:val="00822FBE"/>
    <w:rsid w:val="00853EB3"/>
    <w:rsid w:val="0087156B"/>
    <w:rsid w:val="00872234"/>
    <w:rsid w:val="0088000E"/>
    <w:rsid w:val="008910A0"/>
    <w:rsid w:val="00892406"/>
    <w:rsid w:val="008A4A24"/>
    <w:rsid w:val="008D0D1D"/>
    <w:rsid w:val="008E165D"/>
    <w:rsid w:val="008E6A6B"/>
    <w:rsid w:val="008F0AFB"/>
    <w:rsid w:val="008F779E"/>
    <w:rsid w:val="00907B3C"/>
    <w:rsid w:val="009100A5"/>
    <w:rsid w:val="0091319F"/>
    <w:rsid w:val="00914738"/>
    <w:rsid w:val="00917561"/>
    <w:rsid w:val="009223AE"/>
    <w:rsid w:val="009303F4"/>
    <w:rsid w:val="0093062A"/>
    <w:rsid w:val="0093080E"/>
    <w:rsid w:val="009546FA"/>
    <w:rsid w:val="00957C6F"/>
    <w:rsid w:val="00970DFA"/>
    <w:rsid w:val="009723F8"/>
    <w:rsid w:val="00991078"/>
    <w:rsid w:val="00995D1C"/>
    <w:rsid w:val="00996669"/>
    <w:rsid w:val="009C6830"/>
    <w:rsid w:val="009D2AB4"/>
    <w:rsid w:val="009D3042"/>
    <w:rsid w:val="009E588D"/>
    <w:rsid w:val="009E7CB4"/>
    <w:rsid w:val="009F056F"/>
    <w:rsid w:val="009F073B"/>
    <w:rsid w:val="009F59C8"/>
    <w:rsid w:val="009F5B7A"/>
    <w:rsid w:val="00A204B7"/>
    <w:rsid w:val="00A766D6"/>
    <w:rsid w:val="00A849AE"/>
    <w:rsid w:val="00A91F2B"/>
    <w:rsid w:val="00A9777E"/>
    <w:rsid w:val="00AA565F"/>
    <w:rsid w:val="00AB11A8"/>
    <w:rsid w:val="00AB7E29"/>
    <w:rsid w:val="00AC306E"/>
    <w:rsid w:val="00AD00F9"/>
    <w:rsid w:val="00AF439D"/>
    <w:rsid w:val="00AF4FAF"/>
    <w:rsid w:val="00AF7916"/>
    <w:rsid w:val="00B01AA4"/>
    <w:rsid w:val="00B2436E"/>
    <w:rsid w:val="00B24761"/>
    <w:rsid w:val="00B37630"/>
    <w:rsid w:val="00B64D88"/>
    <w:rsid w:val="00B76A36"/>
    <w:rsid w:val="00B81687"/>
    <w:rsid w:val="00B86825"/>
    <w:rsid w:val="00B92AA8"/>
    <w:rsid w:val="00B963D6"/>
    <w:rsid w:val="00BA7580"/>
    <w:rsid w:val="00BD40F9"/>
    <w:rsid w:val="00BD647C"/>
    <w:rsid w:val="00BD7F76"/>
    <w:rsid w:val="00BE04DE"/>
    <w:rsid w:val="00BF3FDE"/>
    <w:rsid w:val="00C1323C"/>
    <w:rsid w:val="00C2073B"/>
    <w:rsid w:val="00C31954"/>
    <w:rsid w:val="00C61F7D"/>
    <w:rsid w:val="00C72C58"/>
    <w:rsid w:val="00C85C24"/>
    <w:rsid w:val="00C91D63"/>
    <w:rsid w:val="00C9282A"/>
    <w:rsid w:val="00C95581"/>
    <w:rsid w:val="00CB17CA"/>
    <w:rsid w:val="00CC2D7F"/>
    <w:rsid w:val="00CC5E06"/>
    <w:rsid w:val="00CE3C33"/>
    <w:rsid w:val="00CE549A"/>
    <w:rsid w:val="00D1231D"/>
    <w:rsid w:val="00D206A9"/>
    <w:rsid w:val="00D26313"/>
    <w:rsid w:val="00D378BC"/>
    <w:rsid w:val="00D41339"/>
    <w:rsid w:val="00D41A13"/>
    <w:rsid w:val="00D51EDB"/>
    <w:rsid w:val="00D60E56"/>
    <w:rsid w:val="00D812F9"/>
    <w:rsid w:val="00D95571"/>
    <w:rsid w:val="00D9797F"/>
    <w:rsid w:val="00DA0F86"/>
    <w:rsid w:val="00DA6228"/>
    <w:rsid w:val="00DC18A3"/>
    <w:rsid w:val="00DD786C"/>
    <w:rsid w:val="00DE35CC"/>
    <w:rsid w:val="00DE75DC"/>
    <w:rsid w:val="00DF55BA"/>
    <w:rsid w:val="00E05DBE"/>
    <w:rsid w:val="00E069EE"/>
    <w:rsid w:val="00E25757"/>
    <w:rsid w:val="00E41D89"/>
    <w:rsid w:val="00E46A75"/>
    <w:rsid w:val="00E54761"/>
    <w:rsid w:val="00E60361"/>
    <w:rsid w:val="00E71B10"/>
    <w:rsid w:val="00E81EFA"/>
    <w:rsid w:val="00E9407A"/>
    <w:rsid w:val="00EA309A"/>
    <w:rsid w:val="00EA5217"/>
    <w:rsid w:val="00EA7F9C"/>
    <w:rsid w:val="00EC2625"/>
    <w:rsid w:val="00ED58D4"/>
    <w:rsid w:val="00F0626F"/>
    <w:rsid w:val="00F11A83"/>
    <w:rsid w:val="00F22784"/>
    <w:rsid w:val="00F26438"/>
    <w:rsid w:val="00F27F07"/>
    <w:rsid w:val="00F313E8"/>
    <w:rsid w:val="00F34FEC"/>
    <w:rsid w:val="00F529EE"/>
    <w:rsid w:val="00F539A0"/>
    <w:rsid w:val="00F5715F"/>
    <w:rsid w:val="00F7054C"/>
    <w:rsid w:val="00F80B96"/>
    <w:rsid w:val="00F84A69"/>
    <w:rsid w:val="00F91C5C"/>
    <w:rsid w:val="00FA1BC1"/>
    <w:rsid w:val="00FB0F0C"/>
    <w:rsid w:val="00FD03CF"/>
    <w:rsid w:val="00FE1C28"/>
    <w:rsid w:val="00FE4C42"/>
    <w:rsid w:val="00FE743D"/>
    <w:rsid w:val="00FF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0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A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76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54761"/>
    <w:rPr>
      <w:b/>
      <w:bCs/>
    </w:rPr>
  </w:style>
  <w:style w:type="paragraph" w:customStyle="1" w:styleId="style6">
    <w:name w:val="style6"/>
    <w:basedOn w:val="a"/>
    <w:rsid w:val="00E5476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E54761"/>
    <w:rPr>
      <w:i/>
      <w:iCs/>
    </w:rPr>
  </w:style>
  <w:style w:type="paragraph" w:styleId="a6">
    <w:name w:val="No Spacing"/>
    <w:uiPriority w:val="1"/>
    <w:qFormat/>
    <w:rsid w:val="00F705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E4C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9">
    <w:name w:val="Font Style29"/>
    <w:basedOn w:val="a0"/>
    <w:uiPriority w:val="99"/>
    <w:rsid w:val="005279D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9910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91078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9910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9910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B7E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B7E29"/>
  </w:style>
  <w:style w:type="paragraph" w:styleId="ad">
    <w:name w:val="footer"/>
    <w:basedOn w:val="a"/>
    <w:link w:val="ae"/>
    <w:uiPriority w:val="99"/>
    <w:unhideWhenUsed/>
    <w:rsid w:val="00AB7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7E29"/>
  </w:style>
  <w:style w:type="paragraph" w:customStyle="1" w:styleId="af">
    <w:name w:val="Таблицы (моноширинный)"/>
    <w:basedOn w:val="a"/>
    <w:next w:val="a"/>
    <w:rsid w:val="008E6A6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rsid w:val="007F1322"/>
    <w:pPr>
      <w:ind w:firstLine="709"/>
      <w:jc w:val="both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A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583D-D948-4D9C-95F5-09C0C94D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Минфина Чувашии по Ибресинскому району</Company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ibrkso</cp:lastModifiedBy>
  <cp:revision>3</cp:revision>
  <cp:lastPrinted>2019-03-21T06:05:00Z</cp:lastPrinted>
  <dcterms:created xsi:type="dcterms:W3CDTF">2020-03-16T11:50:00Z</dcterms:created>
  <dcterms:modified xsi:type="dcterms:W3CDTF">2020-04-01T05:56:00Z</dcterms:modified>
</cp:coreProperties>
</file>