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A95229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EC0A7A">
              <w:rPr>
                <w:rFonts w:ascii="Times New Roman" w:hAnsi="Times New Roman" w:cs="Times New Roman"/>
                <w:color w:val="000000"/>
                <w:sz w:val="26"/>
              </w:rPr>
              <w:t>.11</w:t>
            </w:r>
            <w:r w:rsidR="0006695E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581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EC0A7A" w:rsidRPr="00EC0A7A" w:rsidRDefault="00EC0A7A" w:rsidP="00EC0A7A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A95229" w:rsidP="00597D34">
            <w:pPr>
              <w:jc w:val="center"/>
            </w:pPr>
            <w:r>
              <w:t>13</w:t>
            </w:r>
            <w:r w:rsidR="00EC0A7A">
              <w:t>.11</w:t>
            </w:r>
            <w:r w:rsidR="002D38ED">
              <w:t>.2020</w:t>
            </w:r>
            <w:r w:rsidR="00D477B7">
              <w:t xml:space="preserve">  </w:t>
            </w:r>
            <w:r w:rsidR="004549C8">
              <w:t xml:space="preserve">     </w:t>
            </w:r>
            <w:r w:rsidR="004C1A7E">
              <w:t xml:space="preserve"> 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581</w:t>
            </w:r>
            <w:bookmarkStart w:id="0" w:name="_GoBack"/>
            <w:bookmarkEnd w:id="0"/>
          </w:p>
          <w:p w:rsidR="00EC0A7A" w:rsidRDefault="00EC0A7A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2D3050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2D3050">
              <w:rPr>
                <w:b/>
                <w:bCs/>
                <w:sz w:val="24"/>
              </w:rPr>
              <w:t>Большеабакасинского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4C1A7E" w:rsidP="002E1854">
      <w:pPr>
        <w:ind w:firstLine="540"/>
        <w:jc w:val="both"/>
        <w:rPr>
          <w:bCs/>
          <w:sz w:val="24"/>
        </w:rPr>
      </w:pPr>
      <w:r>
        <w:rPr>
          <w:sz w:val="24"/>
        </w:rPr>
        <w:t xml:space="preserve"> </w:t>
      </w:r>
      <w:r w:rsidR="00F2228A"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2D3050">
        <w:rPr>
          <w:bCs/>
          <w:sz w:val="24"/>
        </w:rPr>
        <w:t>Большеабакасинского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proofErr w:type="gramStart"/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>
        <w:rPr>
          <w:bCs/>
          <w:sz w:val="24"/>
        </w:rPr>
        <w:t xml:space="preserve"> образованием земельного участка</w:t>
      </w:r>
      <w:r w:rsidR="002E1854">
        <w:rPr>
          <w:bCs/>
          <w:sz w:val="24"/>
        </w:rPr>
        <w:t xml:space="preserve"> путем </w:t>
      </w:r>
      <w:r w:rsidR="002F45FF" w:rsidRPr="002F45FF">
        <w:rPr>
          <w:bCs/>
          <w:sz w:val="24"/>
        </w:rPr>
        <w:t xml:space="preserve"> </w:t>
      </w:r>
      <w:r w:rsidR="002E1854">
        <w:rPr>
          <w:bCs/>
          <w:sz w:val="24"/>
        </w:rPr>
        <w:t>раздела с сохранением в измененных границах исходного земельного участка с кадастровым номером</w:t>
      </w:r>
      <w:proofErr w:type="gramEnd"/>
      <w:r w:rsidR="002E1854">
        <w:rPr>
          <w:bCs/>
          <w:sz w:val="24"/>
        </w:rPr>
        <w:t xml:space="preserve"> 21:10:</w:t>
      </w:r>
      <w:r w:rsidR="002D3050">
        <w:rPr>
          <w:bCs/>
          <w:sz w:val="24"/>
        </w:rPr>
        <w:t>050102:95</w:t>
      </w:r>
      <w:r w:rsidR="00D32B9B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D32B9B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2D3050">
        <w:rPr>
          <w:bCs/>
          <w:sz w:val="24"/>
        </w:rPr>
        <w:t>10769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AD1ACD">
        <w:rPr>
          <w:bCs/>
          <w:sz w:val="24"/>
        </w:rPr>
        <w:t>для</w:t>
      </w:r>
      <w:r w:rsidR="00D32B9B">
        <w:rPr>
          <w:bCs/>
          <w:sz w:val="24"/>
        </w:rPr>
        <w:t xml:space="preserve"> </w:t>
      </w:r>
      <w:r w:rsidR="002D3050">
        <w:rPr>
          <w:bCs/>
          <w:sz w:val="24"/>
        </w:rPr>
        <w:t xml:space="preserve">ведения </w:t>
      </w:r>
      <w:r w:rsidR="00D32B9B">
        <w:rPr>
          <w:bCs/>
          <w:sz w:val="24"/>
        </w:rPr>
        <w:t>сельскохозяйственного</w:t>
      </w:r>
      <w:r w:rsidR="00D503AE">
        <w:rPr>
          <w:bCs/>
          <w:sz w:val="24"/>
        </w:rPr>
        <w:t xml:space="preserve"> </w:t>
      </w:r>
      <w:r w:rsidR="00D32B9B">
        <w:rPr>
          <w:bCs/>
          <w:sz w:val="24"/>
        </w:rPr>
        <w:t>производства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32B9B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32B9B">
        <w:rPr>
          <w:bCs/>
          <w:sz w:val="24"/>
        </w:rPr>
        <w:t>ого</w:t>
      </w:r>
      <w:r w:rsidR="00304821">
        <w:rPr>
          <w:bCs/>
          <w:sz w:val="24"/>
        </w:rPr>
        <w:t xml:space="preserve"> </w:t>
      </w:r>
      <w:r w:rsidR="00D32B9B">
        <w:rPr>
          <w:bCs/>
          <w:sz w:val="24"/>
        </w:rPr>
        <w:t>использования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32B9B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FD17B0">
        <w:rPr>
          <w:bCs/>
          <w:sz w:val="24"/>
        </w:rPr>
        <w:t xml:space="preserve">с/пос. </w:t>
      </w:r>
      <w:r w:rsidR="002D3050">
        <w:rPr>
          <w:bCs/>
          <w:sz w:val="24"/>
        </w:rPr>
        <w:t>Большеабакасинское</w:t>
      </w:r>
      <w:r w:rsidR="002F45FF" w:rsidRPr="002F45FF">
        <w:rPr>
          <w:bCs/>
          <w:sz w:val="24"/>
        </w:rPr>
        <w:t>.</w:t>
      </w:r>
    </w:p>
    <w:p w:rsidR="00890C48" w:rsidRDefault="00890C48" w:rsidP="00F2228A">
      <w:pPr>
        <w:ind w:firstLine="540"/>
        <w:jc w:val="both"/>
        <w:rPr>
          <w:sz w:val="24"/>
        </w:rPr>
      </w:pPr>
    </w:p>
    <w:p w:rsidR="00AD1ACD" w:rsidRDefault="00AD1ACD" w:rsidP="00F2228A">
      <w:pPr>
        <w:ind w:firstLine="540"/>
        <w:jc w:val="both"/>
        <w:rPr>
          <w:sz w:val="24"/>
        </w:rPr>
      </w:pPr>
    </w:p>
    <w:p w:rsidR="00AD1ACD" w:rsidRPr="00433BC9" w:rsidRDefault="00AD1ACD" w:rsidP="00F2228A">
      <w:pPr>
        <w:ind w:firstLine="540"/>
        <w:jc w:val="both"/>
        <w:rPr>
          <w:sz w:val="24"/>
        </w:rPr>
      </w:pPr>
    </w:p>
    <w:p w:rsidR="00F2228A" w:rsidRPr="00433BC9" w:rsidRDefault="000C5898" w:rsidP="00F2228A">
      <w:pPr>
        <w:jc w:val="both"/>
        <w:rPr>
          <w:sz w:val="24"/>
        </w:rPr>
      </w:pPr>
      <w:r>
        <w:rPr>
          <w:sz w:val="24"/>
        </w:rPr>
        <w:t>Гла</w:t>
      </w:r>
      <w:r w:rsidR="004A5399" w:rsidRPr="00433BC9">
        <w:rPr>
          <w:sz w:val="24"/>
        </w:rPr>
        <w:t>в</w:t>
      </w:r>
      <w:r>
        <w:rPr>
          <w:sz w:val="24"/>
        </w:rPr>
        <w:t>а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F7227C">
        <w:rPr>
          <w:sz w:val="24"/>
        </w:rPr>
        <w:t xml:space="preserve">                                                                                </w:t>
      </w:r>
      <w:r w:rsidR="000C5898">
        <w:rPr>
          <w:sz w:val="24"/>
        </w:rPr>
        <w:t xml:space="preserve">      </w:t>
      </w:r>
      <w:r w:rsidR="00F7227C">
        <w:rPr>
          <w:sz w:val="24"/>
        </w:rPr>
        <w:t xml:space="preserve">        </w:t>
      </w:r>
      <w:r w:rsidR="000C5898">
        <w:rPr>
          <w:sz w:val="24"/>
        </w:rPr>
        <w:t>И.Г. Семенов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F2228A" w:rsidRPr="00525209" w:rsidRDefault="00FD17B0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2D3050" w:rsidP="00525209">
      <w:pPr>
        <w:jc w:val="both"/>
      </w:pPr>
      <w:r>
        <w:rPr>
          <w:noProof/>
        </w:rPr>
        <w:drawing>
          <wp:inline distT="0" distB="0" distL="0" distR="0">
            <wp:extent cx="5940425" cy="8384513"/>
            <wp:effectExtent l="0" t="0" r="3175" b="0"/>
            <wp:docPr id="2" name="Рисунок 2" descr="X:\ЗЕМЛЯ\2020\схемы расположения\Минприрода\Большеабакасинское 10769\Схема (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Большеабакасинское 10769\Схема (6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95E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898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90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050"/>
    <w:rsid w:val="002D3822"/>
    <w:rsid w:val="002D38BD"/>
    <w:rsid w:val="002D38D5"/>
    <w:rsid w:val="002D38ED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5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49C8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1C3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A7E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13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7D6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579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6F82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9A9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9C5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5A69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6CDD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4D3F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229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1ACD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455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DA6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5466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B9B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1EC5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4F39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2F2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A7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27C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9BE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7B0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2020-11-12T12:32:00Z</cp:lastPrinted>
  <dcterms:created xsi:type="dcterms:W3CDTF">2020-11-12T12:35:00Z</dcterms:created>
  <dcterms:modified xsi:type="dcterms:W3CDTF">2020-11-16T08:37:00Z</dcterms:modified>
</cp:coreProperties>
</file>