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специалист-эксперт должен обладать следующими базовыми знаниями и умениями: 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2) знаниями основ: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Конституции Российской Федерации; Трудового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3) знаниями и умениями в области информационно-коммуникационных технологий.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Умения гражданского служащего, замещающего должность главного специалиста-эксперта, должны включать: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умение мыслить стратегически (системно);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умение планировать и рационально использовать рабочее время и достигать результата;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 xml:space="preserve">коммуникативные умения;    </w:t>
      </w:r>
    </w:p>
    <w:p w:rsidR="0088104D" w:rsidRPr="0088104D" w:rsidRDefault="0088104D" w:rsidP="00881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ab/>
        <w:t>умение управлять изменениями.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14 июня 1994 г. № 5-</w:t>
      </w:r>
      <w:proofErr w:type="gramStart"/>
      <w:r w:rsidRPr="0088104D">
        <w:rPr>
          <w:rFonts w:ascii="Times New Roman" w:eastAsia="Calibri" w:hAnsi="Times New Roman" w:cs="Times New Roman"/>
          <w:sz w:val="24"/>
          <w:szCs w:val="24"/>
        </w:rPr>
        <w:t>ФЗ  «</w:t>
      </w:r>
      <w:proofErr w:type="gramEnd"/>
      <w:r w:rsidRPr="0088104D">
        <w:rPr>
          <w:rFonts w:ascii="Times New Roman" w:eastAsia="Calibri" w:hAnsi="Times New Roman" w:cs="Times New Roman"/>
          <w:sz w:val="24"/>
          <w:szCs w:val="24"/>
        </w:rPr>
        <w:t>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 мая 2006 </w:t>
      </w:r>
      <w:proofErr w:type="gramStart"/>
      <w:r w:rsidRPr="0088104D">
        <w:rPr>
          <w:rFonts w:ascii="Times New Roman" w:eastAsia="Calibri" w:hAnsi="Times New Roman" w:cs="Times New Roman"/>
          <w:sz w:val="24"/>
          <w:szCs w:val="24"/>
        </w:rPr>
        <w:t>г .</w:t>
      </w:r>
      <w:proofErr w:type="gramEnd"/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25 декабря 2008 № 273-ФЗ «О противодействии коррупции»;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27 декабря 1991 г. № 2124-1 «О средствах массовой информации»;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защите информации»;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13 марта 2006 г. № 38-ФЗ «О рекламе»;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26 июля 2006 г. № 135-ФЗ «О защите конкуренции»;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lastRenderedPageBreak/>
        <w:t>Указ Президента Российской Федерации от 5 апреля 1994 г. № 662 «О порядке опубликования и вступления в силу Федеральных законов»;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26 февраля 2010 г. № 96 «Об антикоррупционной экспертизе нормативных правовых актов и проектов нормативных правовых актов»;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Конституция Чувашской Республики;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22 мая 2001 г. № 18 «О Главе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23 июля 2001 г. № 37 «О Государственном Совете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30 апреля 2002 г. № 13 «О Кабинете Министров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18 октября 2004 г. № 19 «Об организации местного самоуправления в Чувашской Республике»;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Закон Чувашской Республики от 12 апреля 2005 г. № </w:t>
      </w:r>
      <w:proofErr w:type="gramStart"/>
      <w:r w:rsidRPr="0088104D">
        <w:rPr>
          <w:rFonts w:ascii="Times New Roman" w:eastAsia="Calibri" w:hAnsi="Times New Roman" w:cs="Times New Roman"/>
          <w:sz w:val="24"/>
          <w:szCs w:val="24"/>
        </w:rPr>
        <w:t>11  «</w:t>
      </w:r>
      <w:proofErr w:type="gramEnd"/>
      <w:r w:rsidRPr="0088104D">
        <w:rPr>
          <w:rFonts w:ascii="Times New Roman" w:eastAsia="Calibri" w:hAnsi="Times New Roman" w:cs="Times New Roman"/>
          <w:sz w:val="24"/>
          <w:szCs w:val="24"/>
        </w:rPr>
        <w:t>О государственной гражданской службе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Закон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Указ Президента Чувашской Республики от 28 июля 2003 г. № 77                                           </w:t>
      </w:r>
      <w:proofErr w:type="gramStart"/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88104D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нормативных правовых актов органов исполнительной власти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Указ Президента Чувашской Республики от 7 июня 2011 г. № </w:t>
      </w:r>
      <w:proofErr w:type="gramStart"/>
      <w:r w:rsidRPr="0088104D">
        <w:rPr>
          <w:rFonts w:ascii="Times New Roman" w:eastAsia="Calibri" w:hAnsi="Times New Roman" w:cs="Times New Roman"/>
          <w:sz w:val="24"/>
          <w:szCs w:val="24"/>
        </w:rPr>
        <w:t>45  «</w:t>
      </w:r>
      <w:proofErr w:type="gramEnd"/>
      <w:r w:rsidRPr="0088104D">
        <w:rPr>
          <w:rFonts w:ascii="Times New Roman" w:eastAsia="Calibri" w:hAnsi="Times New Roman" w:cs="Times New Roman"/>
          <w:sz w:val="24"/>
          <w:szCs w:val="24"/>
        </w:rPr>
        <w:t>Об утверждении Порядка подготовки и внесения проектов указов и распоряжений Главы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постановлений Кабинета Министров Чувашской Республики от 26 ноября 2005 г.      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постановление Кабинета Министров Чувашской Республики от 17 января 2006 г.     № 8 «О порядке подготовки и внесения проектов постановлений и распоряжений Кабинета Министров Чувашской Республики»;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постановление Кабинета Министров Чувашской Республики от 25 декабря 2007 г.   № 348 «О Порядке проведения антикоррупционной экспертизы нормативных правовых актов Чувашской Республики и их проектов».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Иные профессиональные знания главного специалиста - эксперта отдела должны включать:</w:t>
      </w:r>
    </w:p>
    <w:p w:rsidR="0088104D" w:rsidRPr="0088104D" w:rsidRDefault="0088104D" w:rsidP="0088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направлений и приоритетов государственной политики в сфере законодательства о связи и массовых коммуникациях; </w:t>
      </w:r>
    </w:p>
    <w:p w:rsidR="0088104D" w:rsidRPr="0088104D" w:rsidRDefault="0088104D" w:rsidP="0088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энергетике, транспорте, связи и массовых коммуникациях.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 xml:space="preserve">работа со справочными правовыми системами «Консультант Плюс», «Гарант» на профессиональном уровне; 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выяснять точный смысл, содержание нормативных правовых актов (норм), используя различные виды толкования; использование официально-делового стиля при составлении правовых документов ненормативного характера; 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использование правил юридической техники для составления нормативных правовых актов.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88104D">
        <w:rPr>
          <w:rFonts w:ascii="Times New Roman" w:eastAsia="Times New Roman" w:hAnsi="Times New Roman" w:cs="Times New Roman"/>
          <w:sz w:val="24"/>
          <w:szCs w:val="24"/>
        </w:rPr>
        <w:t>референтной</w:t>
      </w:r>
      <w:proofErr w:type="spellEnd"/>
      <w:r w:rsidRPr="0088104D">
        <w:rPr>
          <w:rFonts w:ascii="Times New Roman" w:eastAsia="Times New Roman" w:hAnsi="Times New Roman" w:cs="Times New Roman"/>
          <w:sz w:val="24"/>
          <w:szCs w:val="24"/>
        </w:rPr>
        <w:t xml:space="preserve"> группы;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Calibri" w:hAnsi="Times New Roman" w:cs="Times New Roman"/>
          <w:sz w:val="24"/>
          <w:szCs w:val="24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закупок.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8104D">
        <w:rPr>
          <w:rFonts w:ascii="Times New Roman" w:eastAsia="Calibri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 отдела, должен обладать следующими функциональными умениями:</w:t>
      </w:r>
    </w:p>
    <w:p w:rsidR="0088104D" w:rsidRPr="0088104D" w:rsidRDefault="0088104D" w:rsidP="00881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рекомендаций, разъяснений;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заданий, извещений и документации об осуществлении       закупок.</w:t>
      </w:r>
    </w:p>
    <w:p w:rsidR="0088104D" w:rsidRPr="0088104D" w:rsidRDefault="0088104D" w:rsidP="008810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мониторинга применения законодательства</w:t>
      </w:r>
      <w:r w:rsidRPr="0088104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8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законодательства Чувашской Республики.</w:t>
      </w:r>
    </w:p>
    <w:p w:rsidR="00EC6D82" w:rsidRPr="0088104D" w:rsidRDefault="00EC6D82">
      <w:pPr>
        <w:rPr>
          <w:rFonts w:ascii="Times New Roman" w:hAnsi="Times New Roman" w:cs="Times New Roman"/>
          <w:sz w:val="24"/>
          <w:szCs w:val="24"/>
        </w:rPr>
      </w:pPr>
    </w:p>
    <w:sectPr w:rsidR="00EC6D82" w:rsidRPr="008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8"/>
    <w:rsid w:val="003B79D8"/>
    <w:rsid w:val="0088104D"/>
    <w:rsid w:val="00E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A42C-9F44-42D9-898C-E2AD5CEA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2020-08-12T13:02:00Z</dcterms:created>
  <dcterms:modified xsi:type="dcterms:W3CDTF">2020-08-12T13:03:00Z</dcterms:modified>
</cp:coreProperties>
</file>