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D5" w:rsidRPr="006A452E" w:rsidRDefault="00D26F08" w:rsidP="00E40554">
      <w:pPr>
        <w:ind w:firstLine="709"/>
        <w:jc w:val="both"/>
        <w:outlineLvl w:val="0"/>
        <w:rPr>
          <w:rFonts w:eastAsia="Times New Roman"/>
          <w:bCs/>
          <w:sz w:val="24"/>
          <w:szCs w:val="24"/>
          <w:lang w:eastAsia="ru-RU"/>
        </w:rPr>
      </w:pPr>
      <w:r w:rsidRPr="006A452E">
        <w:rPr>
          <w:rFonts w:eastAsia="Times New Roman"/>
          <w:bCs/>
          <w:sz w:val="24"/>
          <w:szCs w:val="24"/>
          <w:lang w:eastAsia="ru-RU"/>
        </w:rPr>
        <w:t>Начальник отдела должен обладать следующими знани</w:t>
      </w:r>
      <w:r w:rsidR="008C45D5" w:rsidRPr="006A452E">
        <w:rPr>
          <w:rFonts w:eastAsia="Times New Roman"/>
          <w:bCs/>
          <w:sz w:val="24"/>
          <w:szCs w:val="24"/>
          <w:lang w:eastAsia="ru-RU"/>
        </w:rPr>
        <w:t xml:space="preserve">ями и умениями: </w:t>
      </w:r>
    </w:p>
    <w:p w:rsidR="008C45D5" w:rsidRPr="006A452E" w:rsidRDefault="008C45D5" w:rsidP="008C45D5">
      <w:pPr>
        <w:ind w:firstLine="708"/>
        <w:jc w:val="both"/>
        <w:rPr>
          <w:sz w:val="24"/>
          <w:szCs w:val="24"/>
        </w:rPr>
      </w:pPr>
      <w:r w:rsidRPr="006A452E">
        <w:rPr>
          <w:sz w:val="24"/>
          <w:szCs w:val="24"/>
        </w:rPr>
        <w:t>1) знанием государственного языка Российской Федерации (русского языка);</w:t>
      </w:r>
    </w:p>
    <w:p w:rsidR="008C45D5" w:rsidRPr="006A452E" w:rsidRDefault="008C45D5" w:rsidP="008C45D5">
      <w:pPr>
        <w:ind w:firstLine="708"/>
        <w:jc w:val="both"/>
        <w:rPr>
          <w:sz w:val="24"/>
          <w:szCs w:val="24"/>
        </w:rPr>
      </w:pPr>
      <w:r w:rsidRPr="006A452E">
        <w:rPr>
          <w:sz w:val="24"/>
          <w:szCs w:val="24"/>
        </w:rPr>
        <w:t>2) знаниями основ:</w:t>
      </w:r>
      <w:r w:rsidRPr="006A452E">
        <w:rPr>
          <w:sz w:val="24"/>
          <w:szCs w:val="24"/>
        </w:rPr>
        <w:tab/>
      </w:r>
    </w:p>
    <w:p w:rsidR="008C45D5" w:rsidRPr="006A452E" w:rsidRDefault="008C45D5" w:rsidP="008C45D5">
      <w:pPr>
        <w:ind w:firstLine="708"/>
        <w:jc w:val="both"/>
        <w:rPr>
          <w:sz w:val="24"/>
          <w:szCs w:val="24"/>
        </w:rPr>
      </w:pPr>
      <w:r w:rsidRPr="006A452E">
        <w:rPr>
          <w:sz w:val="24"/>
          <w:szCs w:val="24"/>
        </w:rPr>
        <w:t xml:space="preserve">Конституции Российской Федерации; </w:t>
      </w:r>
    </w:p>
    <w:p w:rsidR="008C45D5" w:rsidRPr="006A452E" w:rsidRDefault="008C45D5" w:rsidP="00283D80">
      <w:pPr>
        <w:ind w:firstLine="708"/>
        <w:jc w:val="both"/>
        <w:rPr>
          <w:sz w:val="24"/>
          <w:szCs w:val="24"/>
        </w:rPr>
      </w:pPr>
      <w:r w:rsidRPr="006A452E">
        <w:rPr>
          <w:sz w:val="24"/>
          <w:szCs w:val="24"/>
        </w:rPr>
        <w:t xml:space="preserve">федеральных законов «О системе государственной службы Российской Федерации», «О государственной гражданской службе Российской Федерации», </w:t>
      </w:r>
      <w:r w:rsidR="00283D80" w:rsidRPr="006A452E">
        <w:rPr>
          <w:sz w:val="24"/>
          <w:szCs w:val="24"/>
        </w:rPr>
        <w:t xml:space="preserve">«О порядке рассмотрения обращений граждан Российской Федерации», </w:t>
      </w:r>
      <w:r w:rsidRPr="006A452E">
        <w:rPr>
          <w:sz w:val="24"/>
          <w:szCs w:val="24"/>
        </w:rPr>
        <w:t>«О противодействии кор</w:t>
      </w:r>
      <w:r w:rsidR="0011045F" w:rsidRPr="006A452E">
        <w:rPr>
          <w:sz w:val="24"/>
          <w:szCs w:val="24"/>
        </w:rPr>
        <w:t>рупции»</w:t>
      </w:r>
      <w:r w:rsidR="00283D80" w:rsidRPr="006A452E">
        <w:rPr>
          <w:sz w:val="24"/>
          <w:szCs w:val="24"/>
        </w:rPr>
        <w:t>;</w:t>
      </w:r>
      <w:r w:rsidRPr="006A452E">
        <w:rPr>
          <w:sz w:val="24"/>
          <w:szCs w:val="24"/>
        </w:rPr>
        <w:t xml:space="preserve"> </w:t>
      </w:r>
    </w:p>
    <w:p w:rsidR="00B95632" w:rsidRPr="006A452E" w:rsidRDefault="008C45D5" w:rsidP="00B95632">
      <w:pPr>
        <w:jc w:val="both"/>
        <w:rPr>
          <w:sz w:val="24"/>
          <w:szCs w:val="24"/>
        </w:rPr>
      </w:pPr>
      <w:r w:rsidRPr="006A452E">
        <w:rPr>
          <w:sz w:val="24"/>
          <w:szCs w:val="24"/>
        </w:rPr>
        <w:tab/>
      </w:r>
      <w:r w:rsidR="00283D80" w:rsidRPr="006A452E">
        <w:rPr>
          <w:sz w:val="24"/>
          <w:szCs w:val="24"/>
        </w:rPr>
        <w:t xml:space="preserve">3) </w:t>
      </w:r>
      <w:r w:rsidRPr="006A452E">
        <w:rPr>
          <w:sz w:val="24"/>
          <w:szCs w:val="24"/>
        </w:rPr>
        <w:t>знаниями и умениями в области информационно-коммуникационных технологий.</w:t>
      </w:r>
    </w:p>
    <w:p w:rsidR="00B95632" w:rsidRPr="006A452E" w:rsidRDefault="00B95632" w:rsidP="00B95632">
      <w:pPr>
        <w:ind w:firstLine="708"/>
        <w:jc w:val="both"/>
        <w:rPr>
          <w:sz w:val="24"/>
          <w:szCs w:val="24"/>
        </w:rPr>
      </w:pPr>
      <w:r w:rsidRPr="006A452E">
        <w:rPr>
          <w:sz w:val="24"/>
          <w:szCs w:val="24"/>
        </w:rPr>
        <w:t>Умения</w:t>
      </w:r>
      <w:r w:rsidRPr="006A452E">
        <w:rPr>
          <w:b/>
          <w:sz w:val="24"/>
          <w:szCs w:val="24"/>
        </w:rPr>
        <w:t xml:space="preserve"> </w:t>
      </w:r>
      <w:r w:rsidRPr="006A452E">
        <w:rPr>
          <w:sz w:val="24"/>
          <w:szCs w:val="24"/>
        </w:rPr>
        <w:t>гражданского служащего, замещающего должность начальника отдела, должны включать:</w:t>
      </w:r>
    </w:p>
    <w:p w:rsidR="00B95632" w:rsidRPr="006A452E" w:rsidRDefault="00B95632" w:rsidP="00B95632">
      <w:pPr>
        <w:ind w:firstLine="708"/>
        <w:jc w:val="both"/>
        <w:rPr>
          <w:sz w:val="24"/>
          <w:szCs w:val="24"/>
        </w:rPr>
      </w:pPr>
      <w:r w:rsidRPr="006A452E">
        <w:rPr>
          <w:sz w:val="24"/>
          <w:szCs w:val="24"/>
        </w:rPr>
        <w:t>1) общие умения:</w:t>
      </w:r>
    </w:p>
    <w:p w:rsidR="00B95632" w:rsidRPr="006A452E" w:rsidRDefault="00B95632" w:rsidP="00B95632">
      <w:pPr>
        <w:jc w:val="both"/>
        <w:rPr>
          <w:sz w:val="24"/>
          <w:szCs w:val="24"/>
        </w:rPr>
      </w:pPr>
      <w:r w:rsidRPr="006A452E">
        <w:rPr>
          <w:sz w:val="24"/>
          <w:szCs w:val="24"/>
        </w:rPr>
        <w:tab/>
        <w:t>умение мыслить стратегически (системно);</w:t>
      </w:r>
    </w:p>
    <w:p w:rsidR="00B95632" w:rsidRPr="006A452E" w:rsidRDefault="00B95632" w:rsidP="00B95632">
      <w:pPr>
        <w:jc w:val="both"/>
        <w:rPr>
          <w:sz w:val="24"/>
          <w:szCs w:val="24"/>
        </w:rPr>
      </w:pPr>
      <w:r w:rsidRPr="006A452E">
        <w:rPr>
          <w:sz w:val="24"/>
          <w:szCs w:val="24"/>
        </w:rPr>
        <w:tab/>
        <w:t>умение планировать и рационально использовать служебное время и достигать результата;</w:t>
      </w:r>
    </w:p>
    <w:p w:rsidR="00B95632" w:rsidRPr="006A452E" w:rsidRDefault="00B95632" w:rsidP="00B95632">
      <w:pPr>
        <w:jc w:val="both"/>
        <w:rPr>
          <w:sz w:val="24"/>
          <w:szCs w:val="24"/>
        </w:rPr>
      </w:pPr>
      <w:r w:rsidRPr="006A452E">
        <w:rPr>
          <w:sz w:val="24"/>
          <w:szCs w:val="24"/>
        </w:rPr>
        <w:tab/>
        <w:t xml:space="preserve">коммуникативные умения;    </w:t>
      </w:r>
    </w:p>
    <w:p w:rsidR="00B95632" w:rsidRPr="006A452E" w:rsidRDefault="00B95632" w:rsidP="00B95632">
      <w:pPr>
        <w:jc w:val="both"/>
        <w:rPr>
          <w:sz w:val="24"/>
          <w:szCs w:val="24"/>
        </w:rPr>
      </w:pPr>
      <w:r w:rsidRPr="006A452E">
        <w:rPr>
          <w:sz w:val="24"/>
          <w:szCs w:val="24"/>
        </w:rPr>
        <w:tab/>
        <w:t>умение управлять изменениями;</w:t>
      </w:r>
    </w:p>
    <w:p w:rsidR="00B95632" w:rsidRPr="006A452E" w:rsidRDefault="00B95632" w:rsidP="00B95632">
      <w:pPr>
        <w:ind w:firstLine="708"/>
        <w:jc w:val="both"/>
        <w:rPr>
          <w:sz w:val="24"/>
          <w:szCs w:val="24"/>
        </w:rPr>
      </w:pPr>
      <w:r w:rsidRPr="006A452E">
        <w:rPr>
          <w:sz w:val="24"/>
          <w:szCs w:val="24"/>
        </w:rPr>
        <w:t>2) управленческие умения:</w:t>
      </w:r>
    </w:p>
    <w:p w:rsidR="00B95632" w:rsidRPr="006A452E" w:rsidRDefault="00B95632" w:rsidP="00B95632">
      <w:pPr>
        <w:ind w:firstLine="708"/>
        <w:jc w:val="both"/>
        <w:rPr>
          <w:sz w:val="24"/>
          <w:szCs w:val="24"/>
        </w:rPr>
      </w:pPr>
      <w:r w:rsidRPr="006A452E">
        <w:rPr>
          <w:sz w:val="24"/>
          <w:szCs w:val="24"/>
        </w:rPr>
        <w:t>умение руководить подчиненными, эффективно планировать, организовывать работу и контролировать ее выполнение;</w:t>
      </w:r>
    </w:p>
    <w:p w:rsidR="002C3542" w:rsidRPr="006A452E" w:rsidRDefault="007E4EF7" w:rsidP="002C3542">
      <w:pPr>
        <w:ind w:firstLine="709"/>
        <w:jc w:val="both"/>
        <w:outlineLvl w:val="0"/>
        <w:rPr>
          <w:rFonts w:eastAsia="Times New Roman"/>
          <w:bCs/>
          <w:sz w:val="24"/>
          <w:szCs w:val="24"/>
          <w:lang w:eastAsia="ru-RU"/>
        </w:rPr>
      </w:pPr>
      <w:r w:rsidRPr="006A452E">
        <w:rPr>
          <w:rFonts w:eastAsia="Times New Roman"/>
          <w:bCs/>
          <w:sz w:val="24"/>
          <w:szCs w:val="24"/>
          <w:lang w:eastAsia="ru-RU"/>
        </w:rPr>
        <w:t>умение оперативно принимать и реализовывать управленческие решения.</w:t>
      </w:r>
    </w:p>
    <w:p w:rsidR="002C3542" w:rsidRPr="006A452E" w:rsidRDefault="002C3542" w:rsidP="002C3542">
      <w:pPr>
        <w:ind w:firstLine="708"/>
        <w:jc w:val="both"/>
        <w:rPr>
          <w:sz w:val="24"/>
          <w:szCs w:val="24"/>
        </w:rPr>
      </w:pPr>
      <w:r w:rsidRPr="006A452E">
        <w:rPr>
          <w:sz w:val="24"/>
          <w:szCs w:val="24"/>
        </w:rPr>
        <w:t xml:space="preserve">Гражданский служащий, замещающий должность </w:t>
      </w:r>
      <w:r w:rsidR="005D6AA3" w:rsidRPr="006A452E">
        <w:rPr>
          <w:sz w:val="24"/>
          <w:szCs w:val="24"/>
        </w:rPr>
        <w:t>начальника отдела,</w:t>
      </w:r>
      <w:r w:rsidRPr="006A452E">
        <w:rPr>
          <w:sz w:val="24"/>
          <w:szCs w:val="24"/>
        </w:rPr>
        <w:t xml:space="preserve"> должен обладать следующими </w:t>
      </w:r>
      <w:r w:rsidR="005D6AA3" w:rsidRPr="006A452E">
        <w:rPr>
          <w:sz w:val="24"/>
          <w:szCs w:val="24"/>
        </w:rPr>
        <w:t xml:space="preserve">профессиональными </w:t>
      </w:r>
      <w:r w:rsidRPr="006A452E">
        <w:rPr>
          <w:sz w:val="24"/>
          <w:szCs w:val="24"/>
        </w:rPr>
        <w:t xml:space="preserve">знаниями в </w:t>
      </w:r>
      <w:r w:rsidR="005D6AA3" w:rsidRPr="006A452E">
        <w:rPr>
          <w:sz w:val="24"/>
          <w:szCs w:val="24"/>
        </w:rPr>
        <w:t xml:space="preserve">сфере </w:t>
      </w:r>
      <w:r w:rsidRPr="006A452E">
        <w:rPr>
          <w:sz w:val="24"/>
          <w:szCs w:val="24"/>
        </w:rPr>
        <w:t>законодательства Российской Федерации и законодательства Чувашской Республики:</w:t>
      </w:r>
    </w:p>
    <w:p w:rsidR="001F6732" w:rsidRPr="006A452E" w:rsidRDefault="002C3542" w:rsidP="001F6732">
      <w:pPr>
        <w:pStyle w:val="ConsPlusNormal"/>
        <w:ind w:firstLine="708"/>
        <w:jc w:val="both"/>
        <w:rPr>
          <w:sz w:val="24"/>
          <w:szCs w:val="24"/>
        </w:rPr>
      </w:pPr>
      <w:r w:rsidRPr="006A452E">
        <w:rPr>
          <w:sz w:val="24"/>
          <w:szCs w:val="24"/>
        </w:rPr>
        <w:t xml:space="preserve">Конституции Российской Федерации; </w:t>
      </w:r>
    </w:p>
    <w:p w:rsidR="001F6732" w:rsidRPr="006A452E" w:rsidRDefault="001F6732" w:rsidP="001F6732">
      <w:pPr>
        <w:pStyle w:val="ConsPlusNormal"/>
        <w:ind w:firstLine="708"/>
        <w:jc w:val="both"/>
        <w:rPr>
          <w:sz w:val="24"/>
          <w:szCs w:val="24"/>
        </w:rPr>
      </w:pPr>
      <w:r w:rsidRPr="006A452E">
        <w:rPr>
          <w:sz w:val="24"/>
          <w:szCs w:val="24"/>
        </w:rPr>
        <w:t xml:space="preserve">Гражданского </w:t>
      </w:r>
      <w:hyperlink r:id="rId8" w:history="1">
        <w:r w:rsidRPr="006A452E">
          <w:rPr>
            <w:sz w:val="24"/>
            <w:szCs w:val="24"/>
          </w:rPr>
          <w:t>кодекса</w:t>
        </w:r>
      </w:hyperlink>
      <w:r w:rsidRPr="006A452E">
        <w:rPr>
          <w:sz w:val="24"/>
          <w:szCs w:val="24"/>
        </w:rPr>
        <w:t xml:space="preserve"> Российской Федерации;</w:t>
      </w:r>
    </w:p>
    <w:p w:rsidR="001F6732" w:rsidRPr="006A452E" w:rsidRDefault="001F6732" w:rsidP="001F6732">
      <w:pPr>
        <w:pStyle w:val="ConsPlusNormal"/>
        <w:ind w:firstLine="708"/>
        <w:jc w:val="both"/>
        <w:rPr>
          <w:sz w:val="24"/>
          <w:szCs w:val="24"/>
        </w:rPr>
      </w:pPr>
      <w:r w:rsidRPr="006A452E">
        <w:rPr>
          <w:sz w:val="24"/>
          <w:szCs w:val="24"/>
        </w:rPr>
        <w:t xml:space="preserve">Арбитражного процессуального </w:t>
      </w:r>
      <w:hyperlink r:id="rId9" w:history="1">
        <w:r w:rsidRPr="006A452E">
          <w:rPr>
            <w:sz w:val="24"/>
            <w:szCs w:val="24"/>
          </w:rPr>
          <w:t>кодекса</w:t>
        </w:r>
      </w:hyperlink>
      <w:r w:rsidRPr="006A452E">
        <w:rPr>
          <w:sz w:val="24"/>
          <w:szCs w:val="24"/>
        </w:rPr>
        <w:t xml:space="preserve"> Российской Федерации;</w:t>
      </w:r>
    </w:p>
    <w:p w:rsidR="001F6732" w:rsidRPr="006A452E" w:rsidRDefault="001F6732" w:rsidP="001F6732">
      <w:pPr>
        <w:pStyle w:val="ConsPlusNormal"/>
        <w:ind w:firstLine="708"/>
        <w:jc w:val="both"/>
        <w:rPr>
          <w:sz w:val="24"/>
          <w:szCs w:val="24"/>
        </w:rPr>
      </w:pPr>
      <w:r w:rsidRPr="006A452E">
        <w:rPr>
          <w:sz w:val="24"/>
          <w:szCs w:val="24"/>
        </w:rPr>
        <w:t xml:space="preserve">Гражданского процессуального </w:t>
      </w:r>
      <w:hyperlink r:id="rId10" w:history="1">
        <w:r w:rsidRPr="006A452E">
          <w:rPr>
            <w:sz w:val="24"/>
            <w:szCs w:val="24"/>
          </w:rPr>
          <w:t>кодекса</w:t>
        </w:r>
      </w:hyperlink>
      <w:r w:rsidRPr="006A452E">
        <w:rPr>
          <w:sz w:val="24"/>
          <w:szCs w:val="24"/>
        </w:rPr>
        <w:t xml:space="preserve"> Российской Федерации;</w:t>
      </w:r>
    </w:p>
    <w:p w:rsidR="001F6732" w:rsidRPr="006A452E" w:rsidRDefault="00754A51" w:rsidP="001F6732">
      <w:pPr>
        <w:pStyle w:val="ConsPlusNormal"/>
        <w:ind w:firstLine="708"/>
        <w:jc w:val="both"/>
        <w:rPr>
          <w:sz w:val="24"/>
          <w:szCs w:val="24"/>
        </w:rPr>
      </w:pPr>
      <w:hyperlink r:id="rId11" w:history="1">
        <w:r w:rsidR="001F6732" w:rsidRPr="006A452E">
          <w:rPr>
            <w:sz w:val="24"/>
            <w:szCs w:val="24"/>
          </w:rPr>
          <w:t>Кодекса</w:t>
        </w:r>
      </w:hyperlink>
      <w:r w:rsidR="001F6732" w:rsidRPr="006A452E">
        <w:rPr>
          <w:sz w:val="24"/>
          <w:szCs w:val="24"/>
        </w:rPr>
        <w:t xml:space="preserve"> Российской Федерации об административных правонарушениях;</w:t>
      </w:r>
    </w:p>
    <w:p w:rsidR="001F6732" w:rsidRPr="006A452E" w:rsidRDefault="00754A51" w:rsidP="001F6732">
      <w:pPr>
        <w:pStyle w:val="ConsPlusNormal"/>
        <w:ind w:firstLine="708"/>
        <w:jc w:val="both"/>
        <w:rPr>
          <w:sz w:val="24"/>
          <w:szCs w:val="24"/>
        </w:rPr>
      </w:pPr>
      <w:hyperlink r:id="rId12" w:history="1">
        <w:r w:rsidR="001F6732" w:rsidRPr="006A452E">
          <w:rPr>
            <w:sz w:val="24"/>
            <w:szCs w:val="24"/>
          </w:rPr>
          <w:t>Кодекса</w:t>
        </w:r>
      </w:hyperlink>
      <w:r w:rsidR="001F6732" w:rsidRPr="006A452E">
        <w:rPr>
          <w:sz w:val="24"/>
          <w:szCs w:val="24"/>
        </w:rPr>
        <w:t xml:space="preserve"> административного судопроизводства Российской Федерации;</w:t>
      </w:r>
    </w:p>
    <w:p w:rsidR="001F6732" w:rsidRPr="006A452E" w:rsidRDefault="001F6732" w:rsidP="001F6732">
      <w:pPr>
        <w:pStyle w:val="ConsPlusNormal"/>
        <w:ind w:firstLine="708"/>
        <w:jc w:val="both"/>
        <w:rPr>
          <w:sz w:val="24"/>
          <w:szCs w:val="24"/>
        </w:rPr>
      </w:pPr>
      <w:r w:rsidRPr="006A452E">
        <w:rPr>
          <w:sz w:val="24"/>
          <w:szCs w:val="24"/>
        </w:rPr>
        <w:t xml:space="preserve">Трудового </w:t>
      </w:r>
      <w:hyperlink r:id="rId13" w:history="1">
        <w:r w:rsidRPr="006A452E">
          <w:rPr>
            <w:sz w:val="24"/>
            <w:szCs w:val="24"/>
          </w:rPr>
          <w:t>кодекса</w:t>
        </w:r>
      </w:hyperlink>
      <w:r w:rsidRPr="006A452E">
        <w:rPr>
          <w:sz w:val="24"/>
          <w:szCs w:val="24"/>
        </w:rPr>
        <w:t xml:space="preserve"> Российской Федерации;</w:t>
      </w:r>
    </w:p>
    <w:p w:rsidR="001F6732" w:rsidRPr="006A452E" w:rsidRDefault="001F6732" w:rsidP="001F6732">
      <w:pPr>
        <w:pStyle w:val="ConsPlusNormal"/>
        <w:ind w:firstLine="708"/>
        <w:jc w:val="both"/>
        <w:rPr>
          <w:sz w:val="24"/>
          <w:szCs w:val="24"/>
        </w:rPr>
      </w:pPr>
      <w:r w:rsidRPr="006A452E">
        <w:rPr>
          <w:sz w:val="24"/>
          <w:szCs w:val="24"/>
        </w:rPr>
        <w:t xml:space="preserve">Бюджетного </w:t>
      </w:r>
      <w:hyperlink r:id="rId14" w:history="1">
        <w:r w:rsidRPr="006A452E">
          <w:rPr>
            <w:sz w:val="24"/>
            <w:szCs w:val="24"/>
          </w:rPr>
          <w:t>кодекса</w:t>
        </w:r>
      </w:hyperlink>
      <w:r w:rsidRPr="006A452E">
        <w:rPr>
          <w:sz w:val="24"/>
          <w:szCs w:val="24"/>
        </w:rPr>
        <w:t xml:space="preserve"> Российской Федерации;</w:t>
      </w:r>
    </w:p>
    <w:p w:rsidR="00485B5F" w:rsidRPr="006A452E" w:rsidRDefault="00754A51" w:rsidP="00485B5F">
      <w:pPr>
        <w:pStyle w:val="ConsPlusNormal"/>
        <w:ind w:firstLine="708"/>
        <w:jc w:val="both"/>
        <w:rPr>
          <w:sz w:val="24"/>
          <w:szCs w:val="24"/>
        </w:rPr>
      </w:pPr>
      <w:hyperlink r:id="rId15" w:history="1">
        <w:r w:rsidR="001F6732" w:rsidRPr="006A452E">
          <w:rPr>
            <w:sz w:val="24"/>
            <w:szCs w:val="24"/>
          </w:rPr>
          <w:t>Закона</w:t>
        </w:r>
      </w:hyperlink>
      <w:r w:rsidR="001F6732" w:rsidRPr="006A452E">
        <w:rPr>
          <w:sz w:val="24"/>
          <w:szCs w:val="24"/>
        </w:rPr>
        <w:t xml:space="preserve"> Российской Федерации от 27 декабря 1991 г. № 2124-1 «О средствах массовой информации»;</w:t>
      </w:r>
    </w:p>
    <w:p w:rsidR="00485B5F" w:rsidRPr="006A452E" w:rsidRDefault="00485B5F" w:rsidP="00485B5F">
      <w:pPr>
        <w:pStyle w:val="ConsPlusNormal"/>
        <w:ind w:firstLine="708"/>
        <w:jc w:val="both"/>
        <w:rPr>
          <w:sz w:val="24"/>
          <w:szCs w:val="24"/>
        </w:rPr>
      </w:pPr>
      <w:r w:rsidRPr="006A452E">
        <w:rPr>
          <w:sz w:val="24"/>
          <w:szCs w:val="24"/>
        </w:rPr>
        <w:t>Федерального закона «О почтовой связи»;</w:t>
      </w:r>
    </w:p>
    <w:p w:rsidR="0008410E" w:rsidRPr="006A452E" w:rsidRDefault="0008410E" w:rsidP="0008410E">
      <w:pPr>
        <w:ind w:firstLine="708"/>
        <w:jc w:val="both"/>
        <w:rPr>
          <w:sz w:val="24"/>
          <w:szCs w:val="24"/>
        </w:rPr>
      </w:pPr>
      <w:r w:rsidRPr="006A452E">
        <w:rPr>
          <w:sz w:val="24"/>
          <w:szCs w:val="24"/>
        </w:rPr>
        <w:t>Федерального закона «О системе государственной службы Российской Федерации»;</w:t>
      </w:r>
    </w:p>
    <w:p w:rsidR="001F6732" w:rsidRPr="006A452E" w:rsidRDefault="001F6732" w:rsidP="001F6732">
      <w:pPr>
        <w:pStyle w:val="ConsPlusNormal"/>
        <w:ind w:firstLine="708"/>
        <w:jc w:val="both"/>
        <w:rPr>
          <w:sz w:val="24"/>
          <w:szCs w:val="24"/>
        </w:rPr>
      </w:pPr>
      <w:r w:rsidRPr="006A452E">
        <w:rPr>
          <w:sz w:val="24"/>
          <w:szCs w:val="24"/>
        </w:rPr>
        <w:t xml:space="preserve">Федерального </w:t>
      </w:r>
      <w:hyperlink r:id="rId16" w:history="1">
        <w:r w:rsidRPr="006A452E">
          <w:rPr>
            <w:sz w:val="24"/>
            <w:szCs w:val="24"/>
          </w:rPr>
          <w:t>закона</w:t>
        </w:r>
      </w:hyperlink>
      <w:r w:rsidRPr="006A452E">
        <w:rPr>
          <w:sz w:val="24"/>
          <w:szCs w:val="24"/>
        </w:rPr>
        <w:t xml:space="preserve"> «О связи»;</w:t>
      </w:r>
    </w:p>
    <w:p w:rsidR="00485B5F" w:rsidRPr="006A452E" w:rsidRDefault="0008410E" w:rsidP="00485B5F">
      <w:pPr>
        <w:ind w:firstLine="708"/>
        <w:jc w:val="both"/>
        <w:rPr>
          <w:sz w:val="24"/>
          <w:szCs w:val="24"/>
        </w:rPr>
      </w:pPr>
      <w:r w:rsidRPr="006A452E">
        <w:rPr>
          <w:sz w:val="24"/>
          <w:szCs w:val="24"/>
        </w:rPr>
        <w:t>Федерального закона «О государственной гражданской службе Российской Федерации»;</w:t>
      </w:r>
    </w:p>
    <w:p w:rsidR="00485B5F" w:rsidRPr="006A452E" w:rsidRDefault="00485B5F" w:rsidP="00485B5F">
      <w:pPr>
        <w:ind w:firstLine="708"/>
        <w:jc w:val="both"/>
        <w:rPr>
          <w:sz w:val="24"/>
          <w:szCs w:val="24"/>
        </w:rPr>
      </w:pPr>
      <w:r w:rsidRPr="006A452E">
        <w:rPr>
          <w:sz w:val="24"/>
          <w:szCs w:val="24"/>
        </w:rPr>
        <w:t>Федерального закона «О рекламе»;</w:t>
      </w:r>
    </w:p>
    <w:p w:rsidR="0082220E" w:rsidRPr="006A452E" w:rsidRDefault="0008410E" w:rsidP="0082220E">
      <w:pPr>
        <w:pStyle w:val="ConsPlusNormal"/>
        <w:ind w:firstLine="709"/>
        <w:jc w:val="both"/>
        <w:rPr>
          <w:sz w:val="24"/>
          <w:szCs w:val="24"/>
        </w:rPr>
      </w:pPr>
      <w:r w:rsidRPr="006A452E">
        <w:rPr>
          <w:sz w:val="24"/>
          <w:szCs w:val="24"/>
        </w:rPr>
        <w:t>Федерального закона «О порядке рассмотрения обращений граждан Российской Федерации»;</w:t>
      </w:r>
    </w:p>
    <w:p w:rsidR="00C319EE" w:rsidRPr="006A452E" w:rsidRDefault="00C319EE" w:rsidP="0082220E">
      <w:pPr>
        <w:pStyle w:val="ConsPlusNormal"/>
        <w:ind w:firstLine="709"/>
        <w:jc w:val="both"/>
        <w:rPr>
          <w:sz w:val="24"/>
          <w:szCs w:val="24"/>
        </w:rPr>
      </w:pPr>
      <w:r w:rsidRPr="006A452E">
        <w:rPr>
          <w:sz w:val="24"/>
          <w:szCs w:val="24"/>
        </w:rPr>
        <w:t xml:space="preserve">Федерального </w:t>
      </w:r>
      <w:hyperlink r:id="rId17" w:history="1">
        <w:r w:rsidRPr="006A452E">
          <w:rPr>
            <w:sz w:val="24"/>
            <w:szCs w:val="24"/>
          </w:rPr>
          <w:t>закона</w:t>
        </w:r>
      </w:hyperlink>
      <w:r w:rsidRPr="006A452E">
        <w:rPr>
          <w:sz w:val="24"/>
          <w:szCs w:val="24"/>
        </w:rPr>
        <w:t xml:space="preserve"> «Об информации, информационных технологиях и о защите информации»;</w:t>
      </w:r>
    </w:p>
    <w:p w:rsidR="0008410E" w:rsidRPr="006A452E" w:rsidRDefault="0008410E" w:rsidP="0008410E">
      <w:pPr>
        <w:ind w:firstLine="708"/>
        <w:jc w:val="both"/>
        <w:rPr>
          <w:sz w:val="24"/>
          <w:szCs w:val="24"/>
        </w:rPr>
      </w:pPr>
      <w:r w:rsidRPr="006A452E">
        <w:rPr>
          <w:sz w:val="24"/>
          <w:szCs w:val="24"/>
        </w:rPr>
        <w:t>Федерального закона «О персональных данных»;</w:t>
      </w:r>
    </w:p>
    <w:p w:rsidR="00C319EE" w:rsidRPr="006A452E" w:rsidRDefault="0008410E" w:rsidP="00C319EE">
      <w:pPr>
        <w:ind w:firstLine="708"/>
        <w:jc w:val="both"/>
        <w:rPr>
          <w:sz w:val="24"/>
          <w:szCs w:val="24"/>
        </w:rPr>
      </w:pPr>
      <w:r w:rsidRPr="006A452E">
        <w:rPr>
          <w:sz w:val="24"/>
          <w:szCs w:val="24"/>
        </w:rPr>
        <w:t>Федерального закона «О противодействии коррупции»;</w:t>
      </w:r>
    </w:p>
    <w:p w:rsidR="00C319EE" w:rsidRPr="006A452E" w:rsidRDefault="00C319EE" w:rsidP="00C319EE">
      <w:pPr>
        <w:ind w:firstLine="708"/>
        <w:jc w:val="both"/>
        <w:rPr>
          <w:sz w:val="24"/>
          <w:szCs w:val="24"/>
        </w:rPr>
      </w:pPr>
      <w:r w:rsidRPr="006A452E">
        <w:rPr>
          <w:sz w:val="24"/>
          <w:szCs w:val="24"/>
        </w:rPr>
        <w:t xml:space="preserve">Федерального </w:t>
      </w:r>
      <w:hyperlink r:id="rId18" w:history="1">
        <w:r w:rsidRPr="006A452E">
          <w:rPr>
            <w:sz w:val="24"/>
            <w:szCs w:val="24"/>
          </w:rPr>
          <w:t>закона</w:t>
        </w:r>
      </w:hyperlink>
      <w:r w:rsidRPr="006A452E">
        <w:rPr>
          <w:sz w:val="24"/>
          <w:szCs w:val="24"/>
        </w:rPr>
        <w:t xml:space="preserve"> «Об антикоррупционной экспертизе нормативных правовых актов и проектов нормативных правовых актов»;</w:t>
      </w:r>
    </w:p>
    <w:p w:rsidR="00C319EE" w:rsidRPr="006A452E" w:rsidRDefault="00C319EE" w:rsidP="00C319EE">
      <w:pPr>
        <w:ind w:firstLine="708"/>
        <w:jc w:val="both"/>
        <w:rPr>
          <w:sz w:val="24"/>
          <w:szCs w:val="24"/>
        </w:rPr>
      </w:pPr>
      <w:r w:rsidRPr="006A452E">
        <w:rPr>
          <w:sz w:val="24"/>
          <w:szCs w:val="24"/>
        </w:rPr>
        <w:t xml:space="preserve">Федерального </w:t>
      </w:r>
      <w:hyperlink r:id="rId19" w:history="1">
        <w:r w:rsidRPr="006A452E">
          <w:rPr>
            <w:sz w:val="24"/>
            <w:szCs w:val="24"/>
          </w:rPr>
          <w:t>закона</w:t>
        </w:r>
      </w:hyperlink>
      <w:r w:rsidRPr="006A452E">
        <w:rPr>
          <w:sz w:val="24"/>
          <w:szCs w:val="24"/>
        </w:rPr>
        <w:t xml:space="preserve"> «Об организации предоставления государственных и муниципальных услуг»;</w:t>
      </w:r>
    </w:p>
    <w:p w:rsidR="00C319EE" w:rsidRPr="006A452E" w:rsidRDefault="00C319EE" w:rsidP="00C319EE">
      <w:pPr>
        <w:ind w:firstLine="708"/>
        <w:jc w:val="both"/>
        <w:rPr>
          <w:sz w:val="24"/>
          <w:szCs w:val="24"/>
        </w:rPr>
      </w:pPr>
      <w:r w:rsidRPr="006A452E">
        <w:rPr>
          <w:sz w:val="24"/>
          <w:szCs w:val="24"/>
        </w:rPr>
        <w:t xml:space="preserve">Федерального </w:t>
      </w:r>
      <w:hyperlink r:id="rId20" w:history="1">
        <w:r w:rsidRPr="006A452E">
          <w:rPr>
            <w:sz w:val="24"/>
            <w:szCs w:val="24"/>
          </w:rPr>
          <w:t>закона</w:t>
        </w:r>
      </w:hyperlink>
      <w:r w:rsidRPr="006A452E">
        <w:rPr>
          <w:sz w:val="24"/>
          <w:szCs w:val="24"/>
        </w:rPr>
        <w:t xml:space="preserve"> «Об электронной подписи»;</w:t>
      </w:r>
    </w:p>
    <w:p w:rsidR="00641D8B" w:rsidRPr="006A452E" w:rsidRDefault="002C3542" w:rsidP="00641D8B">
      <w:pPr>
        <w:pStyle w:val="ConsPlusNormal"/>
        <w:ind w:firstLine="709"/>
        <w:jc w:val="both"/>
        <w:rPr>
          <w:sz w:val="24"/>
          <w:szCs w:val="24"/>
        </w:rPr>
      </w:pPr>
      <w:r w:rsidRPr="006A452E">
        <w:rPr>
          <w:sz w:val="24"/>
          <w:szCs w:val="24"/>
        </w:rPr>
        <w:t>Федерального закона «О контроле за соответствием расходов лиц, замещающих государственные должности, и иных лиц их доходам»;</w:t>
      </w:r>
    </w:p>
    <w:p w:rsidR="00641D8B" w:rsidRPr="006A452E" w:rsidRDefault="00641D8B" w:rsidP="00641D8B">
      <w:pPr>
        <w:pStyle w:val="ConsPlusNormal"/>
        <w:ind w:firstLine="709"/>
        <w:jc w:val="both"/>
        <w:rPr>
          <w:sz w:val="24"/>
          <w:szCs w:val="24"/>
        </w:rPr>
      </w:pPr>
      <w:r w:rsidRPr="006A452E">
        <w:rPr>
          <w:sz w:val="24"/>
          <w:szCs w:val="24"/>
        </w:rPr>
        <w:t xml:space="preserve">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w:t>
      </w:r>
      <w:r w:rsidRPr="006A452E">
        <w:rPr>
          <w:sz w:val="24"/>
          <w:szCs w:val="24"/>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12 августа 2002 г. № 885 «Об утверждении общих принципов служебного поведения государственных служащих»; </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1 февраля 2005 г. № 110 «О проведении аттестации государственных гражданских служащих Российской Федерации»; </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w:t>
      </w:r>
    </w:p>
    <w:p w:rsidR="002C3542" w:rsidRPr="006A452E" w:rsidRDefault="002C3542" w:rsidP="002C3542">
      <w:pPr>
        <w:pStyle w:val="ConsPlusNormal"/>
        <w:ind w:firstLine="709"/>
        <w:jc w:val="both"/>
        <w:rPr>
          <w:sz w:val="24"/>
          <w:szCs w:val="24"/>
        </w:rPr>
      </w:pPr>
      <w:r w:rsidRPr="006A452E">
        <w:rPr>
          <w:sz w:val="24"/>
          <w:szCs w:val="24"/>
        </w:rPr>
        <w:t>Указа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2C3542" w:rsidRPr="006A452E" w:rsidRDefault="002C3542" w:rsidP="002C3542">
      <w:pPr>
        <w:pStyle w:val="ConsPlusNormal"/>
        <w:ind w:firstLine="709"/>
        <w:jc w:val="both"/>
        <w:rPr>
          <w:sz w:val="24"/>
          <w:szCs w:val="24"/>
        </w:rPr>
      </w:pPr>
      <w:r w:rsidRPr="006A452E">
        <w:rPr>
          <w:sz w:val="24"/>
          <w:szCs w:val="24"/>
        </w:rPr>
        <w:t>Указа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 </w:t>
      </w:r>
    </w:p>
    <w:p w:rsidR="002C3542" w:rsidRPr="006A452E" w:rsidRDefault="002C3542" w:rsidP="002C3542">
      <w:pPr>
        <w:pStyle w:val="ConsPlusNormal"/>
        <w:ind w:firstLine="709"/>
        <w:jc w:val="both"/>
        <w:rPr>
          <w:sz w:val="24"/>
          <w:szCs w:val="24"/>
        </w:rPr>
      </w:pPr>
      <w:r w:rsidRPr="006A452E">
        <w:rPr>
          <w:sz w:val="24"/>
          <w:szCs w:val="24"/>
        </w:rPr>
        <w:t>Указа Президента Российской Федерации от 28 декабря 2006 г. № 1474 «О дополнительном профессиональном образовании государственных гражданских служащих Российской Федерации»;</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19 мая 2008 г. № 815 «О мерах по противодействию коррупции»; </w:t>
      </w:r>
    </w:p>
    <w:p w:rsidR="002C3542" w:rsidRPr="006A452E" w:rsidRDefault="002C3542" w:rsidP="002C3542">
      <w:pPr>
        <w:pStyle w:val="ConsPlusNormal"/>
        <w:ind w:firstLine="709"/>
        <w:jc w:val="both"/>
        <w:rPr>
          <w:sz w:val="24"/>
          <w:szCs w:val="24"/>
        </w:rPr>
      </w:pPr>
      <w:r w:rsidRPr="006A452E">
        <w:rPr>
          <w:sz w:val="24"/>
          <w:szCs w:val="24"/>
        </w:rPr>
        <w:t>Указа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7 мая 2012 г. № 601 «Об основных направлениях совершенствования системы государственного управления»; </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2 апреля 2013 г. № 309 «О мерах по реализации отдельных положений Федерального закона «О противодействии коррупции»; </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p>
    <w:p w:rsidR="002C3542" w:rsidRPr="006A452E" w:rsidRDefault="002C3542" w:rsidP="002C3542">
      <w:pPr>
        <w:pStyle w:val="ConsPlusNormal"/>
        <w:ind w:firstLine="709"/>
        <w:jc w:val="both"/>
        <w:rPr>
          <w:sz w:val="24"/>
          <w:szCs w:val="24"/>
        </w:rPr>
      </w:pPr>
      <w:r w:rsidRPr="006A452E">
        <w:rPr>
          <w:sz w:val="24"/>
          <w:szCs w:val="24"/>
        </w:rPr>
        <w:t>Указа Президента Российской Федерации от 8 июля 2013 г. № 613 «Вопросы противодействия коррупции»;</w:t>
      </w:r>
    </w:p>
    <w:p w:rsidR="002C3542" w:rsidRPr="006A452E" w:rsidRDefault="002C3542" w:rsidP="002C3542">
      <w:pPr>
        <w:pStyle w:val="ConsPlusNormal"/>
        <w:ind w:firstLine="709"/>
        <w:jc w:val="both"/>
        <w:rPr>
          <w:sz w:val="24"/>
          <w:szCs w:val="24"/>
        </w:rPr>
      </w:pPr>
      <w:r w:rsidRPr="006A452E">
        <w:rPr>
          <w:sz w:val="24"/>
          <w:szCs w:val="24"/>
        </w:rPr>
        <w:t>Указа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C3542" w:rsidRPr="006A452E" w:rsidRDefault="002C3542" w:rsidP="002C3542">
      <w:pPr>
        <w:pStyle w:val="ConsPlusNormal"/>
        <w:ind w:firstLine="709"/>
        <w:jc w:val="both"/>
        <w:rPr>
          <w:sz w:val="24"/>
          <w:szCs w:val="24"/>
        </w:rPr>
      </w:pPr>
      <w:r w:rsidRPr="006A452E">
        <w:rPr>
          <w:sz w:val="24"/>
          <w:szCs w:val="24"/>
        </w:rPr>
        <w:lastRenderedPageBreak/>
        <w:t>Указа Президента Российской Федерации от 8 марта 2015 г. № 120 «О некоторых вопросах противодействия коррупции»;</w:t>
      </w:r>
    </w:p>
    <w:p w:rsidR="002C3542" w:rsidRPr="006A452E" w:rsidRDefault="002C3542" w:rsidP="002C3542">
      <w:pPr>
        <w:pStyle w:val="ConsPlusNormal"/>
        <w:ind w:firstLine="709"/>
        <w:jc w:val="both"/>
        <w:rPr>
          <w:sz w:val="24"/>
          <w:szCs w:val="24"/>
        </w:rPr>
      </w:pPr>
      <w:r w:rsidRPr="006A452E">
        <w:rPr>
          <w:sz w:val="24"/>
          <w:szCs w:val="24"/>
        </w:rPr>
        <w:t>Указа Президента Российской Федерации от 15 июля 2015 г. № 364 «О мерах по совершенствованию организации деятельности в области противодействия коррупции»;</w:t>
      </w:r>
    </w:p>
    <w:p w:rsidR="002C3542" w:rsidRPr="006A452E" w:rsidRDefault="002C3542" w:rsidP="002C3542">
      <w:pPr>
        <w:pStyle w:val="ConsPlusNormal"/>
        <w:ind w:firstLine="709"/>
        <w:jc w:val="both"/>
        <w:rPr>
          <w:sz w:val="24"/>
          <w:szCs w:val="24"/>
        </w:rPr>
      </w:pPr>
      <w:r w:rsidRPr="006A452E">
        <w:rPr>
          <w:sz w:val="24"/>
          <w:szCs w:val="24"/>
        </w:rPr>
        <w:t>постановления Правительства Российской Федерации от 19 сентября 2013 г.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p>
    <w:p w:rsidR="002C3542" w:rsidRPr="006A452E" w:rsidRDefault="002C3542" w:rsidP="002C3542">
      <w:pPr>
        <w:pStyle w:val="ConsPlusNormal"/>
        <w:ind w:firstLine="709"/>
        <w:jc w:val="both"/>
        <w:rPr>
          <w:sz w:val="24"/>
          <w:szCs w:val="24"/>
        </w:rPr>
      </w:pPr>
      <w:r w:rsidRPr="006A452E">
        <w:rPr>
          <w:sz w:val="24"/>
          <w:szCs w:val="24"/>
        </w:rPr>
        <w:t>постановления Правительства Российской Федерации от 26 декабря 2013 г. № 1293 «О федеральной государственной информационной системе «Федеральный портал государственной службы и управленческих кадров»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w:t>
      </w:r>
    </w:p>
    <w:p w:rsidR="004379E2" w:rsidRPr="006A452E" w:rsidRDefault="002C3542" w:rsidP="004379E2">
      <w:pPr>
        <w:pStyle w:val="ConsPlusNormal"/>
        <w:ind w:firstLine="709"/>
        <w:jc w:val="both"/>
        <w:rPr>
          <w:sz w:val="24"/>
          <w:szCs w:val="24"/>
        </w:rPr>
      </w:pPr>
      <w:r w:rsidRPr="006A452E">
        <w:rPr>
          <w:sz w:val="24"/>
          <w:szCs w:val="24"/>
        </w:rPr>
        <w:t xml:space="preserve">постановления Правительства Российской Федерации от 9 января 2014 г. </w:t>
      </w:r>
      <w:r w:rsidRPr="006A452E">
        <w:rPr>
          <w:sz w:val="24"/>
          <w:szCs w:val="24"/>
        </w:rPr>
        <w:br/>
        <w:t>№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379E2" w:rsidRPr="006A452E" w:rsidRDefault="004379E2" w:rsidP="004379E2">
      <w:pPr>
        <w:pStyle w:val="ConsPlusNormal"/>
        <w:ind w:firstLine="709"/>
        <w:jc w:val="both"/>
        <w:rPr>
          <w:sz w:val="24"/>
          <w:szCs w:val="24"/>
        </w:rPr>
      </w:pPr>
      <w:r w:rsidRPr="006A452E">
        <w:rPr>
          <w:sz w:val="24"/>
          <w:szCs w:val="24"/>
        </w:rPr>
        <w:t>постановления Правительства Российской Федерации от 21 января 2015 г.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DA21A4" w:rsidRPr="006A452E" w:rsidRDefault="00DA21A4" w:rsidP="00DA21A4">
      <w:pPr>
        <w:pStyle w:val="ConsPlusNormal"/>
        <w:ind w:firstLine="709"/>
        <w:jc w:val="both"/>
        <w:rPr>
          <w:sz w:val="24"/>
          <w:szCs w:val="24"/>
        </w:rPr>
      </w:pPr>
      <w:r w:rsidRPr="006A452E">
        <w:rPr>
          <w:sz w:val="24"/>
          <w:szCs w:val="24"/>
        </w:rPr>
        <w:t>постановления Правительства Российской Федерации от 3 марта 2017 г.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4379E2" w:rsidRPr="006A452E" w:rsidRDefault="002C3542" w:rsidP="004379E2">
      <w:pPr>
        <w:pStyle w:val="ConsPlusNormal"/>
        <w:ind w:firstLine="709"/>
        <w:jc w:val="both"/>
        <w:rPr>
          <w:sz w:val="24"/>
          <w:szCs w:val="24"/>
        </w:rPr>
      </w:pPr>
      <w:r w:rsidRPr="006A452E">
        <w:rPr>
          <w:sz w:val="24"/>
          <w:szCs w:val="24"/>
        </w:rPr>
        <w:t xml:space="preserve">распоряжения Правительства Российской Федерации от 26 мая 2005 г. </w:t>
      </w:r>
      <w:r w:rsidRPr="006A452E">
        <w:rPr>
          <w:sz w:val="24"/>
          <w:szCs w:val="24"/>
        </w:rPr>
        <w:br/>
        <w:t xml:space="preserve">№ 667-р; </w:t>
      </w:r>
    </w:p>
    <w:p w:rsidR="004379E2" w:rsidRPr="006A452E" w:rsidRDefault="004379E2" w:rsidP="004379E2">
      <w:pPr>
        <w:pStyle w:val="ConsPlusNormal"/>
        <w:ind w:firstLine="709"/>
        <w:jc w:val="both"/>
        <w:rPr>
          <w:sz w:val="24"/>
          <w:szCs w:val="24"/>
        </w:rPr>
      </w:pPr>
      <w:r w:rsidRPr="006A452E">
        <w:rPr>
          <w:sz w:val="24"/>
          <w:szCs w:val="24"/>
        </w:rPr>
        <w:t>приказа Министерства юстиции Российской Федерации от 27 июля 2012 г. № 146 «Об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(зарегистрирован в Министерстве юстиции Российской Федерации 2 августа 2012 г., регистрационный № 25085);</w:t>
      </w:r>
    </w:p>
    <w:p w:rsidR="00EE4DD0" w:rsidRPr="006A452E" w:rsidRDefault="00EE4DD0" w:rsidP="00EE4DD0">
      <w:pPr>
        <w:ind w:firstLine="708"/>
        <w:jc w:val="both"/>
        <w:rPr>
          <w:sz w:val="24"/>
          <w:szCs w:val="24"/>
        </w:rPr>
      </w:pPr>
      <w:r w:rsidRPr="006A452E">
        <w:rPr>
          <w:sz w:val="24"/>
          <w:szCs w:val="24"/>
        </w:rPr>
        <w:t>постановление Минтруда России, Минобразования России от 13.01.2003 № 1/29 «Об утверждении Порядка обучения по охране труда и проверки знаний требований охраны труда работников организаций» (Зарегистрировано в Минюсте России 12.02.2003 № 4209);</w:t>
      </w:r>
    </w:p>
    <w:p w:rsidR="002C3542" w:rsidRPr="006A452E" w:rsidRDefault="002C3542" w:rsidP="002C3542">
      <w:pPr>
        <w:pStyle w:val="ConsPlusNormal"/>
        <w:ind w:firstLine="709"/>
        <w:jc w:val="both"/>
        <w:rPr>
          <w:sz w:val="24"/>
          <w:szCs w:val="24"/>
        </w:rPr>
      </w:pPr>
      <w:r w:rsidRPr="006A452E">
        <w:rPr>
          <w:sz w:val="24"/>
          <w:szCs w:val="24"/>
        </w:rPr>
        <w:t xml:space="preserve">Конституции Чувашской Республики; </w:t>
      </w:r>
    </w:p>
    <w:p w:rsidR="002C3542" w:rsidRPr="006A452E" w:rsidRDefault="002C3542" w:rsidP="002C3542">
      <w:pPr>
        <w:pStyle w:val="ConsPlusNormal"/>
        <w:ind w:firstLine="709"/>
        <w:jc w:val="both"/>
        <w:rPr>
          <w:sz w:val="24"/>
          <w:szCs w:val="24"/>
        </w:rPr>
      </w:pPr>
      <w:r w:rsidRPr="006A452E">
        <w:rPr>
          <w:sz w:val="24"/>
          <w:szCs w:val="24"/>
        </w:rPr>
        <w:t>Закона Чувашской Республики «О государственной гражданской службе Чувашской Республики»;</w:t>
      </w:r>
    </w:p>
    <w:p w:rsidR="002C3542" w:rsidRPr="006A452E" w:rsidRDefault="002C3542" w:rsidP="002C3542">
      <w:pPr>
        <w:pStyle w:val="ConsPlusNormal"/>
        <w:ind w:firstLine="709"/>
        <w:jc w:val="both"/>
        <w:rPr>
          <w:sz w:val="24"/>
          <w:szCs w:val="24"/>
        </w:rPr>
      </w:pPr>
      <w:r w:rsidRPr="006A452E">
        <w:rPr>
          <w:sz w:val="24"/>
          <w:szCs w:val="24"/>
        </w:rPr>
        <w:t>Закона Чувашской Республики «О противодействии коррупции»;</w:t>
      </w:r>
    </w:p>
    <w:p w:rsidR="002C3542" w:rsidRPr="006A452E" w:rsidRDefault="002C3542" w:rsidP="002C3542">
      <w:pPr>
        <w:pStyle w:val="ConsPlusNormal"/>
        <w:ind w:firstLine="709"/>
        <w:jc w:val="both"/>
        <w:rPr>
          <w:sz w:val="24"/>
          <w:szCs w:val="24"/>
        </w:rPr>
      </w:pPr>
      <w:r w:rsidRPr="006A452E">
        <w:rPr>
          <w:sz w:val="24"/>
          <w:szCs w:val="24"/>
        </w:rPr>
        <w:t>Закона Чувашской Республики «О Кабинете Министров Чувашской Республики»;</w:t>
      </w:r>
    </w:p>
    <w:p w:rsidR="002C3542" w:rsidRPr="006A452E" w:rsidRDefault="002C3542" w:rsidP="002C3542">
      <w:pPr>
        <w:pStyle w:val="ConsPlusNormal"/>
        <w:ind w:firstLine="709"/>
        <w:jc w:val="both"/>
        <w:rPr>
          <w:sz w:val="24"/>
          <w:szCs w:val="24"/>
        </w:rPr>
      </w:pPr>
      <w:r w:rsidRPr="006A452E">
        <w:rPr>
          <w:sz w:val="24"/>
          <w:szCs w:val="24"/>
        </w:rPr>
        <w:t>Указа Президента Чувашской Республики от 1 сентября 2006 г. № 73 «О сводном перечне государственных должностей Чувашской Республики и реестре должностей государственной гражданской службы Чувашской Республики»;</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Чувашской Республики от 22 июля 2008 г. № 72 «О Порядке заключения договора о целевом обучении между государственным органом Чувашской Республики и гражданином с обязательством последующего прохождения государственной </w:t>
      </w:r>
      <w:r w:rsidRPr="006A452E">
        <w:rPr>
          <w:sz w:val="24"/>
          <w:szCs w:val="24"/>
        </w:rPr>
        <w:lastRenderedPageBreak/>
        <w:t>гражданской службы Чувашской Республики после окончания обучения в течение определенного срока»;</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Чувашской Республики от 29 июня 2009 г. № 42 «Об утверждении перечня должностей государственной гражданской службы Чувашской Республики,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2C3542" w:rsidRPr="006A452E" w:rsidRDefault="002C3542" w:rsidP="002C3542">
      <w:pPr>
        <w:pStyle w:val="ConsPlusNormal"/>
        <w:ind w:firstLine="709"/>
        <w:jc w:val="both"/>
        <w:rPr>
          <w:sz w:val="24"/>
          <w:szCs w:val="24"/>
        </w:rPr>
      </w:pPr>
      <w:r w:rsidRPr="006A452E">
        <w:rPr>
          <w:sz w:val="24"/>
          <w:szCs w:val="24"/>
        </w:rPr>
        <w:t>Указа Президента Чувашской Республики от 29 июня 2009 г. №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Чувашской Республики от 29 июня 2009 г. № 44 «О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 </w:t>
      </w:r>
    </w:p>
    <w:p w:rsidR="002C3542" w:rsidRPr="006A452E" w:rsidRDefault="002C3542" w:rsidP="002C3542">
      <w:pPr>
        <w:pStyle w:val="ConsPlusNormal"/>
        <w:ind w:firstLine="709"/>
        <w:jc w:val="both"/>
        <w:rPr>
          <w:sz w:val="24"/>
          <w:szCs w:val="24"/>
        </w:rPr>
      </w:pPr>
      <w:r w:rsidRPr="006A452E">
        <w:rPr>
          <w:sz w:val="24"/>
          <w:szCs w:val="24"/>
        </w:rPr>
        <w:t>Указа Президента Чувашской Республики от 5 ноября 2009 г. № 77 «О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w:t>
      </w:r>
    </w:p>
    <w:p w:rsidR="002C3542" w:rsidRPr="006A452E" w:rsidRDefault="00033EA6" w:rsidP="002C3542">
      <w:pPr>
        <w:pStyle w:val="ConsPlusNormal"/>
        <w:ind w:firstLine="709"/>
        <w:jc w:val="both"/>
        <w:rPr>
          <w:sz w:val="24"/>
          <w:szCs w:val="24"/>
        </w:rPr>
      </w:pPr>
      <w:r w:rsidRPr="006A452E">
        <w:rPr>
          <w:sz w:val="24"/>
          <w:szCs w:val="24"/>
        </w:rPr>
        <w:t xml:space="preserve">Указа Президента Чувашской Республики </w:t>
      </w:r>
      <w:r w:rsidR="002C3542" w:rsidRPr="006A452E">
        <w:rPr>
          <w:sz w:val="24"/>
          <w:szCs w:val="24"/>
        </w:rPr>
        <w:t>от 5 ноября 2009 г. №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Чувашской Республики от 16 августа 2010 г. № 95 «О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 </w:t>
      </w:r>
    </w:p>
    <w:p w:rsidR="002C3542" w:rsidRPr="006A452E" w:rsidRDefault="002C3542" w:rsidP="002C3542">
      <w:pPr>
        <w:pStyle w:val="ConsPlusNormal"/>
        <w:ind w:firstLine="709"/>
        <w:jc w:val="both"/>
        <w:rPr>
          <w:sz w:val="24"/>
          <w:szCs w:val="24"/>
        </w:rPr>
      </w:pPr>
      <w:r w:rsidRPr="006A452E">
        <w:rPr>
          <w:sz w:val="24"/>
          <w:szCs w:val="24"/>
        </w:rPr>
        <w:t>Указа Президента Чувашской Республики от 28 сентября 2010 г. № 139 «О мерах по реализации отдельных положений Федерального закона «О противодействии коррупции»;</w:t>
      </w:r>
    </w:p>
    <w:p w:rsidR="002C3542" w:rsidRPr="006A452E" w:rsidRDefault="002C3542" w:rsidP="002C3542">
      <w:pPr>
        <w:pStyle w:val="ConsPlusNormal"/>
        <w:ind w:firstLine="709"/>
        <w:jc w:val="both"/>
        <w:rPr>
          <w:sz w:val="24"/>
          <w:szCs w:val="24"/>
        </w:rPr>
      </w:pPr>
      <w:r w:rsidRPr="006A452E">
        <w:rPr>
          <w:sz w:val="24"/>
          <w:szCs w:val="24"/>
        </w:rPr>
        <w:t xml:space="preserve">Указа Главы Чувашской Республики от 20 мая 2013 г. № 47 «Об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 </w:t>
      </w:r>
    </w:p>
    <w:p w:rsidR="002C3542" w:rsidRPr="006A452E" w:rsidRDefault="002C3542" w:rsidP="002C3542">
      <w:pPr>
        <w:pStyle w:val="ConsPlusNormal"/>
        <w:ind w:firstLine="709"/>
        <w:jc w:val="both"/>
        <w:rPr>
          <w:sz w:val="24"/>
          <w:szCs w:val="24"/>
        </w:rPr>
      </w:pPr>
      <w:r w:rsidRPr="006A452E">
        <w:rPr>
          <w:sz w:val="24"/>
          <w:szCs w:val="24"/>
        </w:rPr>
        <w:t xml:space="preserve">Указа Главы Чувашской Республики от 13 июня 2013 г. № 216 «О порядке и условиях обеспечения государственных гражданских служащих Чувашской Республики, назначенных в порядке ротации на должность государственной гражданской службы Чувашской Республики в государственный орган Чувашской Республики, расположенный в другой местности в пределах Чувашской Республики, служебными жилыми помещениями, а также о порядке и размерах возмещения указанным государственным гражданским служащим Чувашской Республики расходов на наем (поднаем) жилого помещения»; </w:t>
      </w:r>
    </w:p>
    <w:p w:rsidR="002C3542" w:rsidRPr="006A452E" w:rsidRDefault="002C3542" w:rsidP="002C3542">
      <w:pPr>
        <w:pStyle w:val="ConsPlusNormal"/>
        <w:ind w:firstLine="709"/>
        <w:jc w:val="both"/>
        <w:rPr>
          <w:sz w:val="24"/>
          <w:szCs w:val="24"/>
        </w:rPr>
      </w:pPr>
      <w:r w:rsidRPr="006A452E">
        <w:rPr>
          <w:sz w:val="24"/>
          <w:szCs w:val="24"/>
        </w:rPr>
        <w:t>Указа Главы Чувашской Республики от 8 августа 2013 г. № 79 «О мерах по противодействию коррупции»;</w:t>
      </w:r>
    </w:p>
    <w:p w:rsidR="002C3542" w:rsidRPr="006A452E" w:rsidRDefault="002C3542" w:rsidP="002C3542">
      <w:pPr>
        <w:pStyle w:val="ConsPlusNormal"/>
        <w:ind w:firstLine="709"/>
        <w:jc w:val="both"/>
        <w:rPr>
          <w:sz w:val="24"/>
          <w:szCs w:val="24"/>
        </w:rPr>
      </w:pPr>
      <w:r w:rsidRPr="006A452E">
        <w:rPr>
          <w:sz w:val="24"/>
          <w:szCs w:val="24"/>
        </w:rPr>
        <w:t xml:space="preserve">Указа Главы Чувашской Республики от 29 ноября 2013 г. № 120 «Об утверждении Порядка работы аттестационной комиссии по вопросам аттестации государственных гражданских служащих Чувашской Республики, замещающих высшие должности государственной гражданской службы Чувашской Республики в органах исполнительной власти Чувашской Республики, назначение на которые осуществляется решениями Главы Чувашской Республики, Кабинета Министров Чувашской Республики»; </w:t>
      </w:r>
    </w:p>
    <w:p w:rsidR="002C3542" w:rsidRPr="006A452E" w:rsidRDefault="002C3542" w:rsidP="002C3542">
      <w:pPr>
        <w:pStyle w:val="ConsPlusNormal"/>
        <w:ind w:firstLine="709"/>
        <w:jc w:val="both"/>
        <w:rPr>
          <w:sz w:val="24"/>
          <w:szCs w:val="24"/>
        </w:rPr>
      </w:pPr>
      <w:r w:rsidRPr="006A452E">
        <w:rPr>
          <w:sz w:val="24"/>
          <w:szCs w:val="24"/>
        </w:rPr>
        <w:t xml:space="preserve">Указа Главы Чувашской Республики от 30 ноября 2013 г. № 122 «Об утверждении положения о конкурсной комиссии по вопросам проведения конкурса на замещение </w:t>
      </w:r>
      <w:r w:rsidRPr="006A452E">
        <w:rPr>
          <w:sz w:val="24"/>
          <w:szCs w:val="24"/>
        </w:rPr>
        <w:lastRenderedPageBreak/>
        <w:t xml:space="preserve">вакантных должностей государственной гражданской службы Чувашской Республики, относящихся к высшей группе должностей государственной гражданской службы Чувашской Республики, назначение на которые осуществляется Главой Чувашской Республики»; </w:t>
      </w:r>
    </w:p>
    <w:p w:rsidR="002C3542" w:rsidRPr="006A452E" w:rsidRDefault="002C3542" w:rsidP="002C3542">
      <w:pPr>
        <w:pStyle w:val="ConsPlusNormal"/>
        <w:ind w:firstLine="709"/>
        <w:jc w:val="both"/>
        <w:rPr>
          <w:sz w:val="24"/>
          <w:szCs w:val="24"/>
        </w:rPr>
      </w:pPr>
      <w:r w:rsidRPr="006A452E">
        <w:rPr>
          <w:sz w:val="24"/>
          <w:szCs w:val="24"/>
        </w:rPr>
        <w:t>Указа Главы Чувашской Республики от 10 апреля 2014 г. № 47 «О квалификационных требованиях к профессиональным знаниям и навыкам, необходимым для исполнения должностных обязанностей государственными гражданскими служащими Чувашской Республики, замещающими должность государственной гражданской службы Чувашской Республики руководителя органа исполнительной власти Чувашской Республики»;</w:t>
      </w:r>
    </w:p>
    <w:p w:rsidR="002C3542" w:rsidRPr="006A452E" w:rsidRDefault="002C3542" w:rsidP="002C3542">
      <w:pPr>
        <w:pStyle w:val="ConsPlusNormal"/>
        <w:ind w:firstLine="709"/>
        <w:jc w:val="both"/>
        <w:rPr>
          <w:sz w:val="24"/>
          <w:szCs w:val="24"/>
        </w:rPr>
      </w:pPr>
      <w:r w:rsidRPr="006A452E">
        <w:rPr>
          <w:sz w:val="24"/>
          <w:szCs w:val="24"/>
        </w:rPr>
        <w:t>Указа Главы Чувашской Республики от 14 июля 2014 г. № 101 «Об утверждении перечня должностей государственной гражданской службы Чувашской Республики, по которым может устанавливаться особый порядок оплаты труда, и Порядка установления оплаты труда государственных гражданских служащих Чувашской Республики, замещающих должности государственной гражданской службы Чувашской Республики, предусмотренные перечнем должностей государственной гражданской службы Чувашской Республики, по которым может устанавливаться особый порядок оплаты труда»;</w:t>
      </w:r>
    </w:p>
    <w:p w:rsidR="002C3542" w:rsidRPr="006A452E" w:rsidRDefault="002C3542" w:rsidP="002C3542">
      <w:pPr>
        <w:pStyle w:val="ConsPlusNormal"/>
        <w:ind w:firstLine="709"/>
        <w:jc w:val="both"/>
        <w:rPr>
          <w:sz w:val="24"/>
          <w:szCs w:val="24"/>
        </w:rPr>
      </w:pPr>
      <w:r w:rsidRPr="006A452E">
        <w:rPr>
          <w:sz w:val="24"/>
          <w:szCs w:val="24"/>
        </w:rPr>
        <w:t xml:space="preserve">Указа Главы Чувашской Республики от 27 апреля 2015 г. № 62 «О Кодексе этики и служебного поведения лиц, замещающих государственные должности Чувашской Республики, назначение на которые осуществляется Главой Чувашской Республики»; </w:t>
      </w:r>
    </w:p>
    <w:p w:rsidR="002C3542" w:rsidRPr="006A452E" w:rsidRDefault="002C3542" w:rsidP="002C3542">
      <w:pPr>
        <w:pStyle w:val="ConsPlusNormal"/>
        <w:ind w:firstLine="709"/>
        <w:jc w:val="both"/>
        <w:rPr>
          <w:sz w:val="24"/>
          <w:szCs w:val="24"/>
        </w:rPr>
      </w:pPr>
      <w:r w:rsidRPr="006A452E">
        <w:rPr>
          <w:sz w:val="24"/>
          <w:szCs w:val="24"/>
        </w:rPr>
        <w:t>Указа Главы Чувашской Республики от 27 апреля 2015 г. № 63 «О некоторых вопросах противодействия коррупции»;</w:t>
      </w:r>
    </w:p>
    <w:p w:rsidR="002C3542" w:rsidRPr="006A452E" w:rsidRDefault="002C3542" w:rsidP="002C3542">
      <w:pPr>
        <w:pStyle w:val="ConsPlusNormal"/>
        <w:ind w:firstLine="709"/>
        <w:jc w:val="both"/>
        <w:rPr>
          <w:sz w:val="24"/>
          <w:szCs w:val="24"/>
        </w:rPr>
      </w:pPr>
      <w:r w:rsidRPr="006A452E">
        <w:rPr>
          <w:sz w:val="24"/>
          <w:szCs w:val="24"/>
        </w:rPr>
        <w:t xml:space="preserve">Указа Главы Чувашской Республики от 2 июня 2015 г. № 76 «Об утверждении перечня должностей государственной гражданской службы Чувашской Республики, при замещении которых государственным гражданским служащим Чувашской Республики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2C3542" w:rsidRPr="006A452E" w:rsidRDefault="002C3542" w:rsidP="002C3542">
      <w:pPr>
        <w:pStyle w:val="ConsPlusNormal"/>
        <w:ind w:firstLine="709"/>
        <w:jc w:val="both"/>
        <w:rPr>
          <w:sz w:val="24"/>
          <w:szCs w:val="24"/>
        </w:rPr>
      </w:pPr>
      <w:r w:rsidRPr="006A452E">
        <w:rPr>
          <w:sz w:val="24"/>
          <w:szCs w:val="24"/>
        </w:rPr>
        <w:t>Указа Главы Чувашской Республики от 8 июня 2015 г. № 79 «О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«Интернет»;</w:t>
      </w:r>
    </w:p>
    <w:p w:rsidR="002C3542" w:rsidRPr="006A452E" w:rsidRDefault="002C3542" w:rsidP="002C3542">
      <w:pPr>
        <w:pStyle w:val="ConsPlusNormal"/>
        <w:ind w:firstLine="709"/>
        <w:jc w:val="both"/>
        <w:rPr>
          <w:sz w:val="24"/>
          <w:szCs w:val="24"/>
        </w:rPr>
      </w:pPr>
      <w:r w:rsidRPr="006A452E">
        <w:rPr>
          <w:sz w:val="24"/>
          <w:szCs w:val="24"/>
        </w:rPr>
        <w:t>Указа Главы Чувашской Республики от 3 сентября 2015 г. № 116 «О порядке уведомления (сообщения) Главой Чувашской Республики, руководителями органов исполнительной власти Чувашской Республики о получении подарка в связи с исполнением ими (служебных) должностных обязанностей, сдачи, определения стоимости подарка, реализации (выкупа) и зачисления средств, вырученных от его реализации»;</w:t>
      </w:r>
    </w:p>
    <w:p w:rsidR="00401BB5" w:rsidRPr="006A452E" w:rsidRDefault="002C3542" w:rsidP="00401BB5">
      <w:pPr>
        <w:pStyle w:val="ConsPlusNormal"/>
        <w:ind w:firstLine="709"/>
        <w:jc w:val="both"/>
        <w:rPr>
          <w:sz w:val="24"/>
          <w:szCs w:val="24"/>
        </w:rPr>
      </w:pPr>
      <w:r w:rsidRPr="006A452E">
        <w:rPr>
          <w:sz w:val="24"/>
          <w:szCs w:val="24"/>
        </w:rPr>
        <w:t>Указа Главы Чувашской Республики от 19 октября 2015 г. № 162 «О мерах по совершенствованию системы противодействия коррупции в Чувашской Республике»;</w:t>
      </w:r>
    </w:p>
    <w:p w:rsidR="00401BB5" w:rsidRPr="006A452E" w:rsidRDefault="00401BB5" w:rsidP="00401BB5">
      <w:pPr>
        <w:pStyle w:val="ConsPlusNormal"/>
        <w:ind w:firstLine="709"/>
        <w:jc w:val="both"/>
        <w:rPr>
          <w:sz w:val="24"/>
          <w:szCs w:val="24"/>
        </w:rPr>
      </w:pPr>
      <w:r w:rsidRPr="006A452E">
        <w:rPr>
          <w:sz w:val="24"/>
          <w:szCs w:val="24"/>
        </w:rPr>
        <w:t>Указа Главы Чувашской Республики от 24 июля 2017 г. № 82 «Об утверждении Положения о кадровом резерве на государственной гражданской службе Чувашской Республики»;</w:t>
      </w:r>
    </w:p>
    <w:p w:rsidR="002C3542" w:rsidRPr="006A452E" w:rsidRDefault="002C3542" w:rsidP="002C3542">
      <w:pPr>
        <w:pStyle w:val="ConsPlusNormal"/>
        <w:ind w:firstLine="709"/>
        <w:jc w:val="both"/>
        <w:rPr>
          <w:sz w:val="24"/>
          <w:szCs w:val="24"/>
        </w:rPr>
      </w:pPr>
      <w:r w:rsidRPr="006A452E">
        <w:rPr>
          <w:sz w:val="24"/>
          <w:szCs w:val="24"/>
        </w:rPr>
        <w:t xml:space="preserve">постановления Кабинета Министров Чувашской Республики от 30 декабря 1999 г. </w:t>
      </w:r>
      <w:r w:rsidR="000212F9" w:rsidRPr="006A452E">
        <w:rPr>
          <w:sz w:val="24"/>
          <w:szCs w:val="24"/>
        </w:rPr>
        <w:t xml:space="preserve">               </w:t>
      </w:r>
      <w:r w:rsidRPr="006A452E">
        <w:rPr>
          <w:sz w:val="24"/>
          <w:szCs w:val="24"/>
        </w:rPr>
        <w:t>№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rsidR="002C3542" w:rsidRPr="006A452E" w:rsidRDefault="002C3542" w:rsidP="002C3542">
      <w:pPr>
        <w:pStyle w:val="ConsPlusNormal"/>
        <w:ind w:firstLine="709"/>
        <w:jc w:val="both"/>
        <w:rPr>
          <w:sz w:val="24"/>
          <w:szCs w:val="24"/>
        </w:rPr>
      </w:pPr>
      <w:r w:rsidRPr="006A452E">
        <w:rPr>
          <w:sz w:val="24"/>
          <w:szCs w:val="24"/>
        </w:rPr>
        <w:t xml:space="preserve">постановления Кабинета Министров Чувашской Республики от 14 сентября 2005 г. </w:t>
      </w:r>
      <w:r w:rsidR="000212F9" w:rsidRPr="006A452E">
        <w:rPr>
          <w:sz w:val="24"/>
          <w:szCs w:val="24"/>
        </w:rPr>
        <w:t xml:space="preserve">             </w:t>
      </w:r>
      <w:r w:rsidRPr="006A452E">
        <w:rPr>
          <w:sz w:val="24"/>
          <w:szCs w:val="24"/>
        </w:rPr>
        <w:t>№ 224 «О порядке оплаты труда независимых экспертов, включаемых в составы аттестационной и конкурсной комиссий, образуемых органами исполнительной власти Чувашской Республики»;</w:t>
      </w:r>
    </w:p>
    <w:p w:rsidR="002C3542" w:rsidRPr="006A452E" w:rsidRDefault="002C3542" w:rsidP="002C3542">
      <w:pPr>
        <w:pStyle w:val="ConsPlusNormal"/>
        <w:ind w:firstLine="709"/>
        <w:jc w:val="both"/>
        <w:rPr>
          <w:sz w:val="24"/>
          <w:szCs w:val="24"/>
        </w:rPr>
      </w:pPr>
      <w:r w:rsidRPr="006A452E">
        <w:rPr>
          <w:sz w:val="24"/>
          <w:szCs w:val="24"/>
        </w:rPr>
        <w:t>постановления Кабинета Министров Чувашской Республики от 26 июня 2007 г. № 152 «О стандарте структуры центрального аппарата органов исполнительной власти Чувашской Республики»;</w:t>
      </w:r>
    </w:p>
    <w:p w:rsidR="002C3542" w:rsidRPr="006A452E" w:rsidRDefault="002C3542" w:rsidP="002C3542">
      <w:pPr>
        <w:pStyle w:val="ConsPlusNormal"/>
        <w:ind w:firstLine="709"/>
        <w:jc w:val="both"/>
        <w:rPr>
          <w:sz w:val="24"/>
          <w:szCs w:val="24"/>
        </w:rPr>
      </w:pPr>
      <w:r w:rsidRPr="006A452E">
        <w:rPr>
          <w:sz w:val="24"/>
          <w:szCs w:val="24"/>
        </w:rPr>
        <w:lastRenderedPageBreak/>
        <w:t xml:space="preserve">постановления Кабинета Министров Чувашской Республики от 26 октября 2007 г. № 270 «Об утверждении Правил исчисления денежного содержания государственных гражданских служащих Чувашской Республики»; </w:t>
      </w:r>
    </w:p>
    <w:p w:rsidR="002C3542" w:rsidRPr="006A452E" w:rsidRDefault="002C3542" w:rsidP="002C3542">
      <w:pPr>
        <w:pStyle w:val="ConsPlusNormal"/>
        <w:ind w:firstLine="709"/>
        <w:jc w:val="both"/>
        <w:rPr>
          <w:sz w:val="24"/>
          <w:szCs w:val="24"/>
        </w:rPr>
      </w:pPr>
      <w:r w:rsidRPr="006A452E">
        <w:rPr>
          <w:sz w:val="24"/>
          <w:szCs w:val="24"/>
        </w:rPr>
        <w:t xml:space="preserve">постановления Кабинета Министров Чувашской Республики от 23 июля </w:t>
      </w:r>
      <w:r w:rsidRPr="006A452E">
        <w:rPr>
          <w:sz w:val="24"/>
          <w:szCs w:val="24"/>
        </w:rPr>
        <w:br/>
        <w:t xml:space="preserve">2012 г. № 301 «О предоставлении государственным гражданским служащим Чувашской Республики единовременной субсидии на приобретение жилого помещения»; </w:t>
      </w:r>
    </w:p>
    <w:p w:rsidR="002C3542" w:rsidRPr="006A452E" w:rsidRDefault="002C3542" w:rsidP="002C3542">
      <w:pPr>
        <w:pStyle w:val="ConsPlusNormal"/>
        <w:ind w:firstLine="709"/>
        <w:jc w:val="both"/>
        <w:rPr>
          <w:sz w:val="24"/>
          <w:szCs w:val="24"/>
        </w:rPr>
      </w:pPr>
      <w:r w:rsidRPr="006A452E">
        <w:rPr>
          <w:sz w:val="24"/>
          <w:szCs w:val="24"/>
        </w:rPr>
        <w:t xml:space="preserve">постановления Кабинета Министров Чувашской Республики от 3 сентября 2013 г. </w:t>
      </w:r>
      <w:r w:rsidR="000212F9" w:rsidRPr="006A452E">
        <w:rPr>
          <w:sz w:val="24"/>
          <w:szCs w:val="24"/>
        </w:rPr>
        <w:t xml:space="preserve">                </w:t>
      </w:r>
      <w:r w:rsidRPr="006A452E">
        <w:rPr>
          <w:sz w:val="24"/>
          <w:szCs w:val="24"/>
        </w:rPr>
        <w:t>№ 343 «О порядке и условиях командирования государственных гражданских служащих Чувашской Республики»;</w:t>
      </w:r>
    </w:p>
    <w:p w:rsidR="002C3542" w:rsidRPr="006A452E" w:rsidRDefault="002C3542" w:rsidP="002C3542">
      <w:pPr>
        <w:pStyle w:val="ConsPlusNormal"/>
        <w:ind w:firstLine="709"/>
        <w:jc w:val="both"/>
        <w:rPr>
          <w:sz w:val="24"/>
          <w:szCs w:val="24"/>
        </w:rPr>
      </w:pPr>
      <w:r w:rsidRPr="006A452E">
        <w:rPr>
          <w:sz w:val="24"/>
          <w:szCs w:val="24"/>
        </w:rPr>
        <w:t xml:space="preserve">постановления Кабинета Министров Чувашской Республики от 17 октября 2013 г. </w:t>
      </w:r>
      <w:r w:rsidR="000212F9" w:rsidRPr="006A452E">
        <w:rPr>
          <w:sz w:val="24"/>
          <w:szCs w:val="24"/>
        </w:rPr>
        <w:t xml:space="preserve">                  </w:t>
      </w:r>
      <w:r w:rsidRPr="006A452E">
        <w:rPr>
          <w:sz w:val="24"/>
          <w:szCs w:val="24"/>
        </w:rPr>
        <w:t>№ 419 «О денежном содержании государственных гражданских служащих Чувашской Респуб</w:t>
      </w:r>
      <w:r w:rsidR="000212F9" w:rsidRPr="006A452E">
        <w:rPr>
          <w:sz w:val="24"/>
          <w:szCs w:val="24"/>
        </w:rPr>
        <w:t>лики».</w:t>
      </w:r>
    </w:p>
    <w:p w:rsidR="00102A0A" w:rsidRPr="006A452E" w:rsidRDefault="00102A0A" w:rsidP="00102A0A">
      <w:pPr>
        <w:ind w:firstLine="709"/>
        <w:jc w:val="both"/>
        <w:rPr>
          <w:sz w:val="24"/>
          <w:szCs w:val="24"/>
        </w:rPr>
      </w:pPr>
      <w:r w:rsidRPr="006A452E">
        <w:rPr>
          <w:sz w:val="24"/>
          <w:szCs w:val="24"/>
        </w:rPr>
        <w:t>Иные профессиональные знания начальника отдела</w:t>
      </w:r>
      <w:r w:rsidR="009B4AF0" w:rsidRPr="006A452E">
        <w:rPr>
          <w:sz w:val="24"/>
          <w:szCs w:val="24"/>
        </w:rPr>
        <w:t>,</w:t>
      </w:r>
      <w:r w:rsidRPr="006A452E">
        <w:rPr>
          <w:sz w:val="24"/>
          <w:szCs w:val="24"/>
        </w:rPr>
        <w:t xml:space="preserve"> должны включать:</w:t>
      </w:r>
    </w:p>
    <w:p w:rsidR="0023432E" w:rsidRPr="006A452E" w:rsidRDefault="002A38EE" w:rsidP="00102A0A">
      <w:pPr>
        <w:ind w:firstLine="709"/>
        <w:jc w:val="both"/>
        <w:rPr>
          <w:sz w:val="24"/>
          <w:szCs w:val="24"/>
        </w:rPr>
      </w:pPr>
      <w:r w:rsidRPr="006A452E">
        <w:rPr>
          <w:sz w:val="24"/>
          <w:szCs w:val="24"/>
        </w:rPr>
        <w:t>з</w:t>
      </w:r>
      <w:r w:rsidR="0023432E" w:rsidRPr="006A452E">
        <w:rPr>
          <w:sz w:val="24"/>
          <w:szCs w:val="24"/>
        </w:rPr>
        <w:t>нание основных направлений и приоритетов государствен</w:t>
      </w:r>
      <w:r w:rsidR="004379E2" w:rsidRPr="006A452E">
        <w:rPr>
          <w:sz w:val="24"/>
          <w:szCs w:val="24"/>
        </w:rPr>
        <w:t>ной политики в сферах</w:t>
      </w:r>
      <w:r w:rsidR="0023432E" w:rsidRPr="006A452E">
        <w:rPr>
          <w:sz w:val="24"/>
          <w:szCs w:val="24"/>
        </w:rPr>
        <w:t xml:space="preserve"> законодательства </w:t>
      </w:r>
      <w:r w:rsidRPr="006A452E">
        <w:rPr>
          <w:sz w:val="24"/>
          <w:szCs w:val="24"/>
        </w:rPr>
        <w:t>о</w:t>
      </w:r>
      <w:r w:rsidR="004379E2" w:rsidRPr="006A452E">
        <w:rPr>
          <w:sz w:val="24"/>
          <w:szCs w:val="24"/>
        </w:rPr>
        <w:t xml:space="preserve"> связи и массовых коммуникациях, антикоррупционного законодательства и организации антикоррупционной экспертизы;</w:t>
      </w:r>
    </w:p>
    <w:p w:rsidR="004379E2" w:rsidRPr="006A452E" w:rsidRDefault="004379E2" w:rsidP="00102A0A">
      <w:pPr>
        <w:pStyle w:val="ConsPlusNormal"/>
        <w:ind w:firstLine="709"/>
        <w:jc w:val="both"/>
        <w:rPr>
          <w:sz w:val="24"/>
          <w:szCs w:val="24"/>
        </w:rPr>
      </w:pPr>
      <w:r w:rsidRPr="006A452E">
        <w:rPr>
          <w:sz w:val="24"/>
          <w:szCs w:val="24"/>
        </w:rPr>
        <w:t>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w:t>
      </w:r>
      <w:r w:rsidR="00485B5F" w:rsidRPr="006A452E">
        <w:rPr>
          <w:sz w:val="24"/>
          <w:szCs w:val="24"/>
        </w:rPr>
        <w:t>рах</w:t>
      </w:r>
      <w:r w:rsidRPr="006A452E">
        <w:rPr>
          <w:sz w:val="24"/>
          <w:szCs w:val="24"/>
        </w:rPr>
        <w:t xml:space="preserve"> </w:t>
      </w:r>
      <w:r w:rsidR="00485B5F" w:rsidRPr="006A452E">
        <w:rPr>
          <w:sz w:val="24"/>
          <w:szCs w:val="24"/>
        </w:rPr>
        <w:t>законодательства о связи и массовых коммуникациях, антикоррупционного законодательства и организации антикоррупционной экспертизы;</w:t>
      </w:r>
    </w:p>
    <w:p w:rsidR="00102A0A" w:rsidRPr="006A452E" w:rsidRDefault="00102A0A" w:rsidP="00102A0A">
      <w:pPr>
        <w:pStyle w:val="ConsPlusNormal"/>
        <w:ind w:firstLine="709"/>
        <w:jc w:val="both"/>
        <w:rPr>
          <w:sz w:val="24"/>
          <w:szCs w:val="24"/>
        </w:rPr>
      </w:pPr>
      <w:r w:rsidRPr="006A452E">
        <w:rPr>
          <w:sz w:val="24"/>
          <w:szCs w:val="24"/>
        </w:rPr>
        <w:t>проблемы и перспективы развития государственной службы Российской Федерации;</w:t>
      </w:r>
    </w:p>
    <w:p w:rsidR="00102A0A" w:rsidRPr="006A452E" w:rsidRDefault="00102A0A" w:rsidP="00102A0A">
      <w:pPr>
        <w:pStyle w:val="ConsPlusNormal"/>
        <w:ind w:firstLine="709"/>
        <w:jc w:val="both"/>
        <w:rPr>
          <w:sz w:val="24"/>
          <w:szCs w:val="24"/>
        </w:rPr>
      </w:pPr>
      <w:r w:rsidRPr="006A452E">
        <w:rPr>
          <w:sz w:val="24"/>
          <w:szCs w:val="24"/>
        </w:rPr>
        <w:t>основные модели и концепции государственной службы;</w:t>
      </w:r>
    </w:p>
    <w:p w:rsidR="00102A0A" w:rsidRPr="006A452E" w:rsidRDefault="00102A0A" w:rsidP="00102A0A">
      <w:pPr>
        <w:pStyle w:val="ConsPlusNormal"/>
        <w:ind w:firstLine="709"/>
        <w:jc w:val="both"/>
        <w:rPr>
          <w:sz w:val="24"/>
          <w:szCs w:val="24"/>
        </w:rPr>
      </w:pPr>
      <w:r w:rsidRPr="006A452E">
        <w:rPr>
          <w:sz w:val="24"/>
          <w:szCs w:val="24"/>
        </w:rPr>
        <w:t>технологии отбора и оценки персонала;</w:t>
      </w:r>
    </w:p>
    <w:p w:rsidR="00102A0A" w:rsidRPr="006A452E" w:rsidRDefault="00102A0A" w:rsidP="00102A0A">
      <w:pPr>
        <w:pStyle w:val="ConsPlusNormal"/>
        <w:ind w:firstLine="709"/>
        <w:jc w:val="both"/>
        <w:rPr>
          <w:sz w:val="24"/>
          <w:szCs w:val="24"/>
        </w:rPr>
      </w:pPr>
      <w:r w:rsidRPr="006A452E">
        <w:rPr>
          <w:sz w:val="24"/>
          <w:szCs w:val="24"/>
        </w:rPr>
        <w:t>принципы формирования и работы с кадровым резервом в государственном органе;</w:t>
      </w:r>
    </w:p>
    <w:p w:rsidR="00102A0A" w:rsidRPr="006A452E" w:rsidRDefault="00102A0A" w:rsidP="00102A0A">
      <w:pPr>
        <w:pStyle w:val="ConsPlusNormal"/>
        <w:ind w:firstLine="709"/>
        <w:jc w:val="both"/>
        <w:rPr>
          <w:sz w:val="24"/>
          <w:szCs w:val="24"/>
        </w:rPr>
      </w:pPr>
      <w:r w:rsidRPr="006A452E">
        <w:rPr>
          <w:sz w:val="24"/>
          <w:szCs w:val="24"/>
        </w:rPr>
        <w:t>понятие «открытые данные»;</w:t>
      </w:r>
    </w:p>
    <w:p w:rsidR="00102A0A" w:rsidRPr="006A452E" w:rsidRDefault="00102A0A" w:rsidP="00102A0A">
      <w:pPr>
        <w:pStyle w:val="ConsPlusNormal"/>
        <w:ind w:firstLine="709"/>
        <w:jc w:val="both"/>
        <w:rPr>
          <w:sz w:val="24"/>
          <w:szCs w:val="24"/>
        </w:rPr>
      </w:pPr>
      <w:r w:rsidRPr="006A452E">
        <w:rPr>
          <w:sz w:val="24"/>
          <w:szCs w:val="24"/>
        </w:rPr>
        <w:t>структура и ключевые положения должностного регламента государственного гражданского служащего;</w:t>
      </w:r>
    </w:p>
    <w:p w:rsidR="00102A0A" w:rsidRPr="006A452E" w:rsidRDefault="00102A0A" w:rsidP="00102A0A">
      <w:pPr>
        <w:pStyle w:val="ConsPlusNormal"/>
        <w:ind w:firstLine="709"/>
        <w:jc w:val="both"/>
        <w:rPr>
          <w:sz w:val="24"/>
          <w:szCs w:val="24"/>
        </w:rPr>
      </w:pPr>
      <w:r w:rsidRPr="006A452E">
        <w:rPr>
          <w:sz w:val="24"/>
          <w:szCs w:val="24"/>
        </w:rPr>
        <w:t>порядок внесения изменений в должностной регламент государственного гражданского служащего;</w:t>
      </w:r>
    </w:p>
    <w:p w:rsidR="00102A0A" w:rsidRPr="006A452E" w:rsidRDefault="00102A0A" w:rsidP="00102A0A">
      <w:pPr>
        <w:pStyle w:val="ConsPlusNormal"/>
        <w:ind w:firstLine="709"/>
        <w:jc w:val="both"/>
        <w:rPr>
          <w:sz w:val="24"/>
          <w:szCs w:val="24"/>
        </w:rPr>
      </w:pPr>
      <w:r w:rsidRPr="006A452E">
        <w:rPr>
          <w:sz w:val="24"/>
          <w:szCs w:val="24"/>
        </w:rPr>
        <w:t>вопросы планирования и дополнительного профессионального образования и иных мероприятий по профессиональному развитию гражданских служащих;</w:t>
      </w:r>
    </w:p>
    <w:p w:rsidR="00102A0A" w:rsidRPr="006A452E" w:rsidRDefault="00102A0A" w:rsidP="00102A0A">
      <w:pPr>
        <w:pStyle w:val="ConsPlusNormal"/>
        <w:ind w:firstLine="709"/>
        <w:jc w:val="both"/>
        <w:rPr>
          <w:sz w:val="24"/>
          <w:szCs w:val="24"/>
        </w:rPr>
      </w:pPr>
      <w:r w:rsidRPr="006A452E">
        <w:rPr>
          <w:sz w:val="24"/>
          <w:szCs w:val="24"/>
        </w:rPr>
        <w:t>порядок рассмотрения документов о присвоении классного чина государственной гражданской службы государственным гражданским служащим;</w:t>
      </w:r>
    </w:p>
    <w:p w:rsidR="00102A0A" w:rsidRPr="006A452E" w:rsidRDefault="00102A0A" w:rsidP="00102A0A">
      <w:pPr>
        <w:pStyle w:val="ConsPlusNormal"/>
        <w:ind w:firstLine="709"/>
        <w:jc w:val="both"/>
        <w:rPr>
          <w:sz w:val="24"/>
          <w:szCs w:val="24"/>
        </w:rPr>
      </w:pPr>
      <w:r w:rsidRPr="006A452E">
        <w:rPr>
          <w:sz w:val="24"/>
          <w:szCs w:val="24"/>
        </w:rPr>
        <w:t>понятие коррупции, причины ее возникновения и последствия;</w:t>
      </w:r>
    </w:p>
    <w:p w:rsidR="00102A0A" w:rsidRPr="006A452E" w:rsidRDefault="00102A0A" w:rsidP="00102A0A">
      <w:pPr>
        <w:pStyle w:val="ConsPlusNormal"/>
        <w:ind w:firstLine="709"/>
        <w:jc w:val="both"/>
        <w:rPr>
          <w:sz w:val="24"/>
          <w:szCs w:val="24"/>
        </w:rPr>
      </w:pPr>
      <w:r w:rsidRPr="006A452E">
        <w:rPr>
          <w:sz w:val="24"/>
          <w:szCs w:val="24"/>
        </w:rPr>
        <w:t>основные направления политики государства в сфере противодействия коррупции;</w:t>
      </w:r>
    </w:p>
    <w:p w:rsidR="002A38EE" w:rsidRPr="006A452E" w:rsidRDefault="00102A0A" w:rsidP="002A38EE">
      <w:pPr>
        <w:pStyle w:val="ConsPlusNormal"/>
        <w:ind w:firstLine="709"/>
        <w:jc w:val="both"/>
        <w:rPr>
          <w:sz w:val="24"/>
          <w:szCs w:val="24"/>
        </w:rPr>
      </w:pPr>
      <w:r w:rsidRPr="006A452E">
        <w:rPr>
          <w:sz w:val="24"/>
          <w:szCs w:val="24"/>
        </w:rPr>
        <w:t>меры по профилактике и противодействию коррупции на государственной граждан</w:t>
      </w:r>
      <w:r w:rsidR="002A38EE" w:rsidRPr="006A452E">
        <w:rPr>
          <w:sz w:val="24"/>
          <w:szCs w:val="24"/>
        </w:rPr>
        <w:t>ской службе.</w:t>
      </w:r>
    </w:p>
    <w:p w:rsidR="002A38EE" w:rsidRPr="006A452E" w:rsidRDefault="002A38EE" w:rsidP="002A38EE">
      <w:pPr>
        <w:pStyle w:val="ConsPlusNormal"/>
        <w:ind w:firstLine="709"/>
        <w:jc w:val="both"/>
        <w:rPr>
          <w:sz w:val="24"/>
          <w:szCs w:val="24"/>
        </w:rPr>
      </w:pPr>
      <w:r w:rsidRPr="006A452E">
        <w:rPr>
          <w:sz w:val="24"/>
          <w:szCs w:val="24"/>
        </w:rPr>
        <w:t>Гражданский служащий, замещающий должность начальника отдела должен обладать следующими профессиональными умениями:</w:t>
      </w:r>
    </w:p>
    <w:p w:rsidR="00E25BA5" w:rsidRPr="006A452E" w:rsidRDefault="00E25BA5" w:rsidP="00E25BA5">
      <w:pPr>
        <w:ind w:firstLine="708"/>
        <w:jc w:val="both"/>
        <w:rPr>
          <w:sz w:val="24"/>
          <w:szCs w:val="24"/>
        </w:rPr>
      </w:pPr>
      <w:r w:rsidRPr="006A452E">
        <w:rPr>
          <w:sz w:val="24"/>
          <w:szCs w:val="24"/>
        </w:rPr>
        <w:t xml:space="preserve">работа со справочными правовыми системами «Консультант Плюс», «Гарант» на профессиональном уровне; </w:t>
      </w:r>
    </w:p>
    <w:p w:rsidR="00E25BA5" w:rsidRPr="006A452E" w:rsidRDefault="00E25BA5" w:rsidP="00E25BA5">
      <w:pPr>
        <w:ind w:firstLine="708"/>
        <w:jc w:val="both"/>
        <w:rPr>
          <w:sz w:val="24"/>
          <w:szCs w:val="24"/>
        </w:rPr>
      </w:pPr>
      <w:r w:rsidRPr="006A452E">
        <w:rPr>
          <w:sz w:val="24"/>
          <w:szCs w:val="24"/>
        </w:rPr>
        <w:t xml:space="preserve">умение выяснять точный смысл, содержание нормативных правовых актов (норм), используя различные виды толкования; использование официально-делового стиля при составлении правовых документов ненормативного характера; </w:t>
      </w:r>
    </w:p>
    <w:p w:rsidR="00E25BA5" w:rsidRPr="006A452E" w:rsidRDefault="00E25BA5" w:rsidP="00E25BA5">
      <w:pPr>
        <w:ind w:firstLine="708"/>
        <w:jc w:val="both"/>
        <w:rPr>
          <w:sz w:val="24"/>
          <w:szCs w:val="24"/>
        </w:rPr>
      </w:pPr>
      <w:r w:rsidRPr="006A452E">
        <w:rPr>
          <w:sz w:val="24"/>
          <w:szCs w:val="24"/>
        </w:rPr>
        <w:t>использование правил юридической техники для составления нормативных правовых актов;</w:t>
      </w:r>
    </w:p>
    <w:p w:rsidR="002A38EE" w:rsidRPr="006A452E" w:rsidRDefault="002A38EE" w:rsidP="002A38EE">
      <w:pPr>
        <w:ind w:firstLine="709"/>
        <w:jc w:val="both"/>
        <w:rPr>
          <w:sz w:val="24"/>
          <w:szCs w:val="24"/>
        </w:rPr>
      </w:pPr>
      <w:r w:rsidRPr="006A452E">
        <w:rPr>
          <w:sz w:val="24"/>
          <w:szCs w:val="24"/>
        </w:rPr>
        <w:t>определение оптимальной кадровой стратегии и кадровой политики;</w:t>
      </w:r>
    </w:p>
    <w:p w:rsidR="00BC2F04" w:rsidRPr="006A452E" w:rsidRDefault="002A38EE" w:rsidP="00BC2F04">
      <w:pPr>
        <w:ind w:firstLine="709"/>
        <w:jc w:val="both"/>
        <w:rPr>
          <w:sz w:val="24"/>
          <w:szCs w:val="24"/>
        </w:rPr>
      </w:pPr>
      <w:r w:rsidRPr="006A452E">
        <w:rPr>
          <w:sz w:val="24"/>
          <w:szCs w:val="24"/>
        </w:rPr>
        <w:t>проведение кадрового анализа и планирование деятельности с учетом организационных целей, бюджетных огран</w:t>
      </w:r>
      <w:r w:rsidR="00BC2F04" w:rsidRPr="006A452E">
        <w:rPr>
          <w:sz w:val="24"/>
          <w:szCs w:val="24"/>
        </w:rPr>
        <w:t>ичений и потребностей в кадрах;</w:t>
      </w:r>
    </w:p>
    <w:p w:rsidR="002A38EE" w:rsidRPr="006A452E" w:rsidRDefault="002A38EE" w:rsidP="00BC2F04">
      <w:pPr>
        <w:ind w:firstLine="709"/>
        <w:jc w:val="both"/>
        <w:rPr>
          <w:sz w:val="24"/>
          <w:szCs w:val="24"/>
        </w:rPr>
      </w:pPr>
      <w:r w:rsidRPr="006A452E">
        <w:rPr>
          <w:sz w:val="24"/>
          <w:szCs w:val="24"/>
        </w:rPr>
        <w:t>оценка коррупционных рисков;</w:t>
      </w:r>
    </w:p>
    <w:p w:rsidR="00BC2F04" w:rsidRPr="006A452E" w:rsidRDefault="002A38EE" w:rsidP="002A38EE">
      <w:pPr>
        <w:jc w:val="both"/>
        <w:rPr>
          <w:sz w:val="24"/>
          <w:szCs w:val="24"/>
        </w:rPr>
      </w:pPr>
      <w:r w:rsidRPr="006A452E">
        <w:rPr>
          <w:sz w:val="24"/>
          <w:szCs w:val="24"/>
        </w:rPr>
        <w:t>выявление фак</w:t>
      </w:r>
      <w:r w:rsidR="00BC2F04" w:rsidRPr="006A452E">
        <w:rPr>
          <w:sz w:val="24"/>
          <w:szCs w:val="24"/>
        </w:rPr>
        <w:t>та наличия конфликта интересов;</w:t>
      </w:r>
    </w:p>
    <w:p w:rsidR="002A38EE" w:rsidRPr="006A452E" w:rsidRDefault="002A38EE" w:rsidP="00BC2F04">
      <w:pPr>
        <w:ind w:firstLine="708"/>
        <w:jc w:val="both"/>
        <w:rPr>
          <w:sz w:val="24"/>
          <w:szCs w:val="24"/>
        </w:rPr>
      </w:pPr>
      <w:r w:rsidRPr="006A452E">
        <w:rPr>
          <w:sz w:val="24"/>
          <w:szCs w:val="24"/>
        </w:rPr>
        <w:t xml:space="preserve">проведение анализа сведений о доходах, расходах, об имуществе и обязательствах имущественного характера; </w:t>
      </w:r>
    </w:p>
    <w:p w:rsidR="002A38EE" w:rsidRPr="006A452E" w:rsidRDefault="002A38EE" w:rsidP="002A38EE">
      <w:pPr>
        <w:ind w:firstLine="708"/>
        <w:jc w:val="both"/>
        <w:rPr>
          <w:sz w:val="24"/>
          <w:szCs w:val="24"/>
        </w:rPr>
      </w:pPr>
      <w:r w:rsidRPr="006A452E">
        <w:rPr>
          <w:sz w:val="24"/>
          <w:szCs w:val="24"/>
        </w:rPr>
        <w:lastRenderedPageBreak/>
        <w:t>умение проводить оценку коррупционных рисков, выявлять конфликт интересов, разрешать конфликтные ситуации.</w:t>
      </w:r>
    </w:p>
    <w:p w:rsidR="00BC2F04" w:rsidRPr="006A452E" w:rsidRDefault="00BC2F04" w:rsidP="00BC2F04">
      <w:pPr>
        <w:ind w:firstLine="708"/>
        <w:jc w:val="both"/>
        <w:rPr>
          <w:sz w:val="24"/>
          <w:szCs w:val="24"/>
        </w:rPr>
      </w:pPr>
      <w:r w:rsidRPr="006A452E">
        <w:rPr>
          <w:sz w:val="24"/>
          <w:szCs w:val="24"/>
        </w:rPr>
        <w:t>Гражданский служащий, замещающий должность начальника отдела, должен обладать следующими функциональными знаниями:</w:t>
      </w:r>
    </w:p>
    <w:p w:rsidR="000C166B" w:rsidRPr="006A452E" w:rsidRDefault="000C166B" w:rsidP="000C166B">
      <w:pPr>
        <w:ind w:firstLine="709"/>
        <w:jc w:val="both"/>
        <w:rPr>
          <w:sz w:val="24"/>
        </w:rPr>
      </w:pPr>
      <w:r w:rsidRPr="006A452E">
        <w:rPr>
          <w:rFonts w:eastAsia="Times New Roman"/>
          <w:sz w:val="24"/>
        </w:rPr>
        <w:t>понятие референтной группы;</w:t>
      </w:r>
    </w:p>
    <w:p w:rsidR="00BC2F04" w:rsidRPr="006A452E" w:rsidRDefault="00BC2F04" w:rsidP="00BC2F04">
      <w:pPr>
        <w:ind w:firstLine="708"/>
        <w:jc w:val="both"/>
        <w:rPr>
          <w:sz w:val="24"/>
          <w:szCs w:val="24"/>
        </w:rPr>
      </w:pPr>
      <w:r w:rsidRPr="006A452E">
        <w:rPr>
          <w:sz w:val="24"/>
          <w:szCs w:val="24"/>
        </w:rPr>
        <w:t>понятие проекта нормативного правового акта, инструменты и этапы его разработки;</w:t>
      </w:r>
    </w:p>
    <w:p w:rsidR="00BC2F04" w:rsidRPr="006A452E" w:rsidRDefault="00BC2F04" w:rsidP="00BC2F04">
      <w:pPr>
        <w:ind w:firstLine="708"/>
        <w:jc w:val="both"/>
        <w:rPr>
          <w:sz w:val="24"/>
          <w:szCs w:val="24"/>
        </w:rPr>
      </w:pPr>
      <w:r w:rsidRPr="006A452E">
        <w:rPr>
          <w:sz w:val="24"/>
          <w:szCs w:val="24"/>
        </w:rPr>
        <w:t>понятие, процедура рассмотрения обращений граждан;</w:t>
      </w:r>
    </w:p>
    <w:p w:rsidR="00BC2F04" w:rsidRPr="006A452E" w:rsidRDefault="00F114AF" w:rsidP="00BC2F04">
      <w:pPr>
        <w:ind w:firstLine="708"/>
        <w:jc w:val="both"/>
        <w:rPr>
          <w:sz w:val="24"/>
          <w:szCs w:val="24"/>
        </w:rPr>
      </w:pPr>
      <w:r w:rsidRPr="006A452E">
        <w:rPr>
          <w:sz w:val="24"/>
          <w:szCs w:val="24"/>
        </w:rPr>
        <w:t>процедуры</w:t>
      </w:r>
      <w:r w:rsidR="00BC2F04" w:rsidRPr="006A452E">
        <w:rPr>
          <w:sz w:val="24"/>
          <w:szCs w:val="24"/>
        </w:rPr>
        <w:t xml:space="preserve"> организации проверки, этапы, инструменты проведения;</w:t>
      </w:r>
    </w:p>
    <w:p w:rsidR="00BC2F04" w:rsidRPr="006A452E" w:rsidRDefault="00BC2F04" w:rsidP="00BC2F04">
      <w:pPr>
        <w:ind w:firstLine="708"/>
        <w:jc w:val="both"/>
        <w:rPr>
          <w:sz w:val="24"/>
          <w:szCs w:val="24"/>
        </w:rPr>
      </w:pPr>
      <w:r w:rsidRPr="006A452E">
        <w:rPr>
          <w:sz w:val="24"/>
          <w:szCs w:val="24"/>
        </w:rPr>
        <w:t>меры, принимаемые по результатам проверки;</w:t>
      </w:r>
    </w:p>
    <w:p w:rsidR="00BC2F04" w:rsidRPr="006A452E" w:rsidRDefault="00BC2F04" w:rsidP="00BC2F04">
      <w:pPr>
        <w:ind w:firstLine="708"/>
        <w:jc w:val="both"/>
        <w:rPr>
          <w:sz w:val="24"/>
          <w:szCs w:val="24"/>
        </w:rPr>
      </w:pPr>
      <w:r w:rsidRPr="006A452E">
        <w:rPr>
          <w:sz w:val="24"/>
          <w:szCs w:val="24"/>
        </w:rPr>
        <w:t>основы секретного делопроизводства и порядок работы со служебной информацией и сведениями, составляющими государственную тайну;</w:t>
      </w:r>
    </w:p>
    <w:p w:rsidR="00BC2F04" w:rsidRPr="006A452E" w:rsidRDefault="00BC2F04" w:rsidP="00BC2F04">
      <w:pPr>
        <w:ind w:firstLine="708"/>
        <w:jc w:val="both"/>
        <w:rPr>
          <w:sz w:val="24"/>
          <w:szCs w:val="24"/>
        </w:rPr>
      </w:pPr>
      <w:r w:rsidRPr="006A452E">
        <w:rPr>
          <w:sz w:val="24"/>
          <w:szCs w:val="24"/>
        </w:rPr>
        <w:t>ответственность за нарушения в области защиты государственной тайны;</w:t>
      </w:r>
    </w:p>
    <w:p w:rsidR="00BC2F04" w:rsidRPr="006A452E" w:rsidRDefault="00BC2F04" w:rsidP="00BC2F04">
      <w:pPr>
        <w:ind w:firstLine="708"/>
        <w:jc w:val="both"/>
        <w:rPr>
          <w:sz w:val="24"/>
          <w:szCs w:val="24"/>
        </w:rPr>
      </w:pPr>
      <w:r w:rsidRPr="006A452E">
        <w:rPr>
          <w:sz w:val="24"/>
          <w:szCs w:val="24"/>
        </w:rPr>
        <w:t>функция кадровой службы;</w:t>
      </w:r>
    </w:p>
    <w:p w:rsidR="00BC2F04" w:rsidRPr="006A452E" w:rsidRDefault="00BC2F04" w:rsidP="00BC2F04">
      <w:pPr>
        <w:ind w:firstLine="708"/>
        <w:jc w:val="both"/>
        <w:rPr>
          <w:sz w:val="24"/>
          <w:szCs w:val="24"/>
        </w:rPr>
      </w:pPr>
      <w:r w:rsidRPr="006A452E">
        <w:rPr>
          <w:sz w:val="24"/>
          <w:szCs w:val="24"/>
        </w:rPr>
        <w:t>перечень государственных наград Российской Федерации;</w:t>
      </w:r>
    </w:p>
    <w:p w:rsidR="00BC2F04" w:rsidRPr="006A452E" w:rsidRDefault="00BC2F04" w:rsidP="00BC2F04">
      <w:pPr>
        <w:ind w:firstLine="708"/>
        <w:jc w:val="both"/>
        <w:rPr>
          <w:sz w:val="24"/>
          <w:szCs w:val="24"/>
        </w:rPr>
      </w:pPr>
      <w:r w:rsidRPr="006A452E">
        <w:rPr>
          <w:sz w:val="24"/>
          <w:szCs w:val="24"/>
        </w:rPr>
        <w:t>процедура ходатайствования о награждении;</w:t>
      </w:r>
    </w:p>
    <w:p w:rsidR="00BC2F04" w:rsidRPr="006A452E" w:rsidRDefault="00BC2F04" w:rsidP="00BC2F04">
      <w:pPr>
        <w:ind w:firstLine="708"/>
        <w:jc w:val="both"/>
        <w:rPr>
          <w:sz w:val="24"/>
          <w:szCs w:val="24"/>
        </w:rPr>
      </w:pPr>
      <w:r w:rsidRPr="006A452E">
        <w:rPr>
          <w:sz w:val="24"/>
          <w:szCs w:val="24"/>
        </w:rPr>
        <w:t>процедура поощрения и награждения.</w:t>
      </w:r>
    </w:p>
    <w:p w:rsidR="00BC2F04" w:rsidRPr="006A452E" w:rsidRDefault="00BC2F04" w:rsidP="00BC2F04">
      <w:pPr>
        <w:ind w:firstLine="708"/>
        <w:jc w:val="both"/>
        <w:rPr>
          <w:sz w:val="24"/>
          <w:szCs w:val="24"/>
        </w:rPr>
      </w:pPr>
      <w:bookmarkStart w:id="0" w:name="_GoBack"/>
      <w:bookmarkEnd w:id="0"/>
      <w:r w:rsidRPr="006A452E">
        <w:rPr>
          <w:sz w:val="24"/>
          <w:szCs w:val="24"/>
        </w:rPr>
        <w:t xml:space="preserve">Гражданский служащий, замещающий должность </w:t>
      </w:r>
      <w:r w:rsidR="00F114AF" w:rsidRPr="006A452E">
        <w:rPr>
          <w:sz w:val="24"/>
          <w:szCs w:val="24"/>
        </w:rPr>
        <w:t>начальника отдела</w:t>
      </w:r>
      <w:r w:rsidRPr="006A452E">
        <w:rPr>
          <w:sz w:val="24"/>
          <w:szCs w:val="24"/>
        </w:rPr>
        <w:t>, должен обладать следующими функциональными умениями:</w:t>
      </w:r>
    </w:p>
    <w:p w:rsidR="00BC2F04" w:rsidRPr="006A452E" w:rsidRDefault="00BC2F04" w:rsidP="00BC2F04">
      <w:pPr>
        <w:pStyle w:val="ConsPlusNormal"/>
        <w:ind w:firstLine="709"/>
        <w:jc w:val="both"/>
        <w:rPr>
          <w:sz w:val="24"/>
          <w:szCs w:val="24"/>
        </w:rPr>
      </w:pPr>
      <w:r w:rsidRPr="006A452E">
        <w:rPr>
          <w:sz w:val="24"/>
          <w:szCs w:val="24"/>
        </w:rPr>
        <w:t>разработка, рассмотрение и согласование проектов нормативных правовых актов и других документов;</w:t>
      </w:r>
    </w:p>
    <w:p w:rsidR="00BC2F04" w:rsidRPr="006A452E" w:rsidRDefault="00BC2F04" w:rsidP="00BC2F04">
      <w:pPr>
        <w:pStyle w:val="ConsPlusNormal"/>
        <w:ind w:firstLine="709"/>
        <w:jc w:val="both"/>
        <w:rPr>
          <w:sz w:val="24"/>
          <w:szCs w:val="24"/>
        </w:rPr>
      </w:pPr>
      <w:r w:rsidRPr="006A452E">
        <w:rPr>
          <w:sz w:val="24"/>
          <w:szCs w:val="24"/>
        </w:rPr>
        <w:t>подготовка официальных отзывов на проекты нормативных правовых актов;</w:t>
      </w:r>
    </w:p>
    <w:p w:rsidR="00BC2F04" w:rsidRPr="006A452E" w:rsidRDefault="00BC2F04" w:rsidP="00BC2F04">
      <w:pPr>
        <w:pStyle w:val="ConsPlusNormal"/>
        <w:ind w:firstLine="709"/>
        <w:jc w:val="both"/>
        <w:rPr>
          <w:sz w:val="24"/>
          <w:szCs w:val="24"/>
        </w:rPr>
      </w:pPr>
      <w:r w:rsidRPr="006A452E">
        <w:rPr>
          <w:sz w:val="24"/>
          <w:szCs w:val="24"/>
        </w:rPr>
        <w:t>подготовка методических рекомендаций, разъяснений;</w:t>
      </w:r>
    </w:p>
    <w:p w:rsidR="00BC2F04" w:rsidRPr="006A452E" w:rsidRDefault="00BC2F04" w:rsidP="00BC2F04">
      <w:pPr>
        <w:pStyle w:val="ConsPlusNormal"/>
        <w:ind w:firstLine="709"/>
        <w:jc w:val="both"/>
        <w:rPr>
          <w:sz w:val="24"/>
          <w:szCs w:val="24"/>
        </w:rPr>
      </w:pPr>
      <w:r w:rsidRPr="006A452E">
        <w:rPr>
          <w:sz w:val="24"/>
          <w:szCs w:val="24"/>
        </w:rPr>
        <w:t>организация и проведение мониторинга применения законодательства</w:t>
      </w:r>
      <w:r w:rsidR="00F114AF" w:rsidRPr="006A452E">
        <w:rPr>
          <w:sz w:val="24"/>
          <w:szCs w:val="24"/>
        </w:rPr>
        <w:t>;</w:t>
      </w:r>
    </w:p>
    <w:p w:rsidR="00BC2F04" w:rsidRPr="006A452E" w:rsidRDefault="00BC2F04" w:rsidP="00BC2F04">
      <w:pPr>
        <w:ind w:firstLine="709"/>
        <w:jc w:val="both"/>
        <w:rPr>
          <w:sz w:val="24"/>
          <w:szCs w:val="24"/>
        </w:rPr>
      </w:pPr>
      <w:r w:rsidRPr="006A452E">
        <w:rPr>
          <w:sz w:val="24"/>
          <w:szCs w:val="24"/>
        </w:rPr>
        <w:t>проведение плановых и внеплановых выездных проверок;</w:t>
      </w:r>
    </w:p>
    <w:p w:rsidR="00F114AF" w:rsidRPr="006A452E" w:rsidRDefault="00F114AF" w:rsidP="00BC2F04">
      <w:pPr>
        <w:ind w:firstLine="709"/>
        <w:jc w:val="both"/>
        <w:rPr>
          <w:sz w:val="24"/>
          <w:szCs w:val="24"/>
        </w:rPr>
      </w:pPr>
      <w:r w:rsidRPr="006A452E">
        <w:rPr>
          <w:sz w:val="24"/>
          <w:szCs w:val="24"/>
        </w:rPr>
        <w:t>осуществление контроля исполнения предписаний, решений и других распорядительных документов;</w:t>
      </w:r>
    </w:p>
    <w:p w:rsidR="00BC2F04" w:rsidRPr="006A452E" w:rsidRDefault="00BC2F04" w:rsidP="00F01C59">
      <w:pPr>
        <w:ind w:firstLine="709"/>
        <w:jc w:val="both"/>
        <w:rPr>
          <w:sz w:val="24"/>
          <w:szCs w:val="24"/>
        </w:rPr>
      </w:pPr>
      <w:r w:rsidRPr="006A452E">
        <w:rPr>
          <w:sz w:val="24"/>
          <w:szCs w:val="24"/>
        </w:rPr>
        <w:t>ведение личных дел, трудовых книжек гражданских служащих, руководителей подведомственных организаций, работа со служебными удостоверениями.</w:t>
      </w:r>
    </w:p>
    <w:p w:rsidR="00F01C59" w:rsidRPr="006A452E" w:rsidRDefault="00F01C59" w:rsidP="00F01C59">
      <w:pPr>
        <w:ind w:firstLine="709"/>
        <w:jc w:val="both"/>
        <w:rPr>
          <w:sz w:val="24"/>
          <w:szCs w:val="24"/>
        </w:rPr>
      </w:pPr>
    </w:p>
    <w:sectPr w:rsidR="00F01C59" w:rsidRPr="006A452E" w:rsidSect="00CF7EC7">
      <w:headerReference w:type="default" r:id="rId21"/>
      <w:pgSz w:w="11906" w:h="16838"/>
      <w:pgMar w:top="1077" w:right="680" w:bottom="568"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51" w:rsidRDefault="00754A51">
      <w:r>
        <w:separator/>
      </w:r>
    </w:p>
  </w:endnote>
  <w:endnote w:type="continuationSeparator" w:id="0">
    <w:p w:rsidR="00754A51" w:rsidRDefault="0075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51" w:rsidRDefault="00754A51">
      <w:r>
        <w:separator/>
      </w:r>
    </w:p>
  </w:footnote>
  <w:footnote w:type="continuationSeparator" w:id="0">
    <w:p w:rsidR="00754A51" w:rsidRDefault="0075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2E" w:rsidRDefault="0023432E">
    <w:pPr>
      <w:pStyle w:val="a3"/>
      <w:jc w:val="center"/>
    </w:pPr>
    <w:r>
      <w:fldChar w:fldCharType="begin"/>
    </w:r>
    <w:r>
      <w:instrText xml:space="preserve"> PAGE   \* MERGEFORMAT </w:instrText>
    </w:r>
    <w:r>
      <w:fldChar w:fldCharType="separate"/>
    </w:r>
    <w:r w:rsidR="00071D2F">
      <w:rPr>
        <w:noProof/>
      </w:rPr>
      <w:t>7</w:t>
    </w:r>
    <w:r>
      <w:fldChar w:fldCharType="end"/>
    </w:r>
  </w:p>
  <w:p w:rsidR="0023432E" w:rsidRDefault="002343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13DA"/>
    <w:multiLevelType w:val="multilevel"/>
    <w:tmpl w:val="BF4A11C4"/>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 w15:restartNumberingAfterBreak="0">
    <w:nsid w:val="5E3C6D70"/>
    <w:multiLevelType w:val="multilevel"/>
    <w:tmpl w:val="7FAEB12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A7"/>
    <w:rsid w:val="00003F4F"/>
    <w:rsid w:val="00010700"/>
    <w:rsid w:val="00012D0E"/>
    <w:rsid w:val="000212F9"/>
    <w:rsid w:val="0003114B"/>
    <w:rsid w:val="00032681"/>
    <w:rsid w:val="00032DFE"/>
    <w:rsid w:val="00033EA6"/>
    <w:rsid w:val="00045015"/>
    <w:rsid w:val="00046623"/>
    <w:rsid w:val="000654E2"/>
    <w:rsid w:val="00066CC5"/>
    <w:rsid w:val="00071D2F"/>
    <w:rsid w:val="000802B8"/>
    <w:rsid w:val="00082112"/>
    <w:rsid w:val="0008410E"/>
    <w:rsid w:val="000A3A0E"/>
    <w:rsid w:val="000A4F1B"/>
    <w:rsid w:val="000C166B"/>
    <w:rsid w:val="000C560C"/>
    <w:rsid w:val="000D1A09"/>
    <w:rsid w:val="000E1055"/>
    <w:rsid w:val="000E5775"/>
    <w:rsid w:val="000E658C"/>
    <w:rsid w:val="000F04A2"/>
    <w:rsid w:val="000F3184"/>
    <w:rsid w:val="0010106D"/>
    <w:rsid w:val="00102A0A"/>
    <w:rsid w:val="00102B36"/>
    <w:rsid w:val="00103A7D"/>
    <w:rsid w:val="0011045F"/>
    <w:rsid w:val="00110F0D"/>
    <w:rsid w:val="0011469D"/>
    <w:rsid w:val="00114AA0"/>
    <w:rsid w:val="0011670B"/>
    <w:rsid w:val="00132CDD"/>
    <w:rsid w:val="00144872"/>
    <w:rsid w:val="001448FB"/>
    <w:rsid w:val="00146DD4"/>
    <w:rsid w:val="00157BDF"/>
    <w:rsid w:val="00164309"/>
    <w:rsid w:val="00170386"/>
    <w:rsid w:val="0018084E"/>
    <w:rsid w:val="00194585"/>
    <w:rsid w:val="00194F1A"/>
    <w:rsid w:val="001954FA"/>
    <w:rsid w:val="00195C32"/>
    <w:rsid w:val="001B73D6"/>
    <w:rsid w:val="001B7AC7"/>
    <w:rsid w:val="001B7E38"/>
    <w:rsid w:val="001D2D2F"/>
    <w:rsid w:val="001D54F0"/>
    <w:rsid w:val="001D57D2"/>
    <w:rsid w:val="001F6732"/>
    <w:rsid w:val="002160A5"/>
    <w:rsid w:val="00221024"/>
    <w:rsid w:val="0023151F"/>
    <w:rsid w:val="00232056"/>
    <w:rsid w:val="0023432E"/>
    <w:rsid w:val="00251186"/>
    <w:rsid w:val="0025395F"/>
    <w:rsid w:val="002700F1"/>
    <w:rsid w:val="002803FD"/>
    <w:rsid w:val="00283D80"/>
    <w:rsid w:val="00285DBB"/>
    <w:rsid w:val="00285ECD"/>
    <w:rsid w:val="0029267F"/>
    <w:rsid w:val="0029599A"/>
    <w:rsid w:val="002A1DF5"/>
    <w:rsid w:val="002A38EE"/>
    <w:rsid w:val="002A7FF5"/>
    <w:rsid w:val="002B085F"/>
    <w:rsid w:val="002C3542"/>
    <w:rsid w:val="002E754D"/>
    <w:rsid w:val="002F410F"/>
    <w:rsid w:val="002F7E2A"/>
    <w:rsid w:val="003124E8"/>
    <w:rsid w:val="0031253C"/>
    <w:rsid w:val="00315592"/>
    <w:rsid w:val="00320D2E"/>
    <w:rsid w:val="00326DC3"/>
    <w:rsid w:val="00327A15"/>
    <w:rsid w:val="00351CC2"/>
    <w:rsid w:val="003567B2"/>
    <w:rsid w:val="003651E0"/>
    <w:rsid w:val="003712DC"/>
    <w:rsid w:val="00380BC9"/>
    <w:rsid w:val="003861A9"/>
    <w:rsid w:val="003B1ED3"/>
    <w:rsid w:val="003B2A89"/>
    <w:rsid w:val="003B613C"/>
    <w:rsid w:val="003C3C8F"/>
    <w:rsid w:val="003C420A"/>
    <w:rsid w:val="003C51B6"/>
    <w:rsid w:val="003D5BF4"/>
    <w:rsid w:val="003D6118"/>
    <w:rsid w:val="003D7E79"/>
    <w:rsid w:val="003F57D4"/>
    <w:rsid w:val="003F6421"/>
    <w:rsid w:val="003F7829"/>
    <w:rsid w:val="00401BB5"/>
    <w:rsid w:val="00415EE9"/>
    <w:rsid w:val="004256BC"/>
    <w:rsid w:val="004279AD"/>
    <w:rsid w:val="00433932"/>
    <w:rsid w:val="00434CE2"/>
    <w:rsid w:val="004379E2"/>
    <w:rsid w:val="00440DE3"/>
    <w:rsid w:val="0045553A"/>
    <w:rsid w:val="004602EA"/>
    <w:rsid w:val="00460656"/>
    <w:rsid w:val="00465D93"/>
    <w:rsid w:val="00465F36"/>
    <w:rsid w:val="004677D8"/>
    <w:rsid w:val="004737C6"/>
    <w:rsid w:val="004745F8"/>
    <w:rsid w:val="00475CEA"/>
    <w:rsid w:val="00476AF6"/>
    <w:rsid w:val="00485B5F"/>
    <w:rsid w:val="00490429"/>
    <w:rsid w:val="004940D0"/>
    <w:rsid w:val="004A1867"/>
    <w:rsid w:val="004C65AB"/>
    <w:rsid w:val="004C7C88"/>
    <w:rsid w:val="004D022F"/>
    <w:rsid w:val="004E44B1"/>
    <w:rsid w:val="00502203"/>
    <w:rsid w:val="005166B0"/>
    <w:rsid w:val="00520A34"/>
    <w:rsid w:val="00521D9A"/>
    <w:rsid w:val="005414D6"/>
    <w:rsid w:val="0054243F"/>
    <w:rsid w:val="0055117F"/>
    <w:rsid w:val="00564832"/>
    <w:rsid w:val="005663FD"/>
    <w:rsid w:val="00571195"/>
    <w:rsid w:val="0057543E"/>
    <w:rsid w:val="00577575"/>
    <w:rsid w:val="0057765F"/>
    <w:rsid w:val="0058293C"/>
    <w:rsid w:val="00591D20"/>
    <w:rsid w:val="00593311"/>
    <w:rsid w:val="005936DE"/>
    <w:rsid w:val="005A3955"/>
    <w:rsid w:val="005A5A46"/>
    <w:rsid w:val="005A7C56"/>
    <w:rsid w:val="005B651C"/>
    <w:rsid w:val="005D6AA3"/>
    <w:rsid w:val="005E7955"/>
    <w:rsid w:val="005F4A29"/>
    <w:rsid w:val="00605F9A"/>
    <w:rsid w:val="00610E63"/>
    <w:rsid w:val="00627706"/>
    <w:rsid w:val="006346B2"/>
    <w:rsid w:val="0064000B"/>
    <w:rsid w:val="00641D8B"/>
    <w:rsid w:val="00642539"/>
    <w:rsid w:val="00653F53"/>
    <w:rsid w:val="0066691C"/>
    <w:rsid w:val="00667AC2"/>
    <w:rsid w:val="00676209"/>
    <w:rsid w:val="00681510"/>
    <w:rsid w:val="006826F8"/>
    <w:rsid w:val="0068291E"/>
    <w:rsid w:val="0068704F"/>
    <w:rsid w:val="006A452E"/>
    <w:rsid w:val="006A46BC"/>
    <w:rsid w:val="006A53E9"/>
    <w:rsid w:val="006A64AE"/>
    <w:rsid w:val="006D0DC0"/>
    <w:rsid w:val="006E53FB"/>
    <w:rsid w:val="006F09C2"/>
    <w:rsid w:val="00701C27"/>
    <w:rsid w:val="00706B16"/>
    <w:rsid w:val="0071156B"/>
    <w:rsid w:val="00722909"/>
    <w:rsid w:val="00726751"/>
    <w:rsid w:val="00743922"/>
    <w:rsid w:val="00754A51"/>
    <w:rsid w:val="00757DA3"/>
    <w:rsid w:val="007743C1"/>
    <w:rsid w:val="00781DEE"/>
    <w:rsid w:val="00786592"/>
    <w:rsid w:val="00793CFF"/>
    <w:rsid w:val="00794070"/>
    <w:rsid w:val="0079471D"/>
    <w:rsid w:val="00794B77"/>
    <w:rsid w:val="0079578A"/>
    <w:rsid w:val="007A7A21"/>
    <w:rsid w:val="007B1216"/>
    <w:rsid w:val="007B571B"/>
    <w:rsid w:val="007D3EFC"/>
    <w:rsid w:val="007D6186"/>
    <w:rsid w:val="007E2834"/>
    <w:rsid w:val="007E4EF7"/>
    <w:rsid w:val="007E5C07"/>
    <w:rsid w:val="007E65AB"/>
    <w:rsid w:val="007F39D6"/>
    <w:rsid w:val="007F47C0"/>
    <w:rsid w:val="007F6CFD"/>
    <w:rsid w:val="00803FDB"/>
    <w:rsid w:val="0080605C"/>
    <w:rsid w:val="0081317D"/>
    <w:rsid w:val="00814993"/>
    <w:rsid w:val="00817C4A"/>
    <w:rsid w:val="00820171"/>
    <w:rsid w:val="00820B2F"/>
    <w:rsid w:val="0082220E"/>
    <w:rsid w:val="00823298"/>
    <w:rsid w:val="008336B9"/>
    <w:rsid w:val="00841697"/>
    <w:rsid w:val="00860ED8"/>
    <w:rsid w:val="008626F4"/>
    <w:rsid w:val="0086752E"/>
    <w:rsid w:val="00892F54"/>
    <w:rsid w:val="00897AC0"/>
    <w:rsid w:val="008A0628"/>
    <w:rsid w:val="008A06B9"/>
    <w:rsid w:val="008A1964"/>
    <w:rsid w:val="008A27E7"/>
    <w:rsid w:val="008A3088"/>
    <w:rsid w:val="008A4A82"/>
    <w:rsid w:val="008A5DB5"/>
    <w:rsid w:val="008A6156"/>
    <w:rsid w:val="008C45D5"/>
    <w:rsid w:val="008C5F71"/>
    <w:rsid w:val="008D6DC8"/>
    <w:rsid w:val="008F289C"/>
    <w:rsid w:val="00900B85"/>
    <w:rsid w:val="009013D1"/>
    <w:rsid w:val="00912BBE"/>
    <w:rsid w:val="00923BF6"/>
    <w:rsid w:val="00926201"/>
    <w:rsid w:val="00932CA3"/>
    <w:rsid w:val="00933B2E"/>
    <w:rsid w:val="00933C89"/>
    <w:rsid w:val="00946986"/>
    <w:rsid w:val="0095533C"/>
    <w:rsid w:val="00961CC0"/>
    <w:rsid w:val="0096498D"/>
    <w:rsid w:val="0097379E"/>
    <w:rsid w:val="00976ABE"/>
    <w:rsid w:val="00981840"/>
    <w:rsid w:val="009A4D48"/>
    <w:rsid w:val="009B4AF0"/>
    <w:rsid w:val="009B5B56"/>
    <w:rsid w:val="009C2278"/>
    <w:rsid w:val="009D4070"/>
    <w:rsid w:val="009D5499"/>
    <w:rsid w:val="009E7ED3"/>
    <w:rsid w:val="009F1203"/>
    <w:rsid w:val="009F183F"/>
    <w:rsid w:val="009F4632"/>
    <w:rsid w:val="00A01819"/>
    <w:rsid w:val="00A026D3"/>
    <w:rsid w:val="00A03093"/>
    <w:rsid w:val="00A04428"/>
    <w:rsid w:val="00A10BED"/>
    <w:rsid w:val="00A127B8"/>
    <w:rsid w:val="00A168F6"/>
    <w:rsid w:val="00A346D1"/>
    <w:rsid w:val="00A406C3"/>
    <w:rsid w:val="00A436C3"/>
    <w:rsid w:val="00A43AF4"/>
    <w:rsid w:val="00A47FCE"/>
    <w:rsid w:val="00A54B27"/>
    <w:rsid w:val="00A85339"/>
    <w:rsid w:val="00A919A7"/>
    <w:rsid w:val="00AA1156"/>
    <w:rsid w:val="00AA7D24"/>
    <w:rsid w:val="00AB159D"/>
    <w:rsid w:val="00AD0864"/>
    <w:rsid w:val="00AD33DF"/>
    <w:rsid w:val="00AD7FDD"/>
    <w:rsid w:val="00AF0B1A"/>
    <w:rsid w:val="00AF51B7"/>
    <w:rsid w:val="00AF5CFC"/>
    <w:rsid w:val="00AF60B6"/>
    <w:rsid w:val="00B13146"/>
    <w:rsid w:val="00B23424"/>
    <w:rsid w:val="00B309FE"/>
    <w:rsid w:val="00B46022"/>
    <w:rsid w:val="00B50125"/>
    <w:rsid w:val="00B530CB"/>
    <w:rsid w:val="00B57BE7"/>
    <w:rsid w:val="00B64E90"/>
    <w:rsid w:val="00B817A7"/>
    <w:rsid w:val="00B85D82"/>
    <w:rsid w:val="00B875CC"/>
    <w:rsid w:val="00B935E1"/>
    <w:rsid w:val="00B95632"/>
    <w:rsid w:val="00BA397F"/>
    <w:rsid w:val="00BA4776"/>
    <w:rsid w:val="00BB151C"/>
    <w:rsid w:val="00BB6DE4"/>
    <w:rsid w:val="00BC2F04"/>
    <w:rsid w:val="00BC618E"/>
    <w:rsid w:val="00BD000E"/>
    <w:rsid w:val="00BD257F"/>
    <w:rsid w:val="00BD3285"/>
    <w:rsid w:val="00BE04AB"/>
    <w:rsid w:val="00BE1620"/>
    <w:rsid w:val="00BE1DEE"/>
    <w:rsid w:val="00C000BB"/>
    <w:rsid w:val="00C0731E"/>
    <w:rsid w:val="00C137D6"/>
    <w:rsid w:val="00C17AB7"/>
    <w:rsid w:val="00C17C60"/>
    <w:rsid w:val="00C3170E"/>
    <w:rsid w:val="00C319EE"/>
    <w:rsid w:val="00C405A3"/>
    <w:rsid w:val="00C40A81"/>
    <w:rsid w:val="00C555A3"/>
    <w:rsid w:val="00C65C08"/>
    <w:rsid w:val="00C675DC"/>
    <w:rsid w:val="00C67991"/>
    <w:rsid w:val="00C74FAE"/>
    <w:rsid w:val="00C758D8"/>
    <w:rsid w:val="00C92011"/>
    <w:rsid w:val="00C95BF0"/>
    <w:rsid w:val="00CA31AC"/>
    <w:rsid w:val="00CB390C"/>
    <w:rsid w:val="00CB41E2"/>
    <w:rsid w:val="00CB539F"/>
    <w:rsid w:val="00CC0510"/>
    <w:rsid w:val="00CC419B"/>
    <w:rsid w:val="00CD134F"/>
    <w:rsid w:val="00CE337B"/>
    <w:rsid w:val="00CE449C"/>
    <w:rsid w:val="00CE551B"/>
    <w:rsid w:val="00CF7EC7"/>
    <w:rsid w:val="00D0019B"/>
    <w:rsid w:val="00D044DA"/>
    <w:rsid w:val="00D1770A"/>
    <w:rsid w:val="00D21F67"/>
    <w:rsid w:val="00D26B2E"/>
    <w:rsid w:val="00D26F08"/>
    <w:rsid w:val="00D277C4"/>
    <w:rsid w:val="00D30D66"/>
    <w:rsid w:val="00D42A58"/>
    <w:rsid w:val="00D42F0B"/>
    <w:rsid w:val="00D42F43"/>
    <w:rsid w:val="00D4650A"/>
    <w:rsid w:val="00D52133"/>
    <w:rsid w:val="00D56059"/>
    <w:rsid w:val="00D565A7"/>
    <w:rsid w:val="00D56B87"/>
    <w:rsid w:val="00D620B2"/>
    <w:rsid w:val="00D64021"/>
    <w:rsid w:val="00D7138B"/>
    <w:rsid w:val="00D81C4B"/>
    <w:rsid w:val="00D95ABA"/>
    <w:rsid w:val="00D97282"/>
    <w:rsid w:val="00DA0435"/>
    <w:rsid w:val="00DA21A4"/>
    <w:rsid w:val="00DA2348"/>
    <w:rsid w:val="00DA6395"/>
    <w:rsid w:val="00DB3EBD"/>
    <w:rsid w:val="00DB4978"/>
    <w:rsid w:val="00DD4926"/>
    <w:rsid w:val="00DE0972"/>
    <w:rsid w:val="00DE6A4A"/>
    <w:rsid w:val="00DF6513"/>
    <w:rsid w:val="00E0089F"/>
    <w:rsid w:val="00E05839"/>
    <w:rsid w:val="00E073D0"/>
    <w:rsid w:val="00E12291"/>
    <w:rsid w:val="00E20DFC"/>
    <w:rsid w:val="00E21D49"/>
    <w:rsid w:val="00E23640"/>
    <w:rsid w:val="00E25BA5"/>
    <w:rsid w:val="00E27907"/>
    <w:rsid w:val="00E36B6D"/>
    <w:rsid w:val="00E40554"/>
    <w:rsid w:val="00E51E85"/>
    <w:rsid w:val="00E57224"/>
    <w:rsid w:val="00E630A3"/>
    <w:rsid w:val="00E667A7"/>
    <w:rsid w:val="00E66F25"/>
    <w:rsid w:val="00E7269F"/>
    <w:rsid w:val="00E7646C"/>
    <w:rsid w:val="00E84AFF"/>
    <w:rsid w:val="00E96FD7"/>
    <w:rsid w:val="00EA58A2"/>
    <w:rsid w:val="00EA6EA0"/>
    <w:rsid w:val="00EA7110"/>
    <w:rsid w:val="00EB1E1A"/>
    <w:rsid w:val="00EB2A09"/>
    <w:rsid w:val="00EB33C8"/>
    <w:rsid w:val="00EE350D"/>
    <w:rsid w:val="00EE4DD0"/>
    <w:rsid w:val="00EE5042"/>
    <w:rsid w:val="00EF656F"/>
    <w:rsid w:val="00F01C59"/>
    <w:rsid w:val="00F037F4"/>
    <w:rsid w:val="00F10591"/>
    <w:rsid w:val="00F114AF"/>
    <w:rsid w:val="00F266BB"/>
    <w:rsid w:val="00F438AD"/>
    <w:rsid w:val="00F44C01"/>
    <w:rsid w:val="00F51502"/>
    <w:rsid w:val="00F51CB8"/>
    <w:rsid w:val="00F52DDC"/>
    <w:rsid w:val="00F544AC"/>
    <w:rsid w:val="00F56775"/>
    <w:rsid w:val="00F845E5"/>
    <w:rsid w:val="00FA04F3"/>
    <w:rsid w:val="00FA3FF5"/>
    <w:rsid w:val="00FB650C"/>
    <w:rsid w:val="00FF1EB7"/>
    <w:rsid w:val="00FF6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FE6F8-6037-4E0E-B58E-2C2F485C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667A7"/>
    <w:pPr>
      <w:tabs>
        <w:tab w:val="center" w:pos="4677"/>
        <w:tab w:val="right" w:pos="9355"/>
      </w:tabs>
    </w:pPr>
    <w:rPr>
      <w:rFonts w:eastAsia="Times New Roman"/>
      <w:sz w:val="24"/>
      <w:szCs w:val="24"/>
      <w:lang w:eastAsia="ru-RU"/>
    </w:rPr>
  </w:style>
  <w:style w:type="character" w:customStyle="1" w:styleId="a4">
    <w:name w:val="Верхний колонтитул Знак"/>
    <w:basedOn w:val="a0"/>
    <w:link w:val="a3"/>
    <w:uiPriority w:val="99"/>
    <w:rsid w:val="00E667A7"/>
    <w:rPr>
      <w:rFonts w:eastAsia="Times New Roman"/>
      <w:sz w:val="24"/>
      <w:szCs w:val="24"/>
      <w:lang w:eastAsia="ru-RU"/>
    </w:rPr>
  </w:style>
  <w:style w:type="paragraph" w:styleId="HTML">
    <w:name w:val="HTML Preformatted"/>
    <w:basedOn w:val="a"/>
    <w:link w:val="HTML0"/>
    <w:uiPriority w:val="99"/>
    <w:semiHidden/>
    <w:unhideWhenUsed/>
    <w:rsid w:val="0035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51CC2"/>
    <w:rPr>
      <w:rFonts w:ascii="Courier New" w:eastAsia="Times New Roman" w:hAnsi="Courier New" w:cs="Courier New"/>
      <w:sz w:val="20"/>
      <w:szCs w:val="20"/>
      <w:lang w:eastAsia="ru-RU"/>
    </w:rPr>
  </w:style>
  <w:style w:type="table" w:styleId="a5">
    <w:name w:val="Table Grid"/>
    <w:basedOn w:val="a1"/>
    <w:uiPriority w:val="59"/>
    <w:rsid w:val="007E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676209"/>
    <w:pPr>
      <w:jc w:val="center"/>
    </w:pPr>
    <w:rPr>
      <w:rFonts w:eastAsia="Times New Roman"/>
      <w:szCs w:val="24"/>
      <w:lang w:eastAsia="ru-RU"/>
    </w:rPr>
  </w:style>
  <w:style w:type="character" w:customStyle="1" w:styleId="a7">
    <w:name w:val="Основной текст Знак"/>
    <w:basedOn w:val="a0"/>
    <w:link w:val="a6"/>
    <w:rsid w:val="00676209"/>
    <w:rPr>
      <w:rFonts w:eastAsia="Times New Roman"/>
      <w:szCs w:val="24"/>
      <w:lang w:eastAsia="ru-RU"/>
    </w:rPr>
  </w:style>
  <w:style w:type="paragraph" w:styleId="a8">
    <w:name w:val="Normal (Web)"/>
    <w:basedOn w:val="a"/>
    <w:uiPriority w:val="99"/>
    <w:unhideWhenUsed/>
    <w:rsid w:val="003B613C"/>
    <w:pPr>
      <w:spacing w:before="100" w:beforeAutospacing="1" w:after="100" w:afterAutospacing="1"/>
    </w:pPr>
    <w:rPr>
      <w:rFonts w:eastAsia="Times New Roman"/>
      <w:sz w:val="24"/>
      <w:szCs w:val="24"/>
      <w:lang w:eastAsia="ru-RU"/>
    </w:rPr>
  </w:style>
  <w:style w:type="paragraph" w:styleId="a9">
    <w:name w:val="List Paragraph"/>
    <w:basedOn w:val="a"/>
    <w:uiPriority w:val="34"/>
    <w:qFormat/>
    <w:rsid w:val="00946986"/>
    <w:pPr>
      <w:spacing w:after="200" w:line="276" w:lineRule="auto"/>
      <w:ind w:left="720"/>
      <w:contextualSpacing/>
    </w:pPr>
    <w:rPr>
      <w:rFonts w:asciiTheme="minorHAnsi" w:hAnsiTheme="minorHAnsi" w:cstheme="minorBidi"/>
      <w:sz w:val="22"/>
      <w:szCs w:val="22"/>
    </w:rPr>
  </w:style>
  <w:style w:type="paragraph" w:styleId="aa">
    <w:name w:val="Balloon Text"/>
    <w:basedOn w:val="a"/>
    <w:link w:val="ab"/>
    <w:uiPriority w:val="99"/>
    <w:semiHidden/>
    <w:unhideWhenUsed/>
    <w:rsid w:val="00F10591"/>
    <w:rPr>
      <w:rFonts w:ascii="Tahoma" w:hAnsi="Tahoma" w:cs="Tahoma"/>
      <w:sz w:val="16"/>
      <w:szCs w:val="16"/>
    </w:rPr>
  </w:style>
  <w:style w:type="character" w:customStyle="1" w:styleId="ab">
    <w:name w:val="Текст выноски Знак"/>
    <w:basedOn w:val="a0"/>
    <w:link w:val="aa"/>
    <w:uiPriority w:val="99"/>
    <w:semiHidden/>
    <w:rsid w:val="00F10591"/>
    <w:rPr>
      <w:rFonts w:ascii="Tahoma" w:hAnsi="Tahoma" w:cs="Tahoma"/>
      <w:sz w:val="16"/>
      <w:szCs w:val="16"/>
    </w:rPr>
  </w:style>
  <w:style w:type="paragraph" w:customStyle="1" w:styleId="ConsNormal">
    <w:name w:val="ConsNormal"/>
    <w:rsid w:val="00EB33C8"/>
    <w:pPr>
      <w:autoSpaceDE w:val="0"/>
      <w:autoSpaceDN w:val="0"/>
      <w:ind w:firstLine="720"/>
    </w:pPr>
    <w:rPr>
      <w:rFonts w:ascii="Arial" w:eastAsia="Times New Roman" w:hAnsi="Arial" w:cs="Arial"/>
      <w:sz w:val="28"/>
      <w:szCs w:val="28"/>
      <w:lang w:eastAsia="ru-RU"/>
    </w:rPr>
  </w:style>
  <w:style w:type="paragraph" w:customStyle="1" w:styleId="ConsNonformat">
    <w:name w:val="ConsNonformat"/>
    <w:rsid w:val="00A10BED"/>
    <w:pPr>
      <w:autoSpaceDE w:val="0"/>
      <w:autoSpaceDN w:val="0"/>
    </w:pPr>
    <w:rPr>
      <w:rFonts w:ascii="Courier New" w:eastAsia="Times New Roman" w:hAnsi="Courier New" w:cs="Courier New"/>
      <w:sz w:val="28"/>
      <w:szCs w:val="28"/>
      <w:lang w:eastAsia="ru-RU"/>
    </w:rPr>
  </w:style>
  <w:style w:type="paragraph" w:customStyle="1" w:styleId="ConsPlusNormal">
    <w:name w:val="ConsPlusNormal"/>
    <w:rsid w:val="002C3542"/>
    <w:pPr>
      <w:autoSpaceDE w:val="0"/>
      <w:autoSpaceDN w:val="0"/>
      <w:adjustRightInd w:val="0"/>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110">
      <w:bodyDiv w:val="1"/>
      <w:marLeft w:val="0"/>
      <w:marRight w:val="0"/>
      <w:marTop w:val="0"/>
      <w:marBottom w:val="0"/>
      <w:divBdr>
        <w:top w:val="none" w:sz="0" w:space="0" w:color="auto"/>
        <w:left w:val="none" w:sz="0" w:space="0" w:color="auto"/>
        <w:bottom w:val="none" w:sz="0" w:space="0" w:color="auto"/>
        <w:right w:val="none" w:sz="0" w:space="0" w:color="auto"/>
      </w:divBdr>
      <w:divsChild>
        <w:div w:id="155725784">
          <w:marLeft w:val="0"/>
          <w:marRight w:val="0"/>
          <w:marTop w:val="0"/>
          <w:marBottom w:val="0"/>
          <w:divBdr>
            <w:top w:val="none" w:sz="0" w:space="0" w:color="auto"/>
            <w:left w:val="none" w:sz="0" w:space="0" w:color="auto"/>
            <w:bottom w:val="none" w:sz="0" w:space="0" w:color="auto"/>
            <w:right w:val="none" w:sz="0" w:space="0" w:color="auto"/>
          </w:divBdr>
          <w:divsChild>
            <w:div w:id="596987990">
              <w:marLeft w:val="0"/>
              <w:marRight w:val="0"/>
              <w:marTop w:val="150"/>
              <w:marBottom w:val="0"/>
              <w:divBdr>
                <w:top w:val="none" w:sz="0" w:space="0" w:color="auto"/>
                <w:left w:val="none" w:sz="0" w:space="0" w:color="auto"/>
                <w:bottom w:val="none" w:sz="0" w:space="0" w:color="auto"/>
                <w:right w:val="none" w:sz="0" w:space="0" w:color="auto"/>
              </w:divBdr>
              <w:divsChild>
                <w:div w:id="1348481328">
                  <w:marLeft w:val="0"/>
                  <w:marRight w:val="0"/>
                  <w:marTop w:val="0"/>
                  <w:marBottom w:val="0"/>
                  <w:divBdr>
                    <w:top w:val="none" w:sz="0" w:space="0" w:color="auto"/>
                    <w:left w:val="none" w:sz="0" w:space="0" w:color="auto"/>
                    <w:bottom w:val="none" w:sz="0" w:space="0" w:color="auto"/>
                    <w:right w:val="none" w:sz="0" w:space="0" w:color="auto"/>
                  </w:divBdr>
                  <w:divsChild>
                    <w:div w:id="1695376700">
                      <w:marLeft w:val="0"/>
                      <w:marRight w:val="0"/>
                      <w:marTop w:val="0"/>
                      <w:marBottom w:val="0"/>
                      <w:divBdr>
                        <w:top w:val="none" w:sz="0" w:space="0" w:color="auto"/>
                        <w:left w:val="none" w:sz="0" w:space="0" w:color="auto"/>
                        <w:bottom w:val="none" w:sz="0" w:space="0" w:color="auto"/>
                        <w:right w:val="none" w:sz="0" w:space="0" w:color="auto"/>
                      </w:divBdr>
                      <w:divsChild>
                        <w:div w:id="1443264880">
                          <w:marLeft w:val="0"/>
                          <w:marRight w:val="0"/>
                          <w:marTop w:val="0"/>
                          <w:marBottom w:val="0"/>
                          <w:divBdr>
                            <w:top w:val="none" w:sz="0" w:space="0" w:color="auto"/>
                            <w:left w:val="none" w:sz="0" w:space="0" w:color="auto"/>
                            <w:bottom w:val="none" w:sz="0" w:space="0" w:color="auto"/>
                            <w:right w:val="none" w:sz="0" w:space="0" w:color="auto"/>
                          </w:divBdr>
                          <w:divsChild>
                            <w:div w:id="1915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906058">
      <w:bodyDiv w:val="1"/>
      <w:marLeft w:val="0"/>
      <w:marRight w:val="0"/>
      <w:marTop w:val="0"/>
      <w:marBottom w:val="0"/>
      <w:divBdr>
        <w:top w:val="none" w:sz="0" w:space="0" w:color="auto"/>
        <w:left w:val="none" w:sz="0" w:space="0" w:color="auto"/>
        <w:bottom w:val="none" w:sz="0" w:space="0" w:color="auto"/>
        <w:right w:val="none" w:sz="0" w:space="0" w:color="auto"/>
      </w:divBdr>
      <w:divsChild>
        <w:div w:id="377365314">
          <w:marLeft w:val="0"/>
          <w:marRight w:val="0"/>
          <w:marTop w:val="0"/>
          <w:marBottom w:val="0"/>
          <w:divBdr>
            <w:top w:val="none" w:sz="0" w:space="0" w:color="auto"/>
            <w:left w:val="none" w:sz="0" w:space="0" w:color="auto"/>
            <w:bottom w:val="none" w:sz="0" w:space="0" w:color="auto"/>
            <w:right w:val="none" w:sz="0" w:space="0" w:color="auto"/>
          </w:divBdr>
          <w:divsChild>
            <w:div w:id="1531380510">
              <w:marLeft w:val="0"/>
              <w:marRight w:val="0"/>
              <w:marTop w:val="150"/>
              <w:marBottom w:val="0"/>
              <w:divBdr>
                <w:top w:val="none" w:sz="0" w:space="0" w:color="auto"/>
                <w:left w:val="none" w:sz="0" w:space="0" w:color="auto"/>
                <w:bottom w:val="none" w:sz="0" w:space="0" w:color="auto"/>
                <w:right w:val="none" w:sz="0" w:space="0" w:color="auto"/>
              </w:divBdr>
              <w:divsChild>
                <w:div w:id="896548530">
                  <w:marLeft w:val="0"/>
                  <w:marRight w:val="0"/>
                  <w:marTop w:val="0"/>
                  <w:marBottom w:val="0"/>
                  <w:divBdr>
                    <w:top w:val="none" w:sz="0" w:space="0" w:color="auto"/>
                    <w:left w:val="none" w:sz="0" w:space="0" w:color="auto"/>
                    <w:bottom w:val="none" w:sz="0" w:space="0" w:color="auto"/>
                    <w:right w:val="none" w:sz="0" w:space="0" w:color="auto"/>
                  </w:divBdr>
                  <w:divsChild>
                    <w:div w:id="963387242">
                      <w:marLeft w:val="0"/>
                      <w:marRight w:val="0"/>
                      <w:marTop w:val="0"/>
                      <w:marBottom w:val="0"/>
                      <w:divBdr>
                        <w:top w:val="none" w:sz="0" w:space="0" w:color="auto"/>
                        <w:left w:val="none" w:sz="0" w:space="0" w:color="auto"/>
                        <w:bottom w:val="none" w:sz="0" w:space="0" w:color="auto"/>
                        <w:right w:val="none" w:sz="0" w:space="0" w:color="auto"/>
                      </w:divBdr>
                      <w:divsChild>
                        <w:div w:id="25837354">
                          <w:marLeft w:val="0"/>
                          <w:marRight w:val="0"/>
                          <w:marTop w:val="0"/>
                          <w:marBottom w:val="0"/>
                          <w:divBdr>
                            <w:top w:val="none" w:sz="0" w:space="0" w:color="auto"/>
                            <w:left w:val="none" w:sz="0" w:space="0" w:color="auto"/>
                            <w:bottom w:val="none" w:sz="0" w:space="0" w:color="auto"/>
                            <w:right w:val="none" w:sz="0" w:space="0" w:color="auto"/>
                          </w:divBdr>
                          <w:divsChild>
                            <w:div w:id="9085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208">
      <w:bodyDiv w:val="1"/>
      <w:marLeft w:val="0"/>
      <w:marRight w:val="0"/>
      <w:marTop w:val="0"/>
      <w:marBottom w:val="0"/>
      <w:divBdr>
        <w:top w:val="none" w:sz="0" w:space="0" w:color="auto"/>
        <w:left w:val="none" w:sz="0" w:space="0" w:color="auto"/>
        <w:bottom w:val="none" w:sz="0" w:space="0" w:color="auto"/>
        <w:right w:val="none" w:sz="0" w:space="0" w:color="auto"/>
      </w:divBdr>
    </w:div>
    <w:div w:id="1243759797">
      <w:bodyDiv w:val="1"/>
      <w:marLeft w:val="0"/>
      <w:marRight w:val="0"/>
      <w:marTop w:val="0"/>
      <w:marBottom w:val="0"/>
      <w:divBdr>
        <w:top w:val="none" w:sz="0" w:space="0" w:color="auto"/>
        <w:left w:val="none" w:sz="0" w:space="0" w:color="auto"/>
        <w:bottom w:val="none" w:sz="0" w:space="0" w:color="auto"/>
        <w:right w:val="none" w:sz="0" w:space="0" w:color="auto"/>
      </w:divBdr>
      <w:divsChild>
        <w:div w:id="87700519">
          <w:marLeft w:val="0"/>
          <w:marRight w:val="0"/>
          <w:marTop w:val="0"/>
          <w:marBottom w:val="0"/>
          <w:divBdr>
            <w:top w:val="none" w:sz="0" w:space="0" w:color="auto"/>
            <w:left w:val="none" w:sz="0" w:space="0" w:color="auto"/>
            <w:bottom w:val="none" w:sz="0" w:space="0" w:color="auto"/>
            <w:right w:val="none" w:sz="0" w:space="0" w:color="auto"/>
          </w:divBdr>
          <w:divsChild>
            <w:div w:id="1457866433">
              <w:marLeft w:val="0"/>
              <w:marRight w:val="0"/>
              <w:marTop w:val="0"/>
              <w:marBottom w:val="0"/>
              <w:divBdr>
                <w:top w:val="none" w:sz="0" w:space="0" w:color="auto"/>
                <w:left w:val="none" w:sz="0" w:space="0" w:color="auto"/>
                <w:bottom w:val="none" w:sz="0" w:space="0" w:color="auto"/>
                <w:right w:val="none" w:sz="0" w:space="0" w:color="auto"/>
              </w:divBdr>
              <w:divsChild>
                <w:div w:id="6313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067F69DE08B312D4F63AF04BB1686C92C1D0217D035853CDC0EF6B56cAm2M" TargetMode="External"/><Relationship Id="rId13" Type="http://schemas.openxmlformats.org/officeDocument/2006/relationships/hyperlink" Target="consultantplus://offline/ref=D9067F69DE08B312D4F63AF04BB1686C91C8D72D74035853CDC0EF6B56cAm2M" TargetMode="External"/><Relationship Id="rId18" Type="http://schemas.openxmlformats.org/officeDocument/2006/relationships/hyperlink" Target="consultantplus://offline/ref=BF2D02CF4557AAFDF40D886B73B868AE9C1E71D72626815D349B928E72z4w3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9067F69DE08B312D4F63AF04BB1686C92C1D02070075853CDC0EF6B56cAm2M" TargetMode="External"/><Relationship Id="rId17" Type="http://schemas.openxmlformats.org/officeDocument/2006/relationships/hyperlink" Target="consultantplus://offline/ref=E5749909F3BCFB8AC103479B2EF83FC0ACA2B65E671EB5DAF4C4087DFBM7z9M" TargetMode="External"/><Relationship Id="rId2" Type="http://schemas.openxmlformats.org/officeDocument/2006/relationships/numbering" Target="numbering.xml"/><Relationship Id="rId16" Type="http://schemas.openxmlformats.org/officeDocument/2006/relationships/hyperlink" Target="consultantplus://offline/ref=9E33FC512B87C7219387AC556B43A4BE316DBB1D5FB35D161BAEC5951927oDM" TargetMode="External"/><Relationship Id="rId20" Type="http://schemas.openxmlformats.org/officeDocument/2006/relationships/hyperlink" Target="consultantplus://offline/ref=2DB60028F5862A9823D451CA8B2D68182BE9D92F61FD1129DA8D8BF771DB0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067F69DE08B312D4F63AF04BB1686C92C1D1297D065853CDC0EF6B56cAm2M" TargetMode="External"/><Relationship Id="rId5" Type="http://schemas.openxmlformats.org/officeDocument/2006/relationships/webSettings" Target="webSettings.xml"/><Relationship Id="rId15" Type="http://schemas.openxmlformats.org/officeDocument/2006/relationships/hyperlink" Target="consultantplus://offline/ref=9E33FC512B87C7219387AC556B43A4BE316DBB195DB35D161BAEC5951927oDM" TargetMode="External"/><Relationship Id="rId23" Type="http://schemas.openxmlformats.org/officeDocument/2006/relationships/theme" Target="theme/theme1.xml"/><Relationship Id="rId10" Type="http://schemas.openxmlformats.org/officeDocument/2006/relationships/hyperlink" Target="consultantplus://offline/ref=D9067F69DE08B312D4F63AF04BB1686C91C8D42F72055853CDC0EF6B56cAm2M" TargetMode="External"/><Relationship Id="rId19" Type="http://schemas.openxmlformats.org/officeDocument/2006/relationships/hyperlink" Target="consultantplus://offline/ref=04F8C9D17D75FD89EF9B79FA69C8C9147ECE2B3E50D85E0424EC8C7DB7LDy9M" TargetMode="External"/><Relationship Id="rId4" Type="http://schemas.openxmlformats.org/officeDocument/2006/relationships/settings" Target="settings.xml"/><Relationship Id="rId9" Type="http://schemas.openxmlformats.org/officeDocument/2006/relationships/hyperlink" Target="consultantplus://offline/ref=D9067F69DE08B312D4F63AF04BB1686C92C1D02974075853CDC0EF6B56cAm2M" TargetMode="External"/><Relationship Id="rId14" Type="http://schemas.openxmlformats.org/officeDocument/2006/relationships/hyperlink" Target="consultantplus://offline/ref=D9067F69DE08B312D4F63AF04BB1686C92C1D02071025853CDC0EF6B56cAm2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FA58-6183-485E-9B9C-F95489EB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7</Pages>
  <Words>3603</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Мининформ ЧР Татьяна П. Федорова</dc:creator>
  <cp:lastModifiedBy>Мининформ ЧР Альфия Гиматдинова</cp:lastModifiedBy>
  <cp:revision>57</cp:revision>
  <cp:lastPrinted>2019-10-01T14:37:00Z</cp:lastPrinted>
  <dcterms:created xsi:type="dcterms:W3CDTF">2017-03-21T12:00:00Z</dcterms:created>
  <dcterms:modified xsi:type="dcterms:W3CDTF">2020-08-13T15:17:00Z</dcterms:modified>
</cp:coreProperties>
</file>