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D" w:rsidRDefault="00FC2F6D" w:rsidP="00FC2F6D">
      <w:pPr>
        <w:pStyle w:val="a5"/>
        <w:shd w:val="clear" w:color="auto" w:fill="F5F5F5"/>
        <w:ind w:firstLine="300"/>
        <w:jc w:val="center"/>
        <w:rPr>
          <w:rStyle w:val="a6"/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4D65D4E7" wp14:editId="56A57889">
            <wp:extent cx="3022522" cy="3483305"/>
            <wp:effectExtent l="0" t="0" r="6985" b="3175"/>
            <wp:docPr id="1" name="Рисунок 1" descr="http://old-kanash.cap.ru/UserFiles/orgs/GrvId_63/atnashev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anash.cap.ru/UserFiles/orgs/GrvId_63/atnashev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50" cy="35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Style w:val="a6"/>
          <w:rFonts w:ascii="Verdana" w:hAnsi="Verdana"/>
          <w:color w:val="000000"/>
          <w:sz w:val="17"/>
          <w:szCs w:val="17"/>
        </w:rPr>
      </w:pP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Style w:val="a6"/>
          <w:rFonts w:ascii="Verdana" w:hAnsi="Verdana"/>
          <w:color w:val="000000"/>
          <w:sz w:val="17"/>
          <w:szCs w:val="17"/>
        </w:rPr>
      </w:pP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Геральдическое описание герба</w:t>
      </w: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6"/>
          <w:rFonts w:ascii="Verdana" w:hAnsi="Verdana"/>
          <w:color w:val="000000"/>
          <w:sz w:val="17"/>
          <w:szCs w:val="17"/>
        </w:rPr>
        <w:t>Атнашевского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6"/>
          <w:rFonts w:ascii="Verdana" w:hAnsi="Verdana"/>
          <w:color w:val="000000"/>
          <w:sz w:val="17"/>
          <w:szCs w:val="17"/>
        </w:rPr>
        <w:t xml:space="preserve"> сельского поселения </w:t>
      </w:r>
      <w:proofErr w:type="spellStart"/>
      <w:r>
        <w:rPr>
          <w:rStyle w:val="a6"/>
          <w:rFonts w:ascii="Verdana" w:hAnsi="Verdana"/>
          <w:color w:val="000000"/>
          <w:sz w:val="17"/>
          <w:szCs w:val="17"/>
        </w:rPr>
        <w:t>Канашского</w:t>
      </w:r>
      <w:proofErr w:type="spellEnd"/>
      <w:r>
        <w:rPr>
          <w:rStyle w:val="a6"/>
          <w:rFonts w:ascii="Verdana" w:hAnsi="Verdana"/>
          <w:color w:val="000000"/>
          <w:sz w:val="17"/>
          <w:szCs w:val="17"/>
        </w:rPr>
        <w:t>  района Чувашской Республики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Поле золотое и червленое, скошенное наподобие листовидного, но с изображением цветков подснежника вместо листьев с каждой из сторон. В вольной части — законодательно установленная символика Чувашской Республики.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Геральдическое описание флага</w:t>
      </w: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6"/>
          <w:rFonts w:ascii="Verdana" w:hAnsi="Verdana"/>
          <w:color w:val="000000"/>
          <w:sz w:val="17"/>
          <w:szCs w:val="17"/>
        </w:rPr>
        <w:t>Атнашевского</w:t>
      </w:r>
      <w:proofErr w:type="spellEnd"/>
      <w:r>
        <w:rPr>
          <w:rStyle w:val="a6"/>
          <w:rFonts w:ascii="Verdana" w:hAnsi="Verdana"/>
          <w:color w:val="000000"/>
          <w:sz w:val="17"/>
          <w:szCs w:val="17"/>
        </w:rPr>
        <w:t xml:space="preserve">  сельского поселения </w:t>
      </w:r>
      <w:proofErr w:type="spellStart"/>
      <w:r>
        <w:rPr>
          <w:rStyle w:val="a6"/>
          <w:rFonts w:ascii="Verdana" w:hAnsi="Verdana"/>
          <w:color w:val="000000"/>
          <w:sz w:val="17"/>
          <w:szCs w:val="17"/>
        </w:rPr>
        <w:t>Канашского</w:t>
      </w:r>
      <w:proofErr w:type="spellEnd"/>
      <w:r>
        <w:rPr>
          <w:rStyle w:val="a6"/>
          <w:rFonts w:ascii="Verdana" w:hAnsi="Verdana"/>
          <w:color w:val="000000"/>
          <w:sz w:val="17"/>
          <w:szCs w:val="17"/>
        </w:rPr>
        <w:t xml:space="preserve">   района Чувашской Республики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>
        <w:rPr>
          <w:rFonts w:ascii="Verdana" w:hAnsi="Verdana"/>
          <w:color w:val="000000"/>
          <w:sz w:val="17"/>
          <w:szCs w:val="17"/>
        </w:rPr>
        <w:t>Атнашевского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сельского поселения </w:t>
      </w:r>
      <w:proofErr w:type="spellStart"/>
      <w:r>
        <w:rPr>
          <w:rFonts w:ascii="Verdana" w:hAnsi="Verdana"/>
          <w:color w:val="000000"/>
          <w:sz w:val="17"/>
          <w:szCs w:val="17"/>
        </w:rPr>
        <w:t>Канашского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района в желтом и красном цветах.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Обоснование символики герба</w:t>
      </w: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6"/>
          <w:rFonts w:ascii="Verdana" w:hAnsi="Verdana"/>
          <w:color w:val="000000"/>
          <w:sz w:val="17"/>
          <w:szCs w:val="17"/>
        </w:rPr>
        <w:t>Атнашевского</w:t>
      </w:r>
      <w:proofErr w:type="spellEnd"/>
      <w:r>
        <w:rPr>
          <w:rStyle w:val="a6"/>
          <w:rFonts w:ascii="Verdana" w:hAnsi="Verdana"/>
          <w:color w:val="000000"/>
          <w:sz w:val="17"/>
          <w:szCs w:val="17"/>
        </w:rPr>
        <w:t xml:space="preserve"> сельского поселения </w:t>
      </w:r>
      <w:proofErr w:type="spellStart"/>
      <w:r>
        <w:rPr>
          <w:rStyle w:val="a6"/>
          <w:rFonts w:ascii="Verdana" w:hAnsi="Verdana"/>
          <w:color w:val="000000"/>
          <w:sz w:val="17"/>
          <w:szCs w:val="17"/>
        </w:rPr>
        <w:t>Канашского</w:t>
      </w:r>
      <w:proofErr w:type="spellEnd"/>
      <w:r>
        <w:rPr>
          <w:rStyle w:val="a6"/>
          <w:rFonts w:ascii="Verdana" w:hAnsi="Verdana"/>
          <w:color w:val="000000"/>
          <w:sz w:val="17"/>
          <w:szCs w:val="17"/>
        </w:rPr>
        <w:t xml:space="preserve">   района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lastRenderedPageBreak/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Герб языком символов и аллегорий отражает исторические, культурные и экономические особенности сельского поселения.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      Два цветка подснежника — желтый и красный — обозначают две деревни: </w:t>
      </w:r>
      <w:proofErr w:type="spellStart"/>
      <w:r>
        <w:rPr>
          <w:rFonts w:ascii="Verdana" w:hAnsi="Verdana"/>
          <w:color w:val="000000"/>
          <w:sz w:val="17"/>
          <w:szCs w:val="17"/>
        </w:rPr>
        <w:t>Атнашево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Калиновку. Деревня </w:t>
      </w:r>
      <w:proofErr w:type="spellStart"/>
      <w:r>
        <w:rPr>
          <w:rFonts w:ascii="Verdana" w:hAnsi="Verdana"/>
          <w:color w:val="000000"/>
          <w:sz w:val="17"/>
          <w:szCs w:val="17"/>
        </w:rPr>
        <w:t>Атнашево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в свою очередь, также образовалась путем слияния двух деревень: </w:t>
      </w:r>
      <w:proofErr w:type="spellStart"/>
      <w:r>
        <w:rPr>
          <w:rFonts w:ascii="Verdana" w:hAnsi="Verdana"/>
          <w:color w:val="000000"/>
          <w:sz w:val="17"/>
          <w:szCs w:val="17"/>
        </w:rPr>
        <w:t>Нюргечи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000000"/>
          <w:sz w:val="17"/>
          <w:szCs w:val="17"/>
        </w:rPr>
        <w:t>Атнашево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      Подснежник — самый первый, смелый и очень нежный цветок, один из вестников пробуждающейся природы, символизирует надежду, молодость и свежесть. Каждую весну он радует нас жизнеутверждающим цветением, покоряя своим бесстрашием и открывая перед нами </w:t>
      </w:r>
      <w:proofErr w:type="gramStart"/>
      <w:r>
        <w:rPr>
          <w:rFonts w:ascii="Verdana" w:hAnsi="Verdana"/>
          <w:color w:val="000000"/>
          <w:sz w:val="17"/>
          <w:szCs w:val="17"/>
        </w:rPr>
        <w:t>возможность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познать прекрасное, ощутить полноту жизни. Это символ того, что самое хрупкое и неж</w:t>
      </w:r>
      <w:r>
        <w:rPr>
          <w:rFonts w:ascii="Verdana" w:hAnsi="Verdana"/>
          <w:color w:val="000000"/>
          <w:sz w:val="17"/>
          <w:szCs w:val="17"/>
        </w:rPr>
        <w:softHyphen/>
        <w:t xml:space="preserve">ное создание может быть удивительно сильным и стойким на пути к своей заветной цели. Цветы подснежника в гербе поселения перекликаются с гербом </w:t>
      </w:r>
      <w:proofErr w:type="spellStart"/>
      <w:r>
        <w:rPr>
          <w:rFonts w:ascii="Verdana" w:hAnsi="Verdana"/>
          <w:color w:val="000000"/>
          <w:sz w:val="17"/>
          <w:szCs w:val="17"/>
        </w:rPr>
        <w:t>Канашского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района, подчеркивая их территориальное единство.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Красный цвет — символ труда, мужества, красоты, олицетворяет выдающихся земляков, уроженцев этого края, являющихся гордостью республики и страны.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Желтый — цвет осени, зрелых колосьев, урожая.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FC2F6D" w:rsidRDefault="00FC2F6D" w:rsidP="00FC2F6D">
      <w:pPr>
        <w:pStyle w:val="a5"/>
        <w:shd w:val="clear" w:color="auto" w:fill="F5F5F5"/>
        <w:ind w:firstLine="300"/>
        <w:jc w:val="center"/>
        <w:rPr>
          <w:rStyle w:val="a6"/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FC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4"/>
    <w:rsid w:val="007C553E"/>
    <w:rsid w:val="00944754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2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3</cp:revision>
  <dcterms:created xsi:type="dcterms:W3CDTF">2020-02-18T12:59:00Z</dcterms:created>
  <dcterms:modified xsi:type="dcterms:W3CDTF">2020-02-18T13:01:00Z</dcterms:modified>
</cp:coreProperties>
</file>