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80" w:rsidRDefault="00A53280" w:rsidP="00A53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АДМИНИСТРАЦИЯ КАНАШСКОГО РАЙОНА</w:t>
      </w:r>
    </w:p>
    <w:p w:rsidR="00A53280" w:rsidRDefault="00A53280" w:rsidP="00A53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ЧУВАШСКОЙ РЕСПУБЛИКИ</w:t>
      </w:r>
    </w:p>
    <w:p w:rsidR="00A53280" w:rsidRDefault="00A53280" w:rsidP="00A53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53280" w:rsidRDefault="00A53280" w:rsidP="00A53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РАСПОРЯЖЕНИЕ</w:t>
      </w:r>
    </w:p>
    <w:p w:rsidR="00A53280" w:rsidRDefault="00A53280" w:rsidP="00A53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23 апреля 2015 г. N 124</w:t>
      </w:r>
    </w:p>
    <w:p w:rsidR="00A53280" w:rsidRDefault="00A53280" w:rsidP="00A53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53280" w:rsidRDefault="00A53280" w:rsidP="00A53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 УТВЕРЖДЕНИИ ПОРЯДКА СОЗДАНИЯ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КООРДИНАЦИОННЫХ</w:t>
      </w:r>
      <w:proofErr w:type="gramEnd"/>
    </w:p>
    <w:p w:rsidR="00A53280" w:rsidRDefault="00A53280" w:rsidP="00A53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ИЛИ СОВЕЩАТЕЛЬНЫХ ОРГАНОВ В ОБЛАСТИ РАЗВИТИЯ МАЛОГО</w:t>
      </w:r>
    </w:p>
    <w:p w:rsidR="00A53280" w:rsidRDefault="00A53280" w:rsidP="00A53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СРЕДНЕГО ПРЕДПРИНИМАТЕЛЬСТВА АДМИНИСТРАЦИЕЙ</w:t>
      </w:r>
    </w:p>
    <w:p w:rsidR="00A53280" w:rsidRDefault="00A53280" w:rsidP="00A53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КАНАШСКОГО РАЙОНА ЧУВАШСКОЙ РЕСПУБЛИКИ</w:t>
      </w: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24.07.2007 N 209-ФЗ "О развитии малого и среднего предпринимательства в Российской Федерации",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Чувашской Республики от 19.10.2009 N 51 "О развитии малого и среднего предпринимательства в Чувашской Республике", в целях развития малого и среднего предпринимательства: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создания координационных или совещательных органов в области развития малого и среднего предпринимательства администрацией Канашского района Чувашской Республики.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настоящего распоряжения возложить на заместителя главы администрации - начальника отдела по взаимодействию с организациями АПК - Егорова А.Н.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распоряжение вступает в силу с момента официального опубликования.</w:t>
      </w: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района</w:t>
      </w: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В.В.СОФРОНОВ</w:t>
      </w: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распоряжением</w:t>
      </w: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</w:t>
      </w: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Канашского района</w:t>
      </w: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Чувашской Республики</w:t>
      </w: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23.04.2015 N 124</w:t>
      </w: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3280" w:rsidRDefault="00A53280" w:rsidP="00A53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0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A53280" w:rsidRDefault="00A53280" w:rsidP="00A53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СОЗДАНИЯ КООРДИНАЦИОННЫХ ИЛИ СОВЕЩАТЕЛЬНЫХ ОРГАНОВ</w:t>
      </w:r>
    </w:p>
    <w:p w:rsidR="00A53280" w:rsidRDefault="00A53280" w:rsidP="00A53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ОБЛАСТИ РАЗВИТИЯ МАЛОГО И СРЕДНЕГО ПРЕДПРИНИМАТЕЛЬСТВА</w:t>
      </w:r>
    </w:p>
    <w:p w:rsidR="00A53280" w:rsidRDefault="00A53280" w:rsidP="00A53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АДМИНИСТРАЦИЕЙ КАНАШСКОГО РАЙОНА ЧУВАШСКОЙ РЕСПУБЛИКИ</w:t>
      </w: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разработан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6</w:t>
        </w:r>
      </w:hyperlink>
      <w:r>
        <w:rPr>
          <w:rFonts w:ascii="Arial" w:hAnsi="Arial" w:cs="Arial"/>
          <w:sz w:val="20"/>
          <w:szCs w:val="20"/>
        </w:rPr>
        <w:t xml:space="preserve"> Закона Чувашской Республики от 19.10.2009 N 51 "О развитии малого и среднего предпринимательства в Чувашской Республике" и устанавливает процедуру создания координационных или совещательных органов в области развития малого и среднего предпринимательства</w:t>
      </w:r>
      <w:proofErr w:type="gramEnd"/>
      <w:r>
        <w:rPr>
          <w:rFonts w:ascii="Arial" w:hAnsi="Arial" w:cs="Arial"/>
          <w:sz w:val="20"/>
          <w:szCs w:val="20"/>
        </w:rPr>
        <w:t xml:space="preserve"> администрацией Канашского района Чувашской Республики.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администрацией Канашского района Чувашской Республики в целях: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привлечения субъектов малого и среднего предпринимательства к выработке и реализации государственной политики Чувашской Республики в области развития малого и среднего предпринимательства;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выдвижения и поддержки инициатив, имеющих общероссийское, региональное или местное значение и направленных на реализацию государственной политики Чувашской Республики в области развития малого и среднего предпринимательства;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проведения общественной экспертизы проектов муниципальных правовых актов Канашского района Чувашской Республики, регулирующих развитие малого и среднего предпринимательства;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2"/>
      <w:bookmarkEnd w:id="1"/>
      <w:r>
        <w:rPr>
          <w:rFonts w:ascii="Arial" w:hAnsi="Arial" w:cs="Arial"/>
          <w:sz w:val="20"/>
          <w:szCs w:val="20"/>
        </w:rPr>
        <w:t>3. Координационные или совещательные органы могут быть созданы по инициативе некоммерческих организаций, выражающих интересы субъектов малого и среднего предпринимательства.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Инициаторы создания координационного или совещательного органа, указанные в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(далее - инициаторы), обращаются в письменной форме в администрацию Канашского района Чувашской Республики с предложением создать при администрации Канашского района Чувашской Республики координационные или совещательные органы. Обращение должно содержать обоснование необходимости создания координационного или совещательного органа, а также список кандидатур, предлагаемых к включению в его состав.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Поступившее в администрацию Канашского района Чувашской Республики обращение регистрируется в течение трех рабочих дней со дня его поступления и рассматривается главой администрации Канашского района Чувашской Республики в течение 30 дней со дня его регистрации.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Каждый инициатор информируется о принятом решении в течение 30 дней со дня его принятия. Уведомление о принятом решении направляется инициатору в письменной форме.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Решение о создании координационного или совещательного органа, а также положение о нем принимается распоряжением администрации Канашского района Чувашской Республики.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Персональный состав координационного или совещательного органа утверждается распоряжением администрации Канашского района Чувашской Республики, при котором создан указанный координационный или совещательный орган, с учетом поступивших предложений по кандидатурам от инициаторов, при этом количество представителей некоммерческих организаций, выражающих интересы субъектов малого и среднего предпринимательства, должно быть не менее двух третей от общего числа членов указанных координационных или совещательных органов.</w:t>
      </w:r>
      <w:proofErr w:type="gramEnd"/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Председателем координационного или совещательного органа является глава администрации Канашского района Чувашской Республики.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 координационного или совещательного органа могут входить по согласованию представители субъектов малого и среднего предпринимательства, представители общественных организаций и объединений предпринимателей, организаций инфраструктуры поддержки субъектов малого и среднего предпринимательства, иных организаций, представители территориальных органов федеральных органов государственной власти, органов государственной власти Чувашской Республики, органов местного самоуправления.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Распоряжение администрации Канашского района Чувашской Республики о создании координационных или совещательных органов подлежит опубликованию в средствах массовой информации, а также размещению на официальном сайте органа местного самоуправления Канашского района Чувашской Республики в информационно-телекоммуникационной сети "Интернет".</w:t>
      </w:r>
    </w:p>
    <w:p w:rsidR="00A53280" w:rsidRDefault="00A53280" w:rsidP="00A532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Организационно-техническое обеспечение деятельности координационного или совещательного органа осуществляется администрацией Канашского района Чувашской Республики.</w:t>
      </w:r>
    </w:p>
    <w:p w:rsidR="00A53280" w:rsidRDefault="00A53280" w:rsidP="00A5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CBF" w:rsidRDefault="00CA4CBF">
      <w:bookmarkStart w:id="2" w:name="_GoBack"/>
      <w:bookmarkEnd w:id="2"/>
    </w:p>
    <w:sectPr w:rsidR="00CA4CBF" w:rsidSect="00FE00F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80"/>
    <w:rsid w:val="00A53280"/>
    <w:rsid w:val="00C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AC4D9E3A0A5DF8F836E110382117E15F426347D99F7D2D4AA10CCD688D48DB43FF607E60C1373C859E3DE67087A09BF2AB681B52B6066E2148BD1p6Z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FAC4D9E3A0A5DF8F83701C15EE4F7A1EFA7C3C7993FA828BFB169B89D8D2D8F47FF052A5481F70C152B78C27562358F261BA81A2376164pFZ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AC4D9E3A0A5DF8F836E110382117E15F426347D99F7D2D4AA10CCD688D48DB43FF607E60C1373C859E3DE67087A09BF2AB681B52B6066E2148BD1p6Z0G" TargetMode="External"/><Relationship Id="rId5" Type="http://schemas.openxmlformats.org/officeDocument/2006/relationships/hyperlink" Target="consultantplus://offline/ref=CFFAC4D9E3A0A5DF8F83701C15EE4F7A1EFA7C3C7993FA828BFB169B89D8D2D8F47FF052A5481F70C152B78C27562358F261BA81A2376164pFZ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Сивякова</dc:creator>
  <cp:lastModifiedBy>Наталия В. Сивякова</cp:lastModifiedBy>
  <cp:revision>1</cp:revision>
  <dcterms:created xsi:type="dcterms:W3CDTF">2020-10-09T06:25:00Z</dcterms:created>
  <dcterms:modified xsi:type="dcterms:W3CDTF">2020-10-09T06:27:00Z</dcterms:modified>
</cp:coreProperties>
</file>