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7" w:rsidRPr="001A6467" w:rsidRDefault="001A6467" w:rsidP="001A646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6467">
        <w:rPr>
          <w:rFonts w:ascii="Times New Roman" w:hAnsi="Times New Roman" w:cs="Times New Roman"/>
          <w:sz w:val="28"/>
          <w:szCs w:val="28"/>
        </w:rPr>
        <w:t>Одобрены</w:t>
      </w:r>
    </w:p>
    <w:p w:rsidR="001A6467" w:rsidRPr="001A6467" w:rsidRDefault="001A6467" w:rsidP="001A6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</w:t>
      </w:r>
    </w:p>
    <w:p w:rsidR="001A6467" w:rsidRPr="001A6467" w:rsidRDefault="001A6467" w:rsidP="001A6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1A6467" w:rsidRPr="001A6467" w:rsidRDefault="001A6467" w:rsidP="001A6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1A6467" w:rsidRPr="001A6467" w:rsidRDefault="001A6467" w:rsidP="001A6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1A6467" w:rsidRPr="001A6467" w:rsidRDefault="001A6467" w:rsidP="001A6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A6467" w:rsidRDefault="001A6467" w:rsidP="001A646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467" w:rsidRDefault="001A6467" w:rsidP="007F33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7" w:rsidRDefault="001A6467" w:rsidP="007F33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EB" w:rsidRPr="00C471EB" w:rsidRDefault="00C471EB" w:rsidP="007F33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8183B" w:rsidRDefault="00C471EB" w:rsidP="007F33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B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проверок </w:t>
      </w:r>
      <w:r w:rsidR="0088183B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C471EB" w:rsidRDefault="00C471EB" w:rsidP="007F33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B">
        <w:rPr>
          <w:rFonts w:ascii="Times New Roman" w:hAnsi="Times New Roman" w:cs="Times New Roman"/>
          <w:b/>
          <w:sz w:val="28"/>
          <w:szCs w:val="28"/>
        </w:rPr>
        <w:t>муниципальных унитарных предприятий</w:t>
      </w:r>
    </w:p>
    <w:p w:rsidR="007F3331" w:rsidRPr="00C471EB" w:rsidRDefault="007F3331" w:rsidP="007F33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EB" w:rsidRPr="00D14BCB" w:rsidRDefault="00C471EB" w:rsidP="00D14BC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BCB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D14BCB" w:rsidRPr="00D14BCB" w:rsidRDefault="00D14BCB" w:rsidP="00D14BCB">
      <w:pPr>
        <w:pStyle w:val="aa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B" w:rsidRDefault="00C471EB" w:rsidP="0069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соответствии с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7F3331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C471EB">
        <w:rPr>
          <w:rFonts w:ascii="Times New Roman" w:hAnsi="Times New Roman" w:cs="Times New Roman"/>
          <w:sz w:val="28"/>
          <w:szCs w:val="28"/>
        </w:rPr>
        <w:t>Республики и пре</w:t>
      </w:r>
      <w:r w:rsidRPr="00C471EB">
        <w:rPr>
          <w:rFonts w:ascii="Times New Roman" w:hAnsi="Times New Roman" w:cs="Times New Roman"/>
          <w:sz w:val="28"/>
          <w:szCs w:val="28"/>
        </w:rPr>
        <w:t>д</w:t>
      </w:r>
      <w:r w:rsidR="00773476">
        <w:rPr>
          <w:rFonts w:ascii="Times New Roman" w:hAnsi="Times New Roman" w:cs="Times New Roman"/>
          <w:sz w:val="28"/>
          <w:szCs w:val="28"/>
        </w:rPr>
        <w:t xml:space="preserve">назначены для использования </w:t>
      </w:r>
      <w:r w:rsidR="00D0397D">
        <w:rPr>
          <w:rFonts w:ascii="Times New Roman" w:hAnsi="Times New Roman" w:cs="Times New Roman"/>
          <w:sz w:val="28"/>
          <w:szCs w:val="28"/>
        </w:rPr>
        <w:t>муниципальными к</w:t>
      </w:r>
      <w:r w:rsidR="00773476">
        <w:rPr>
          <w:rFonts w:ascii="Times New Roman" w:hAnsi="Times New Roman" w:cs="Times New Roman"/>
          <w:sz w:val="28"/>
          <w:szCs w:val="28"/>
        </w:rPr>
        <w:t>онтрольно-счетными орг</w:t>
      </w:r>
      <w:r w:rsidR="00773476">
        <w:rPr>
          <w:rFonts w:ascii="Times New Roman" w:hAnsi="Times New Roman" w:cs="Times New Roman"/>
          <w:sz w:val="28"/>
          <w:szCs w:val="28"/>
        </w:rPr>
        <w:t>а</w:t>
      </w:r>
      <w:r w:rsidR="00773476">
        <w:rPr>
          <w:rFonts w:ascii="Times New Roman" w:hAnsi="Times New Roman" w:cs="Times New Roman"/>
          <w:sz w:val="28"/>
          <w:szCs w:val="28"/>
        </w:rPr>
        <w:t>нами</w:t>
      </w:r>
      <w:r w:rsidRPr="00C471EB">
        <w:rPr>
          <w:rFonts w:ascii="Times New Roman" w:hAnsi="Times New Roman" w:cs="Times New Roman"/>
          <w:sz w:val="28"/>
          <w:szCs w:val="28"/>
        </w:rPr>
        <w:t xml:space="preserve"> </w:t>
      </w:r>
      <w:r w:rsidR="00C85CBD">
        <w:rPr>
          <w:rFonts w:ascii="Times New Roman" w:hAnsi="Times New Roman" w:cs="Times New Roman"/>
          <w:sz w:val="28"/>
          <w:szCs w:val="28"/>
        </w:rPr>
        <w:t>при</w:t>
      </w:r>
      <w:r w:rsidR="00C85CBD" w:rsidRPr="00C471E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85CBD">
        <w:rPr>
          <w:rFonts w:ascii="Times New Roman" w:hAnsi="Times New Roman" w:cs="Times New Roman"/>
          <w:sz w:val="28"/>
          <w:szCs w:val="28"/>
        </w:rPr>
        <w:t xml:space="preserve">и </w:t>
      </w:r>
      <w:r w:rsidRPr="00C471EB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471EB">
        <w:rPr>
          <w:rFonts w:ascii="Times New Roman" w:hAnsi="Times New Roman" w:cs="Times New Roman"/>
          <w:sz w:val="28"/>
          <w:szCs w:val="28"/>
        </w:rPr>
        <w:t>муниципальных унитарных предприятий.</w:t>
      </w:r>
    </w:p>
    <w:p w:rsidR="002F23EF" w:rsidRDefault="00695715" w:rsidP="002F23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28">
        <w:rPr>
          <w:rFonts w:ascii="Times New Roman" w:hAnsi="Times New Roman" w:cs="Times New Roman"/>
          <w:i/>
          <w:sz w:val="28"/>
          <w:szCs w:val="28"/>
        </w:rPr>
        <w:t>Муниципальное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15">
        <w:rPr>
          <w:rFonts w:ascii="Times New Roman" w:hAnsi="Times New Roman" w:cs="Times New Roman"/>
          <w:sz w:val="28"/>
          <w:szCs w:val="28"/>
        </w:rPr>
        <w:t>коммерческая организация, не наделенная правом собственности на имущество, закрепленное за ней со</w:t>
      </w:r>
      <w:r w:rsidRPr="00695715">
        <w:rPr>
          <w:rFonts w:ascii="Times New Roman" w:hAnsi="Times New Roman" w:cs="Times New Roman"/>
          <w:sz w:val="28"/>
          <w:szCs w:val="28"/>
        </w:rPr>
        <w:t>б</w:t>
      </w:r>
      <w:r w:rsidRPr="00695715">
        <w:rPr>
          <w:rFonts w:ascii="Times New Roman" w:hAnsi="Times New Roman" w:cs="Times New Roman"/>
          <w:sz w:val="28"/>
          <w:szCs w:val="28"/>
        </w:rPr>
        <w:t xml:space="preserve">ственником. </w:t>
      </w:r>
    </w:p>
    <w:p w:rsidR="002F23EF" w:rsidRPr="002F23EF" w:rsidRDefault="00D14BCB" w:rsidP="002F2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 Федерального закона от 14 ноября 2002 года № 161-ФЗ «О государственных и муниципальных унитарных предприятиях»</w:t>
      </w:r>
      <w:r w:rsidR="000B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 </w:t>
      </w:r>
      <w:proofErr w:type="gramStart"/>
      <w:r w:rsidR="000B0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B0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№161-ФЗ)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унитарного предприятия принадлежит ему на праве хозяйственного ведения или на праве оперативного управления, явл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неделимым и не может быть распределено по вкладам</w:t>
      </w:r>
      <w:r w:rsid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(долям, паям), в том числе между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отниками унитарного предприятия.</w:t>
      </w:r>
    </w:p>
    <w:p w:rsidR="00DF79FF" w:rsidRPr="00DF79FF" w:rsidRDefault="00DF79FF" w:rsidP="00D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9FF">
        <w:rPr>
          <w:rFonts w:ascii="Times New Roman" w:hAnsi="Times New Roman" w:cs="Times New Roman"/>
          <w:i/>
          <w:sz w:val="28"/>
          <w:szCs w:val="28"/>
        </w:rPr>
        <w:t>Право хозяйственного ведения</w:t>
      </w:r>
      <w:r w:rsidRPr="00DF79FF">
        <w:rPr>
          <w:rFonts w:ascii="Times New Roman" w:hAnsi="Times New Roman" w:cs="Times New Roman"/>
          <w:sz w:val="28"/>
          <w:szCs w:val="28"/>
        </w:rPr>
        <w:t xml:space="preserve"> – предоставленное муниципальным ун</w:t>
      </w:r>
      <w:r w:rsidRPr="00DF79FF">
        <w:rPr>
          <w:rFonts w:ascii="Times New Roman" w:hAnsi="Times New Roman" w:cs="Times New Roman"/>
          <w:sz w:val="28"/>
          <w:szCs w:val="28"/>
        </w:rPr>
        <w:t>и</w:t>
      </w:r>
      <w:r w:rsidRPr="00DF79FF">
        <w:rPr>
          <w:rFonts w:ascii="Times New Roman" w:hAnsi="Times New Roman" w:cs="Times New Roman"/>
          <w:sz w:val="28"/>
          <w:szCs w:val="28"/>
        </w:rPr>
        <w:t>тарным предприятиям ограниченное право владения, распоряжения и пол</w:t>
      </w:r>
      <w:r w:rsidRPr="00DF79FF">
        <w:rPr>
          <w:rFonts w:ascii="Times New Roman" w:hAnsi="Times New Roman" w:cs="Times New Roman"/>
          <w:sz w:val="28"/>
          <w:szCs w:val="28"/>
        </w:rPr>
        <w:t>ь</w:t>
      </w:r>
      <w:r w:rsidRPr="00DF79FF">
        <w:rPr>
          <w:rFonts w:ascii="Times New Roman" w:hAnsi="Times New Roman" w:cs="Times New Roman"/>
          <w:sz w:val="28"/>
          <w:szCs w:val="28"/>
        </w:rPr>
        <w:t>зования предоставленным им имуществом, в том числе право на получение части прибыли от использования имущества, а также право с согласия собс</w:t>
      </w:r>
      <w:r w:rsidRPr="00DF79FF">
        <w:rPr>
          <w:rFonts w:ascii="Times New Roman" w:hAnsi="Times New Roman" w:cs="Times New Roman"/>
          <w:sz w:val="28"/>
          <w:szCs w:val="28"/>
        </w:rPr>
        <w:t>т</w:t>
      </w:r>
      <w:r w:rsidRPr="00DF79FF">
        <w:rPr>
          <w:rFonts w:ascii="Times New Roman" w:hAnsi="Times New Roman" w:cs="Times New Roman"/>
          <w:sz w:val="28"/>
          <w:szCs w:val="28"/>
        </w:rPr>
        <w:t>венника продавать, сдавать в аренду и в залог недвижимое имущество.</w:t>
      </w:r>
    </w:p>
    <w:p w:rsidR="00DF79FF" w:rsidRPr="00DF79FF" w:rsidRDefault="00DF79FF" w:rsidP="00D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9FF">
        <w:rPr>
          <w:rFonts w:ascii="Times New Roman" w:hAnsi="Times New Roman" w:cs="Times New Roman"/>
          <w:i/>
          <w:sz w:val="28"/>
          <w:szCs w:val="28"/>
        </w:rPr>
        <w:t>Право оперативного управления</w:t>
      </w:r>
      <w:r w:rsidRPr="00DF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9FF">
        <w:rPr>
          <w:rFonts w:ascii="Times New Roman" w:hAnsi="Times New Roman" w:cs="Times New Roman"/>
          <w:sz w:val="28"/>
          <w:szCs w:val="28"/>
        </w:rPr>
        <w:t>предоставленное казенным предпр</w:t>
      </w:r>
      <w:r w:rsidRPr="00DF79FF">
        <w:rPr>
          <w:rFonts w:ascii="Times New Roman" w:hAnsi="Times New Roman" w:cs="Times New Roman"/>
          <w:sz w:val="28"/>
          <w:szCs w:val="28"/>
        </w:rPr>
        <w:t>и</w:t>
      </w:r>
      <w:r w:rsidRPr="00DF79FF">
        <w:rPr>
          <w:rFonts w:ascii="Times New Roman" w:hAnsi="Times New Roman" w:cs="Times New Roman"/>
          <w:sz w:val="28"/>
          <w:szCs w:val="28"/>
        </w:rPr>
        <w:t>ятиям, а также учреждениям в отношении закрепленного за ними имущества право осуществлять владение, распоряжение и пользование этим имущес</w:t>
      </w:r>
      <w:r w:rsidRPr="00DF79FF">
        <w:rPr>
          <w:rFonts w:ascii="Times New Roman" w:hAnsi="Times New Roman" w:cs="Times New Roman"/>
          <w:sz w:val="28"/>
          <w:szCs w:val="28"/>
        </w:rPr>
        <w:t>т</w:t>
      </w:r>
      <w:r w:rsidRPr="00DF79FF">
        <w:rPr>
          <w:rFonts w:ascii="Times New Roman" w:hAnsi="Times New Roman" w:cs="Times New Roman"/>
          <w:sz w:val="28"/>
          <w:szCs w:val="28"/>
        </w:rPr>
        <w:t>вом в пределах, установленных законом, в соответствии с целями своей де</w:t>
      </w:r>
      <w:r w:rsidRPr="00DF79FF">
        <w:rPr>
          <w:rFonts w:ascii="Times New Roman" w:hAnsi="Times New Roman" w:cs="Times New Roman"/>
          <w:sz w:val="28"/>
          <w:szCs w:val="28"/>
        </w:rPr>
        <w:t>я</w:t>
      </w:r>
      <w:r w:rsidRPr="00DF79FF">
        <w:rPr>
          <w:rFonts w:ascii="Times New Roman" w:hAnsi="Times New Roman" w:cs="Times New Roman"/>
          <w:sz w:val="28"/>
          <w:szCs w:val="28"/>
        </w:rPr>
        <w:t>тельности, заданиями собственника и назначением имущества.</w:t>
      </w:r>
    </w:p>
    <w:p w:rsidR="002F23EF" w:rsidRDefault="002F23EF" w:rsidP="002F2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8E4E05">
          <w:rPr>
            <w:rFonts w:ascii="Times New Roman" w:hAnsi="Times New Roman" w:cs="Times New Roman"/>
            <w:sz w:val="28"/>
            <w:szCs w:val="28"/>
          </w:rPr>
          <w:t>случаях</w:t>
        </w:r>
      </w:hyperlink>
      <w:r w:rsidRPr="008E4E0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9" w:history="1">
        <w:r w:rsidRPr="008E4E0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E4E0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предусмотрены законом </w:t>
      </w:r>
      <w:r w:rsidR="00D901FF">
        <w:rPr>
          <w:rFonts w:ascii="Times New Roman" w:hAnsi="Times New Roman" w:cs="Times New Roman"/>
          <w:sz w:val="28"/>
          <w:szCs w:val="28"/>
        </w:rPr>
        <w:t>№161-ФЗ</w:t>
      </w:r>
      <w:r>
        <w:rPr>
          <w:rFonts w:ascii="Times New Roman" w:hAnsi="Times New Roman" w:cs="Times New Roman"/>
          <w:sz w:val="28"/>
          <w:szCs w:val="28"/>
        </w:rPr>
        <w:t>, на базе муниципального имущества может быть создано унитарное казенное предприятие (казенное предприятие).</w:t>
      </w:r>
    </w:p>
    <w:p w:rsidR="001E7E28" w:rsidRPr="001E7E28" w:rsidRDefault="001E7E28" w:rsidP="0069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п. 1 ст. 215 </w:t>
      </w:r>
      <w:r w:rsidR="00D1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кодекса РФ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7E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муниципальной собственностью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имущество, принадлежащее на праве собственн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городским и сельским поселениям, а также другим муниципальным обр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зованиям. От имени муниципальных образований органы местного сам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своими действиями могут приобретать и осуществлять имущес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венные права и обязанности, выступать в суде в рамках их компетенции, у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E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тановленной актами, определяющими статус этих органов.</w:t>
      </w:r>
    </w:p>
    <w:p w:rsidR="001E7E28" w:rsidRPr="001E7E28" w:rsidRDefault="001E7E28" w:rsidP="003408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осуществляют правомочия собстве</w:t>
      </w:r>
      <w:r w:rsidRPr="001E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в отношении муниципального имущества в рамках своей компетенции.</w:t>
      </w:r>
    </w:p>
    <w:p w:rsidR="00462392" w:rsidRDefault="00462392" w:rsidP="00340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E37CCA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E37CCA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 131-ФЗ  «Об общих принципах организации местного самоуправл</w:t>
      </w:r>
      <w:r w:rsidRPr="00E37CCA">
        <w:rPr>
          <w:rFonts w:ascii="Times New Roman" w:hAnsi="Times New Roman" w:cs="Times New Roman"/>
          <w:sz w:val="28"/>
          <w:szCs w:val="28"/>
        </w:rPr>
        <w:t>е</w:t>
      </w:r>
      <w:r w:rsidRPr="00E37CC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0B022B">
        <w:rPr>
          <w:rFonts w:ascii="Times New Roman" w:hAnsi="Times New Roman" w:cs="Times New Roman"/>
          <w:sz w:val="28"/>
          <w:szCs w:val="28"/>
        </w:rPr>
        <w:t xml:space="preserve"> (далее – закон №131-ФЗ)</w:t>
      </w:r>
      <w:r w:rsidRPr="00E37CCA">
        <w:rPr>
          <w:rFonts w:ascii="Times New Roman" w:hAnsi="Times New Roman" w:cs="Times New Roman"/>
          <w:sz w:val="28"/>
          <w:szCs w:val="28"/>
        </w:rPr>
        <w:t xml:space="preserve"> органы местного с</w:t>
      </w:r>
      <w:r w:rsidRPr="00E37CCA">
        <w:rPr>
          <w:rFonts w:ascii="Times New Roman" w:hAnsi="Times New Roman" w:cs="Times New Roman"/>
          <w:sz w:val="28"/>
          <w:szCs w:val="28"/>
        </w:rPr>
        <w:t>а</w:t>
      </w:r>
      <w:r w:rsidRPr="00E37CCA">
        <w:rPr>
          <w:rFonts w:ascii="Times New Roman" w:hAnsi="Times New Roman" w:cs="Times New Roman"/>
          <w:sz w:val="28"/>
          <w:szCs w:val="28"/>
        </w:rPr>
        <w:t>моуправления от имени муниципального образования самостоятельно вл</w:t>
      </w:r>
      <w:r w:rsidRPr="00E37CCA">
        <w:rPr>
          <w:rFonts w:ascii="Times New Roman" w:hAnsi="Times New Roman" w:cs="Times New Roman"/>
          <w:sz w:val="28"/>
          <w:szCs w:val="28"/>
        </w:rPr>
        <w:t>а</w:t>
      </w:r>
      <w:r w:rsidRPr="00E37CCA">
        <w:rPr>
          <w:rFonts w:ascii="Times New Roman" w:hAnsi="Times New Roman" w:cs="Times New Roman"/>
          <w:sz w:val="28"/>
          <w:szCs w:val="28"/>
        </w:rPr>
        <w:t>деют, пользуются и распоряжаются муниципальным имуществом в соотве</w:t>
      </w:r>
      <w:r w:rsidRPr="00E37CCA">
        <w:rPr>
          <w:rFonts w:ascii="Times New Roman" w:hAnsi="Times New Roman" w:cs="Times New Roman"/>
          <w:sz w:val="28"/>
          <w:szCs w:val="28"/>
        </w:rPr>
        <w:t>т</w:t>
      </w:r>
      <w:r w:rsidRPr="00E37CCA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1" w:history="1">
        <w:r w:rsidRPr="00E37CC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37CC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</w:t>
      </w:r>
      <w:r>
        <w:rPr>
          <w:rFonts w:ascii="Times New Roman" w:hAnsi="Times New Roman" w:cs="Times New Roman"/>
          <w:sz w:val="28"/>
          <w:szCs w:val="28"/>
        </w:rPr>
        <w:t>ствии с ними нормативными правовыми актами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самоуправления.</w:t>
      </w:r>
      <w:proofErr w:type="gramEnd"/>
    </w:p>
    <w:p w:rsidR="001E7E28" w:rsidRPr="00340814" w:rsidRDefault="001E7E28" w:rsidP="003408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Представительные органы местного самоуправления устанавливают п</w:t>
      </w:r>
      <w:r w:rsidRPr="0034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 управления и распоряжения объектами муниципальной собственности, а исполнительные органы местного самоуправления, исходя из установле</w:t>
      </w:r>
      <w:r w:rsidRPr="0034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4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порядка, непосредственно владеют, пользуются, распоряжаются этим имуществом.</w:t>
      </w:r>
    </w:p>
    <w:p w:rsidR="001E7E28" w:rsidRDefault="001E7E28" w:rsidP="0069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1EB" w:rsidRDefault="00C471EB" w:rsidP="00EE0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1C">
        <w:rPr>
          <w:rFonts w:ascii="Times New Roman" w:hAnsi="Times New Roman" w:cs="Times New Roman"/>
          <w:b/>
          <w:sz w:val="28"/>
          <w:szCs w:val="28"/>
          <w:u w:val="single"/>
        </w:rPr>
        <w:t>2. Цель и задачи проверки</w:t>
      </w:r>
    </w:p>
    <w:p w:rsidR="00F77D1A" w:rsidRPr="00737E1C" w:rsidRDefault="00F77D1A" w:rsidP="00EE0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Цель проверки - определение законности и эффективности владения,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пользования и распоряжения имуществом, закрепленным за унитарным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предприятием на праве хозяйственного ведения или на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управления.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выполнить следующие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задачи:</w:t>
      </w:r>
    </w:p>
    <w:p w:rsidR="007F3331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- провести анализ нормативной правовой базы и устава, </w:t>
      </w:r>
      <w:proofErr w:type="gramStart"/>
      <w:r w:rsidRPr="00C471EB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039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71EB">
        <w:rPr>
          <w:rFonts w:ascii="Times New Roman" w:hAnsi="Times New Roman" w:cs="Times New Roman"/>
          <w:sz w:val="28"/>
          <w:szCs w:val="28"/>
        </w:rPr>
        <w:t xml:space="preserve"> унитарного предприятия;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проверить правильность наделения имуществом муниципальных ун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тарных предприятий и эффективность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использования</w:t>
      </w:r>
      <w:r w:rsidR="00460557">
        <w:rPr>
          <w:rFonts w:ascii="Times New Roman" w:hAnsi="Times New Roman" w:cs="Times New Roman"/>
          <w:sz w:val="28"/>
          <w:szCs w:val="28"/>
        </w:rPr>
        <w:t>, а также</w:t>
      </w:r>
      <w:r w:rsidR="00E75D76">
        <w:rPr>
          <w:rFonts w:ascii="Times New Roman" w:hAnsi="Times New Roman" w:cs="Times New Roman"/>
          <w:sz w:val="28"/>
          <w:szCs w:val="28"/>
        </w:rPr>
        <w:t xml:space="preserve"> наличие правоустанавливающих документов на объекты недвижимости и земельные участки, постановк</w:t>
      </w:r>
      <w:r w:rsidR="00460557">
        <w:rPr>
          <w:rFonts w:ascii="Times New Roman" w:hAnsi="Times New Roman" w:cs="Times New Roman"/>
          <w:sz w:val="28"/>
          <w:szCs w:val="28"/>
        </w:rPr>
        <w:t>у</w:t>
      </w:r>
      <w:r w:rsidR="00E75D76">
        <w:rPr>
          <w:rFonts w:ascii="Times New Roman" w:hAnsi="Times New Roman" w:cs="Times New Roman"/>
          <w:sz w:val="28"/>
          <w:szCs w:val="28"/>
        </w:rPr>
        <w:t xml:space="preserve"> их на учет в реестр муниципального имущества</w:t>
      </w:r>
      <w:r w:rsidR="00460557">
        <w:rPr>
          <w:rFonts w:ascii="Times New Roman" w:hAnsi="Times New Roman" w:cs="Times New Roman"/>
          <w:sz w:val="28"/>
          <w:szCs w:val="28"/>
        </w:rPr>
        <w:t xml:space="preserve"> </w:t>
      </w:r>
      <w:r w:rsidR="00E75D76">
        <w:rPr>
          <w:rFonts w:ascii="Times New Roman" w:hAnsi="Times New Roman" w:cs="Times New Roman"/>
          <w:sz w:val="28"/>
          <w:szCs w:val="28"/>
        </w:rPr>
        <w:t>и на к</w:t>
      </w:r>
      <w:r w:rsidR="00E75D76">
        <w:rPr>
          <w:rFonts w:ascii="Times New Roman" w:hAnsi="Times New Roman" w:cs="Times New Roman"/>
          <w:sz w:val="28"/>
          <w:szCs w:val="28"/>
        </w:rPr>
        <w:t>а</w:t>
      </w:r>
      <w:r w:rsidR="00E75D76">
        <w:rPr>
          <w:rFonts w:ascii="Times New Roman" w:hAnsi="Times New Roman" w:cs="Times New Roman"/>
          <w:sz w:val="28"/>
          <w:szCs w:val="28"/>
        </w:rPr>
        <w:t>дастровый учет</w:t>
      </w:r>
      <w:r w:rsidRPr="00C471EB">
        <w:rPr>
          <w:rFonts w:ascii="Times New Roman" w:hAnsi="Times New Roman" w:cs="Times New Roman"/>
          <w:sz w:val="28"/>
          <w:szCs w:val="28"/>
        </w:rPr>
        <w:t>;</w:t>
      </w:r>
    </w:p>
    <w:p w:rsidR="007540BE" w:rsidRDefault="007540B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эффективность финансово-хозяйственной деятельности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унитарного предприятия, в том числе выполнение</w:t>
      </w:r>
      <w:r w:rsidR="00460557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производственных показателей;</w:t>
      </w:r>
    </w:p>
    <w:p w:rsidR="002F23EF" w:rsidRDefault="002F23EF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законность и обоснованность выделения средств из местных бюджетов (субсидии, бюджетные кредиты, бюджетные инвестиции в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 капитального строительства);</w:t>
      </w:r>
    </w:p>
    <w:p w:rsidR="007540BE" w:rsidRPr="00C471EB" w:rsidRDefault="007540B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законность и обоснованность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гарантий Чувашской Республики и муниципальных образований;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lastRenderedPageBreak/>
        <w:t>- проверить полноту и своевременность начисления и перечисления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ча</w:t>
      </w:r>
      <w:r w:rsidRPr="00C471EB">
        <w:rPr>
          <w:rFonts w:ascii="Times New Roman" w:hAnsi="Times New Roman" w:cs="Times New Roman"/>
          <w:sz w:val="28"/>
          <w:szCs w:val="28"/>
        </w:rPr>
        <w:t>с</w:t>
      </w:r>
      <w:r w:rsidRPr="00C471EB">
        <w:rPr>
          <w:rFonts w:ascii="Times New Roman" w:hAnsi="Times New Roman" w:cs="Times New Roman"/>
          <w:sz w:val="28"/>
          <w:szCs w:val="28"/>
        </w:rPr>
        <w:t>ти прибыли муниципальных унитарных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остающейся после у</w:t>
      </w:r>
      <w:r w:rsidRPr="00C471EB">
        <w:rPr>
          <w:rFonts w:ascii="Times New Roman" w:hAnsi="Times New Roman" w:cs="Times New Roman"/>
          <w:sz w:val="28"/>
          <w:szCs w:val="28"/>
        </w:rPr>
        <w:t>п</w:t>
      </w:r>
      <w:r w:rsidRPr="00C471EB">
        <w:rPr>
          <w:rFonts w:ascii="Times New Roman" w:hAnsi="Times New Roman" w:cs="Times New Roman"/>
          <w:sz w:val="28"/>
          <w:szCs w:val="28"/>
        </w:rPr>
        <w:t>латы налогов и иных обязательных платежей в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соответствующего бюджета;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проверить правильность отражения деятельности муниципального унитарного предприятия по владению, распоряжению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использованию м</w:t>
      </w:r>
      <w:r w:rsidRPr="00C471EB">
        <w:rPr>
          <w:rFonts w:ascii="Times New Roman" w:hAnsi="Times New Roman" w:cs="Times New Roman"/>
          <w:sz w:val="28"/>
          <w:szCs w:val="28"/>
        </w:rPr>
        <w:t>у</w:t>
      </w:r>
      <w:r w:rsidRPr="00C471EB">
        <w:rPr>
          <w:rFonts w:ascii="Times New Roman" w:hAnsi="Times New Roman" w:cs="Times New Roman"/>
          <w:sz w:val="28"/>
          <w:szCs w:val="28"/>
        </w:rPr>
        <w:t>ниципальной собственности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бухгалтерском учете;</w:t>
      </w:r>
    </w:p>
    <w:p w:rsid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проверить организацию и состояние бухгалтерского учета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отчетн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сти.</w:t>
      </w:r>
    </w:p>
    <w:p w:rsidR="000B022B" w:rsidRDefault="000B022B" w:rsidP="00B70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B" w:rsidRPr="00737E1C" w:rsidRDefault="00C471EB" w:rsidP="00B70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1C">
        <w:rPr>
          <w:rFonts w:ascii="Times New Roman" w:hAnsi="Times New Roman" w:cs="Times New Roman"/>
          <w:b/>
          <w:sz w:val="28"/>
          <w:szCs w:val="28"/>
          <w:u w:val="single"/>
        </w:rPr>
        <w:t>3. Порядок проведения проверки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Проверка проводится в соответствии с планом работы </w:t>
      </w:r>
      <w:r w:rsidR="00D244A9">
        <w:rPr>
          <w:rFonts w:ascii="Times New Roman" w:hAnsi="Times New Roman" w:cs="Times New Roman"/>
          <w:sz w:val="28"/>
          <w:szCs w:val="28"/>
        </w:rPr>
        <w:t>муниципального к</w:t>
      </w:r>
      <w:r w:rsidR="00773476"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r w:rsidR="00F762E6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737E1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762E6" w:rsidRPr="00F762E6">
        <w:rPr>
          <w:rFonts w:ascii="Times New Roman" w:hAnsi="Times New Roman" w:cs="Times New Roman"/>
          <w:sz w:val="28"/>
        </w:rPr>
        <w:t>программ</w:t>
      </w:r>
      <w:r w:rsidR="00F762E6">
        <w:rPr>
          <w:rFonts w:ascii="Times New Roman" w:hAnsi="Times New Roman" w:cs="Times New Roman"/>
          <w:sz w:val="28"/>
        </w:rPr>
        <w:t>ы</w:t>
      </w:r>
      <w:r w:rsidR="00F762E6" w:rsidRPr="00F762E6">
        <w:rPr>
          <w:rFonts w:ascii="Times New Roman" w:hAnsi="Times New Roman" w:cs="Times New Roman"/>
          <w:sz w:val="28"/>
        </w:rPr>
        <w:t xml:space="preserve"> пр</w:t>
      </w:r>
      <w:r w:rsidR="00F762E6" w:rsidRPr="00F762E6">
        <w:rPr>
          <w:rFonts w:ascii="Times New Roman" w:hAnsi="Times New Roman" w:cs="Times New Roman"/>
          <w:sz w:val="28"/>
        </w:rPr>
        <w:t>о</w:t>
      </w:r>
      <w:r w:rsidR="00F762E6" w:rsidRPr="00F762E6">
        <w:rPr>
          <w:rFonts w:ascii="Times New Roman" w:hAnsi="Times New Roman" w:cs="Times New Roman"/>
          <w:sz w:val="28"/>
        </w:rPr>
        <w:t>ведения контрольного мероприятия.</w:t>
      </w:r>
    </w:p>
    <w:p w:rsidR="00C471EB" w:rsidRPr="00C471EB" w:rsidRDefault="00491098" w:rsidP="00491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71EB" w:rsidRPr="00C471EB">
        <w:rPr>
          <w:rFonts w:ascii="Times New Roman" w:hAnsi="Times New Roman" w:cs="Times New Roman"/>
          <w:sz w:val="28"/>
          <w:szCs w:val="28"/>
        </w:rPr>
        <w:t>редметом проверки является деятельность муниципальных унитарных предприятий по владению, пользованию и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C471EB">
        <w:rPr>
          <w:rFonts w:ascii="Times New Roman" w:hAnsi="Times New Roman" w:cs="Times New Roman"/>
          <w:sz w:val="28"/>
          <w:szCs w:val="28"/>
        </w:rPr>
        <w:t>распоряжению имуществом, нах</w:t>
      </w:r>
      <w:r w:rsidR="00C471EB" w:rsidRPr="00C471EB">
        <w:rPr>
          <w:rFonts w:ascii="Times New Roman" w:hAnsi="Times New Roman" w:cs="Times New Roman"/>
          <w:sz w:val="28"/>
          <w:szCs w:val="28"/>
        </w:rPr>
        <w:t>о</w:t>
      </w:r>
      <w:r w:rsidR="00C471EB" w:rsidRPr="00C471EB">
        <w:rPr>
          <w:rFonts w:ascii="Times New Roman" w:hAnsi="Times New Roman" w:cs="Times New Roman"/>
          <w:sz w:val="28"/>
          <w:szCs w:val="28"/>
        </w:rPr>
        <w:t>дящимся в муниципальной собственности</w:t>
      </w:r>
      <w:r w:rsidR="007F3331">
        <w:rPr>
          <w:rFonts w:ascii="Times New Roman" w:hAnsi="Times New Roman" w:cs="Times New Roman"/>
          <w:sz w:val="28"/>
          <w:szCs w:val="28"/>
        </w:rPr>
        <w:t xml:space="preserve">. </w:t>
      </w:r>
      <w:r w:rsidR="00C471EB" w:rsidRPr="00C471EB">
        <w:rPr>
          <w:rFonts w:ascii="Times New Roman" w:hAnsi="Times New Roman" w:cs="Times New Roman"/>
          <w:sz w:val="28"/>
          <w:szCs w:val="28"/>
        </w:rPr>
        <w:t>Объектами проверки являются муниципальные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C471EB">
        <w:rPr>
          <w:rFonts w:ascii="Times New Roman" w:hAnsi="Times New Roman" w:cs="Times New Roman"/>
          <w:sz w:val="28"/>
          <w:szCs w:val="28"/>
        </w:rPr>
        <w:t>унитарные предприятия.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Информационной основой для проведения проверки являются: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учредительные и иные документы, характеризующие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организационно-правовую форму, форму собственности и структуру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проверяемого объекта;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экономическая, правовая и статическая информация о деятельности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="002B72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71EB">
        <w:rPr>
          <w:rFonts w:ascii="Times New Roman" w:hAnsi="Times New Roman" w:cs="Times New Roman"/>
          <w:sz w:val="28"/>
          <w:szCs w:val="28"/>
        </w:rPr>
        <w:t>унитарного предприятия;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регистры бухгалтерского учета, первичные и иные бухгалтерские,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учетные и расчетно-денежные документы;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бухгалтерская отчетность;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документы, полученные в ходе проверки;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информационные материалы и документы, полученные по запросам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="00F63BE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C471EB">
        <w:rPr>
          <w:rFonts w:ascii="Times New Roman" w:hAnsi="Times New Roman" w:cs="Times New Roman"/>
          <w:sz w:val="28"/>
          <w:szCs w:val="28"/>
        </w:rPr>
        <w:t>.</w:t>
      </w:r>
    </w:p>
    <w:p w:rsidR="00C471EB" w:rsidRPr="00491098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98">
        <w:rPr>
          <w:rFonts w:ascii="Times New Roman" w:hAnsi="Times New Roman" w:cs="Times New Roman"/>
          <w:sz w:val="28"/>
          <w:szCs w:val="28"/>
        </w:rPr>
        <w:t>Проверка проводится по следующим направлениям.</w:t>
      </w:r>
    </w:p>
    <w:p w:rsidR="00C471EB" w:rsidRPr="002B72E4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09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 xml:space="preserve">.1. Анализ нормативно-правовой базы и устава, </w:t>
      </w:r>
      <w:proofErr w:type="gramStart"/>
      <w:r w:rsidRPr="002B72E4">
        <w:rPr>
          <w:rFonts w:ascii="Times New Roman" w:hAnsi="Times New Roman" w:cs="Times New Roman"/>
          <w:sz w:val="28"/>
          <w:szCs w:val="28"/>
          <w:u w:val="single"/>
        </w:rPr>
        <w:t>регулирующих</w:t>
      </w:r>
      <w:proofErr w:type="gramEnd"/>
      <w:r w:rsidR="00491098" w:rsidRPr="002B72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>тельность муниципального</w:t>
      </w:r>
      <w:r w:rsidR="00491098" w:rsidRPr="002B72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>унитарного предприятия</w:t>
      </w:r>
      <w:r w:rsidR="00491098" w:rsidRPr="002B72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1EB" w:rsidRPr="008F1CE7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98">
        <w:rPr>
          <w:rFonts w:ascii="Times New Roman" w:hAnsi="Times New Roman" w:cs="Times New Roman"/>
          <w:sz w:val="28"/>
          <w:szCs w:val="28"/>
        </w:rPr>
        <w:t>При проведении проверки необходимо иметь в виду, что порядок</w:t>
      </w:r>
      <w:r w:rsidR="00491098" w:rsidRPr="00491098">
        <w:rPr>
          <w:rFonts w:ascii="Times New Roman" w:hAnsi="Times New Roman" w:cs="Times New Roman"/>
          <w:sz w:val="28"/>
          <w:szCs w:val="28"/>
        </w:rPr>
        <w:t xml:space="preserve"> </w:t>
      </w:r>
      <w:r w:rsidRPr="00491098">
        <w:rPr>
          <w:rFonts w:ascii="Times New Roman" w:hAnsi="Times New Roman" w:cs="Times New Roman"/>
          <w:sz w:val="28"/>
          <w:szCs w:val="28"/>
        </w:rPr>
        <w:t>созд</w:t>
      </w:r>
      <w:r w:rsidRPr="00491098">
        <w:rPr>
          <w:rFonts w:ascii="Times New Roman" w:hAnsi="Times New Roman" w:cs="Times New Roman"/>
          <w:sz w:val="28"/>
          <w:szCs w:val="28"/>
        </w:rPr>
        <w:t>а</w:t>
      </w:r>
      <w:r w:rsidRPr="00491098">
        <w:rPr>
          <w:rFonts w:ascii="Times New Roman" w:hAnsi="Times New Roman" w:cs="Times New Roman"/>
          <w:sz w:val="28"/>
          <w:szCs w:val="28"/>
        </w:rPr>
        <w:t>ния, реорганизации и ликвидации муниципальных</w:t>
      </w:r>
      <w:r w:rsidR="00491098" w:rsidRPr="00491098">
        <w:rPr>
          <w:rFonts w:ascii="Times New Roman" w:hAnsi="Times New Roman" w:cs="Times New Roman"/>
          <w:sz w:val="28"/>
          <w:szCs w:val="28"/>
        </w:rPr>
        <w:t xml:space="preserve"> </w:t>
      </w:r>
      <w:r w:rsidRPr="00491098">
        <w:rPr>
          <w:rFonts w:ascii="Times New Roman" w:hAnsi="Times New Roman" w:cs="Times New Roman"/>
          <w:sz w:val="28"/>
          <w:szCs w:val="28"/>
        </w:rPr>
        <w:t>унитарных предприятий определяется Гражданским кодексом Р</w:t>
      </w:r>
      <w:r w:rsidR="00C807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1098">
        <w:rPr>
          <w:rFonts w:ascii="Times New Roman" w:hAnsi="Times New Roman" w:cs="Times New Roman"/>
          <w:sz w:val="28"/>
          <w:szCs w:val="28"/>
        </w:rPr>
        <w:t>Ф</w:t>
      </w:r>
      <w:r w:rsidR="00C8075D">
        <w:rPr>
          <w:rFonts w:ascii="Times New Roman" w:hAnsi="Times New Roman" w:cs="Times New Roman"/>
          <w:sz w:val="28"/>
          <w:szCs w:val="28"/>
        </w:rPr>
        <w:t>едерации</w:t>
      </w:r>
      <w:r w:rsidR="00491098">
        <w:rPr>
          <w:rFonts w:ascii="Times New Roman" w:hAnsi="Times New Roman" w:cs="Times New Roman"/>
          <w:sz w:val="28"/>
          <w:szCs w:val="28"/>
        </w:rPr>
        <w:t xml:space="preserve"> и</w:t>
      </w:r>
      <w:r w:rsidR="004910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F1CE7">
        <w:rPr>
          <w:rFonts w:ascii="Times New Roman" w:hAnsi="Times New Roman" w:cs="Times New Roman"/>
          <w:sz w:val="28"/>
          <w:szCs w:val="28"/>
        </w:rPr>
        <w:t>законом № 161-ФЗ.</w:t>
      </w:r>
    </w:p>
    <w:p w:rsidR="00C471EB" w:rsidRPr="008F1CE7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CE7">
        <w:rPr>
          <w:rFonts w:ascii="Times New Roman" w:hAnsi="Times New Roman" w:cs="Times New Roman"/>
          <w:sz w:val="28"/>
          <w:szCs w:val="28"/>
        </w:rPr>
        <w:t>Учредительным документом унитарного предприятия является его</w:t>
      </w:r>
      <w:r w:rsidR="00491098" w:rsidRPr="008F1CE7">
        <w:rPr>
          <w:rFonts w:ascii="Times New Roman" w:hAnsi="Times New Roman" w:cs="Times New Roman"/>
          <w:sz w:val="28"/>
          <w:szCs w:val="28"/>
        </w:rPr>
        <w:t xml:space="preserve"> </w:t>
      </w:r>
      <w:r w:rsidRPr="008F1CE7">
        <w:rPr>
          <w:rFonts w:ascii="Times New Roman" w:hAnsi="Times New Roman" w:cs="Times New Roman"/>
          <w:sz w:val="28"/>
          <w:szCs w:val="28"/>
        </w:rPr>
        <w:t>у</w:t>
      </w:r>
      <w:r w:rsidRPr="008F1CE7">
        <w:rPr>
          <w:rFonts w:ascii="Times New Roman" w:hAnsi="Times New Roman" w:cs="Times New Roman"/>
          <w:sz w:val="28"/>
          <w:szCs w:val="28"/>
        </w:rPr>
        <w:t>с</w:t>
      </w:r>
      <w:r w:rsidRPr="008F1CE7">
        <w:rPr>
          <w:rFonts w:ascii="Times New Roman" w:hAnsi="Times New Roman" w:cs="Times New Roman"/>
          <w:sz w:val="28"/>
          <w:szCs w:val="28"/>
        </w:rPr>
        <w:t>тав, который в обязательном порядке должен содержать: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полное и сокращенное фирменные наименования унитарного предпр</w:t>
      </w:r>
      <w:r w:rsidR="008F1CE7">
        <w:rPr>
          <w:rFonts w:ascii="Times New Roman" w:hAnsi="Times New Roman" w:cs="Times New Roman"/>
          <w:sz w:val="28"/>
          <w:szCs w:val="28"/>
        </w:rPr>
        <w:t>и</w:t>
      </w:r>
      <w:r w:rsidR="008F1CE7">
        <w:rPr>
          <w:rFonts w:ascii="Times New Roman" w:hAnsi="Times New Roman" w:cs="Times New Roman"/>
          <w:sz w:val="28"/>
          <w:szCs w:val="28"/>
        </w:rPr>
        <w:t>ятия;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указание на место нахождения унитарного предприятия;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цели, предмет, виды деятельности унитарного предприятия;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сведения об органе или органах, осуществляющих полномочия собс</w:t>
      </w:r>
      <w:r w:rsidR="008F1CE7">
        <w:rPr>
          <w:rFonts w:ascii="Times New Roman" w:hAnsi="Times New Roman" w:cs="Times New Roman"/>
          <w:sz w:val="28"/>
          <w:szCs w:val="28"/>
        </w:rPr>
        <w:t>т</w:t>
      </w:r>
      <w:r w:rsidR="008F1CE7">
        <w:rPr>
          <w:rFonts w:ascii="Times New Roman" w:hAnsi="Times New Roman" w:cs="Times New Roman"/>
          <w:sz w:val="28"/>
          <w:szCs w:val="28"/>
        </w:rPr>
        <w:t>венника имущества унитарного предприятия;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наименование органа унитарного предприятия (руководитель, дире</w:t>
      </w:r>
      <w:r w:rsidR="008F1CE7">
        <w:rPr>
          <w:rFonts w:ascii="Times New Roman" w:hAnsi="Times New Roman" w:cs="Times New Roman"/>
          <w:sz w:val="28"/>
          <w:szCs w:val="28"/>
        </w:rPr>
        <w:t>к</w:t>
      </w:r>
      <w:r w:rsidR="008F1CE7">
        <w:rPr>
          <w:rFonts w:ascii="Times New Roman" w:hAnsi="Times New Roman" w:cs="Times New Roman"/>
          <w:sz w:val="28"/>
          <w:szCs w:val="28"/>
        </w:rPr>
        <w:t>тор, генеральный директор);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порядок назначения на должность руководителя унитарного предпр</w:t>
      </w:r>
      <w:r w:rsidR="008F1CE7">
        <w:rPr>
          <w:rFonts w:ascii="Times New Roman" w:hAnsi="Times New Roman" w:cs="Times New Roman"/>
          <w:sz w:val="28"/>
          <w:szCs w:val="28"/>
        </w:rPr>
        <w:t>и</w:t>
      </w:r>
      <w:r w:rsidR="008F1CE7">
        <w:rPr>
          <w:rFonts w:ascii="Times New Roman" w:hAnsi="Times New Roman" w:cs="Times New Roman"/>
          <w:sz w:val="28"/>
          <w:szCs w:val="28"/>
        </w:rPr>
        <w:t>ятия, а также порядок заключения с ним, изменения и прекращения трудов</w:t>
      </w:r>
      <w:r w:rsidR="008F1CE7">
        <w:rPr>
          <w:rFonts w:ascii="Times New Roman" w:hAnsi="Times New Roman" w:cs="Times New Roman"/>
          <w:sz w:val="28"/>
          <w:szCs w:val="28"/>
        </w:rPr>
        <w:t>о</w:t>
      </w:r>
      <w:r w:rsidR="008F1CE7">
        <w:rPr>
          <w:rFonts w:ascii="Times New Roman" w:hAnsi="Times New Roman" w:cs="Times New Roman"/>
          <w:sz w:val="28"/>
          <w:szCs w:val="28"/>
        </w:rPr>
        <w:t xml:space="preserve">го договора в соответствии с трудовым </w:t>
      </w:r>
      <w:hyperlink r:id="rId12" w:history="1">
        <w:r w:rsidR="008F1CE7" w:rsidRPr="00C8075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F1CE7" w:rsidRPr="00C8075D">
        <w:rPr>
          <w:rFonts w:ascii="Times New Roman" w:hAnsi="Times New Roman" w:cs="Times New Roman"/>
          <w:sz w:val="28"/>
          <w:szCs w:val="28"/>
        </w:rPr>
        <w:t xml:space="preserve"> </w:t>
      </w:r>
      <w:r w:rsidR="008F1CE7">
        <w:rPr>
          <w:rFonts w:ascii="Times New Roman" w:hAnsi="Times New Roman" w:cs="Times New Roman"/>
          <w:sz w:val="28"/>
          <w:szCs w:val="28"/>
        </w:rPr>
        <w:t>и иными норм</w:t>
      </w:r>
      <w:r w:rsidR="008F1CE7">
        <w:rPr>
          <w:rFonts w:ascii="Times New Roman" w:hAnsi="Times New Roman" w:cs="Times New Roman"/>
          <w:sz w:val="28"/>
          <w:szCs w:val="28"/>
        </w:rPr>
        <w:t>а</w:t>
      </w:r>
      <w:r w:rsidR="008F1CE7">
        <w:rPr>
          <w:rFonts w:ascii="Times New Roman" w:hAnsi="Times New Roman" w:cs="Times New Roman"/>
          <w:sz w:val="28"/>
          <w:szCs w:val="28"/>
        </w:rPr>
        <w:t>тивными правовыми актами</w:t>
      </w:r>
      <w:r w:rsidR="00F63BE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</w:t>
      </w:r>
      <w:r w:rsidR="00F63BEE">
        <w:rPr>
          <w:rFonts w:ascii="Times New Roman" w:hAnsi="Times New Roman" w:cs="Times New Roman"/>
          <w:sz w:val="28"/>
          <w:szCs w:val="28"/>
        </w:rPr>
        <w:t>о</w:t>
      </w:r>
      <w:r w:rsidR="00F63BEE">
        <w:rPr>
          <w:rFonts w:ascii="Times New Roman" w:hAnsi="Times New Roman" w:cs="Times New Roman"/>
          <w:sz w:val="28"/>
          <w:szCs w:val="28"/>
        </w:rPr>
        <w:t>го образования</w:t>
      </w:r>
      <w:r w:rsidR="008F1CE7">
        <w:rPr>
          <w:rFonts w:ascii="Times New Roman" w:hAnsi="Times New Roman" w:cs="Times New Roman"/>
          <w:sz w:val="28"/>
          <w:szCs w:val="28"/>
        </w:rPr>
        <w:t>;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перечень фондов, создаваемых унитарным предприятием, размеры, п</w:t>
      </w:r>
      <w:r w:rsidR="008F1CE7">
        <w:rPr>
          <w:rFonts w:ascii="Times New Roman" w:hAnsi="Times New Roman" w:cs="Times New Roman"/>
          <w:sz w:val="28"/>
          <w:szCs w:val="28"/>
        </w:rPr>
        <w:t>о</w:t>
      </w:r>
      <w:r w:rsidR="008F1CE7">
        <w:rPr>
          <w:rFonts w:ascii="Times New Roman" w:hAnsi="Times New Roman" w:cs="Times New Roman"/>
          <w:sz w:val="28"/>
          <w:szCs w:val="28"/>
        </w:rPr>
        <w:t>рядок формирования и использования этих фондов;</w:t>
      </w:r>
    </w:p>
    <w:p w:rsidR="008F1CE7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E7">
        <w:rPr>
          <w:rFonts w:ascii="Times New Roman" w:hAnsi="Times New Roman" w:cs="Times New Roman"/>
          <w:sz w:val="28"/>
          <w:szCs w:val="28"/>
        </w:rPr>
        <w:t>сведения о размере его уставного фонда, о порядке и об источниках его формирования, а также о направлениях использования прибыли;</w:t>
      </w:r>
    </w:p>
    <w:p w:rsidR="00C471EB" w:rsidRPr="008F1CE7" w:rsidRDefault="00C8075D" w:rsidP="000B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8F1CE7">
        <w:rPr>
          <w:rFonts w:ascii="Times New Roman" w:hAnsi="Times New Roman" w:cs="Times New Roman"/>
          <w:sz w:val="28"/>
          <w:szCs w:val="28"/>
        </w:rPr>
        <w:t xml:space="preserve">иные </w:t>
      </w:r>
      <w:r w:rsidR="000B022B" w:rsidRPr="008F1CE7">
        <w:rPr>
          <w:rFonts w:ascii="Times New Roman" w:hAnsi="Times New Roman" w:cs="Times New Roman"/>
          <w:sz w:val="28"/>
          <w:szCs w:val="28"/>
        </w:rPr>
        <w:t>сведения</w:t>
      </w:r>
      <w:r w:rsidR="00E43F36">
        <w:rPr>
          <w:rFonts w:ascii="Times New Roman" w:hAnsi="Times New Roman" w:cs="Times New Roman"/>
          <w:sz w:val="28"/>
          <w:szCs w:val="28"/>
        </w:rPr>
        <w:t>,</w:t>
      </w:r>
      <w:r w:rsidR="000B022B" w:rsidRPr="008F1CE7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8F1CE7">
        <w:rPr>
          <w:rFonts w:ascii="Times New Roman" w:hAnsi="Times New Roman" w:cs="Times New Roman"/>
          <w:sz w:val="28"/>
          <w:szCs w:val="28"/>
        </w:rPr>
        <w:t>не противоречащие закону № 161-ФЗ.</w:t>
      </w:r>
    </w:p>
    <w:p w:rsidR="00C471EB" w:rsidRPr="008F1CE7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CE7">
        <w:rPr>
          <w:rFonts w:ascii="Times New Roman" w:hAnsi="Times New Roman" w:cs="Times New Roman"/>
          <w:sz w:val="28"/>
          <w:szCs w:val="28"/>
        </w:rPr>
        <w:t>Устав казенного предприятия должен дополнительно содержать</w:t>
      </w:r>
      <w:r w:rsidR="00491098" w:rsidRPr="008F1CE7">
        <w:rPr>
          <w:rFonts w:ascii="Times New Roman" w:hAnsi="Times New Roman" w:cs="Times New Roman"/>
          <w:sz w:val="28"/>
          <w:szCs w:val="28"/>
        </w:rPr>
        <w:t xml:space="preserve"> </w:t>
      </w:r>
      <w:r w:rsidRPr="008F1CE7">
        <w:rPr>
          <w:rFonts w:ascii="Times New Roman" w:hAnsi="Times New Roman" w:cs="Times New Roman"/>
          <w:sz w:val="28"/>
          <w:szCs w:val="28"/>
        </w:rPr>
        <w:t>свед</w:t>
      </w:r>
      <w:r w:rsidRPr="008F1CE7">
        <w:rPr>
          <w:rFonts w:ascii="Times New Roman" w:hAnsi="Times New Roman" w:cs="Times New Roman"/>
          <w:sz w:val="28"/>
          <w:szCs w:val="28"/>
        </w:rPr>
        <w:t>е</w:t>
      </w:r>
      <w:r w:rsidRPr="008F1CE7">
        <w:rPr>
          <w:rFonts w:ascii="Times New Roman" w:hAnsi="Times New Roman" w:cs="Times New Roman"/>
          <w:sz w:val="28"/>
          <w:szCs w:val="28"/>
        </w:rPr>
        <w:t>ния о порядке распределения и использования доходов казенного</w:t>
      </w:r>
      <w:r w:rsidR="00491098" w:rsidRPr="008F1CE7">
        <w:rPr>
          <w:rFonts w:ascii="Times New Roman" w:hAnsi="Times New Roman" w:cs="Times New Roman"/>
          <w:sz w:val="28"/>
          <w:szCs w:val="28"/>
        </w:rPr>
        <w:t xml:space="preserve"> </w:t>
      </w:r>
      <w:r w:rsidRPr="008F1CE7">
        <w:rPr>
          <w:rFonts w:ascii="Times New Roman" w:hAnsi="Times New Roman" w:cs="Times New Roman"/>
          <w:sz w:val="28"/>
          <w:szCs w:val="28"/>
        </w:rPr>
        <w:t>предпр</w:t>
      </w:r>
      <w:r w:rsidRPr="008F1CE7">
        <w:rPr>
          <w:rFonts w:ascii="Times New Roman" w:hAnsi="Times New Roman" w:cs="Times New Roman"/>
          <w:sz w:val="28"/>
          <w:szCs w:val="28"/>
        </w:rPr>
        <w:t>и</w:t>
      </w:r>
      <w:r w:rsidRPr="008F1CE7">
        <w:rPr>
          <w:rFonts w:ascii="Times New Roman" w:hAnsi="Times New Roman" w:cs="Times New Roman"/>
          <w:sz w:val="28"/>
          <w:szCs w:val="28"/>
        </w:rPr>
        <w:t>ятия.</w:t>
      </w:r>
    </w:p>
    <w:p w:rsidR="00C471EB" w:rsidRPr="00C76A87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87">
        <w:rPr>
          <w:rFonts w:ascii="Times New Roman" w:hAnsi="Times New Roman" w:cs="Times New Roman"/>
          <w:sz w:val="28"/>
          <w:szCs w:val="28"/>
        </w:rPr>
        <w:t>При проверке содержания устава необходимо определить предмет</w:t>
      </w:r>
      <w:r w:rsidR="00491098" w:rsidRPr="00C76A87">
        <w:rPr>
          <w:rFonts w:ascii="Times New Roman" w:hAnsi="Times New Roman" w:cs="Times New Roman"/>
          <w:sz w:val="28"/>
          <w:szCs w:val="28"/>
        </w:rPr>
        <w:t xml:space="preserve"> </w:t>
      </w:r>
      <w:r w:rsidRPr="00C76A87">
        <w:rPr>
          <w:rFonts w:ascii="Times New Roman" w:hAnsi="Times New Roman" w:cs="Times New Roman"/>
          <w:sz w:val="28"/>
          <w:szCs w:val="28"/>
        </w:rPr>
        <w:t>де</w:t>
      </w:r>
      <w:r w:rsidRPr="00C76A87">
        <w:rPr>
          <w:rFonts w:ascii="Times New Roman" w:hAnsi="Times New Roman" w:cs="Times New Roman"/>
          <w:sz w:val="28"/>
          <w:szCs w:val="28"/>
        </w:rPr>
        <w:t>я</w:t>
      </w:r>
      <w:r w:rsidRPr="00C76A87">
        <w:rPr>
          <w:rFonts w:ascii="Times New Roman" w:hAnsi="Times New Roman" w:cs="Times New Roman"/>
          <w:sz w:val="28"/>
          <w:szCs w:val="28"/>
        </w:rPr>
        <w:t>тельности унитарного предприятия, соответствие его действующему</w:t>
      </w:r>
      <w:r w:rsidR="00491098" w:rsidRPr="00C76A87">
        <w:rPr>
          <w:rFonts w:ascii="Times New Roman" w:hAnsi="Times New Roman" w:cs="Times New Roman"/>
          <w:sz w:val="28"/>
          <w:szCs w:val="28"/>
        </w:rPr>
        <w:t xml:space="preserve"> </w:t>
      </w:r>
      <w:r w:rsidRPr="00C76A87">
        <w:rPr>
          <w:rFonts w:ascii="Times New Roman" w:hAnsi="Times New Roman" w:cs="Times New Roman"/>
          <w:sz w:val="28"/>
          <w:szCs w:val="28"/>
        </w:rPr>
        <w:t>закон</w:t>
      </w:r>
      <w:r w:rsidRPr="00C76A87">
        <w:rPr>
          <w:rFonts w:ascii="Times New Roman" w:hAnsi="Times New Roman" w:cs="Times New Roman"/>
          <w:sz w:val="28"/>
          <w:szCs w:val="28"/>
        </w:rPr>
        <w:t>о</w:t>
      </w:r>
      <w:r w:rsidRPr="00C76A87">
        <w:rPr>
          <w:rFonts w:ascii="Times New Roman" w:hAnsi="Times New Roman" w:cs="Times New Roman"/>
          <w:sz w:val="28"/>
          <w:szCs w:val="28"/>
        </w:rPr>
        <w:t>дательству.</w:t>
      </w:r>
    </w:p>
    <w:p w:rsidR="00C471EB" w:rsidRPr="003C0A85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Кроме того, необходимо установить, что в наличии имеются:</w:t>
      </w:r>
    </w:p>
    <w:p w:rsidR="00C471EB" w:rsidRPr="003C0A85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- свидетельство о постановке на учет в Управлении Федеральной</w:t>
      </w:r>
      <w:r w:rsidR="00491098" w:rsidRPr="003C0A85">
        <w:rPr>
          <w:rFonts w:ascii="Times New Roman" w:hAnsi="Times New Roman" w:cs="Times New Roman"/>
          <w:sz w:val="28"/>
          <w:szCs w:val="28"/>
        </w:rPr>
        <w:t xml:space="preserve"> </w:t>
      </w:r>
      <w:r w:rsidRPr="003C0A85">
        <w:rPr>
          <w:rFonts w:ascii="Times New Roman" w:hAnsi="Times New Roman" w:cs="Times New Roman"/>
          <w:sz w:val="28"/>
          <w:szCs w:val="28"/>
        </w:rPr>
        <w:t>нал</w:t>
      </w:r>
      <w:r w:rsidRPr="003C0A85">
        <w:rPr>
          <w:rFonts w:ascii="Times New Roman" w:hAnsi="Times New Roman" w:cs="Times New Roman"/>
          <w:sz w:val="28"/>
          <w:szCs w:val="28"/>
        </w:rPr>
        <w:t>о</w:t>
      </w:r>
      <w:r w:rsidRPr="003C0A85">
        <w:rPr>
          <w:rFonts w:ascii="Times New Roman" w:hAnsi="Times New Roman" w:cs="Times New Roman"/>
          <w:sz w:val="28"/>
          <w:szCs w:val="28"/>
        </w:rPr>
        <w:t>говой службы;</w:t>
      </w:r>
    </w:p>
    <w:p w:rsidR="00C471EB" w:rsidRPr="003C0A85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 с</w:t>
      </w:r>
      <w:r w:rsidR="00491098" w:rsidRPr="003C0A85">
        <w:rPr>
          <w:rFonts w:ascii="Times New Roman" w:hAnsi="Times New Roman" w:cs="Times New Roman"/>
          <w:sz w:val="28"/>
          <w:szCs w:val="28"/>
        </w:rPr>
        <w:t xml:space="preserve"> </w:t>
      </w:r>
      <w:r w:rsidRPr="003C0A85">
        <w:rPr>
          <w:rFonts w:ascii="Times New Roman" w:hAnsi="Times New Roman" w:cs="Times New Roman"/>
          <w:sz w:val="28"/>
          <w:szCs w:val="28"/>
        </w:rPr>
        <w:t>внесением записи в Единый государственный реестр;</w:t>
      </w:r>
    </w:p>
    <w:p w:rsidR="00C471EB" w:rsidRPr="003C0A85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- свидетельство о регистрации в Пенсионном фонде Российской</w:t>
      </w:r>
      <w:r w:rsidR="00491098" w:rsidRPr="003C0A85">
        <w:rPr>
          <w:rFonts w:ascii="Times New Roman" w:hAnsi="Times New Roman" w:cs="Times New Roman"/>
          <w:sz w:val="28"/>
          <w:szCs w:val="28"/>
        </w:rPr>
        <w:t xml:space="preserve"> </w:t>
      </w:r>
      <w:r w:rsidRPr="003C0A85">
        <w:rPr>
          <w:rFonts w:ascii="Times New Roman" w:hAnsi="Times New Roman" w:cs="Times New Roman"/>
          <w:sz w:val="28"/>
          <w:szCs w:val="28"/>
        </w:rPr>
        <w:t>Федер</w:t>
      </w:r>
      <w:r w:rsidRPr="003C0A85">
        <w:rPr>
          <w:rFonts w:ascii="Times New Roman" w:hAnsi="Times New Roman" w:cs="Times New Roman"/>
          <w:sz w:val="28"/>
          <w:szCs w:val="28"/>
        </w:rPr>
        <w:t>а</w:t>
      </w:r>
      <w:r w:rsidRPr="003C0A85">
        <w:rPr>
          <w:rFonts w:ascii="Times New Roman" w:hAnsi="Times New Roman" w:cs="Times New Roman"/>
          <w:sz w:val="28"/>
          <w:szCs w:val="28"/>
        </w:rPr>
        <w:t>ции, в Фонде социального страхования Российской Федерации;</w:t>
      </w:r>
    </w:p>
    <w:p w:rsidR="00C471EB" w:rsidRPr="003C0A85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- информационное письмо Госкомстата о присвоении кодов;</w:t>
      </w:r>
    </w:p>
    <w:p w:rsidR="00C471EB" w:rsidRPr="003C0A85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- договоры на банковское обслуживание;</w:t>
      </w:r>
    </w:p>
    <w:p w:rsidR="00C471EB" w:rsidRPr="003C0A85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85">
        <w:rPr>
          <w:rFonts w:ascii="Times New Roman" w:hAnsi="Times New Roman" w:cs="Times New Roman"/>
          <w:sz w:val="28"/>
          <w:szCs w:val="28"/>
        </w:rPr>
        <w:t>- лицензии и разрешения на определенные виды деятельности.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В процессе проверки формирования уставного фонда муниципальных унитарных предприятий необходимо выяснить: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имели ли место случаи совершения сделок, не связанные с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учрежден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 xml:space="preserve">ем </w:t>
      </w:r>
      <w:r w:rsidR="00F63B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62622">
        <w:rPr>
          <w:rFonts w:ascii="Times New Roman" w:hAnsi="Times New Roman" w:cs="Times New Roman"/>
          <w:sz w:val="28"/>
          <w:szCs w:val="28"/>
        </w:rPr>
        <w:t xml:space="preserve"> унитарного предприятия,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до момента завершения фо</w:t>
      </w:r>
      <w:r w:rsidRPr="00162622">
        <w:rPr>
          <w:rFonts w:ascii="Times New Roman" w:hAnsi="Times New Roman" w:cs="Times New Roman"/>
          <w:sz w:val="28"/>
          <w:szCs w:val="28"/>
        </w:rPr>
        <w:t>р</w:t>
      </w:r>
      <w:r w:rsidRPr="00162622">
        <w:rPr>
          <w:rFonts w:ascii="Times New Roman" w:hAnsi="Times New Roman" w:cs="Times New Roman"/>
          <w:sz w:val="28"/>
          <w:szCs w:val="28"/>
        </w:rPr>
        <w:t>мирования собственником его имущества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уставного фонда;</w:t>
      </w:r>
    </w:p>
    <w:p w:rsidR="007F3331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соблюдаются ли сроки формирования уставного фонда, учитывая, что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уставный фонд муниципального унитарного предприятия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должен быть по</w:t>
      </w:r>
      <w:r w:rsidRPr="00162622">
        <w:rPr>
          <w:rFonts w:ascii="Times New Roman" w:hAnsi="Times New Roman" w:cs="Times New Roman"/>
          <w:sz w:val="28"/>
          <w:szCs w:val="28"/>
        </w:rPr>
        <w:t>л</w:t>
      </w:r>
      <w:r w:rsidRPr="00162622">
        <w:rPr>
          <w:rFonts w:ascii="Times New Roman" w:hAnsi="Times New Roman" w:cs="Times New Roman"/>
          <w:sz w:val="28"/>
          <w:szCs w:val="28"/>
        </w:rPr>
        <w:t>ностью сформирован собственником имущества в течение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трех месяцев с момента государственной регистрации такого предприятия;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31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размер, порядок формирования и изменения уставного фонда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(увел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чение, уменьшение), при этом необходимо иметь в виду, что размер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уставн</w:t>
      </w:r>
      <w:r w:rsidRPr="00162622">
        <w:rPr>
          <w:rFonts w:ascii="Times New Roman" w:hAnsi="Times New Roman" w:cs="Times New Roman"/>
          <w:sz w:val="28"/>
          <w:szCs w:val="28"/>
        </w:rPr>
        <w:t>о</w:t>
      </w:r>
      <w:r w:rsidRPr="00162622">
        <w:rPr>
          <w:rFonts w:ascii="Times New Roman" w:hAnsi="Times New Roman" w:cs="Times New Roman"/>
          <w:sz w:val="28"/>
          <w:szCs w:val="28"/>
        </w:rPr>
        <w:t>го фонда муниципального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предприятия должен составлять не менее одной тысячи минимальных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622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162622">
        <w:rPr>
          <w:rFonts w:ascii="Times New Roman" w:hAnsi="Times New Roman" w:cs="Times New Roman"/>
          <w:sz w:val="28"/>
          <w:szCs w:val="28"/>
        </w:rPr>
        <w:t>, установленных федеральным законом на дату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государственной регистрации муниципального предприятия. В казенном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предприятии уставный фонд не формируется;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31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lastRenderedPageBreak/>
        <w:t>- источники, порядок формирования и распоряжения имуществом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мун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ципального, в том числе казенного предприятия;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порядок реализации собственником имущества унитарного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ятия права на получение прибыли от использования имущества,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принадл</w:t>
      </w:r>
      <w:r w:rsidRPr="00162622">
        <w:rPr>
          <w:rFonts w:ascii="Times New Roman" w:hAnsi="Times New Roman" w:cs="Times New Roman"/>
          <w:sz w:val="28"/>
          <w:szCs w:val="28"/>
        </w:rPr>
        <w:t>е</w:t>
      </w:r>
      <w:r w:rsidRPr="00162622">
        <w:rPr>
          <w:rFonts w:ascii="Times New Roman" w:hAnsi="Times New Roman" w:cs="Times New Roman"/>
          <w:sz w:val="28"/>
          <w:szCs w:val="28"/>
        </w:rPr>
        <w:t>жащего унитарному предприятию, в том числе соблюдение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порядка, размера и срока перечисления прибыли;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порядок совершения сделок, обратив особое внимание на крупные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сделки или несколько взаимосвязанных сделок, направленных на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приобрет</w:t>
      </w:r>
      <w:r w:rsidRPr="00162622">
        <w:rPr>
          <w:rFonts w:ascii="Times New Roman" w:hAnsi="Times New Roman" w:cs="Times New Roman"/>
          <w:sz w:val="28"/>
          <w:szCs w:val="28"/>
        </w:rPr>
        <w:t>е</w:t>
      </w:r>
      <w:r w:rsidRPr="00162622">
        <w:rPr>
          <w:rFonts w:ascii="Times New Roman" w:hAnsi="Times New Roman" w:cs="Times New Roman"/>
          <w:sz w:val="28"/>
          <w:szCs w:val="28"/>
        </w:rPr>
        <w:t>ние, отчуждение или возможность отчуждения унитарным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предприятием прямо или косвенно имущества, стоимость которого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составляет более десяти процентов уставного фонда унитарного предприятия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или более чем в 50 раз превышает установленный федеральным законом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162622">
        <w:rPr>
          <w:rFonts w:ascii="Times New Roman" w:hAnsi="Times New Roman" w:cs="Times New Roman"/>
          <w:sz w:val="28"/>
          <w:szCs w:val="28"/>
        </w:rPr>
        <w:t>размер опл</w:t>
      </w:r>
      <w:r w:rsidRPr="00162622">
        <w:rPr>
          <w:rFonts w:ascii="Times New Roman" w:hAnsi="Times New Roman" w:cs="Times New Roman"/>
          <w:sz w:val="28"/>
          <w:szCs w:val="28"/>
        </w:rPr>
        <w:t>а</w:t>
      </w:r>
      <w:r w:rsidRPr="00162622">
        <w:rPr>
          <w:rFonts w:ascii="Times New Roman" w:hAnsi="Times New Roman" w:cs="Times New Roman"/>
          <w:sz w:val="28"/>
          <w:szCs w:val="28"/>
        </w:rPr>
        <w:t>ты труда</w:t>
      </w:r>
      <w:proofErr w:type="gramEnd"/>
      <w:r w:rsidRPr="00162622">
        <w:rPr>
          <w:rFonts w:ascii="Times New Roman" w:hAnsi="Times New Roman" w:cs="Times New Roman"/>
          <w:sz w:val="28"/>
          <w:szCs w:val="28"/>
        </w:rPr>
        <w:t>;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порядок назначения на должность руководителя унитарного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ятия, заключение, изменение и прекращение трудового договора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(контракта);</w:t>
      </w:r>
    </w:p>
    <w:p w:rsidR="007F3331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626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622">
        <w:rPr>
          <w:rFonts w:ascii="Times New Roman" w:hAnsi="Times New Roman" w:cs="Times New Roman"/>
          <w:sz w:val="28"/>
          <w:szCs w:val="28"/>
        </w:rPr>
        <w:t xml:space="preserve"> деятельностью унитарного предприятия;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соблюдение порядка образования, реорганизации и ликвидации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ун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тарного предприятия.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В период проведения проверки документов, регламентирующих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образ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вание и деятельность унитарного предприятия необходимо: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622">
        <w:rPr>
          <w:rFonts w:ascii="Times New Roman" w:hAnsi="Times New Roman" w:cs="Times New Roman"/>
          <w:sz w:val="28"/>
          <w:szCs w:val="28"/>
        </w:rPr>
        <w:t>- ознакомиться с документом, регламентирующим создание унитарного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предприятия, в котором в обязательном порядке должны быть определены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величина и источники формирования уставного фонда, а также основные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</w:t>
      </w:r>
      <w:r w:rsidRPr="00162622">
        <w:rPr>
          <w:rFonts w:ascii="Times New Roman" w:hAnsi="Times New Roman" w:cs="Times New Roman"/>
          <w:sz w:val="28"/>
          <w:szCs w:val="28"/>
        </w:rPr>
        <w:t>о</w:t>
      </w:r>
      <w:r w:rsidRPr="00162622">
        <w:rPr>
          <w:rFonts w:ascii="Times New Roman" w:hAnsi="Times New Roman" w:cs="Times New Roman"/>
          <w:sz w:val="28"/>
          <w:szCs w:val="28"/>
        </w:rPr>
        <w:t>казатели технико-экономического обоснования (основные виды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деятельн</w:t>
      </w:r>
      <w:r w:rsidRPr="00162622">
        <w:rPr>
          <w:rFonts w:ascii="Times New Roman" w:hAnsi="Times New Roman" w:cs="Times New Roman"/>
          <w:sz w:val="28"/>
          <w:szCs w:val="28"/>
        </w:rPr>
        <w:t>о</w:t>
      </w:r>
      <w:r w:rsidRPr="00162622">
        <w:rPr>
          <w:rFonts w:ascii="Times New Roman" w:hAnsi="Times New Roman" w:cs="Times New Roman"/>
          <w:sz w:val="28"/>
          <w:szCs w:val="28"/>
        </w:rPr>
        <w:t>сти; обоснование необходимости создания предприятия; структура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ятия; функциональная схема его деятельности и управления;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укрупненный перечень имущества (включая недвижимое), необходимого для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функцион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рования предприятия;</w:t>
      </w:r>
      <w:proofErr w:type="gramEnd"/>
      <w:r w:rsidRPr="00162622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муниципального имущества, явившегося основанием для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принятия решения о создании пре</w:t>
      </w:r>
      <w:r w:rsidRPr="00162622">
        <w:rPr>
          <w:rFonts w:ascii="Times New Roman" w:hAnsi="Times New Roman" w:cs="Times New Roman"/>
          <w:sz w:val="28"/>
          <w:szCs w:val="28"/>
        </w:rPr>
        <w:t>д</w:t>
      </w:r>
      <w:r w:rsidRPr="00162622">
        <w:rPr>
          <w:rFonts w:ascii="Times New Roman" w:hAnsi="Times New Roman" w:cs="Times New Roman"/>
          <w:sz w:val="28"/>
          <w:szCs w:val="28"/>
        </w:rPr>
        <w:t>приятия;</w:t>
      </w:r>
    </w:p>
    <w:p w:rsidR="00C471EB" w:rsidRPr="00162622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349">
        <w:rPr>
          <w:rFonts w:ascii="Times New Roman" w:hAnsi="Times New Roman" w:cs="Times New Roman"/>
          <w:sz w:val="28"/>
          <w:szCs w:val="28"/>
        </w:rPr>
        <w:t>- установить соответствие заключенного договора (контракта) с</w:t>
      </w:r>
      <w:r w:rsidR="007F3331" w:rsidRPr="00172349">
        <w:rPr>
          <w:rFonts w:ascii="Times New Roman" w:hAnsi="Times New Roman" w:cs="Times New Roman"/>
          <w:sz w:val="28"/>
          <w:szCs w:val="28"/>
        </w:rPr>
        <w:t xml:space="preserve"> </w:t>
      </w:r>
      <w:r w:rsidRPr="00172349">
        <w:rPr>
          <w:rFonts w:ascii="Times New Roman" w:hAnsi="Times New Roman" w:cs="Times New Roman"/>
          <w:sz w:val="28"/>
          <w:szCs w:val="28"/>
        </w:rPr>
        <w:t>руков</w:t>
      </w:r>
      <w:r w:rsidRPr="00172349">
        <w:rPr>
          <w:rFonts w:ascii="Times New Roman" w:hAnsi="Times New Roman" w:cs="Times New Roman"/>
          <w:sz w:val="28"/>
          <w:szCs w:val="28"/>
        </w:rPr>
        <w:t>о</w:t>
      </w:r>
      <w:r w:rsidRPr="00172349">
        <w:rPr>
          <w:rFonts w:ascii="Times New Roman" w:hAnsi="Times New Roman" w:cs="Times New Roman"/>
          <w:sz w:val="28"/>
          <w:szCs w:val="28"/>
        </w:rPr>
        <w:t>дителем муниципального унитарного</w:t>
      </w:r>
      <w:r w:rsidR="007F3331" w:rsidRPr="00172349">
        <w:rPr>
          <w:rFonts w:ascii="Times New Roman" w:hAnsi="Times New Roman" w:cs="Times New Roman"/>
          <w:sz w:val="28"/>
          <w:szCs w:val="28"/>
        </w:rPr>
        <w:t xml:space="preserve"> </w:t>
      </w:r>
      <w:r w:rsidRPr="00172349">
        <w:rPr>
          <w:rFonts w:ascii="Times New Roman" w:hAnsi="Times New Roman" w:cs="Times New Roman"/>
          <w:sz w:val="28"/>
          <w:szCs w:val="28"/>
        </w:rPr>
        <w:t>предприятия, типовому договору (ко</w:t>
      </w:r>
      <w:r w:rsidRPr="00172349">
        <w:rPr>
          <w:rFonts w:ascii="Times New Roman" w:hAnsi="Times New Roman" w:cs="Times New Roman"/>
          <w:sz w:val="28"/>
          <w:szCs w:val="28"/>
        </w:rPr>
        <w:t>н</w:t>
      </w:r>
      <w:r w:rsidRPr="00172349">
        <w:rPr>
          <w:rFonts w:ascii="Times New Roman" w:hAnsi="Times New Roman" w:cs="Times New Roman"/>
          <w:sz w:val="28"/>
          <w:szCs w:val="28"/>
        </w:rPr>
        <w:t xml:space="preserve">тракту), </w:t>
      </w:r>
      <w:r w:rsidR="000F68C4" w:rsidRPr="00172349">
        <w:rPr>
          <w:rFonts w:ascii="Times New Roman" w:hAnsi="Times New Roman" w:cs="Times New Roman"/>
          <w:sz w:val="28"/>
          <w:szCs w:val="28"/>
        </w:rPr>
        <w:t>утвержденному нормативно-правовым актом органа местного сам</w:t>
      </w:r>
      <w:r w:rsidR="000F68C4" w:rsidRPr="00172349">
        <w:rPr>
          <w:rFonts w:ascii="Times New Roman" w:hAnsi="Times New Roman" w:cs="Times New Roman"/>
          <w:sz w:val="28"/>
          <w:szCs w:val="28"/>
        </w:rPr>
        <w:t>о</w:t>
      </w:r>
      <w:r w:rsidR="000F68C4" w:rsidRPr="00172349">
        <w:rPr>
          <w:rFonts w:ascii="Times New Roman" w:hAnsi="Times New Roman" w:cs="Times New Roman"/>
          <w:sz w:val="28"/>
          <w:szCs w:val="28"/>
        </w:rPr>
        <w:t>управления. О</w:t>
      </w:r>
      <w:r w:rsidRPr="00172349">
        <w:rPr>
          <w:rFonts w:ascii="Times New Roman" w:hAnsi="Times New Roman" w:cs="Times New Roman"/>
          <w:sz w:val="28"/>
          <w:szCs w:val="28"/>
        </w:rPr>
        <w:t>брати</w:t>
      </w:r>
      <w:r w:rsidR="000F68C4" w:rsidRPr="00172349">
        <w:rPr>
          <w:rFonts w:ascii="Times New Roman" w:hAnsi="Times New Roman" w:cs="Times New Roman"/>
          <w:sz w:val="28"/>
          <w:szCs w:val="28"/>
        </w:rPr>
        <w:t>ть</w:t>
      </w:r>
      <w:r w:rsidRPr="00172349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Pr="00162622">
        <w:rPr>
          <w:rFonts w:ascii="Times New Roman" w:hAnsi="Times New Roman" w:cs="Times New Roman"/>
          <w:sz w:val="28"/>
          <w:szCs w:val="28"/>
        </w:rPr>
        <w:t xml:space="preserve"> на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обеспечение им исполнения дог</w:t>
      </w:r>
      <w:r w:rsidRPr="00162622">
        <w:rPr>
          <w:rFonts w:ascii="Times New Roman" w:hAnsi="Times New Roman" w:cs="Times New Roman"/>
          <w:sz w:val="28"/>
          <w:szCs w:val="28"/>
        </w:rPr>
        <w:t>о</w:t>
      </w:r>
      <w:r w:rsidRPr="00162622">
        <w:rPr>
          <w:rFonts w:ascii="Times New Roman" w:hAnsi="Times New Roman" w:cs="Times New Roman"/>
          <w:sz w:val="28"/>
          <w:szCs w:val="28"/>
        </w:rPr>
        <w:t>ворных обязательств по выполнению работ,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оказанию услуг и поставке в</w:t>
      </w:r>
      <w:r w:rsidRPr="00162622">
        <w:rPr>
          <w:rFonts w:ascii="Times New Roman" w:hAnsi="Times New Roman" w:cs="Times New Roman"/>
          <w:sz w:val="28"/>
          <w:szCs w:val="28"/>
        </w:rPr>
        <w:t>ы</w:t>
      </w:r>
      <w:r w:rsidRPr="00162622">
        <w:rPr>
          <w:rFonts w:ascii="Times New Roman" w:hAnsi="Times New Roman" w:cs="Times New Roman"/>
          <w:sz w:val="28"/>
          <w:szCs w:val="28"/>
        </w:rPr>
        <w:t>пускаемой продукции, в том числе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муниципальным заказам, программам; обеспечение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целевого использования финансовых средств, в том числе пр</w:t>
      </w:r>
      <w:r w:rsidRPr="00162622">
        <w:rPr>
          <w:rFonts w:ascii="Times New Roman" w:hAnsi="Times New Roman" w:cs="Times New Roman"/>
          <w:sz w:val="28"/>
          <w:szCs w:val="28"/>
        </w:rPr>
        <w:t>е</w:t>
      </w:r>
      <w:r w:rsidRPr="00162622">
        <w:rPr>
          <w:rFonts w:ascii="Times New Roman" w:hAnsi="Times New Roman" w:cs="Times New Roman"/>
          <w:sz w:val="28"/>
          <w:szCs w:val="28"/>
        </w:rPr>
        <w:t>доставляемых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предприятию из бюджета, внебюджетных фондов;</w:t>
      </w:r>
    </w:p>
    <w:p w:rsidR="00BC37AE" w:rsidRPr="00BC37AE" w:rsidRDefault="00C471EB" w:rsidP="0089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 xml:space="preserve">- </w:t>
      </w:r>
      <w:r w:rsidR="00E43F36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162622">
        <w:rPr>
          <w:rFonts w:ascii="Times New Roman" w:hAnsi="Times New Roman" w:cs="Times New Roman"/>
          <w:sz w:val="28"/>
          <w:szCs w:val="28"/>
        </w:rPr>
        <w:t>сохранност</w:t>
      </w:r>
      <w:r w:rsidR="00E43F36">
        <w:rPr>
          <w:rFonts w:ascii="Times New Roman" w:hAnsi="Times New Roman" w:cs="Times New Roman"/>
          <w:sz w:val="28"/>
          <w:szCs w:val="28"/>
        </w:rPr>
        <w:t>ь</w:t>
      </w:r>
      <w:r w:rsidRPr="00162622">
        <w:rPr>
          <w:rFonts w:ascii="Times New Roman" w:hAnsi="Times New Roman" w:cs="Times New Roman"/>
          <w:sz w:val="28"/>
          <w:szCs w:val="28"/>
        </w:rPr>
        <w:t>, рациональности использования, своевременной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реконструкции, восстановления и ремонта закрепленного за предприятием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имущества; обеспечение своевременного отчисления в бюджеты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обязател</w:t>
      </w:r>
      <w:r w:rsidRPr="00162622">
        <w:rPr>
          <w:rFonts w:ascii="Times New Roman" w:hAnsi="Times New Roman" w:cs="Times New Roman"/>
          <w:sz w:val="28"/>
          <w:szCs w:val="28"/>
        </w:rPr>
        <w:t>ь</w:t>
      </w:r>
      <w:r w:rsidRPr="00162622">
        <w:rPr>
          <w:rFonts w:ascii="Times New Roman" w:hAnsi="Times New Roman" w:cs="Times New Roman"/>
          <w:sz w:val="28"/>
          <w:szCs w:val="28"/>
        </w:rPr>
        <w:t>ных платежей и налогов; представление отчетности о деятельности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муниц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пального унитарного предприятия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 xml:space="preserve">уполномоченному собственником органу </w:t>
      </w:r>
      <w:r w:rsidRPr="0016262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по формам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Pr="00162622">
        <w:rPr>
          <w:rFonts w:ascii="Times New Roman" w:hAnsi="Times New Roman" w:cs="Times New Roman"/>
          <w:sz w:val="28"/>
          <w:szCs w:val="28"/>
        </w:rPr>
        <w:t>и в сроки, установленные правовыми а</w:t>
      </w:r>
      <w:r w:rsidRPr="00162622">
        <w:rPr>
          <w:rFonts w:ascii="Times New Roman" w:hAnsi="Times New Roman" w:cs="Times New Roman"/>
          <w:sz w:val="28"/>
          <w:szCs w:val="28"/>
        </w:rPr>
        <w:t>к</w:t>
      </w:r>
      <w:r w:rsidRPr="00162622">
        <w:rPr>
          <w:rFonts w:ascii="Times New Roman" w:hAnsi="Times New Roman" w:cs="Times New Roman"/>
          <w:sz w:val="28"/>
          <w:szCs w:val="28"/>
        </w:rPr>
        <w:t xml:space="preserve">тами; </w:t>
      </w:r>
    </w:p>
    <w:p w:rsidR="008914AF" w:rsidRDefault="00BC37AE" w:rsidP="0089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7AE">
        <w:rPr>
          <w:rFonts w:ascii="Times New Roman" w:hAnsi="Times New Roman" w:cs="Times New Roman"/>
          <w:sz w:val="28"/>
          <w:szCs w:val="28"/>
        </w:rPr>
        <w:t xml:space="preserve">- </w:t>
      </w:r>
      <w:r w:rsidR="004179E4">
        <w:rPr>
          <w:rFonts w:ascii="Times New Roman" w:hAnsi="Times New Roman" w:cs="Times New Roman"/>
          <w:sz w:val="28"/>
          <w:szCs w:val="28"/>
        </w:rPr>
        <w:t>проверить</w:t>
      </w:r>
      <w:r w:rsidR="00C471EB" w:rsidRPr="00162622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4179E4">
        <w:rPr>
          <w:rFonts w:ascii="Times New Roman" w:hAnsi="Times New Roman" w:cs="Times New Roman"/>
          <w:sz w:val="28"/>
          <w:szCs w:val="28"/>
        </w:rPr>
        <w:t>сть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="00520DA6">
        <w:rPr>
          <w:rFonts w:ascii="Times New Roman" w:hAnsi="Times New Roman" w:cs="Times New Roman"/>
          <w:sz w:val="28"/>
          <w:szCs w:val="28"/>
        </w:rPr>
        <w:t>выполнения предприятием решения собс</w:t>
      </w:r>
      <w:r w:rsidR="00520DA6">
        <w:rPr>
          <w:rFonts w:ascii="Times New Roman" w:hAnsi="Times New Roman" w:cs="Times New Roman"/>
          <w:sz w:val="28"/>
          <w:szCs w:val="28"/>
        </w:rPr>
        <w:t>т</w:t>
      </w:r>
      <w:r w:rsidR="00520DA6">
        <w:rPr>
          <w:rFonts w:ascii="Times New Roman" w:hAnsi="Times New Roman" w:cs="Times New Roman"/>
          <w:sz w:val="28"/>
          <w:szCs w:val="28"/>
        </w:rPr>
        <w:t>венника имущества о проведен</w:t>
      </w:r>
      <w:proofErr w:type="gramStart"/>
      <w:r w:rsidR="00520DA6">
        <w:rPr>
          <w:rFonts w:ascii="Times New Roman" w:hAnsi="Times New Roman" w:cs="Times New Roman"/>
          <w:sz w:val="28"/>
          <w:szCs w:val="28"/>
        </w:rPr>
        <w:t>ии</w:t>
      </w:r>
      <w:r w:rsidR="00C471EB" w:rsidRPr="00162622">
        <w:rPr>
          <w:rFonts w:ascii="Times New Roman" w:hAnsi="Times New Roman" w:cs="Times New Roman"/>
          <w:sz w:val="28"/>
          <w:szCs w:val="28"/>
        </w:rPr>
        <w:t xml:space="preserve"> а</w:t>
      </w:r>
      <w:r w:rsidR="00C471EB" w:rsidRPr="001626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471EB" w:rsidRPr="00162622">
        <w:rPr>
          <w:rFonts w:ascii="Times New Roman" w:hAnsi="Times New Roman" w:cs="Times New Roman"/>
          <w:sz w:val="28"/>
          <w:szCs w:val="28"/>
        </w:rPr>
        <w:t>диторской</w:t>
      </w:r>
      <w:r w:rsidR="007F3331" w:rsidRPr="00162622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162622">
        <w:rPr>
          <w:rFonts w:ascii="Times New Roman" w:hAnsi="Times New Roman" w:cs="Times New Roman"/>
          <w:sz w:val="28"/>
          <w:szCs w:val="28"/>
        </w:rPr>
        <w:t>проверки</w:t>
      </w:r>
      <w:r w:rsidR="00520DA6">
        <w:rPr>
          <w:rFonts w:ascii="Times New Roman" w:hAnsi="Times New Roman" w:cs="Times New Roman"/>
          <w:sz w:val="28"/>
          <w:szCs w:val="28"/>
        </w:rPr>
        <w:t>.</w:t>
      </w:r>
      <w:r w:rsidR="0089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322B56" w:rsidRDefault="00B7074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3.2. </w:t>
      </w:r>
      <w:r w:rsidR="00C471EB" w:rsidRPr="00C471E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>правильност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 xml:space="preserve"> наделения имуществом муниципальных унитарных предприятий и эффективност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 xml:space="preserve"> его использования</w:t>
      </w:r>
      <w:r w:rsidR="00460557">
        <w:rPr>
          <w:rFonts w:ascii="Times New Roman" w:hAnsi="Times New Roman" w:cs="Times New Roman"/>
          <w:sz w:val="28"/>
          <w:szCs w:val="28"/>
          <w:u w:val="single"/>
        </w:rPr>
        <w:t xml:space="preserve">, а также 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>нал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>чи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 xml:space="preserve"> правоустанавливающих документов на объекты недвижимости и земел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>ные участки, постановк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75D76" w:rsidRPr="00E75D76">
        <w:rPr>
          <w:rFonts w:ascii="Times New Roman" w:hAnsi="Times New Roman" w:cs="Times New Roman"/>
          <w:sz w:val="28"/>
          <w:szCs w:val="28"/>
          <w:u w:val="single"/>
        </w:rPr>
        <w:t xml:space="preserve"> их на учет в реестр муниципального имущества и на кадастровый учет</w:t>
      </w:r>
    </w:p>
    <w:p w:rsidR="003A4AC3" w:rsidRPr="007F0E98" w:rsidRDefault="003A4AC3" w:rsidP="003A4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E98">
        <w:rPr>
          <w:rFonts w:ascii="Times New Roman" w:hAnsi="Times New Roman" w:cs="Times New Roman"/>
          <w:sz w:val="28"/>
          <w:szCs w:val="28"/>
        </w:rPr>
        <w:t>Органы местного самоуправления ведут реестры муниципального им</w:t>
      </w:r>
      <w:r w:rsidRPr="007F0E98">
        <w:rPr>
          <w:rFonts w:ascii="Times New Roman" w:hAnsi="Times New Roman" w:cs="Times New Roman"/>
          <w:sz w:val="28"/>
          <w:szCs w:val="28"/>
        </w:rPr>
        <w:t>у</w:t>
      </w:r>
      <w:r w:rsidRPr="007F0E98">
        <w:rPr>
          <w:rFonts w:ascii="Times New Roman" w:hAnsi="Times New Roman" w:cs="Times New Roman"/>
          <w:sz w:val="28"/>
          <w:szCs w:val="28"/>
        </w:rPr>
        <w:t>щества</w:t>
      </w:r>
      <w:r w:rsidR="007F0E98" w:rsidRPr="007F0E98">
        <w:rPr>
          <w:rFonts w:ascii="Times New Roman" w:hAnsi="Times New Roman" w:cs="Times New Roman"/>
          <w:sz w:val="28"/>
          <w:szCs w:val="28"/>
        </w:rPr>
        <w:t>.</w:t>
      </w:r>
      <w:r w:rsidRPr="007F0E9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F0E98" w:rsidRPr="007F0E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F0E98" w:rsidRPr="007F0E98">
        <w:t xml:space="preserve"> </w:t>
      </w:r>
      <w:r w:rsidR="007F0E98" w:rsidRPr="007F0E98">
        <w:rPr>
          <w:rFonts w:ascii="Times New Roman" w:hAnsi="Times New Roman" w:cs="Times New Roman"/>
          <w:sz w:val="28"/>
          <w:szCs w:val="28"/>
        </w:rPr>
        <w:t>ведения реестра</w:t>
      </w:r>
      <w:r w:rsidRPr="007F0E98">
        <w:rPr>
          <w:rFonts w:ascii="Times New Roman" w:hAnsi="Times New Roman" w:cs="Times New Roman"/>
          <w:sz w:val="28"/>
          <w:szCs w:val="28"/>
        </w:rPr>
        <w:t>, установлен Приказ</w:t>
      </w:r>
      <w:r w:rsidR="007F0E98" w:rsidRPr="007F0E98">
        <w:rPr>
          <w:rFonts w:ascii="Times New Roman" w:hAnsi="Times New Roman" w:cs="Times New Roman"/>
          <w:sz w:val="28"/>
          <w:szCs w:val="28"/>
        </w:rPr>
        <w:t>ом</w:t>
      </w:r>
      <w:r w:rsidRPr="007F0E98">
        <w:rPr>
          <w:rFonts w:ascii="Times New Roman" w:hAnsi="Times New Roman" w:cs="Times New Roman"/>
          <w:sz w:val="28"/>
          <w:szCs w:val="28"/>
        </w:rPr>
        <w:t xml:space="preserve"> Минэкономразвития РФ от 30.08.2011 № 424 «Об утверждении Порядка ведения органами мес</w:t>
      </w:r>
      <w:r w:rsidRPr="007F0E98">
        <w:rPr>
          <w:rFonts w:ascii="Times New Roman" w:hAnsi="Times New Roman" w:cs="Times New Roman"/>
          <w:sz w:val="28"/>
          <w:szCs w:val="28"/>
        </w:rPr>
        <w:t>т</w:t>
      </w:r>
      <w:r w:rsidRPr="007F0E98">
        <w:rPr>
          <w:rFonts w:ascii="Times New Roman" w:hAnsi="Times New Roman" w:cs="Times New Roman"/>
          <w:sz w:val="28"/>
          <w:szCs w:val="28"/>
        </w:rPr>
        <w:t>ного самоуправления реестров муниципального имущества» (</w:t>
      </w:r>
      <w:r w:rsidR="004179E4">
        <w:rPr>
          <w:rFonts w:ascii="Times New Roman" w:hAnsi="Times New Roman" w:cs="Times New Roman"/>
          <w:sz w:val="28"/>
          <w:szCs w:val="28"/>
        </w:rPr>
        <w:t>з</w:t>
      </w:r>
      <w:r w:rsidRPr="007F0E98">
        <w:rPr>
          <w:rFonts w:ascii="Times New Roman" w:hAnsi="Times New Roman" w:cs="Times New Roman"/>
          <w:sz w:val="28"/>
          <w:szCs w:val="28"/>
        </w:rPr>
        <w:t>арегистрир</w:t>
      </w:r>
      <w:r w:rsidRPr="007F0E98">
        <w:rPr>
          <w:rFonts w:ascii="Times New Roman" w:hAnsi="Times New Roman" w:cs="Times New Roman"/>
          <w:sz w:val="28"/>
          <w:szCs w:val="28"/>
        </w:rPr>
        <w:t>о</w:t>
      </w:r>
      <w:r w:rsidRPr="007F0E98">
        <w:rPr>
          <w:rFonts w:ascii="Times New Roman" w:hAnsi="Times New Roman" w:cs="Times New Roman"/>
          <w:sz w:val="28"/>
          <w:szCs w:val="28"/>
        </w:rPr>
        <w:t>вано в Минюсте РФ 20.12.2011 № 22684)</w:t>
      </w:r>
      <w:r w:rsidR="007F0E98" w:rsidRPr="007F0E98">
        <w:rPr>
          <w:rFonts w:ascii="Times New Roman" w:hAnsi="Times New Roman" w:cs="Times New Roman"/>
          <w:sz w:val="28"/>
          <w:szCs w:val="28"/>
        </w:rPr>
        <w:t>.</w:t>
      </w:r>
      <w:r w:rsidRPr="007F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AC" w:rsidRDefault="00081EAC" w:rsidP="00081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учитывается имущество,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щееся в муниципальной собственности и подпадающее под определенные в порядке формирования и ведения реестра муниципального имущества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 учета, классификация и состав которых различаются по муниципалит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там.</w:t>
      </w:r>
    </w:p>
    <w:p w:rsidR="00807AC2" w:rsidRPr="00807AC2" w:rsidRDefault="00807AC2" w:rsidP="0080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AC2">
        <w:rPr>
          <w:rFonts w:ascii="Times New Roman" w:hAnsi="Times New Roman" w:cs="Times New Roman"/>
          <w:bCs/>
          <w:sz w:val="28"/>
          <w:szCs w:val="28"/>
        </w:rPr>
        <w:t>Объекты недвижимости муниципальной собственности в установленном порядке подлежат регистрации в органах государственной регистрации прав на недвижимое имущество и сделок с ним (Управлении Федеральной службы государственной регистрации, кадастра и картографии по Чувашской Ре</w:t>
      </w:r>
      <w:r w:rsidRPr="00807AC2">
        <w:rPr>
          <w:rFonts w:ascii="Times New Roman" w:hAnsi="Times New Roman" w:cs="Times New Roman"/>
          <w:bCs/>
          <w:sz w:val="28"/>
          <w:szCs w:val="28"/>
        </w:rPr>
        <w:t>с</w:t>
      </w:r>
      <w:r w:rsidRPr="00807AC2">
        <w:rPr>
          <w:rFonts w:ascii="Times New Roman" w:hAnsi="Times New Roman" w:cs="Times New Roman"/>
          <w:bCs/>
          <w:sz w:val="28"/>
          <w:szCs w:val="28"/>
        </w:rPr>
        <w:t xml:space="preserve">публике). </w:t>
      </w:r>
      <w:r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</w:t>
      </w:r>
      <w:r w:rsidRPr="00807AC2">
        <w:rPr>
          <w:rFonts w:ascii="Times New Roman" w:hAnsi="Times New Roman" w:cs="Times New Roman"/>
          <w:bCs/>
          <w:sz w:val="28"/>
          <w:szCs w:val="28"/>
        </w:rPr>
        <w:t xml:space="preserve"> владеет соответствующим пак</w:t>
      </w:r>
      <w:r w:rsidRPr="00807AC2">
        <w:rPr>
          <w:rFonts w:ascii="Times New Roman" w:hAnsi="Times New Roman" w:cs="Times New Roman"/>
          <w:bCs/>
          <w:sz w:val="28"/>
          <w:szCs w:val="28"/>
        </w:rPr>
        <w:t>е</w:t>
      </w:r>
      <w:r w:rsidRPr="00807AC2">
        <w:rPr>
          <w:rFonts w:ascii="Times New Roman" w:hAnsi="Times New Roman" w:cs="Times New Roman"/>
          <w:bCs/>
          <w:sz w:val="28"/>
          <w:szCs w:val="28"/>
        </w:rPr>
        <w:t>том документов на муниципальное имущество и обеспечивает сохранность документов, подтверждающих права собственности на предприятия и иные объекты. До регистрации объектов правоустанавливающим документом, подтверждающим право собственности муниципального образования, явл</w:t>
      </w:r>
      <w:r w:rsidRPr="00807AC2">
        <w:rPr>
          <w:rFonts w:ascii="Times New Roman" w:hAnsi="Times New Roman" w:cs="Times New Roman"/>
          <w:bCs/>
          <w:sz w:val="28"/>
          <w:szCs w:val="28"/>
        </w:rPr>
        <w:t>я</w:t>
      </w:r>
      <w:r w:rsidRPr="00807AC2">
        <w:rPr>
          <w:rFonts w:ascii="Times New Roman" w:hAnsi="Times New Roman" w:cs="Times New Roman"/>
          <w:bCs/>
          <w:sz w:val="28"/>
          <w:szCs w:val="28"/>
        </w:rPr>
        <w:t>ется выписка из реестра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807A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AC2" w:rsidRPr="00807AC2" w:rsidRDefault="00807AC2" w:rsidP="0080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AC2">
        <w:rPr>
          <w:rFonts w:ascii="Times New Roman" w:hAnsi="Times New Roman" w:cs="Times New Roman"/>
          <w:bCs/>
          <w:sz w:val="28"/>
          <w:szCs w:val="28"/>
        </w:rPr>
        <w:t xml:space="preserve">Объекты недвижимости муниципальной собственности учитываются в реестре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F06261" w:rsidRDefault="00821AB9" w:rsidP="00821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1EB">
        <w:rPr>
          <w:rFonts w:ascii="Times New Roman" w:hAnsi="Times New Roman" w:cs="Times New Roman"/>
          <w:sz w:val="28"/>
          <w:szCs w:val="28"/>
        </w:rPr>
        <w:t>При проведении проверки муниципально</w:t>
      </w:r>
      <w:r w:rsidR="004179E4">
        <w:rPr>
          <w:rFonts w:ascii="Times New Roman" w:hAnsi="Times New Roman" w:cs="Times New Roman"/>
          <w:sz w:val="28"/>
          <w:szCs w:val="28"/>
        </w:rPr>
        <w:t>го</w:t>
      </w:r>
      <w:r w:rsidRPr="00C471E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179E4">
        <w:rPr>
          <w:rFonts w:ascii="Times New Roman" w:hAnsi="Times New Roman" w:cs="Times New Roman"/>
          <w:sz w:val="28"/>
          <w:szCs w:val="28"/>
        </w:rPr>
        <w:t>я</w:t>
      </w:r>
      <w:r w:rsidRPr="00C471EB">
        <w:rPr>
          <w:rFonts w:ascii="Times New Roman" w:hAnsi="Times New Roman" w:cs="Times New Roman"/>
          <w:sz w:val="28"/>
          <w:szCs w:val="28"/>
        </w:rPr>
        <w:t xml:space="preserve"> необходимо проверить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261">
        <w:rPr>
          <w:rFonts w:ascii="Times New Roman" w:hAnsi="Times New Roman" w:cs="Times New Roman"/>
          <w:sz w:val="28"/>
          <w:szCs w:val="28"/>
        </w:rPr>
        <w:t>правоустанавливающего документа на земельный участок (копия акта органа местного самоуправления, изданного в соответствии с з</w:t>
      </w:r>
      <w:r w:rsidR="00F06261">
        <w:rPr>
          <w:rFonts w:ascii="Times New Roman" w:hAnsi="Times New Roman" w:cs="Times New Roman"/>
          <w:sz w:val="28"/>
          <w:szCs w:val="28"/>
        </w:rPr>
        <w:t>а</w:t>
      </w:r>
      <w:r w:rsidR="00F06261">
        <w:rPr>
          <w:rFonts w:ascii="Times New Roman" w:hAnsi="Times New Roman" w:cs="Times New Roman"/>
          <w:sz w:val="28"/>
          <w:szCs w:val="28"/>
        </w:rPr>
        <w:t>конодательством, действовавшим в месте издания такого акта на момент его издания, кадастровый план земельного участка, иные документы, которые в соответствии с законодательством Российской Федерации подтверждают предоставление земельного участка, органу местного самоуправления, казе</w:t>
      </w:r>
      <w:r w:rsidR="00F06261">
        <w:rPr>
          <w:rFonts w:ascii="Times New Roman" w:hAnsi="Times New Roman" w:cs="Times New Roman"/>
          <w:sz w:val="28"/>
          <w:szCs w:val="28"/>
        </w:rPr>
        <w:t>н</w:t>
      </w:r>
      <w:r w:rsidR="00F06261">
        <w:rPr>
          <w:rFonts w:ascii="Times New Roman" w:hAnsi="Times New Roman" w:cs="Times New Roman"/>
          <w:sz w:val="28"/>
          <w:szCs w:val="28"/>
        </w:rPr>
        <w:t>ному предприятию, муниципальному унитарному предприятию</w:t>
      </w:r>
      <w:r w:rsidR="00CB1FD8">
        <w:rPr>
          <w:rFonts w:ascii="Times New Roman" w:hAnsi="Times New Roman" w:cs="Times New Roman"/>
          <w:sz w:val="28"/>
          <w:szCs w:val="28"/>
        </w:rPr>
        <w:t>,</w:t>
      </w:r>
      <w:r w:rsidR="00F06261">
        <w:rPr>
          <w:rFonts w:ascii="Times New Roman" w:hAnsi="Times New Roman" w:cs="Times New Roman"/>
          <w:sz w:val="28"/>
          <w:szCs w:val="28"/>
        </w:rPr>
        <w:t xml:space="preserve"> созданным органом</w:t>
      </w:r>
      <w:proofErr w:type="gramEnd"/>
      <w:r w:rsidR="00F06261">
        <w:rPr>
          <w:rFonts w:ascii="Times New Roman" w:hAnsi="Times New Roman" w:cs="Times New Roman"/>
          <w:sz w:val="28"/>
          <w:szCs w:val="28"/>
        </w:rPr>
        <w:t xml:space="preserve"> местного самоуправления или их предшественниками).</w:t>
      </w:r>
    </w:p>
    <w:p w:rsidR="00F06261" w:rsidRDefault="00F06261" w:rsidP="00F06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Проверке подлежит порядок наделения муниципальных унитарных предприятий имуществом и оформления 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документов, необходимого для передачи имущества.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учитывать, что движимое и н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lastRenderedPageBreak/>
        <w:t>движимое имущество, находящееся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C471EB">
        <w:rPr>
          <w:rFonts w:ascii="Times New Roman" w:hAnsi="Times New Roman" w:cs="Times New Roman"/>
          <w:sz w:val="28"/>
          <w:szCs w:val="28"/>
        </w:rPr>
        <w:t xml:space="preserve"> собственности, закре</w:t>
      </w:r>
      <w:r w:rsidRPr="00C471EB">
        <w:rPr>
          <w:rFonts w:ascii="Times New Roman" w:hAnsi="Times New Roman" w:cs="Times New Roman"/>
          <w:sz w:val="28"/>
          <w:szCs w:val="28"/>
        </w:rPr>
        <w:t>п</w:t>
      </w:r>
      <w:r w:rsidRPr="00C471EB">
        <w:rPr>
          <w:rFonts w:ascii="Times New Roman" w:hAnsi="Times New Roman" w:cs="Times New Roman"/>
          <w:sz w:val="28"/>
          <w:szCs w:val="28"/>
        </w:rPr>
        <w:t>ляется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C471EB">
        <w:rPr>
          <w:rFonts w:ascii="Times New Roman" w:hAnsi="Times New Roman" w:cs="Times New Roman"/>
          <w:sz w:val="28"/>
          <w:szCs w:val="28"/>
        </w:rPr>
        <w:t>предприятиями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хозяйственного ведения. 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В процессе проведения проверки </w:t>
      </w:r>
      <w:r w:rsidR="00821AB9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C471EB">
        <w:rPr>
          <w:rFonts w:ascii="Times New Roman" w:hAnsi="Times New Roman" w:cs="Times New Roman"/>
          <w:sz w:val="28"/>
          <w:szCs w:val="28"/>
        </w:rPr>
        <w:t>необходимо ознак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миться с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договором о закреплении муниципального имущества на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праве х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зяйственного ведения за муниципальным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предприятием</w:t>
      </w:r>
      <w:r w:rsidR="002F627D">
        <w:rPr>
          <w:rFonts w:ascii="Times New Roman" w:hAnsi="Times New Roman" w:cs="Times New Roman"/>
          <w:sz w:val="28"/>
          <w:szCs w:val="28"/>
        </w:rPr>
        <w:t>,</w:t>
      </w:r>
      <w:r w:rsidRPr="00C471EB">
        <w:rPr>
          <w:rFonts w:ascii="Times New Roman" w:hAnsi="Times New Roman" w:cs="Times New Roman"/>
          <w:sz w:val="28"/>
          <w:szCs w:val="28"/>
        </w:rPr>
        <w:t xml:space="preserve"> порядком выполн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 xml:space="preserve">ния договора, обратив особое внимание </w:t>
      </w:r>
      <w:proofErr w:type="gramStart"/>
      <w:r w:rsidRPr="00C471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71EB">
        <w:rPr>
          <w:rFonts w:ascii="Times New Roman" w:hAnsi="Times New Roman" w:cs="Times New Roman"/>
          <w:sz w:val="28"/>
          <w:szCs w:val="28"/>
        </w:rPr>
        <w:t>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цель и предмет договора;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владения, пользования, распоряжения закрепленным за ним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="00743C0A">
        <w:rPr>
          <w:rFonts w:ascii="Times New Roman" w:hAnsi="Times New Roman" w:cs="Times New Roman"/>
          <w:sz w:val="28"/>
          <w:szCs w:val="28"/>
        </w:rPr>
        <w:t>муниц</w:t>
      </w:r>
      <w:r w:rsidR="001A1418">
        <w:rPr>
          <w:rFonts w:ascii="Times New Roman" w:hAnsi="Times New Roman" w:cs="Times New Roman"/>
          <w:sz w:val="28"/>
          <w:szCs w:val="28"/>
        </w:rPr>
        <w:t>и</w:t>
      </w:r>
      <w:r w:rsidR="00743C0A">
        <w:rPr>
          <w:rFonts w:ascii="Times New Roman" w:hAnsi="Times New Roman" w:cs="Times New Roman"/>
          <w:sz w:val="28"/>
          <w:szCs w:val="28"/>
        </w:rPr>
        <w:t>пальным</w:t>
      </w:r>
      <w:r w:rsidRPr="00C471EB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перечисления в бюджет части прибыли за использование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имущества, находящегося в хозяйственном ведении предприятия;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согласования с уполномоченным органом вопросов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распор</w:t>
      </w:r>
      <w:r w:rsidRPr="00C471EB">
        <w:rPr>
          <w:rFonts w:ascii="Times New Roman" w:hAnsi="Times New Roman" w:cs="Times New Roman"/>
          <w:sz w:val="28"/>
          <w:szCs w:val="28"/>
        </w:rPr>
        <w:t>я</w:t>
      </w:r>
      <w:r w:rsidRPr="00C471EB">
        <w:rPr>
          <w:rFonts w:ascii="Times New Roman" w:hAnsi="Times New Roman" w:cs="Times New Roman"/>
          <w:sz w:val="28"/>
          <w:szCs w:val="28"/>
        </w:rPr>
        <w:t>жения имуществом (сдачи в аренду, передачи в пользование,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внесения в к</w:t>
      </w:r>
      <w:r w:rsidRPr="00C471EB">
        <w:rPr>
          <w:rFonts w:ascii="Times New Roman" w:hAnsi="Times New Roman" w:cs="Times New Roman"/>
          <w:sz w:val="28"/>
          <w:szCs w:val="28"/>
        </w:rPr>
        <w:t>а</w:t>
      </w:r>
      <w:r w:rsidRPr="00C471EB">
        <w:rPr>
          <w:rFonts w:ascii="Times New Roman" w:hAnsi="Times New Roman" w:cs="Times New Roman"/>
          <w:sz w:val="28"/>
          <w:szCs w:val="28"/>
        </w:rPr>
        <w:t>честве вклада в уставный капитал других предприятий);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своевременность, полноту поступления арендных платежей, порядок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распределения средств, полученных предприятием от сдачи в аренду;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- ведение бухгалтерского </w:t>
      </w:r>
      <w:r w:rsidR="00162622">
        <w:rPr>
          <w:rFonts w:ascii="Times New Roman" w:hAnsi="Times New Roman" w:cs="Times New Roman"/>
          <w:sz w:val="28"/>
          <w:szCs w:val="28"/>
        </w:rPr>
        <w:t>у</w:t>
      </w:r>
      <w:r w:rsidRPr="00C471EB">
        <w:rPr>
          <w:rFonts w:ascii="Times New Roman" w:hAnsi="Times New Roman" w:cs="Times New Roman"/>
          <w:sz w:val="28"/>
          <w:szCs w:val="28"/>
        </w:rPr>
        <w:t>чета в установленном порядке, а также учет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зданий, сооружени</w:t>
      </w:r>
      <w:r w:rsidR="004179E4">
        <w:rPr>
          <w:rFonts w:ascii="Times New Roman" w:hAnsi="Times New Roman" w:cs="Times New Roman"/>
          <w:sz w:val="28"/>
          <w:szCs w:val="28"/>
        </w:rPr>
        <w:t>й</w:t>
      </w:r>
      <w:r w:rsidRPr="00C471EB">
        <w:rPr>
          <w:rFonts w:ascii="Times New Roman" w:hAnsi="Times New Roman" w:cs="Times New Roman"/>
          <w:sz w:val="28"/>
          <w:szCs w:val="28"/>
        </w:rPr>
        <w:t>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осуществления необходимых мер по обеспечению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своевр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менной реконструкции и восстановлению имущества за счет средств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унита</w:t>
      </w:r>
      <w:r w:rsidRPr="00C471EB">
        <w:rPr>
          <w:rFonts w:ascii="Times New Roman" w:hAnsi="Times New Roman" w:cs="Times New Roman"/>
          <w:sz w:val="28"/>
          <w:szCs w:val="28"/>
        </w:rPr>
        <w:t>р</w:t>
      </w:r>
      <w:r w:rsidRPr="00C471EB">
        <w:rPr>
          <w:rFonts w:ascii="Times New Roman" w:hAnsi="Times New Roman" w:cs="Times New Roman"/>
          <w:sz w:val="28"/>
          <w:szCs w:val="28"/>
        </w:rPr>
        <w:t>ного предприятия;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ведение в установленном порядке необходимой документации, актов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приема-передачи на все действия по передаче, реконструкции,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восстановл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нию и ремонту имущества;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проведения инвентаризации;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источники формирования капитальных вложений, целесообразность и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правильность использования средств на строительство, капитальный ремонт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 реконструкцию, наличие технических смет и сметно-финансовых расчетов,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правильность применения действующих расценок.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списания физически изношенного и морально устаревшего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имущества;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своевременного отчисления обязательных налоговых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плат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жей в бюджеты;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обеспечения сохранности, возмещения материального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ущерба и убытков, вызванных ненадлежащим исполнением взятых на себя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обяз</w:t>
      </w:r>
      <w:r w:rsidRPr="00C471EB">
        <w:rPr>
          <w:rFonts w:ascii="Times New Roman" w:hAnsi="Times New Roman" w:cs="Times New Roman"/>
          <w:sz w:val="28"/>
          <w:szCs w:val="28"/>
        </w:rPr>
        <w:t>а</w:t>
      </w:r>
      <w:r w:rsidRPr="00C471EB">
        <w:rPr>
          <w:rFonts w:ascii="Times New Roman" w:hAnsi="Times New Roman" w:cs="Times New Roman"/>
          <w:sz w:val="28"/>
          <w:szCs w:val="28"/>
        </w:rPr>
        <w:t>тельств по исполнению, содержанию и хранению имущества;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представления отчетности о состоянии и результатах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испол</w:t>
      </w:r>
      <w:r w:rsidRPr="00C471EB">
        <w:rPr>
          <w:rFonts w:ascii="Times New Roman" w:hAnsi="Times New Roman" w:cs="Times New Roman"/>
          <w:sz w:val="28"/>
          <w:szCs w:val="28"/>
        </w:rPr>
        <w:t>ь</w:t>
      </w:r>
      <w:r w:rsidRPr="00C471EB">
        <w:rPr>
          <w:rFonts w:ascii="Times New Roman" w:hAnsi="Times New Roman" w:cs="Times New Roman"/>
          <w:sz w:val="28"/>
          <w:szCs w:val="28"/>
        </w:rPr>
        <w:t>зования имущества в уполномоченный орган по управлению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имуществом.</w:t>
      </w:r>
    </w:p>
    <w:p w:rsidR="00705CCF" w:rsidRPr="00610B6F" w:rsidRDefault="00705CCF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4846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846">
        <w:rPr>
          <w:rFonts w:ascii="Times New Roman" w:hAnsi="Times New Roman" w:cs="Times New Roman"/>
          <w:sz w:val="28"/>
          <w:szCs w:val="28"/>
          <w:u w:val="single"/>
        </w:rPr>
        <w:t>3.3. Проверка эффективност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F4846">
        <w:rPr>
          <w:rFonts w:ascii="Times New Roman" w:hAnsi="Times New Roman" w:cs="Times New Roman"/>
          <w:sz w:val="28"/>
          <w:szCs w:val="28"/>
          <w:u w:val="single"/>
        </w:rPr>
        <w:t xml:space="preserve"> финансово-хозяйственной деятельности муниципального унитарного предприятия, в том числе выполнение устано</w:t>
      </w:r>
      <w:r w:rsidRPr="00BF484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F4846">
        <w:rPr>
          <w:rFonts w:ascii="Times New Roman" w:hAnsi="Times New Roman" w:cs="Times New Roman"/>
          <w:sz w:val="28"/>
          <w:szCs w:val="28"/>
          <w:u w:val="single"/>
        </w:rPr>
        <w:t>ленн</w:t>
      </w:r>
      <w:r>
        <w:rPr>
          <w:rFonts w:ascii="Times New Roman" w:hAnsi="Times New Roman" w:cs="Times New Roman"/>
          <w:sz w:val="28"/>
          <w:szCs w:val="28"/>
          <w:u w:val="single"/>
        </w:rPr>
        <w:t>ых производственных показателей</w:t>
      </w:r>
    </w:p>
    <w:p w:rsidR="00F36414" w:rsidRPr="00F36414" w:rsidRDefault="00F36414" w:rsidP="00F3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414">
        <w:rPr>
          <w:rFonts w:ascii="Times New Roman" w:hAnsi="Times New Roman" w:cs="Times New Roman"/>
          <w:sz w:val="28"/>
          <w:szCs w:val="28"/>
        </w:rPr>
        <w:t>В ходе проверки финансово-хозяйственной деятельности предприятия необходимо провести анализ:</w:t>
      </w:r>
    </w:p>
    <w:p w:rsidR="00F36414" w:rsidRPr="00F36414" w:rsidRDefault="00F36414" w:rsidP="00F3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формирования доходов муниципального унитарного предприятия:</w:t>
      </w:r>
    </w:p>
    <w:p w:rsidR="00F36414" w:rsidRPr="00F36414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доходы от основной деятельности (от продажи продукции, работ, услуг);</w:t>
      </w:r>
    </w:p>
    <w:p w:rsidR="00F36414" w:rsidRPr="00F36414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доходы от использования имущества;</w:t>
      </w:r>
    </w:p>
    <w:p w:rsidR="00F36414" w:rsidRPr="00F36414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финансовая помощь из бюджетов всех уровней и организаций в виде су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субвенций, грантов, льготных кредитов. </w:t>
      </w:r>
    </w:p>
    <w:p w:rsidR="00F36414" w:rsidRPr="00F36414" w:rsidRDefault="00F36414" w:rsidP="00F3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обоснованности расходов муниципального унитарного предприятия:</w:t>
      </w:r>
    </w:p>
    <w:p w:rsidR="00F36414" w:rsidRPr="00F36414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по основной деятельности, производственные затраты, оплата труда, создание филиалов и представительств, соблюдение порядка утве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смет, правомерность применяемых нормативов и тарифов, соблюд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порядка закупки товаров, работ и услуг для нужд;</w:t>
      </w:r>
    </w:p>
    <w:p w:rsidR="00F36414" w:rsidRPr="00F36414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не по основной деятельности: участие в уставных капиталах х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товариществ и обществ, иные долгосрочные и краткосрочные финансовые вложения;</w:t>
      </w:r>
    </w:p>
    <w:p w:rsidR="00F36414" w:rsidRPr="00F36414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распределение и направление прибыли, формирование и использование фондов, образуемых из чистой прибыли;</w:t>
      </w:r>
    </w:p>
    <w:p w:rsidR="00F36414" w:rsidRDefault="00441B35" w:rsidP="00F3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F36414"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анализ финансового состояния и эффективности де</w:t>
      </w:r>
      <w:r w:rsidR="00F36414"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6414" w:rsidRP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F3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846" w:rsidRPr="00C471EB" w:rsidRDefault="00BF4846" w:rsidP="00F3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В ходе проверки необходимо оценить:</w:t>
      </w:r>
    </w:p>
    <w:p w:rsidR="00BF4846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имущественное положение унитарного предприятия, используя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показатели, как: активы, чистые активы, собственные средства, оборотные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средства, доля основных средств в активах. </w:t>
      </w:r>
    </w:p>
    <w:p w:rsidR="00BF4846" w:rsidRPr="00DB4043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Документами исходной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информации являются: </w:t>
      </w:r>
      <w:proofErr w:type="gramStart"/>
      <w:r w:rsidRPr="00DB4043">
        <w:rPr>
          <w:rFonts w:ascii="Times New Roman" w:hAnsi="Times New Roman" w:cs="Times New Roman"/>
          <w:sz w:val="28"/>
          <w:szCs w:val="28"/>
        </w:rPr>
        <w:t>Бухгалтерский баланс (ОКУД 0710001), Отчет о финансовых результатах (ОКУД 0710002), Отчет об изменениях капитала (ОКУД 0710003), Отчет о движении денежных средств (ОКУД 0710004),  Отчет о целевом использовании полученных средств (ОКУД 0710006), пояснения к бухгалтерскому балансу и отчету о финансовых результатах</w:t>
      </w:r>
      <w:r w:rsidR="00FC39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4846" w:rsidRPr="00DB4043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043">
        <w:rPr>
          <w:rFonts w:ascii="Times New Roman" w:hAnsi="Times New Roman" w:cs="Times New Roman"/>
          <w:sz w:val="28"/>
          <w:szCs w:val="28"/>
        </w:rPr>
        <w:t>- финансовую устойчивость унитарного предприятия, характеризующую финансовое положени</w:t>
      </w:r>
      <w:r w:rsidR="004179E4">
        <w:rPr>
          <w:rFonts w:ascii="Times New Roman" w:hAnsi="Times New Roman" w:cs="Times New Roman"/>
          <w:sz w:val="28"/>
          <w:szCs w:val="28"/>
        </w:rPr>
        <w:t>е</w:t>
      </w:r>
      <w:r w:rsidRPr="00DB4043">
        <w:rPr>
          <w:rFonts w:ascii="Times New Roman" w:hAnsi="Times New Roman" w:cs="Times New Roman"/>
          <w:sz w:val="28"/>
          <w:szCs w:val="28"/>
        </w:rPr>
        <w:t xml:space="preserve"> с точки зрения достаточности и эффективности и</w:t>
      </w:r>
      <w:r w:rsidRPr="00DB4043">
        <w:rPr>
          <w:rFonts w:ascii="Times New Roman" w:hAnsi="Times New Roman" w:cs="Times New Roman"/>
          <w:sz w:val="28"/>
          <w:szCs w:val="28"/>
        </w:rPr>
        <w:t>с</w:t>
      </w:r>
      <w:r w:rsidRPr="00DB4043">
        <w:rPr>
          <w:rFonts w:ascii="Times New Roman" w:hAnsi="Times New Roman" w:cs="Times New Roman"/>
          <w:sz w:val="28"/>
          <w:szCs w:val="28"/>
        </w:rPr>
        <w:t>пользования собственного капитала</w:t>
      </w:r>
      <w:r w:rsidRPr="00DB4043">
        <w:rPr>
          <w:rFonts w:ascii="Times New Roman" w:hAnsi="Times New Roman" w:cs="Times New Roman"/>
          <w:bCs/>
          <w:sz w:val="28"/>
          <w:szCs w:val="28"/>
        </w:rPr>
        <w:t>.</w:t>
      </w:r>
      <w:r w:rsidRPr="00DB4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846" w:rsidRPr="00C471EB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43">
        <w:rPr>
          <w:rFonts w:ascii="Times New Roman" w:hAnsi="Times New Roman" w:cs="Times New Roman"/>
          <w:sz w:val="28"/>
          <w:szCs w:val="28"/>
        </w:rPr>
        <w:t>Следует провести анализ показателей</w:t>
      </w:r>
      <w:r w:rsidRPr="00C471EB">
        <w:rPr>
          <w:rFonts w:ascii="Times New Roman" w:hAnsi="Times New Roman" w:cs="Times New Roman"/>
          <w:sz w:val="28"/>
          <w:szCs w:val="28"/>
        </w:rPr>
        <w:t>:</w:t>
      </w:r>
    </w:p>
    <w:p w:rsidR="00BF4846" w:rsidRPr="00661A58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A58">
        <w:rPr>
          <w:rFonts w:ascii="Times New Roman" w:hAnsi="Times New Roman" w:cs="Times New Roman"/>
          <w:sz w:val="28"/>
          <w:szCs w:val="28"/>
        </w:rPr>
        <w:t>- коэффициент финансовой независимости, коэффициент маневренн</w:t>
      </w:r>
      <w:r w:rsidRPr="00661A58">
        <w:rPr>
          <w:rFonts w:ascii="Times New Roman" w:hAnsi="Times New Roman" w:cs="Times New Roman"/>
          <w:sz w:val="28"/>
          <w:szCs w:val="28"/>
        </w:rPr>
        <w:t>о</w:t>
      </w:r>
      <w:r w:rsidRPr="00661A58">
        <w:rPr>
          <w:rFonts w:ascii="Times New Roman" w:hAnsi="Times New Roman" w:cs="Times New Roman"/>
          <w:sz w:val="28"/>
          <w:szCs w:val="28"/>
        </w:rPr>
        <w:t>сти, коэффициент обеспеченности собственными оборотными средствами;</w:t>
      </w:r>
    </w:p>
    <w:p w:rsidR="00BF4846" w:rsidRPr="00661A58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A58">
        <w:rPr>
          <w:rFonts w:ascii="Times New Roman" w:hAnsi="Times New Roman" w:cs="Times New Roman"/>
          <w:sz w:val="28"/>
          <w:szCs w:val="28"/>
        </w:rPr>
        <w:t>- деловую активность и эффективность деятельности унитарного пре</w:t>
      </w:r>
      <w:r w:rsidRPr="00661A58">
        <w:rPr>
          <w:rFonts w:ascii="Times New Roman" w:hAnsi="Times New Roman" w:cs="Times New Roman"/>
          <w:sz w:val="28"/>
          <w:szCs w:val="28"/>
        </w:rPr>
        <w:t>д</w:t>
      </w:r>
      <w:r w:rsidRPr="00661A58">
        <w:rPr>
          <w:rFonts w:ascii="Times New Roman" w:hAnsi="Times New Roman" w:cs="Times New Roman"/>
          <w:sz w:val="28"/>
          <w:szCs w:val="28"/>
        </w:rPr>
        <w:t>приятия, используя показатели: коэффициент оборачиваемости активов, к</w:t>
      </w:r>
      <w:r w:rsidRPr="00661A58">
        <w:rPr>
          <w:rFonts w:ascii="Times New Roman" w:hAnsi="Times New Roman" w:cs="Times New Roman"/>
          <w:sz w:val="28"/>
          <w:szCs w:val="28"/>
        </w:rPr>
        <w:t>о</w:t>
      </w:r>
      <w:r w:rsidRPr="00661A58">
        <w:rPr>
          <w:rFonts w:ascii="Times New Roman" w:hAnsi="Times New Roman" w:cs="Times New Roman"/>
          <w:sz w:val="28"/>
          <w:szCs w:val="28"/>
        </w:rPr>
        <w:t>эффициент оборачиваемости оборотных активов, фондоотдача основных средств и внеоборотных активов, коэффициент оборачиваемости собственн</w:t>
      </w:r>
      <w:r w:rsidRPr="00661A58">
        <w:rPr>
          <w:rFonts w:ascii="Times New Roman" w:hAnsi="Times New Roman" w:cs="Times New Roman"/>
          <w:sz w:val="28"/>
          <w:szCs w:val="28"/>
        </w:rPr>
        <w:t>о</w:t>
      </w:r>
      <w:r w:rsidRPr="00661A58">
        <w:rPr>
          <w:rFonts w:ascii="Times New Roman" w:hAnsi="Times New Roman" w:cs="Times New Roman"/>
          <w:sz w:val="28"/>
          <w:szCs w:val="28"/>
        </w:rPr>
        <w:t>го капитала и др. При оценке эффективности деятельности следует рассч</w:t>
      </w:r>
      <w:r w:rsidRPr="00661A58">
        <w:rPr>
          <w:rFonts w:ascii="Times New Roman" w:hAnsi="Times New Roman" w:cs="Times New Roman"/>
          <w:sz w:val="28"/>
          <w:szCs w:val="28"/>
        </w:rPr>
        <w:t>и</w:t>
      </w:r>
      <w:r w:rsidRPr="00661A58">
        <w:rPr>
          <w:rFonts w:ascii="Times New Roman" w:hAnsi="Times New Roman" w:cs="Times New Roman"/>
          <w:sz w:val="28"/>
          <w:szCs w:val="28"/>
        </w:rPr>
        <w:t>тывать рентабельность: общую, активов, основных средств и прочих внеоб</w:t>
      </w:r>
      <w:r w:rsidRPr="00661A58">
        <w:rPr>
          <w:rFonts w:ascii="Times New Roman" w:hAnsi="Times New Roman" w:cs="Times New Roman"/>
          <w:sz w:val="28"/>
          <w:szCs w:val="28"/>
        </w:rPr>
        <w:t>о</w:t>
      </w:r>
      <w:r w:rsidRPr="00661A58">
        <w:rPr>
          <w:rFonts w:ascii="Times New Roman" w:hAnsi="Times New Roman" w:cs="Times New Roman"/>
          <w:sz w:val="28"/>
          <w:szCs w:val="28"/>
        </w:rPr>
        <w:t>ротных активов, собственного капитала;</w:t>
      </w:r>
    </w:p>
    <w:p w:rsidR="00BF4846" w:rsidRPr="00661A58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A58">
        <w:rPr>
          <w:rFonts w:ascii="Times New Roman" w:hAnsi="Times New Roman" w:cs="Times New Roman"/>
          <w:sz w:val="28"/>
          <w:szCs w:val="28"/>
        </w:rPr>
        <w:t>- рентабельность активов</w:t>
      </w:r>
      <w:r>
        <w:rPr>
          <w:rFonts w:ascii="Times New Roman" w:hAnsi="Times New Roman" w:cs="Times New Roman"/>
          <w:sz w:val="28"/>
          <w:szCs w:val="28"/>
        </w:rPr>
        <w:t xml:space="preserve"> = (чистая прибыль)/</w:t>
      </w:r>
      <w:r w:rsidRPr="00661A58">
        <w:rPr>
          <w:rFonts w:ascii="Times New Roman" w:hAnsi="Times New Roman" w:cs="Times New Roman"/>
          <w:sz w:val="28"/>
          <w:szCs w:val="28"/>
        </w:rPr>
        <w:t>(средняя величина акт</w:t>
      </w:r>
      <w:r w:rsidRPr="00661A58">
        <w:rPr>
          <w:rFonts w:ascii="Times New Roman" w:hAnsi="Times New Roman" w:cs="Times New Roman"/>
          <w:sz w:val="28"/>
          <w:szCs w:val="28"/>
        </w:rPr>
        <w:t>и</w:t>
      </w:r>
      <w:r w:rsidRPr="00661A58">
        <w:rPr>
          <w:rFonts w:ascii="Times New Roman" w:hAnsi="Times New Roman" w:cs="Times New Roman"/>
          <w:sz w:val="28"/>
          <w:szCs w:val="28"/>
        </w:rPr>
        <w:t>вов)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661A58">
        <w:rPr>
          <w:rFonts w:ascii="Times New Roman" w:hAnsi="Times New Roman" w:cs="Times New Roman"/>
          <w:sz w:val="28"/>
          <w:szCs w:val="28"/>
        </w:rPr>
        <w:t>анный показатель характеризует эффективность использования всего имущества предприятия. Его снижение свидетельствует также о накоплении активов и снижении прибыли;</w:t>
      </w:r>
    </w:p>
    <w:p w:rsidR="00BF4846" w:rsidRPr="00661A58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A58">
        <w:rPr>
          <w:rFonts w:ascii="Times New Roman" w:hAnsi="Times New Roman" w:cs="Times New Roman"/>
          <w:sz w:val="28"/>
          <w:szCs w:val="28"/>
        </w:rPr>
        <w:lastRenderedPageBreak/>
        <w:t xml:space="preserve">- рентабельность основных средств и прочих внеоборотных активов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A58">
        <w:rPr>
          <w:rFonts w:ascii="Times New Roman" w:hAnsi="Times New Roman" w:cs="Times New Roman"/>
          <w:sz w:val="28"/>
          <w:szCs w:val="28"/>
        </w:rPr>
        <w:t>чист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61A58">
        <w:rPr>
          <w:rFonts w:ascii="Times New Roman" w:hAnsi="Times New Roman" w:cs="Times New Roman"/>
          <w:sz w:val="28"/>
          <w:szCs w:val="28"/>
        </w:rPr>
        <w:t xml:space="preserve"> прибыл</w:t>
      </w:r>
      <w:r>
        <w:rPr>
          <w:rFonts w:ascii="Times New Roman" w:hAnsi="Times New Roman" w:cs="Times New Roman"/>
          <w:sz w:val="28"/>
          <w:szCs w:val="28"/>
        </w:rPr>
        <w:t>ь)/(</w:t>
      </w:r>
      <w:r w:rsidRPr="00661A58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 w:rsidRPr="00661A58"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A58">
        <w:rPr>
          <w:rFonts w:ascii="Times New Roman" w:hAnsi="Times New Roman" w:cs="Times New Roman"/>
          <w:sz w:val="28"/>
          <w:szCs w:val="28"/>
        </w:rPr>
        <w:t xml:space="preserve"> внеоборотных активов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1A58">
        <w:rPr>
          <w:rFonts w:ascii="Times New Roman" w:hAnsi="Times New Roman" w:cs="Times New Roman"/>
          <w:sz w:val="28"/>
          <w:szCs w:val="28"/>
        </w:rPr>
        <w:t>. Данный показ</w:t>
      </w:r>
      <w:r w:rsidRPr="00661A58">
        <w:rPr>
          <w:rFonts w:ascii="Times New Roman" w:hAnsi="Times New Roman" w:cs="Times New Roman"/>
          <w:sz w:val="28"/>
          <w:szCs w:val="28"/>
        </w:rPr>
        <w:t>а</w:t>
      </w:r>
      <w:r w:rsidRPr="00661A58">
        <w:rPr>
          <w:rFonts w:ascii="Times New Roman" w:hAnsi="Times New Roman" w:cs="Times New Roman"/>
          <w:sz w:val="28"/>
          <w:szCs w:val="28"/>
        </w:rPr>
        <w:t>тель отражает эффективность использования основных фондов и прочих вн</w:t>
      </w:r>
      <w:r w:rsidRPr="00661A58">
        <w:rPr>
          <w:rFonts w:ascii="Times New Roman" w:hAnsi="Times New Roman" w:cs="Times New Roman"/>
          <w:sz w:val="28"/>
          <w:szCs w:val="28"/>
        </w:rPr>
        <w:t>е</w:t>
      </w:r>
      <w:r w:rsidRPr="00661A58">
        <w:rPr>
          <w:rFonts w:ascii="Times New Roman" w:hAnsi="Times New Roman" w:cs="Times New Roman"/>
          <w:sz w:val="28"/>
          <w:szCs w:val="28"/>
        </w:rPr>
        <w:t>оборотных активов, измеряемую величиной прибыли, которая приходится на единицу стоимости основных средств;</w:t>
      </w:r>
    </w:p>
    <w:p w:rsidR="00BF4846" w:rsidRPr="00661A58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A58">
        <w:rPr>
          <w:rFonts w:ascii="Times New Roman" w:hAnsi="Times New Roman" w:cs="Times New Roman"/>
          <w:sz w:val="28"/>
          <w:szCs w:val="28"/>
        </w:rPr>
        <w:t>- рентабельность собственного капитала = (чистая прибыль)/ (средняя величина собственного капитала). Данный показатель отражает эффекти</w:t>
      </w:r>
      <w:r w:rsidRPr="00661A58">
        <w:rPr>
          <w:rFonts w:ascii="Times New Roman" w:hAnsi="Times New Roman" w:cs="Times New Roman"/>
          <w:sz w:val="28"/>
          <w:szCs w:val="28"/>
        </w:rPr>
        <w:t>в</w:t>
      </w:r>
      <w:r w:rsidRPr="00661A58">
        <w:rPr>
          <w:rFonts w:ascii="Times New Roman" w:hAnsi="Times New Roman" w:cs="Times New Roman"/>
          <w:sz w:val="28"/>
          <w:szCs w:val="28"/>
        </w:rPr>
        <w:t>ность использования собственного капитала.</w:t>
      </w:r>
    </w:p>
    <w:p w:rsidR="00BF4846" w:rsidRPr="00C471EB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A58">
        <w:rPr>
          <w:rFonts w:ascii="Times New Roman" w:hAnsi="Times New Roman" w:cs="Times New Roman"/>
          <w:sz w:val="28"/>
          <w:szCs w:val="28"/>
        </w:rPr>
        <w:t>В процессе проверки необходимо осуществить оценку эффективности управления государственным (муниципальным) имуществом, закрепленным за унитарным</w:t>
      </w:r>
      <w:r w:rsidRPr="00C471EB">
        <w:rPr>
          <w:rFonts w:ascii="Times New Roman" w:hAnsi="Times New Roman" w:cs="Times New Roman"/>
          <w:sz w:val="28"/>
          <w:szCs w:val="28"/>
        </w:rPr>
        <w:t xml:space="preserve"> предприятием, используя следующие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экономич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ской эффективности деятельности предприятия:</w:t>
      </w:r>
    </w:p>
    <w:p w:rsidR="00BF4846" w:rsidRPr="00C471EB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выручка (нетто) от продажи товаров, продукции, работ, услуг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выч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том налога на добавленную стоимость, акцизов и аналогичных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обязательных платежей);</w:t>
      </w:r>
    </w:p>
    <w:p w:rsidR="00BF4846" w:rsidRPr="00C471EB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чистая прибыль;</w:t>
      </w:r>
    </w:p>
    <w:p w:rsidR="00BF4846" w:rsidRPr="00C471EB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часть прибыли, подлежащая перечислению в бюджет;</w:t>
      </w:r>
    </w:p>
    <w:p w:rsidR="00BF4846" w:rsidRPr="00C471EB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чистые активы.</w:t>
      </w:r>
    </w:p>
    <w:p w:rsidR="00BF4846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Анализ статей баланса и приложений к нему, показателей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ф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нансово-хозяйственной деятельности предприятия позволит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проверки оценить эффективность использования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имуществом. </w:t>
      </w:r>
      <w:r w:rsidRPr="00705CCF">
        <w:rPr>
          <w:rFonts w:ascii="Times New Roman" w:hAnsi="Times New Roman" w:cs="Times New Roman"/>
          <w:sz w:val="28"/>
          <w:szCs w:val="28"/>
        </w:rPr>
        <w:t>Нео</w:t>
      </w:r>
      <w:r w:rsidRPr="00705CCF">
        <w:rPr>
          <w:rFonts w:ascii="Times New Roman" w:hAnsi="Times New Roman" w:cs="Times New Roman"/>
          <w:sz w:val="28"/>
          <w:szCs w:val="28"/>
        </w:rPr>
        <w:t>б</w:t>
      </w:r>
      <w:r w:rsidRPr="00705CCF">
        <w:rPr>
          <w:rFonts w:ascii="Times New Roman" w:hAnsi="Times New Roman" w:cs="Times New Roman"/>
          <w:sz w:val="28"/>
          <w:szCs w:val="28"/>
        </w:rPr>
        <w:t>ходимые данные для анализа могут быть рассчитаны с использованием пок</w:t>
      </w:r>
      <w:r w:rsidRPr="00705CCF">
        <w:rPr>
          <w:rFonts w:ascii="Times New Roman" w:hAnsi="Times New Roman" w:cs="Times New Roman"/>
          <w:sz w:val="28"/>
          <w:szCs w:val="28"/>
        </w:rPr>
        <w:t>а</w:t>
      </w:r>
      <w:r w:rsidRPr="00705CCF">
        <w:rPr>
          <w:rFonts w:ascii="Times New Roman" w:hAnsi="Times New Roman" w:cs="Times New Roman"/>
          <w:sz w:val="28"/>
          <w:szCs w:val="28"/>
        </w:rPr>
        <w:t>зателей и форм, приведенных в приложениях 1 и 2 к настоящим Методич</w:t>
      </w:r>
      <w:r w:rsidRPr="00705CCF">
        <w:rPr>
          <w:rFonts w:ascii="Times New Roman" w:hAnsi="Times New Roman" w:cs="Times New Roman"/>
          <w:sz w:val="28"/>
          <w:szCs w:val="28"/>
        </w:rPr>
        <w:t>е</w:t>
      </w:r>
      <w:r w:rsidRPr="00705CCF">
        <w:rPr>
          <w:rFonts w:ascii="Times New Roman" w:hAnsi="Times New Roman" w:cs="Times New Roman"/>
          <w:sz w:val="28"/>
          <w:szCs w:val="28"/>
        </w:rPr>
        <w:t>ским рекомендациям.</w:t>
      </w:r>
    </w:p>
    <w:p w:rsidR="00BF4846" w:rsidRPr="00B156F0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D7">
        <w:rPr>
          <w:rFonts w:ascii="Times New Roman" w:hAnsi="Times New Roman" w:cs="Times New Roman"/>
          <w:sz w:val="28"/>
          <w:szCs w:val="28"/>
        </w:rPr>
        <w:t>В ходе проверки финансово-хозяйственной деятельности муниципал</w:t>
      </w:r>
      <w:r w:rsidRPr="00B64DD7">
        <w:rPr>
          <w:rFonts w:ascii="Times New Roman" w:hAnsi="Times New Roman" w:cs="Times New Roman"/>
          <w:sz w:val="28"/>
          <w:szCs w:val="28"/>
        </w:rPr>
        <w:t>ь</w:t>
      </w:r>
      <w:r w:rsidRPr="00B64DD7">
        <w:rPr>
          <w:rFonts w:ascii="Times New Roman" w:hAnsi="Times New Roman" w:cs="Times New Roman"/>
          <w:sz w:val="28"/>
          <w:szCs w:val="28"/>
        </w:rPr>
        <w:t xml:space="preserve">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64DD7">
        <w:rPr>
          <w:rFonts w:ascii="Times New Roman" w:hAnsi="Times New Roman" w:cs="Times New Roman"/>
          <w:sz w:val="28"/>
          <w:szCs w:val="28"/>
        </w:rPr>
        <w:t>необходимо провести проверку соблюдения закон</w:t>
      </w:r>
      <w:r w:rsidRPr="00B64DD7">
        <w:rPr>
          <w:rFonts w:ascii="Times New Roman" w:hAnsi="Times New Roman" w:cs="Times New Roman"/>
          <w:sz w:val="28"/>
          <w:szCs w:val="28"/>
        </w:rPr>
        <w:t>о</w:t>
      </w:r>
      <w:r w:rsidRPr="00B64DD7">
        <w:rPr>
          <w:rFonts w:ascii="Times New Roman" w:hAnsi="Times New Roman" w:cs="Times New Roman"/>
          <w:sz w:val="28"/>
          <w:szCs w:val="28"/>
        </w:rPr>
        <w:t xml:space="preserve">дательства при заключении договоров на </w:t>
      </w:r>
      <w:r w:rsidR="004179E4">
        <w:rPr>
          <w:rFonts w:ascii="Times New Roman" w:hAnsi="Times New Roman" w:cs="Times New Roman"/>
          <w:sz w:val="28"/>
          <w:szCs w:val="28"/>
        </w:rPr>
        <w:t>закупку</w:t>
      </w:r>
      <w:r w:rsidRPr="00B64DD7">
        <w:rPr>
          <w:rFonts w:ascii="Times New Roman" w:hAnsi="Times New Roman" w:cs="Times New Roman"/>
          <w:sz w:val="28"/>
          <w:szCs w:val="28"/>
        </w:rPr>
        <w:t xml:space="preserve"> товаров (работ, услуг) для государственных нужд, </w:t>
      </w:r>
      <w:r w:rsidRPr="00B156F0">
        <w:rPr>
          <w:rFonts w:ascii="Times New Roman" w:hAnsi="Times New Roman" w:cs="Times New Roman"/>
          <w:sz w:val="28"/>
          <w:szCs w:val="28"/>
        </w:rPr>
        <w:t>а</w:t>
      </w:r>
      <w:r w:rsidRPr="00B156F0">
        <w:rPr>
          <w:rFonts w:ascii="Times New Roman" w:eastAsia="Calibri" w:hAnsi="Times New Roman" w:cs="Times New Roman"/>
          <w:sz w:val="28"/>
          <w:szCs w:val="28"/>
        </w:rPr>
        <w:t>нализ договорных отношений с контрагентами, в том числе в рамках требований Федерального закона от 18.07.2011 №223-ФЗ «О закупках товаров, работ, услуг отдельными видами юридических лиц»</w:t>
      </w:r>
      <w:r w:rsidRPr="00B156F0">
        <w:rPr>
          <w:rFonts w:ascii="Times New Roman" w:hAnsi="Times New Roman" w:cs="Times New Roman"/>
          <w:sz w:val="28"/>
          <w:szCs w:val="28"/>
        </w:rPr>
        <w:t>.</w:t>
      </w:r>
    </w:p>
    <w:p w:rsidR="00EF337A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37A" w:rsidRPr="00EF337A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37A">
        <w:rPr>
          <w:rFonts w:ascii="Times New Roman" w:hAnsi="Times New Roman" w:cs="Times New Roman"/>
          <w:sz w:val="28"/>
          <w:szCs w:val="28"/>
          <w:u w:val="single"/>
        </w:rPr>
        <w:t>3.4. Проверка законност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 xml:space="preserve"> и обоснованност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 xml:space="preserve"> выделения средств из мес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>ных бюджетов (субсидии, бюджетные кредиты, бюджетные инвестиции в объекты капитального строительства)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 xml:space="preserve"> Проверка законност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 xml:space="preserve"> и обоснованн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0B022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государственных гарантий Чувашской Республики и м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EF337A">
        <w:rPr>
          <w:rFonts w:ascii="Times New Roman" w:hAnsi="Times New Roman" w:cs="Times New Roman"/>
          <w:sz w:val="28"/>
          <w:szCs w:val="28"/>
          <w:u w:val="single"/>
        </w:rPr>
        <w:t>ниципальных образований</w:t>
      </w:r>
    </w:p>
    <w:p w:rsidR="00FB0E1E" w:rsidRPr="00FB0E1E" w:rsidRDefault="00FB0E1E" w:rsidP="00FB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унитарные предприятия  могут получать доходы в виде безвозмездных перечислений. Чаще всего это субсидии или субвенции из м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стного бюджета, но могут быть и субсидии в виде грантов из бюджетов или средств некоммерческих организаций (фондов). Так как субсидии и субве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согласно ст.6 Б</w:t>
      </w:r>
      <w:r w:rsidR="000B0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юджетного кодекса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предоставляются </w:t>
      </w:r>
      <w:r w:rsidRPr="00FB0E1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осущест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определенных целевых расходов, при проверке следует изучить док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менты, на основании которых были предоставлены субсидии или субвенции и проверить их целевое </w:t>
      </w:r>
      <w:r w:rsidRPr="00FB0E1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B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использование.</w:t>
      </w:r>
    </w:p>
    <w:p w:rsidR="00EF337A" w:rsidRPr="000B022B" w:rsidRDefault="00EF337A" w:rsidP="00EF337A">
      <w:pPr>
        <w:pStyle w:val="Default"/>
        <w:ind w:firstLine="567"/>
        <w:jc w:val="both"/>
        <w:rPr>
          <w:i/>
          <w:sz w:val="28"/>
          <w:szCs w:val="28"/>
        </w:rPr>
      </w:pPr>
      <w:r w:rsidRPr="000B022B">
        <w:rPr>
          <w:i/>
          <w:sz w:val="28"/>
          <w:szCs w:val="28"/>
        </w:rPr>
        <w:lastRenderedPageBreak/>
        <w:t>Проверка законности, обоснованности выделения предприятию бю</w:t>
      </w:r>
      <w:r w:rsidRPr="000B022B">
        <w:rPr>
          <w:i/>
          <w:sz w:val="28"/>
          <w:szCs w:val="28"/>
        </w:rPr>
        <w:t>д</w:t>
      </w:r>
      <w:r w:rsidRPr="000B022B">
        <w:rPr>
          <w:i/>
          <w:sz w:val="28"/>
          <w:szCs w:val="28"/>
        </w:rPr>
        <w:t>жетных средств (субсидий, бюджетных инвестиций), целевого и эффе</w:t>
      </w:r>
      <w:r w:rsidRPr="000B022B">
        <w:rPr>
          <w:i/>
          <w:sz w:val="28"/>
          <w:szCs w:val="28"/>
        </w:rPr>
        <w:t>к</w:t>
      </w:r>
      <w:r w:rsidRPr="000B022B">
        <w:rPr>
          <w:i/>
          <w:sz w:val="28"/>
          <w:szCs w:val="28"/>
        </w:rPr>
        <w:t xml:space="preserve">тивного их использования включает следующие вопросы: </w:t>
      </w:r>
    </w:p>
    <w:p w:rsid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законность и обоснованность выделения бюджетных средств; </w:t>
      </w:r>
    </w:p>
    <w:p w:rsid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целевое использование бюджетных средств; </w:t>
      </w:r>
    </w:p>
    <w:p w:rsid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использования бюджетных средств; </w:t>
      </w:r>
    </w:p>
    <w:p w:rsid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установленного порядка отчетности об использовании бюджетных средств; </w:t>
      </w:r>
    </w:p>
    <w:p w:rsid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и своевременность отражения получения и использования бюджетных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ухгалтерском учете и бухгалтерской отчетности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лучателя бюджетных средств; </w:t>
      </w:r>
    </w:p>
    <w:p w:rsidR="00EF337A" w:rsidRPr="00EF337A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37A">
        <w:rPr>
          <w:rFonts w:ascii="Times New Roman" w:hAnsi="Times New Roman" w:cs="Times New Roman"/>
          <w:sz w:val="28"/>
          <w:szCs w:val="28"/>
        </w:rPr>
        <w:t xml:space="preserve"> прочие вопросы.</w:t>
      </w:r>
    </w:p>
    <w:p w:rsidR="00EF337A" w:rsidRPr="000B022B" w:rsidRDefault="00EF337A" w:rsidP="00EF337A">
      <w:pPr>
        <w:pStyle w:val="Default"/>
        <w:ind w:firstLine="567"/>
        <w:jc w:val="both"/>
        <w:rPr>
          <w:i/>
          <w:sz w:val="28"/>
          <w:szCs w:val="28"/>
        </w:rPr>
      </w:pPr>
      <w:r w:rsidRPr="000B022B">
        <w:rPr>
          <w:i/>
          <w:sz w:val="28"/>
          <w:szCs w:val="28"/>
        </w:rPr>
        <w:t xml:space="preserve">Проверка законности, обоснованности выделения </w:t>
      </w:r>
      <w:r w:rsidR="00FB0E1E" w:rsidRPr="000B022B">
        <w:rPr>
          <w:i/>
          <w:sz w:val="28"/>
          <w:szCs w:val="28"/>
        </w:rPr>
        <w:t>предприятию</w:t>
      </w:r>
      <w:r w:rsidRPr="000B022B">
        <w:rPr>
          <w:i/>
          <w:sz w:val="28"/>
          <w:szCs w:val="28"/>
        </w:rPr>
        <w:t xml:space="preserve"> бю</w:t>
      </w:r>
      <w:r w:rsidRPr="000B022B">
        <w:rPr>
          <w:i/>
          <w:sz w:val="28"/>
          <w:szCs w:val="28"/>
        </w:rPr>
        <w:t>д</w:t>
      </w:r>
      <w:r w:rsidRPr="000B022B">
        <w:rPr>
          <w:i/>
          <w:sz w:val="28"/>
          <w:szCs w:val="28"/>
        </w:rPr>
        <w:t xml:space="preserve">жетного кредита, целевого и эффективного его использования </w:t>
      </w:r>
      <w:r w:rsidR="00441B35" w:rsidRPr="000B022B">
        <w:rPr>
          <w:i/>
          <w:sz w:val="28"/>
          <w:szCs w:val="28"/>
        </w:rPr>
        <w:t>включает</w:t>
      </w:r>
      <w:r w:rsidRPr="000B022B">
        <w:rPr>
          <w:i/>
          <w:sz w:val="28"/>
          <w:szCs w:val="28"/>
        </w:rPr>
        <w:t xml:space="preserve"> следующие вопросы: </w:t>
      </w:r>
    </w:p>
    <w:p w:rsidR="00EF337A" w:rsidRP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 w:rsidRPr="00EF337A">
        <w:rPr>
          <w:sz w:val="28"/>
          <w:szCs w:val="28"/>
        </w:rPr>
        <w:t>- соблюдение порядка предоставления бюджетных кредитов</w:t>
      </w:r>
      <w:r w:rsidR="00FC3973">
        <w:rPr>
          <w:sz w:val="28"/>
          <w:szCs w:val="28"/>
        </w:rPr>
        <w:t>;</w:t>
      </w:r>
      <w:r w:rsidRPr="00EF337A">
        <w:rPr>
          <w:sz w:val="28"/>
          <w:szCs w:val="28"/>
        </w:rPr>
        <w:t xml:space="preserve"> </w:t>
      </w:r>
    </w:p>
    <w:p w:rsidR="00EF337A" w:rsidRP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 w:rsidRPr="00EF337A">
        <w:rPr>
          <w:sz w:val="28"/>
          <w:szCs w:val="28"/>
        </w:rPr>
        <w:t>- соблюдение условий получения бюджетного кредита</w:t>
      </w:r>
      <w:r w:rsidR="00FC3973">
        <w:rPr>
          <w:sz w:val="28"/>
          <w:szCs w:val="28"/>
        </w:rPr>
        <w:t>;</w:t>
      </w:r>
      <w:r w:rsidRPr="00EF337A">
        <w:rPr>
          <w:sz w:val="28"/>
          <w:szCs w:val="28"/>
        </w:rPr>
        <w:t xml:space="preserve"> </w:t>
      </w:r>
    </w:p>
    <w:p w:rsidR="00EF337A" w:rsidRP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 w:rsidRPr="00EF337A">
        <w:rPr>
          <w:sz w:val="28"/>
          <w:szCs w:val="28"/>
        </w:rPr>
        <w:t>- эффективность использования бюджетных средств</w:t>
      </w:r>
      <w:r w:rsidR="00FC3973">
        <w:rPr>
          <w:sz w:val="28"/>
          <w:szCs w:val="28"/>
        </w:rPr>
        <w:t>;</w:t>
      </w:r>
    </w:p>
    <w:p w:rsidR="00EF337A" w:rsidRP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 w:rsidRPr="00EF337A">
        <w:rPr>
          <w:sz w:val="28"/>
          <w:szCs w:val="28"/>
        </w:rPr>
        <w:t>- погашение бюджетного кредита и уплата процентов за пользование им</w:t>
      </w:r>
      <w:r w:rsidR="00FC3973">
        <w:rPr>
          <w:sz w:val="28"/>
          <w:szCs w:val="28"/>
        </w:rPr>
        <w:t>;</w:t>
      </w:r>
      <w:r w:rsidRPr="00EF337A">
        <w:rPr>
          <w:sz w:val="28"/>
          <w:szCs w:val="28"/>
        </w:rPr>
        <w:t xml:space="preserve"> </w:t>
      </w:r>
    </w:p>
    <w:p w:rsidR="00EF337A" w:rsidRP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 w:rsidRPr="00EF337A">
        <w:rPr>
          <w:sz w:val="28"/>
          <w:szCs w:val="28"/>
        </w:rPr>
        <w:t>- порядок отчетности об использовании бюджетного кредита</w:t>
      </w:r>
      <w:r w:rsidR="00FC3973">
        <w:rPr>
          <w:sz w:val="28"/>
          <w:szCs w:val="28"/>
        </w:rPr>
        <w:t>;</w:t>
      </w:r>
      <w:r w:rsidRPr="00EF337A">
        <w:rPr>
          <w:sz w:val="28"/>
          <w:szCs w:val="28"/>
        </w:rPr>
        <w:t xml:space="preserve"> </w:t>
      </w:r>
    </w:p>
    <w:p w:rsidR="00EF337A" w:rsidRP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 w:rsidRPr="00EF337A">
        <w:rPr>
          <w:sz w:val="28"/>
          <w:szCs w:val="28"/>
        </w:rPr>
        <w:t>- контроль со стороны органа, предоставившего бюджетный кредит</w:t>
      </w:r>
      <w:r w:rsidR="00FC3973">
        <w:rPr>
          <w:sz w:val="28"/>
          <w:szCs w:val="28"/>
        </w:rPr>
        <w:t>;</w:t>
      </w:r>
      <w:r w:rsidRPr="00EF337A">
        <w:rPr>
          <w:sz w:val="28"/>
          <w:szCs w:val="28"/>
        </w:rPr>
        <w:t xml:space="preserve"> </w:t>
      </w:r>
    </w:p>
    <w:p w:rsidR="00EF337A" w:rsidRPr="00EF337A" w:rsidRDefault="00EF337A" w:rsidP="00EF337A">
      <w:pPr>
        <w:pStyle w:val="Default"/>
        <w:ind w:firstLine="567"/>
        <w:jc w:val="both"/>
        <w:rPr>
          <w:sz w:val="28"/>
          <w:szCs w:val="28"/>
        </w:rPr>
      </w:pPr>
      <w:r w:rsidRPr="00EF337A">
        <w:rPr>
          <w:sz w:val="28"/>
          <w:szCs w:val="28"/>
        </w:rPr>
        <w:t>- полнота и своевременность отражения получения и использования</w:t>
      </w:r>
      <w:r>
        <w:rPr>
          <w:sz w:val="28"/>
          <w:szCs w:val="28"/>
        </w:rPr>
        <w:t xml:space="preserve"> б</w:t>
      </w:r>
      <w:r w:rsidRPr="00EF337A">
        <w:rPr>
          <w:sz w:val="28"/>
          <w:szCs w:val="28"/>
        </w:rPr>
        <w:t>юджетного кредита в бухгалтерском учете и бухгалтерской отчетности</w:t>
      </w:r>
      <w:r w:rsidR="00FC3973">
        <w:rPr>
          <w:sz w:val="28"/>
          <w:szCs w:val="28"/>
        </w:rPr>
        <w:t>;</w:t>
      </w:r>
      <w:r w:rsidRPr="00EF337A">
        <w:rPr>
          <w:sz w:val="28"/>
          <w:szCs w:val="28"/>
        </w:rPr>
        <w:t xml:space="preserve"> </w:t>
      </w:r>
    </w:p>
    <w:p w:rsidR="00EF337A" w:rsidRPr="00EF337A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37A">
        <w:rPr>
          <w:rFonts w:ascii="Times New Roman" w:hAnsi="Times New Roman" w:cs="Times New Roman"/>
          <w:sz w:val="28"/>
          <w:szCs w:val="28"/>
        </w:rPr>
        <w:t>-прочие вопросы.</w:t>
      </w:r>
    </w:p>
    <w:p w:rsidR="00441B35" w:rsidRPr="000B022B" w:rsidRDefault="00441B35" w:rsidP="00FB0E1E">
      <w:pPr>
        <w:pStyle w:val="Default"/>
        <w:ind w:firstLine="567"/>
        <w:jc w:val="both"/>
        <w:rPr>
          <w:i/>
          <w:sz w:val="28"/>
          <w:szCs w:val="28"/>
        </w:rPr>
      </w:pPr>
      <w:r w:rsidRPr="000B022B">
        <w:rPr>
          <w:i/>
          <w:sz w:val="28"/>
          <w:szCs w:val="28"/>
        </w:rPr>
        <w:t>В ходе проверки законност</w:t>
      </w:r>
      <w:r w:rsidR="0070572F" w:rsidRPr="000B022B">
        <w:rPr>
          <w:i/>
          <w:sz w:val="28"/>
          <w:szCs w:val="28"/>
        </w:rPr>
        <w:t>и</w:t>
      </w:r>
      <w:r w:rsidRPr="000B022B">
        <w:rPr>
          <w:i/>
          <w:sz w:val="28"/>
          <w:szCs w:val="28"/>
        </w:rPr>
        <w:t xml:space="preserve"> и обоснованност</w:t>
      </w:r>
      <w:r w:rsidR="00520DA6">
        <w:rPr>
          <w:i/>
          <w:sz w:val="28"/>
          <w:szCs w:val="28"/>
        </w:rPr>
        <w:t>и</w:t>
      </w:r>
      <w:r w:rsidRPr="000B022B">
        <w:rPr>
          <w:i/>
          <w:sz w:val="28"/>
          <w:szCs w:val="28"/>
        </w:rPr>
        <w:t xml:space="preserve"> предоставления </w:t>
      </w:r>
      <w:r w:rsidR="0070572F" w:rsidRPr="000B022B">
        <w:rPr>
          <w:i/>
          <w:sz w:val="28"/>
          <w:szCs w:val="28"/>
        </w:rPr>
        <w:t>пре</w:t>
      </w:r>
      <w:r w:rsidR="0070572F" w:rsidRPr="000B022B">
        <w:rPr>
          <w:i/>
          <w:sz w:val="28"/>
          <w:szCs w:val="28"/>
        </w:rPr>
        <w:t>д</w:t>
      </w:r>
      <w:r w:rsidR="0070572F" w:rsidRPr="000B022B">
        <w:rPr>
          <w:i/>
          <w:sz w:val="28"/>
          <w:szCs w:val="28"/>
        </w:rPr>
        <w:t xml:space="preserve">приятию </w:t>
      </w:r>
      <w:r w:rsidRPr="000B022B">
        <w:rPr>
          <w:i/>
          <w:sz w:val="28"/>
          <w:szCs w:val="28"/>
        </w:rPr>
        <w:t>государственных гарантий Чувашской Республики и муниципал</w:t>
      </w:r>
      <w:r w:rsidRPr="000B022B">
        <w:rPr>
          <w:i/>
          <w:sz w:val="28"/>
          <w:szCs w:val="28"/>
        </w:rPr>
        <w:t>ь</w:t>
      </w:r>
      <w:r w:rsidRPr="000B022B">
        <w:rPr>
          <w:i/>
          <w:sz w:val="28"/>
          <w:szCs w:val="28"/>
        </w:rPr>
        <w:t xml:space="preserve">ных образований рассматриваются следующие вопросы: </w:t>
      </w:r>
    </w:p>
    <w:p w:rsidR="00441B35" w:rsidRDefault="00441B35" w:rsidP="00FB0E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предоставления государственных и муниципальных гарантий; </w:t>
      </w:r>
    </w:p>
    <w:p w:rsidR="00441B35" w:rsidRDefault="00441B35" w:rsidP="00FB0E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отраслевая специфика деятельности получателя гарантий; </w:t>
      </w:r>
    </w:p>
    <w:p w:rsidR="00441B35" w:rsidRDefault="00441B35" w:rsidP="00FB0E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использования заемных средств, возврат которых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тирован Чувашской Республикой и муниципальным образованием; </w:t>
      </w:r>
    </w:p>
    <w:p w:rsidR="00441B35" w:rsidRDefault="00441B35" w:rsidP="00FB0E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состояние организации; </w:t>
      </w:r>
    </w:p>
    <w:p w:rsidR="00441B35" w:rsidRDefault="00441B35" w:rsidP="00FB0E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анализа финансового состояния получателя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гарантий, проведенного финансовым органом; </w:t>
      </w:r>
    </w:p>
    <w:p w:rsidR="00441B35" w:rsidRPr="00441B35" w:rsidRDefault="00441B35" w:rsidP="00FB0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B35">
        <w:rPr>
          <w:rFonts w:ascii="Times New Roman" w:hAnsi="Times New Roman" w:cs="Times New Roman"/>
          <w:sz w:val="28"/>
          <w:szCs w:val="28"/>
        </w:rPr>
        <w:t>- внутренние и внешние факторы, влияющие на деятельность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35">
        <w:rPr>
          <w:rFonts w:ascii="Times New Roman" w:hAnsi="Times New Roman" w:cs="Times New Roman"/>
          <w:sz w:val="28"/>
          <w:szCs w:val="28"/>
        </w:rPr>
        <w:t xml:space="preserve">контроля; </w:t>
      </w:r>
    </w:p>
    <w:p w:rsidR="00441B35" w:rsidRDefault="00441B35" w:rsidP="00FB0E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предыдущих контрольных мероприятий в данной сфере и </w:t>
      </w:r>
      <w:r w:rsidR="0070572F">
        <w:rPr>
          <w:sz w:val="28"/>
          <w:szCs w:val="28"/>
        </w:rPr>
        <w:t>н</w:t>
      </w:r>
      <w:r>
        <w:rPr>
          <w:sz w:val="28"/>
          <w:szCs w:val="28"/>
        </w:rPr>
        <w:t xml:space="preserve">а данном объекте, а также контрольных мероприятий, проводимых другими контрольными органами; </w:t>
      </w:r>
    </w:p>
    <w:p w:rsidR="00441B35" w:rsidRPr="00441B35" w:rsidRDefault="00441B35" w:rsidP="00FB0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1B35">
        <w:rPr>
          <w:rFonts w:ascii="Times New Roman" w:hAnsi="Times New Roman" w:cs="Times New Roman"/>
          <w:sz w:val="28"/>
          <w:szCs w:val="28"/>
        </w:rPr>
        <w:t xml:space="preserve"> прочие вопросы.</w:t>
      </w:r>
    </w:p>
    <w:p w:rsidR="00C471EB" w:rsidRPr="00C2093C" w:rsidRDefault="00C471EB" w:rsidP="0044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93C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EF337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707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2093C">
        <w:rPr>
          <w:rFonts w:ascii="Times New Roman" w:hAnsi="Times New Roman" w:cs="Times New Roman"/>
          <w:sz w:val="28"/>
          <w:szCs w:val="28"/>
          <w:u w:val="single"/>
        </w:rPr>
        <w:t xml:space="preserve"> Проверка полноты и своевременности начисления и</w:t>
      </w:r>
      <w:r w:rsidR="007B7DC8" w:rsidRPr="00C20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093C">
        <w:rPr>
          <w:rFonts w:ascii="Times New Roman" w:hAnsi="Times New Roman" w:cs="Times New Roman"/>
          <w:sz w:val="28"/>
          <w:szCs w:val="28"/>
          <w:u w:val="single"/>
        </w:rPr>
        <w:t>перечисления части прибыли, остающейся после уплаты налогов и</w:t>
      </w:r>
      <w:r w:rsidR="007B7DC8" w:rsidRPr="00C20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093C">
        <w:rPr>
          <w:rFonts w:ascii="Times New Roman" w:hAnsi="Times New Roman" w:cs="Times New Roman"/>
          <w:sz w:val="28"/>
          <w:szCs w:val="28"/>
          <w:u w:val="single"/>
        </w:rPr>
        <w:t>других обязательных платежей в бюджет</w:t>
      </w:r>
      <w:r w:rsidR="007B7DC8" w:rsidRPr="00C209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1EB" w:rsidRPr="00F16234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234">
        <w:rPr>
          <w:rFonts w:ascii="Times New Roman" w:hAnsi="Times New Roman" w:cs="Times New Roman"/>
          <w:sz w:val="28"/>
          <w:szCs w:val="28"/>
        </w:rPr>
        <w:lastRenderedPageBreak/>
        <w:t>На основании статьи 295 Гражданского кодекса Российской</w:t>
      </w:r>
      <w:r w:rsidR="007B7DC8" w:rsidRPr="00F16234">
        <w:rPr>
          <w:rFonts w:ascii="Times New Roman" w:hAnsi="Times New Roman" w:cs="Times New Roman"/>
          <w:sz w:val="28"/>
          <w:szCs w:val="28"/>
        </w:rPr>
        <w:t xml:space="preserve"> </w:t>
      </w:r>
      <w:r w:rsidRPr="00F16234">
        <w:rPr>
          <w:rFonts w:ascii="Times New Roman" w:hAnsi="Times New Roman" w:cs="Times New Roman"/>
          <w:sz w:val="28"/>
          <w:szCs w:val="28"/>
        </w:rPr>
        <w:t>Федерации, статьи 17 закона № 161-ФЗ</w:t>
      </w:r>
      <w:r w:rsidR="007B7DC8" w:rsidRPr="00F16234">
        <w:rPr>
          <w:rFonts w:ascii="Times New Roman" w:hAnsi="Times New Roman" w:cs="Times New Roman"/>
          <w:sz w:val="28"/>
          <w:szCs w:val="28"/>
        </w:rPr>
        <w:t xml:space="preserve"> </w:t>
      </w:r>
      <w:r w:rsidRPr="00F16234">
        <w:rPr>
          <w:rFonts w:ascii="Times New Roman" w:hAnsi="Times New Roman" w:cs="Times New Roman"/>
          <w:sz w:val="28"/>
          <w:szCs w:val="28"/>
        </w:rPr>
        <w:t>собственник имеет право на долю прибыли, п</w:t>
      </w:r>
      <w:r w:rsidRPr="00F16234">
        <w:rPr>
          <w:rFonts w:ascii="Times New Roman" w:hAnsi="Times New Roman" w:cs="Times New Roman"/>
          <w:sz w:val="28"/>
          <w:szCs w:val="28"/>
        </w:rPr>
        <w:t>о</w:t>
      </w:r>
      <w:r w:rsidRPr="00F16234">
        <w:rPr>
          <w:rFonts w:ascii="Times New Roman" w:hAnsi="Times New Roman" w:cs="Times New Roman"/>
          <w:sz w:val="28"/>
          <w:szCs w:val="28"/>
        </w:rPr>
        <w:t>лученной от использования</w:t>
      </w:r>
      <w:r w:rsidR="007B7DC8" w:rsidRPr="00F16234">
        <w:rPr>
          <w:rFonts w:ascii="Times New Roman" w:hAnsi="Times New Roman" w:cs="Times New Roman"/>
          <w:sz w:val="28"/>
          <w:szCs w:val="28"/>
        </w:rPr>
        <w:t xml:space="preserve"> </w:t>
      </w:r>
      <w:r w:rsidRPr="00F16234">
        <w:rPr>
          <w:rFonts w:ascii="Times New Roman" w:hAnsi="Times New Roman" w:cs="Times New Roman"/>
          <w:sz w:val="28"/>
          <w:szCs w:val="28"/>
        </w:rPr>
        <w:t>имущества, переданного предприятию на праве хозяйственного ведения.</w:t>
      </w:r>
    </w:p>
    <w:p w:rsidR="008914AF" w:rsidRDefault="00C471EB" w:rsidP="0089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3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914AF">
        <w:rPr>
          <w:rFonts w:ascii="Times New Roman" w:hAnsi="Times New Roman" w:cs="Times New Roman"/>
          <w:sz w:val="28"/>
          <w:szCs w:val="28"/>
        </w:rPr>
        <w:t>6</w:t>
      </w:r>
      <w:r w:rsidRPr="00F16234">
        <w:rPr>
          <w:rFonts w:ascii="Times New Roman" w:hAnsi="Times New Roman" w:cs="Times New Roman"/>
          <w:sz w:val="28"/>
          <w:szCs w:val="28"/>
        </w:rPr>
        <w:t xml:space="preserve">2 Бюджетного кодекса </w:t>
      </w:r>
      <w:r w:rsidR="0018294F">
        <w:rPr>
          <w:rFonts w:ascii="Times New Roman" w:hAnsi="Times New Roman" w:cs="Times New Roman"/>
          <w:sz w:val="28"/>
          <w:szCs w:val="28"/>
        </w:rPr>
        <w:t>РФ,</w:t>
      </w:r>
      <w:r w:rsidRPr="00F16234">
        <w:rPr>
          <w:rFonts w:ascii="Times New Roman" w:hAnsi="Times New Roman" w:cs="Times New Roman"/>
          <w:sz w:val="28"/>
          <w:szCs w:val="28"/>
        </w:rPr>
        <w:t xml:space="preserve"> </w:t>
      </w:r>
      <w:r w:rsidR="008914AF">
        <w:rPr>
          <w:rFonts w:ascii="Times New Roman" w:hAnsi="Times New Roman" w:cs="Times New Roman"/>
          <w:sz w:val="28"/>
          <w:szCs w:val="28"/>
        </w:rPr>
        <w:t>част</w:t>
      </w:r>
      <w:r w:rsidR="0018294F">
        <w:rPr>
          <w:rFonts w:ascii="Times New Roman" w:hAnsi="Times New Roman" w:cs="Times New Roman"/>
          <w:sz w:val="28"/>
          <w:szCs w:val="28"/>
        </w:rPr>
        <w:t>ь</w:t>
      </w:r>
      <w:r w:rsidR="008914AF">
        <w:rPr>
          <w:rFonts w:ascii="Times New Roman" w:hAnsi="Times New Roman" w:cs="Times New Roman"/>
          <w:sz w:val="28"/>
          <w:szCs w:val="28"/>
        </w:rPr>
        <w:t xml:space="preserve"> прибыли муниципальных унитарных предприятий, является источником доходов м</w:t>
      </w:r>
      <w:r w:rsidR="008914AF">
        <w:rPr>
          <w:rFonts w:ascii="Times New Roman" w:hAnsi="Times New Roman" w:cs="Times New Roman"/>
          <w:sz w:val="28"/>
          <w:szCs w:val="28"/>
        </w:rPr>
        <w:t>е</w:t>
      </w:r>
      <w:r w:rsidR="008914AF">
        <w:rPr>
          <w:rFonts w:ascii="Times New Roman" w:hAnsi="Times New Roman" w:cs="Times New Roman"/>
          <w:sz w:val="28"/>
          <w:szCs w:val="28"/>
        </w:rPr>
        <w:t>стных бюджетов.</w:t>
      </w:r>
    </w:p>
    <w:p w:rsidR="00531EDD" w:rsidRDefault="00531EDD" w:rsidP="0053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ежегодно перечисляет в соответствующий бюджет часть прибыли, остающейся в его распоряжении после уплаты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 и иных обязательных платежей, </w:t>
      </w:r>
      <w:r w:rsidRPr="00531E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531ED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размерах и в сроки, которые определяются </w:t>
      </w:r>
      <w:r w:rsidR="008914AF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представительных орг</w:t>
      </w:r>
      <w:r w:rsidR="008914AF">
        <w:rPr>
          <w:rFonts w:ascii="Times New Roman" w:hAnsi="Times New Roman" w:cs="Times New Roman"/>
          <w:sz w:val="28"/>
          <w:szCs w:val="28"/>
        </w:rPr>
        <w:t>а</w:t>
      </w:r>
      <w:r w:rsidR="008914AF">
        <w:rPr>
          <w:rFonts w:ascii="Times New Roman" w:hAnsi="Times New Roman" w:cs="Times New Roman"/>
          <w:sz w:val="28"/>
          <w:szCs w:val="28"/>
        </w:rPr>
        <w:t>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24" w:rsidRDefault="00E41C24" w:rsidP="00E4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расчет суммы прибыли, подлежащей перечислению в </w:t>
      </w:r>
      <w:r w:rsidR="008914A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31E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осуществляется от чистой прибыли, оста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щейся в распоряжении предприятия после уплаты установленных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налогов и других обязательных платежей (строка 2400 формы по ОКУД</w:t>
      </w:r>
      <w:r w:rsidR="00212D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0710002 «Отчет о прибылях и убытках»).</w:t>
      </w:r>
    </w:p>
    <w:p w:rsidR="00B7074A" w:rsidRPr="003D49CA" w:rsidRDefault="00B7074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C4DD4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  <w:u w:val="single"/>
        </w:rPr>
        <w:t>3.4</w:t>
      </w:r>
      <w:r w:rsidR="00B707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7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Проверка правильности отражения деятельности унитарного</w:t>
      </w:r>
      <w:r w:rsidR="007B7DC8" w:rsidRPr="002C4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приятия по владению, распоряжению и пользованию государственной</w:t>
      </w:r>
      <w:r w:rsidR="007B7DC8" w:rsidRPr="002C4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(м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ниципальной) собственности в бухгалтерском учете</w:t>
      </w:r>
      <w:r w:rsidR="007B7DC8" w:rsidRPr="00C2093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471EB" w:rsidRPr="002C4DD4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DD4">
        <w:rPr>
          <w:rFonts w:ascii="Times New Roman" w:hAnsi="Times New Roman" w:cs="Times New Roman"/>
          <w:sz w:val="28"/>
          <w:szCs w:val="28"/>
        </w:rPr>
        <w:t>При проведении проверки по данному направлению необходимо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>рук</w:t>
      </w:r>
      <w:r w:rsidRPr="002C4DD4">
        <w:rPr>
          <w:rFonts w:ascii="Times New Roman" w:hAnsi="Times New Roman" w:cs="Times New Roman"/>
          <w:sz w:val="28"/>
          <w:szCs w:val="28"/>
        </w:rPr>
        <w:t>о</w:t>
      </w:r>
      <w:r w:rsidRPr="002C4DD4">
        <w:rPr>
          <w:rFonts w:ascii="Times New Roman" w:hAnsi="Times New Roman" w:cs="Times New Roman"/>
          <w:sz w:val="28"/>
          <w:szCs w:val="28"/>
        </w:rPr>
        <w:t xml:space="preserve">водствоваться Федеральным законом от </w:t>
      </w:r>
      <w:r w:rsidR="002C4DD4" w:rsidRPr="002C4DD4">
        <w:rPr>
          <w:rFonts w:ascii="Times New Roman" w:hAnsi="Times New Roman" w:cs="Times New Roman"/>
          <w:sz w:val="28"/>
          <w:szCs w:val="28"/>
        </w:rPr>
        <w:t>6 декабря 2011</w:t>
      </w:r>
      <w:r w:rsidRPr="002C4D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4DD4" w:rsidRPr="002C4DD4">
        <w:rPr>
          <w:rFonts w:ascii="Times New Roman" w:hAnsi="Times New Roman" w:cs="Times New Roman"/>
          <w:sz w:val="28"/>
          <w:szCs w:val="28"/>
        </w:rPr>
        <w:t>402</w:t>
      </w:r>
      <w:r w:rsidRPr="002C4DD4">
        <w:rPr>
          <w:rFonts w:ascii="Times New Roman" w:hAnsi="Times New Roman" w:cs="Times New Roman"/>
          <w:sz w:val="28"/>
          <w:szCs w:val="28"/>
        </w:rPr>
        <w:t>-ФЗ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="00C2093C" w:rsidRPr="002C4DD4">
        <w:rPr>
          <w:rFonts w:ascii="Times New Roman" w:hAnsi="Times New Roman" w:cs="Times New Roman"/>
          <w:sz w:val="28"/>
          <w:szCs w:val="28"/>
        </w:rPr>
        <w:t>«</w:t>
      </w:r>
      <w:r w:rsidRPr="002C4DD4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C2093C" w:rsidRPr="002C4DD4">
        <w:rPr>
          <w:rFonts w:ascii="Times New Roman" w:hAnsi="Times New Roman" w:cs="Times New Roman"/>
          <w:sz w:val="28"/>
          <w:szCs w:val="28"/>
        </w:rPr>
        <w:t>»</w:t>
      </w:r>
      <w:r w:rsidRPr="002C4DD4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>Фед</w:t>
      </w:r>
      <w:r w:rsidRPr="002C4DD4">
        <w:rPr>
          <w:rFonts w:ascii="Times New Roman" w:hAnsi="Times New Roman" w:cs="Times New Roman"/>
          <w:sz w:val="28"/>
          <w:szCs w:val="28"/>
        </w:rPr>
        <w:t>е</w:t>
      </w:r>
      <w:r w:rsidRPr="002C4DD4">
        <w:rPr>
          <w:rFonts w:ascii="Times New Roman" w:hAnsi="Times New Roman" w:cs="Times New Roman"/>
          <w:sz w:val="28"/>
          <w:szCs w:val="28"/>
        </w:rPr>
        <w:t xml:space="preserve">рации от 30 марта 2001 года № 26н </w:t>
      </w:r>
      <w:r w:rsidR="00C2093C" w:rsidRPr="002C4DD4">
        <w:rPr>
          <w:rFonts w:ascii="Times New Roman" w:hAnsi="Times New Roman" w:cs="Times New Roman"/>
          <w:sz w:val="28"/>
          <w:szCs w:val="28"/>
        </w:rPr>
        <w:t>«</w:t>
      </w:r>
      <w:r w:rsidRPr="002C4DD4">
        <w:rPr>
          <w:rFonts w:ascii="Times New Roman" w:hAnsi="Times New Roman" w:cs="Times New Roman"/>
          <w:sz w:val="28"/>
          <w:szCs w:val="28"/>
        </w:rPr>
        <w:t>Об утверждении Положения по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>бухга</w:t>
      </w:r>
      <w:r w:rsidRPr="002C4DD4">
        <w:rPr>
          <w:rFonts w:ascii="Times New Roman" w:hAnsi="Times New Roman" w:cs="Times New Roman"/>
          <w:sz w:val="28"/>
          <w:szCs w:val="28"/>
        </w:rPr>
        <w:t>л</w:t>
      </w:r>
      <w:r w:rsidRPr="002C4DD4">
        <w:rPr>
          <w:rFonts w:ascii="Times New Roman" w:hAnsi="Times New Roman" w:cs="Times New Roman"/>
          <w:sz w:val="28"/>
          <w:szCs w:val="28"/>
        </w:rPr>
        <w:t xml:space="preserve">терскому учету </w:t>
      </w:r>
      <w:r w:rsidR="002C4DD4" w:rsidRPr="002C4DD4">
        <w:rPr>
          <w:rFonts w:ascii="Times New Roman" w:hAnsi="Times New Roman" w:cs="Times New Roman"/>
          <w:sz w:val="28"/>
          <w:szCs w:val="28"/>
        </w:rPr>
        <w:t>«</w:t>
      </w:r>
      <w:r w:rsidRPr="002C4DD4">
        <w:rPr>
          <w:rFonts w:ascii="Times New Roman" w:hAnsi="Times New Roman" w:cs="Times New Roman"/>
          <w:sz w:val="28"/>
          <w:szCs w:val="28"/>
        </w:rPr>
        <w:t>Учет основных средств</w:t>
      </w:r>
      <w:r w:rsidR="002C4DD4" w:rsidRPr="002C4DD4">
        <w:rPr>
          <w:rFonts w:ascii="Times New Roman" w:hAnsi="Times New Roman" w:cs="Times New Roman"/>
          <w:sz w:val="28"/>
          <w:szCs w:val="28"/>
        </w:rPr>
        <w:t>»</w:t>
      </w:r>
      <w:r w:rsidRPr="002C4DD4">
        <w:rPr>
          <w:rFonts w:ascii="Times New Roman" w:hAnsi="Times New Roman" w:cs="Times New Roman"/>
          <w:sz w:val="28"/>
          <w:szCs w:val="28"/>
        </w:rPr>
        <w:t xml:space="preserve"> ПБУ 6/01</w:t>
      </w:r>
      <w:r w:rsidR="00C2093C" w:rsidRPr="002C4DD4">
        <w:rPr>
          <w:rFonts w:ascii="Times New Roman" w:hAnsi="Times New Roman" w:cs="Times New Roman"/>
          <w:sz w:val="28"/>
          <w:szCs w:val="28"/>
        </w:rPr>
        <w:t>»</w:t>
      </w:r>
      <w:r w:rsidRPr="002C4DD4">
        <w:rPr>
          <w:rFonts w:ascii="Times New Roman" w:hAnsi="Times New Roman" w:cs="Times New Roman"/>
          <w:sz w:val="28"/>
          <w:szCs w:val="28"/>
        </w:rPr>
        <w:t xml:space="preserve"> (с изменениями), прик</w:t>
      </w:r>
      <w:r w:rsidRPr="002C4DD4">
        <w:rPr>
          <w:rFonts w:ascii="Times New Roman" w:hAnsi="Times New Roman" w:cs="Times New Roman"/>
          <w:sz w:val="28"/>
          <w:szCs w:val="28"/>
        </w:rPr>
        <w:t>а</w:t>
      </w:r>
      <w:r w:rsidRPr="002C4DD4">
        <w:rPr>
          <w:rFonts w:ascii="Times New Roman" w:hAnsi="Times New Roman" w:cs="Times New Roman"/>
          <w:sz w:val="28"/>
          <w:szCs w:val="28"/>
        </w:rPr>
        <w:t>зом Министерства финансов Российской Федерации от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 xml:space="preserve">29 июля 1998 года №34н </w:t>
      </w:r>
      <w:r w:rsidR="002C4DD4" w:rsidRPr="002C4DD4">
        <w:rPr>
          <w:rFonts w:ascii="Times New Roman" w:hAnsi="Times New Roman" w:cs="Times New Roman"/>
          <w:sz w:val="28"/>
          <w:szCs w:val="28"/>
        </w:rPr>
        <w:t>«</w:t>
      </w:r>
      <w:r w:rsidRPr="002C4DD4">
        <w:rPr>
          <w:rFonts w:ascii="Times New Roman" w:hAnsi="Times New Roman" w:cs="Times New Roman"/>
          <w:sz w:val="28"/>
          <w:szCs w:val="28"/>
        </w:rPr>
        <w:t>Об утверждении Положения по ведению</w:t>
      </w:r>
      <w:proofErr w:type="gramEnd"/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>бухгалтерского учета и бу</w:t>
      </w:r>
      <w:r w:rsidRPr="002C4DD4">
        <w:rPr>
          <w:rFonts w:ascii="Times New Roman" w:hAnsi="Times New Roman" w:cs="Times New Roman"/>
          <w:sz w:val="28"/>
          <w:szCs w:val="28"/>
        </w:rPr>
        <w:t>х</w:t>
      </w:r>
      <w:r w:rsidRPr="002C4DD4">
        <w:rPr>
          <w:rFonts w:ascii="Times New Roman" w:hAnsi="Times New Roman" w:cs="Times New Roman"/>
          <w:sz w:val="28"/>
          <w:szCs w:val="28"/>
        </w:rPr>
        <w:t>галтерской отчетности в Российской Федерации</w:t>
      </w:r>
      <w:r w:rsidR="002C4DD4" w:rsidRPr="002C4DD4">
        <w:rPr>
          <w:rFonts w:ascii="Times New Roman" w:hAnsi="Times New Roman" w:cs="Times New Roman"/>
          <w:sz w:val="28"/>
          <w:szCs w:val="28"/>
        </w:rPr>
        <w:t>»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>(с изменениями) и другими нормативными правовыми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>актами, регламентирующими вопросы организ</w:t>
      </w:r>
      <w:r w:rsidRPr="002C4DD4">
        <w:rPr>
          <w:rFonts w:ascii="Times New Roman" w:hAnsi="Times New Roman" w:cs="Times New Roman"/>
          <w:sz w:val="28"/>
          <w:szCs w:val="28"/>
        </w:rPr>
        <w:t>а</w:t>
      </w:r>
      <w:r w:rsidRPr="002C4DD4">
        <w:rPr>
          <w:rFonts w:ascii="Times New Roman" w:hAnsi="Times New Roman" w:cs="Times New Roman"/>
          <w:sz w:val="28"/>
          <w:szCs w:val="28"/>
        </w:rPr>
        <w:t>ции и ведения бухгалтерского</w:t>
      </w:r>
      <w:r w:rsidR="007B7DC8" w:rsidRP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</w:rPr>
        <w:t>учета.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В ходе проверки необходимо выявить: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наличие договоров о полной индивидуальной материальной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ответс</w:t>
      </w:r>
      <w:r w:rsidRPr="00C471EB">
        <w:rPr>
          <w:rFonts w:ascii="Times New Roman" w:hAnsi="Times New Roman" w:cs="Times New Roman"/>
          <w:sz w:val="28"/>
          <w:szCs w:val="28"/>
        </w:rPr>
        <w:t>т</w:t>
      </w:r>
      <w:r w:rsidRPr="00C471EB">
        <w:rPr>
          <w:rFonts w:ascii="Times New Roman" w:hAnsi="Times New Roman" w:cs="Times New Roman"/>
          <w:sz w:val="28"/>
          <w:szCs w:val="28"/>
        </w:rPr>
        <w:t>венности с лицами, ответственными за сохранность основных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средств;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организации и ведения синтетического и аналитического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учета всех принадлежащих предприятию основных средств, в том числе 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сданных в аренду;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правильность отнесения ценностей к основным средствам, порядок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в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дения инвентарных карточек, актов приемки-передачи, перемещения,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ликв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дации основных средств;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обеспечение правильного документального оформления,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своевреме</w:t>
      </w:r>
      <w:r w:rsidRPr="00C471EB">
        <w:rPr>
          <w:rFonts w:ascii="Times New Roman" w:hAnsi="Times New Roman" w:cs="Times New Roman"/>
          <w:sz w:val="28"/>
          <w:szCs w:val="28"/>
        </w:rPr>
        <w:t>н</w:t>
      </w:r>
      <w:r w:rsidRPr="00C471EB">
        <w:rPr>
          <w:rFonts w:ascii="Times New Roman" w:hAnsi="Times New Roman" w:cs="Times New Roman"/>
          <w:sz w:val="28"/>
          <w:szCs w:val="28"/>
        </w:rPr>
        <w:t>ного отражения поступления, перемещения, выбытия, а также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1EB">
        <w:rPr>
          <w:rFonts w:ascii="Times New Roman" w:hAnsi="Times New Roman" w:cs="Times New Roman"/>
          <w:sz w:val="28"/>
          <w:szCs w:val="28"/>
        </w:rPr>
        <w:t xml:space="preserve"> сохранностью и правильным использованием каждого объекта;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правильность начисления и учета износа основных средств.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lastRenderedPageBreak/>
        <w:t>Необходимо также проверить в целом порядок отражения в учете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фо</w:t>
      </w:r>
      <w:r w:rsidRPr="00C471EB">
        <w:rPr>
          <w:rFonts w:ascii="Times New Roman" w:hAnsi="Times New Roman" w:cs="Times New Roman"/>
          <w:sz w:val="28"/>
          <w:szCs w:val="28"/>
        </w:rPr>
        <w:t>р</w:t>
      </w:r>
      <w:r w:rsidRPr="00C471EB">
        <w:rPr>
          <w:rFonts w:ascii="Times New Roman" w:hAnsi="Times New Roman" w:cs="Times New Roman"/>
          <w:sz w:val="28"/>
          <w:szCs w:val="28"/>
        </w:rPr>
        <w:t>мирования имущества муниципального унитарного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предприятия, исходя из того, что имущество предприятия учитывается на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балансе по источникам формирования, установленным уставом, к которым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относятся: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имущество, переданное на основании договора с уполномоченным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р</w:t>
      </w:r>
      <w:r w:rsidRPr="00C471EB">
        <w:rPr>
          <w:rFonts w:ascii="Times New Roman" w:hAnsi="Times New Roman" w:cs="Times New Roman"/>
          <w:sz w:val="28"/>
          <w:szCs w:val="28"/>
        </w:rPr>
        <w:t>ганом по управлению имуществом: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1) как взнос в уставный фонд унитарного предприятия,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2) на праве хозяйственного ведения,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3) на праве оперативного управления;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имущество, приобретенное предприятием за счет прибыли,</w:t>
      </w:r>
      <w:r w:rsid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полученной в результате коммерческой деятельности и остающееся 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распоряжении предприятия;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имущество, приобретенное предприятием за счет заемных средств, 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том числе кредитов банков и других кредитных организаций;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имущество, приобретенное предприятием за счет средств,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полученных предприятием из бюджета на безвозмездной основе на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капитальные влож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ния;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средства, полученные предприятием в виде бюджетных кредитов 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з</w:t>
      </w:r>
      <w:r w:rsidRPr="00C471EB">
        <w:rPr>
          <w:rFonts w:ascii="Times New Roman" w:hAnsi="Times New Roman" w:cs="Times New Roman"/>
          <w:sz w:val="28"/>
          <w:szCs w:val="28"/>
        </w:rPr>
        <w:t>а</w:t>
      </w:r>
      <w:r w:rsidRPr="00C471EB">
        <w:rPr>
          <w:rFonts w:ascii="Times New Roman" w:hAnsi="Times New Roman" w:cs="Times New Roman"/>
          <w:sz w:val="28"/>
          <w:szCs w:val="28"/>
        </w:rPr>
        <w:t>имствований;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доходы, поступающие от участия предприятия в уставных капиталах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других организаций.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Основным источником формирования имущества, как правило,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является имущество, полученное унитарными предприятиями как взнос 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уставный фонд и на праве хозяйственного ведения или на праве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оперативного управл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ния.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Вторым важным источником формирования имущества является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быль, полученная от коммерческой деятельности предприятия, 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результате чего следует проверить порядок распределения, использования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прибыли и отражения на счетах бухгалтерского учета, которая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распределяется </w:t>
      </w:r>
      <w:proofErr w:type="gramStart"/>
      <w:r w:rsidRPr="00C471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71EB">
        <w:rPr>
          <w:rFonts w:ascii="Times New Roman" w:hAnsi="Times New Roman" w:cs="Times New Roman"/>
          <w:sz w:val="28"/>
          <w:szCs w:val="28"/>
        </w:rPr>
        <w:t>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прибыль, направленную собственником имущества;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прибыль, используемую предприятием на уплату налогов и платежей,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предусмотренную законодательством;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прибыль, остающуюся в распоряжении предприятия, которая может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быть использована: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на увеличение уставного фонда;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внедрение, освоение новой техники и технологий, мероприятия по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х</w:t>
      </w:r>
      <w:r w:rsidRPr="00C471EB">
        <w:rPr>
          <w:rFonts w:ascii="Times New Roman" w:hAnsi="Times New Roman" w:cs="Times New Roman"/>
          <w:sz w:val="28"/>
          <w:szCs w:val="28"/>
        </w:rPr>
        <w:t>ране труда и окружающей среды;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создание фондов предприятия, в том числе предназначенных для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крытия убытков (резервный фонд);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развитие и расширение финансово-хозяйственной деятельности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пре</w:t>
      </w:r>
      <w:r w:rsidRPr="00C471EB">
        <w:rPr>
          <w:rFonts w:ascii="Times New Roman" w:hAnsi="Times New Roman" w:cs="Times New Roman"/>
          <w:sz w:val="28"/>
          <w:szCs w:val="28"/>
        </w:rPr>
        <w:t>д</w:t>
      </w:r>
      <w:r w:rsidRPr="00C471EB">
        <w:rPr>
          <w:rFonts w:ascii="Times New Roman" w:hAnsi="Times New Roman" w:cs="Times New Roman"/>
          <w:sz w:val="28"/>
          <w:szCs w:val="28"/>
        </w:rPr>
        <w:t>приятия, пополнение оборотных средств;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строительство, реконструкцию, обновление основных фондов;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приобретение и строительство жилья (долевое участие) для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работников предприятия;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lastRenderedPageBreak/>
        <w:t>- материальное стимулирование и повышение квалификации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сотрудн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ков предприятия и др.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Предприятие самостоятельно осуществляет списание пришедших 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н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годность, морально устаревших, физически изношенных основных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средств, находящихся на балансе предприятия, кроме зданий, сооружений 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авт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транспортных средств (в том числе рабочих и силовых машин).</w:t>
      </w:r>
    </w:p>
    <w:p w:rsidR="00AB7E8F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Предприятие производит списание находящихся на балансе предприятия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зданий, сооружений и автотранспортных средств (в том числе рабочих 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ловых машин), пришедших в негодность, морально устаревших, физически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изношенных только при наличии письменного согласования с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уполномоче</w:t>
      </w:r>
      <w:r w:rsidRPr="00C471EB">
        <w:rPr>
          <w:rFonts w:ascii="Times New Roman" w:hAnsi="Times New Roman" w:cs="Times New Roman"/>
          <w:sz w:val="28"/>
          <w:szCs w:val="28"/>
        </w:rPr>
        <w:t>н</w:t>
      </w:r>
      <w:r w:rsidRPr="00C471EB">
        <w:rPr>
          <w:rFonts w:ascii="Times New Roman" w:hAnsi="Times New Roman" w:cs="Times New Roman"/>
          <w:sz w:val="28"/>
          <w:szCs w:val="28"/>
        </w:rPr>
        <w:t>ным органом по управлению государственным имуществом.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4A" w:rsidRDefault="00B7074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4DD4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DD4"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B707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 xml:space="preserve"> Проверка организации и состояния бухгалтерского учета</w:t>
      </w:r>
      <w:r w:rsidR="00AB7E8F" w:rsidRPr="002C4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и отчетн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C4DD4">
        <w:rPr>
          <w:rFonts w:ascii="Times New Roman" w:hAnsi="Times New Roman" w:cs="Times New Roman"/>
          <w:sz w:val="28"/>
          <w:szCs w:val="28"/>
          <w:u w:val="single"/>
        </w:rPr>
        <w:t>сти</w:t>
      </w:r>
      <w:r w:rsidR="002C4DD4" w:rsidRPr="002C4D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1EB">
        <w:rPr>
          <w:rFonts w:ascii="Times New Roman" w:hAnsi="Times New Roman" w:cs="Times New Roman"/>
          <w:sz w:val="28"/>
          <w:szCs w:val="28"/>
        </w:rPr>
        <w:t xml:space="preserve">При проверке следует руководствоваться Федеральным законом от </w:t>
      </w:r>
      <w:r w:rsidR="002C4DD4">
        <w:rPr>
          <w:rFonts w:ascii="Times New Roman" w:hAnsi="Times New Roman" w:cs="Times New Roman"/>
          <w:sz w:val="28"/>
          <w:szCs w:val="28"/>
        </w:rPr>
        <w:t>6 д</w:t>
      </w:r>
      <w:r w:rsidR="002C4DD4">
        <w:rPr>
          <w:rFonts w:ascii="Times New Roman" w:hAnsi="Times New Roman" w:cs="Times New Roman"/>
          <w:sz w:val="28"/>
          <w:szCs w:val="28"/>
        </w:rPr>
        <w:t>е</w:t>
      </w:r>
      <w:r w:rsidR="002C4DD4">
        <w:rPr>
          <w:rFonts w:ascii="Times New Roman" w:hAnsi="Times New Roman" w:cs="Times New Roman"/>
          <w:sz w:val="28"/>
          <w:szCs w:val="28"/>
        </w:rPr>
        <w:t>кабря 2011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C4DD4">
        <w:rPr>
          <w:rFonts w:ascii="Times New Roman" w:hAnsi="Times New Roman" w:cs="Times New Roman"/>
          <w:sz w:val="28"/>
          <w:szCs w:val="28"/>
        </w:rPr>
        <w:t>402</w:t>
      </w:r>
      <w:r w:rsidRPr="00C471EB">
        <w:rPr>
          <w:rFonts w:ascii="Times New Roman" w:hAnsi="Times New Roman" w:cs="Times New Roman"/>
          <w:sz w:val="28"/>
          <w:szCs w:val="28"/>
        </w:rPr>
        <w:t xml:space="preserve">-ФЗ </w:t>
      </w:r>
      <w:r w:rsidR="002C4DD4">
        <w:rPr>
          <w:rFonts w:ascii="Times New Roman" w:hAnsi="Times New Roman" w:cs="Times New Roman"/>
          <w:sz w:val="28"/>
          <w:szCs w:val="28"/>
        </w:rPr>
        <w:t>«</w:t>
      </w:r>
      <w:r w:rsidRPr="00C471EB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2C4DD4">
        <w:rPr>
          <w:rFonts w:ascii="Times New Roman" w:hAnsi="Times New Roman" w:cs="Times New Roman"/>
          <w:sz w:val="28"/>
          <w:szCs w:val="28"/>
        </w:rPr>
        <w:t>»</w:t>
      </w:r>
      <w:r w:rsidRPr="00C471EB">
        <w:rPr>
          <w:rFonts w:ascii="Times New Roman" w:hAnsi="Times New Roman" w:cs="Times New Roman"/>
          <w:sz w:val="28"/>
          <w:szCs w:val="28"/>
        </w:rPr>
        <w:t>, приказом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29 июля 1998 года № 34н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="002C4DD4">
        <w:rPr>
          <w:rFonts w:ascii="Times New Roman" w:hAnsi="Times New Roman" w:cs="Times New Roman"/>
          <w:sz w:val="28"/>
          <w:szCs w:val="28"/>
        </w:rPr>
        <w:t>«</w:t>
      </w:r>
      <w:r w:rsidRPr="00C471EB">
        <w:rPr>
          <w:rFonts w:ascii="Times New Roman" w:hAnsi="Times New Roman" w:cs="Times New Roman"/>
          <w:sz w:val="28"/>
          <w:szCs w:val="28"/>
        </w:rPr>
        <w:t>Об утвержд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нии Положения по ведению бухгалтерского учета 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бухгалтерской отчетн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сти организаций</w:t>
      </w:r>
      <w:r w:rsidR="002C4DD4">
        <w:rPr>
          <w:rFonts w:ascii="Times New Roman" w:hAnsi="Times New Roman" w:cs="Times New Roman"/>
          <w:sz w:val="28"/>
          <w:szCs w:val="28"/>
        </w:rPr>
        <w:t>»</w:t>
      </w:r>
      <w:r w:rsidRPr="00C471EB">
        <w:rPr>
          <w:rFonts w:ascii="Times New Roman" w:hAnsi="Times New Roman" w:cs="Times New Roman"/>
          <w:sz w:val="28"/>
          <w:szCs w:val="28"/>
        </w:rPr>
        <w:t xml:space="preserve">, </w:t>
      </w:r>
      <w:r w:rsidR="002C4DD4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95C4D" w:rsidRPr="00595C4D">
        <w:rPr>
          <w:rFonts w:ascii="Times New Roman" w:hAnsi="Times New Roman" w:cs="Times New Roman"/>
          <w:sz w:val="28"/>
          <w:szCs w:val="28"/>
        </w:rPr>
        <w:t xml:space="preserve">от 2 июля 2010 г. </w:t>
      </w:r>
      <w:r w:rsidR="00426E7E">
        <w:rPr>
          <w:rFonts w:ascii="Times New Roman" w:hAnsi="Times New Roman" w:cs="Times New Roman"/>
          <w:sz w:val="28"/>
          <w:szCs w:val="28"/>
        </w:rPr>
        <w:t>№</w:t>
      </w:r>
      <w:r w:rsidR="00595C4D" w:rsidRPr="00595C4D">
        <w:rPr>
          <w:rFonts w:ascii="Times New Roman" w:hAnsi="Times New Roman" w:cs="Times New Roman"/>
          <w:sz w:val="28"/>
          <w:szCs w:val="28"/>
        </w:rPr>
        <w:t xml:space="preserve"> 66н</w:t>
      </w:r>
      <w:r w:rsidR="00595C4D">
        <w:rPr>
          <w:rFonts w:ascii="Times New Roman" w:hAnsi="Times New Roman" w:cs="Times New Roman"/>
          <w:sz w:val="24"/>
          <w:szCs w:val="24"/>
        </w:rPr>
        <w:t xml:space="preserve"> </w:t>
      </w:r>
      <w:r w:rsidR="002C4DD4">
        <w:rPr>
          <w:rFonts w:ascii="Times New Roman" w:hAnsi="Times New Roman" w:cs="Times New Roman"/>
          <w:sz w:val="28"/>
          <w:szCs w:val="28"/>
        </w:rPr>
        <w:t>«</w:t>
      </w:r>
      <w:r w:rsidRPr="00C471EB">
        <w:rPr>
          <w:rFonts w:ascii="Times New Roman" w:hAnsi="Times New Roman" w:cs="Times New Roman"/>
          <w:sz w:val="28"/>
          <w:szCs w:val="28"/>
        </w:rPr>
        <w:t>О формах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бухгалтерской отчетности организаций</w:t>
      </w:r>
      <w:r w:rsidR="002C4DD4">
        <w:rPr>
          <w:rFonts w:ascii="Times New Roman" w:hAnsi="Times New Roman" w:cs="Times New Roman"/>
          <w:sz w:val="28"/>
          <w:szCs w:val="28"/>
        </w:rPr>
        <w:t>»</w:t>
      </w:r>
      <w:r w:rsidRPr="00C471EB">
        <w:rPr>
          <w:rFonts w:ascii="Times New Roman" w:hAnsi="Times New Roman" w:cs="Times New Roman"/>
          <w:sz w:val="28"/>
          <w:szCs w:val="28"/>
        </w:rPr>
        <w:t xml:space="preserve"> и другими нормативными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правовыми актами, регламентирующими вопросы</w:t>
      </w:r>
      <w:proofErr w:type="gramEnd"/>
      <w:r w:rsidRPr="00C471EB">
        <w:rPr>
          <w:rFonts w:ascii="Times New Roman" w:hAnsi="Times New Roman" w:cs="Times New Roman"/>
          <w:sz w:val="28"/>
          <w:szCs w:val="28"/>
        </w:rPr>
        <w:t xml:space="preserve"> организации и ведения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бухгалтерского учета.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В ходе проверки состояния и организации бухгалтерского учета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следует изучить и проверить: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состав и структуру бухгалтерии;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наличие должностных инструкций, фактические обязанности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работн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ков бухгалтерии и их полномочия;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наличие рабочего плана счетов и его особенности;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наличие утвержденного графика документооборота и осуществление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1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71EB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форм</w:t>
      </w:r>
      <w:r w:rsidR="00FC3973">
        <w:rPr>
          <w:rFonts w:ascii="Times New Roman" w:hAnsi="Times New Roman" w:cs="Times New Roman"/>
          <w:sz w:val="28"/>
          <w:szCs w:val="28"/>
        </w:rPr>
        <w:t>у</w:t>
      </w:r>
      <w:r w:rsidRPr="00C471EB">
        <w:rPr>
          <w:rFonts w:ascii="Times New Roman" w:hAnsi="Times New Roman" w:cs="Times New Roman"/>
          <w:sz w:val="28"/>
          <w:szCs w:val="28"/>
        </w:rPr>
        <w:t xml:space="preserve"> бухгалтерского учета;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применение в учете и управлении компьютерных программ;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наличие приказа об учетной политике, соответствие методических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в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просов учетной политики действующему законодательству;</w:t>
      </w:r>
    </w:p>
    <w:p w:rsidR="00AB7E8F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соблюдение в течение отчетного года принятой учетной политики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т</w:t>
      </w:r>
      <w:r w:rsidRPr="00C471EB">
        <w:rPr>
          <w:rFonts w:ascii="Times New Roman" w:hAnsi="Times New Roman" w:cs="Times New Roman"/>
          <w:sz w:val="28"/>
          <w:szCs w:val="28"/>
        </w:rPr>
        <w:t>ражения отдельных хозяйственных операций и оценки имущества 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соотве</w:t>
      </w:r>
      <w:r w:rsidRPr="00C471EB">
        <w:rPr>
          <w:rFonts w:ascii="Times New Roman" w:hAnsi="Times New Roman" w:cs="Times New Roman"/>
          <w:sz w:val="28"/>
          <w:szCs w:val="28"/>
        </w:rPr>
        <w:t>т</w:t>
      </w:r>
      <w:r w:rsidRPr="00C471EB">
        <w:rPr>
          <w:rFonts w:ascii="Times New Roman" w:hAnsi="Times New Roman" w:cs="Times New Roman"/>
          <w:sz w:val="28"/>
          <w:szCs w:val="28"/>
        </w:rPr>
        <w:t>ствии с Положением по ведению бухгалтерского учета 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бухгалтерской о</w:t>
      </w:r>
      <w:r w:rsidRPr="00C471EB">
        <w:rPr>
          <w:rFonts w:ascii="Times New Roman" w:hAnsi="Times New Roman" w:cs="Times New Roman"/>
          <w:sz w:val="28"/>
          <w:szCs w:val="28"/>
        </w:rPr>
        <w:t>т</w:t>
      </w:r>
      <w:r w:rsidRPr="00C471EB">
        <w:rPr>
          <w:rFonts w:ascii="Times New Roman" w:hAnsi="Times New Roman" w:cs="Times New Roman"/>
          <w:sz w:val="28"/>
          <w:szCs w:val="28"/>
        </w:rPr>
        <w:t>четности в Российской Федерации;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наличие утвержденной внутренней отчетности и осуществление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1EB">
        <w:rPr>
          <w:rFonts w:ascii="Times New Roman" w:hAnsi="Times New Roman" w:cs="Times New Roman"/>
          <w:sz w:val="28"/>
          <w:szCs w:val="28"/>
        </w:rPr>
        <w:t>ко</w:t>
      </w:r>
      <w:r w:rsidRPr="00C471EB">
        <w:rPr>
          <w:rFonts w:ascii="Times New Roman" w:hAnsi="Times New Roman" w:cs="Times New Roman"/>
          <w:sz w:val="28"/>
          <w:szCs w:val="28"/>
        </w:rPr>
        <w:t>н</w:t>
      </w:r>
      <w:r w:rsidRPr="00C471EB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C471EB">
        <w:rPr>
          <w:rFonts w:ascii="Times New Roman" w:hAnsi="Times New Roman" w:cs="Times New Roman"/>
          <w:sz w:val="28"/>
          <w:szCs w:val="28"/>
        </w:rPr>
        <w:t xml:space="preserve"> ее составлением и представлением;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правильность оформления первичных учетных документов,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фикс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рующих факт совершения операции;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lastRenderedPageBreak/>
        <w:t>- правильность ведения аналитического и синтетического учета в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соо</w:t>
      </w:r>
      <w:r w:rsidRPr="00C471EB">
        <w:rPr>
          <w:rFonts w:ascii="Times New Roman" w:hAnsi="Times New Roman" w:cs="Times New Roman"/>
          <w:sz w:val="28"/>
          <w:szCs w:val="28"/>
        </w:rPr>
        <w:t>т</w:t>
      </w:r>
      <w:r w:rsidRPr="00C471EB">
        <w:rPr>
          <w:rFonts w:ascii="Times New Roman" w:hAnsi="Times New Roman" w:cs="Times New Roman"/>
          <w:sz w:val="28"/>
          <w:szCs w:val="28"/>
        </w:rPr>
        <w:t>ветствии с выбранными организацией формой и методами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отсутствие (наличие) запущенности в ведении бухгалтерского учета;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соответствие записей в первичных учетных документах и регистрах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бухгалтерского учета записям в Главной книге и балансе на отчетную дату;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соответствие данных аналитического учета оборотам и остаткам по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счетам синтетического учета данным бухгалтерской отчетности;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правильность заполнения форм бухгалтерской отчетности</w:t>
      </w:r>
      <w:r w:rsidR="00FC3973">
        <w:rPr>
          <w:rFonts w:ascii="Times New Roman" w:hAnsi="Times New Roman" w:cs="Times New Roman"/>
          <w:sz w:val="28"/>
          <w:szCs w:val="28"/>
        </w:rPr>
        <w:t>;</w:t>
      </w:r>
    </w:p>
    <w:p w:rsidR="00EC5E4E" w:rsidRDefault="00EC5E4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порядок хранения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F3">
        <w:rPr>
          <w:rFonts w:ascii="Times New Roman" w:hAnsi="Times New Roman" w:cs="Times New Roman"/>
          <w:sz w:val="28"/>
          <w:szCs w:val="28"/>
        </w:rPr>
        <w:t>Необходимо также проверить выпол</w:t>
      </w:r>
      <w:r w:rsidR="00EC5E4E">
        <w:rPr>
          <w:rFonts w:ascii="Times New Roman" w:hAnsi="Times New Roman" w:cs="Times New Roman"/>
          <w:sz w:val="28"/>
          <w:szCs w:val="28"/>
        </w:rPr>
        <w:t xml:space="preserve">няется </w:t>
      </w:r>
      <w:r w:rsidRPr="002B06F3">
        <w:rPr>
          <w:rFonts w:ascii="Times New Roman" w:hAnsi="Times New Roman" w:cs="Times New Roman"/>
          <w:sz w:val="28"/>
          <w:szCs w:val="28"/>
        </w:rPr>
        <w:t>ли требование пункта 84 П</w:t>
      </w:r>
      <w:r w:rsidRPr="002B06F3">
        <w:rPr>
          <w:rFonts w:ascii="Times New Roman" w:hAnsi="Times New Roman" w:cs="Times New Roman"/>
          <w:sz w:val="28"/>
          <w:szCs w:val="28"/>
        </w:rPr>
        <w:t>о</w:t>
      </w:r>
      <w:r w:rsidRPr="002B06F3">
        <w:rPr>
          <w:rFonts w:ascii="Times New Roman" w:hAnsi="Times New Roman" w:cs="Times New Roman"/>
          <w:sz w:val="28"/>
          <w:szCs w:val="28"/>
        </w:rPr>
        <w:t>ложения по ведению</w:t>
      </w:r>
      <w:r w:rsidR="00AB7E8F" w:rsidRPr="002B06F3">
        <w:rPr>
          <w:rFonts w:ascii="Times New Roman" w:hAnsi="Times New Roman" w:cs="Times New Roman"/>
          <w:sz w:val="28"/>
          <w:szCs w:val="28"/>
        </w:rPr>
        <w:t xml:space="preserve"> </w:t>
      </w:r>
      <w:r w:rsidRPr="002B06F3">
        <w:rPr>
          <w:rFonts w:ascii="Times New Roman" w:hAnsi="Times New Roman" w:cs="Times New Roman"/>
          <w:sz w:val="28"/>
          <w:szCs w:val="28"/>
        </w:rPr>
        <w:t>бухгалтерского учета и бухгалтерской отчетности в Российской Федерации</w:t>
      </w:r>
      <w:r w:rsidR="002B06F3" w:rsidRPr="002B06F3">
        <w:rPr>
          <w:rFonts w:ascii="Times New Roman" w:hAnsi="Times New Roman" w:cs="Times New Roman"/>
          <w:sz w:val="28"/>
          <w:szCs w:val="28"/>
        </w:rPr>
        <w:t>, утвержденно</w:t>
      </w:r>
      <w:r w:rsidR="00EC5E4E">
        <w:rPr>
          <w:rFonts w:ascii="Times New Roman" w:hAnsi="Times New Roman" w:cs="Times New Roman"/>
          <w:sz w:val="28"/>
          <w:szCs w:val="28"/>
        </w:rPr>
        <w:t>го</w:t>
      </w:r>
      <w:r w:rsidR="00AB7E8F" w:rsidRPr="002B06F3">
        <w:rPr>
          <w:rFonts w:ascii="Times New Roman" w:hAnsi="Times New Roman" w:cs="Times New Roman"/>
          <w:sz w:val="28"/>
          <w:szCs w:val="28"/>
        </w:rPr>
        <w:t xml:space="preserve"> </w:t>
      </w:r>
      <w:r w:rsidR="00EC5E4E">
        <w:rPr>
          <w:rFonts w:ascii="Times New Roman" w:hAnsi="Times New Roman" w:cs="Times New Roman"/>
          <w:sz w:val="28"/>
          <w:szCs w:val="28"/>
        </w:rPr>
        <w:t>п</w:t>
      </w:r>
      <w:r w:rsidR="002B06F3" w:rsidRPr="002B06F3">
        <w:rPr>
          <w:rFonts w:ascii="Times New Roman" w:hAnsi="Times New Roman" w:cs="Times New Roman"/>
          <w:sz w:val="28"/>
          <w:szCs w:val="28"/>
        </w:rPr>
        <w:t>риказом Минфина России от 29 и</w:t>
      </w:r>
      <w:r w:rsidR="002B06F3" w:rsidRPr="002B06F3">
        <w:rPr>
          <w:rFonts w:ascii="Times New Roman" w:hAnsi="Times New Roman" w:cs="Times New Roman"/>
          <w:sz w:val="28"/>
          <w:szCs w:val="28"/>
        </w:rPr>
        <w:t>ю</w:t>
      </w:r>
      <w:r w:rsidR="002B06F3" w:rsidRPr="002B06F3">
        <w:rPr>
          <w:rFonts w:ascii="Times New Roman" w:hAnsi="Times New Roman" w:cs="Times New Roman"/>
          <w:sz w:val="28"/>
          <w:szCs w:val="28"/>
        </w:rPr>
        <w:t>ля 1998 г. № 34н,</w:t>
      </w:r>
      <w:r w:rsidR="002B06F3" w:rsidRPr="002B06F3">
        <w:rPr>
          <w:rFonts w:ascii="Times New Roman" w:hAnsi="Times New Roman" w:cs="Times New Roman"/>
          <w:sz w:val="24"/>
          <w:szCs w:val="24"/>
        </w:rPr>
        <w:t xml:space="preserve"> </w:t>
      </w:r>
      <w:r w:rsidRPr="002B06F3">
        <w:rPr>
          <w:rFonts w:ascii="Times New Roman" w:hAnsi="Times New Roman" w:cs="Times New Roman"/>
          <w:sz w:val="28"/>
          <w:szCs w:val="28"/>
        </w:rPr>
        <w:t>согласно которому муниципальные предприятия должны</w:t>
      </w:r>
      <w:r w:rsidR="00AB7E8F" w:rsidRPr="002B06F3">
        <w:rPr>
          <w:rFonts w:ascii="Times New Roman" w:hAnsi="Times New Roman" w:cs="Times New Roman"/>
          <w:sz w:val="28"/>
          <w:szCs w:val="28"/>
        </w:rPr>
        <w:t xml:space="preserve"> </w:t>
      </w:r>
      <w:r w:rsidRPr="002B06F3">
        <w:rPr>
          <w:rFonts w:ascii="Times New Roman" w:hAnsi="Times New Roman" w:cs="Times New Roman"/>
          <w:sz w:val="28"/>
          <w:szCs w:val="28"/>
        </w:rPr>
        <w:t>представлять бухгалтерскую отчетность органам, уполномоченным</w:t>
      </w:r>
      <w:r w:rsidR="00AB7E8F" w:rsidRPr="002B06F3">
        <w:rPr>
          <w:rFonts w:ascii="Times New Roman" w:hAnsi="Times New Roman" w:cs="Times New Roman"/>
          <w:sz w:val="28"/>
          <w:szCs w:val="28"/>
        </w:rPr>
        <w:t xml:space="preserve"> </w:t>
      </w:r>
      <w:r w:rsidRPr="002B06F3">
        <w:rPr>
          <w:rFonts w:ascii="Times New Roman" w:hAnsi="Times New Roman" w:cs="Times New Roman"/>
          <w:sz w:val="28"/>
          <w:szCs w:val="28"/>
        </w:rPr>
        <w:t>упра</w:t>
      </w:r>
      <w:r w:rsidRPr="002B06F3">
        <w:rPr>
          <w:rFonts w:ascii="Times New Roman" w:hAnsi="Times New Roman" w:cs="Times New Roman"/>
          <w:sz w:val="28"/>
          <w:szCs w:val="28"/>
        </w:rPr>
        <w:t>в</w:t>
      </w:r>
      <w:r w:rsidRPr="002B06F3">
        <w:rPr>
          <w:rFonts w:ascii="Times New Roman" w:hAnsi="Times New Roman" w:cs="Times New Roman"/>
          <w:sz w:val="28"/>
          <w:szCs w:val="28"/>
        </w:rPr>
        <w:t>лять государственным имуществом</w:t>
      </w:r>
      <w:r w:rsidR="00EC5E4E">
        <w:rPr>
          <w:rFonts w:ascii="Times New Roman" w:hAnsi="Times New Roman" w:cs="Times New Roman"/>
          <w:sz w:val="28"/>
          <w:szCs w:val="28"/>
        </w:rPr>
        <w:t>.</w:t>
      </w:r>
    </w:p>
    <w:p w:rsidR="00C471EB" w:rsidRPr="00AB7E8F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74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B7E8F">
        <w:rPr>
          <w:rFonts w:ascii="Times New Roman" w:hAnsi="Times New Roman" w:cs="Times New Roman"/>
          <w:sz w:val="28"/>
          <w:szCs w:val="28"/>
          <w:u w:val="single"/>
        </w:rPr>
        <w:t>.6</w:t>
      </w:r>
      <w:r w:rsidR="00B707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B7E8F">
        <w:rPr>
          <w:rFonts w:ascii="Times New Roman" w:hAnsi="Times New Roman" w:cs="Times New Roman"/>
          <w:sz w:val="28"/>
          <w:szCs w:val="28"/>
          <w:u w:val="single"/>
        </w:rPr>
        <w:t xml:space="preserve"> Проверка устранения недостатков и нарушений, выявленных</w:t>
      </w:r>
      <w:r w:rsidR="00AB7E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7E8F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AB7E8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B7E8F">
        <w:rPr>
          <w:rFonts w:ascii="Times New Roman" w:hAnsi="Times New Roman" w:cs="Times New Roman"/>
          <w:sz w:val="28"/>
          <w:szCs w:val="28"/>
          <w:u w:val="single"/>
        </w:rPr>
        <w:t>дыдущими ревизиями и проверками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В ходе проверки следует: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ознакомиться с документами (актами, справками, предписаниями)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</w:t>
      </w:r>
      <w:r w:rsidRPr="00C471EB">
        <w:rPr>
          <w:rFonts w:ascii="Times New Roman" w:hAnsi="Times New Roman" w:cs="Times New Roman"/>
          <w:sz w:val="28"/>
          <w:szCs w:val="28"/>
        </w:rPr>
        <w:t>е</w:t>
      </w:r>
      <w:r w:rsidRPr="00C471EB">
        <w:rPr>
          <w:rFonts w:ascii="Times New Roman" w:hAnsi="Times New Roman" w:cs="Times New Roman"/>
          <w:sz w:val="28"/>
          <w:szCs w:val="28"/>
        </w:rPr>
        <w:t>дыдущих ревизий, проверок;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проанализировать полноту и своевременность устранения</w:t>
      </w:r>
      <w:r w:rsidR="00AB7E8F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отмеченных недостатков и нарушений.</w:t>
      </w:r>
    </w:p>
    <w:p w:rsidR="00B7074A" w:rsidRDefault="00B7074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1EB" w:rsidRDefault="00C471EB" w:rsidP="00FB31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7E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7074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7E8F">
        <w:rPr>
          <w:rFonts w:ascii="Times New Roman" w:hAnsi="Times New Roman" w:cs="Times New Roman"/>
          <w:sz w:val="28"/>
          <w:szCs w:val="28"/>
          <w:u w:val="single"/>
        </w:rPr>
        <w:t xml:space="preserve"> Оформление результатов проверки</w:t>
      </w:r>
    </w:p>
    <w:p w:rsidR="00F762E6" w:rsidRDefault="00F762E6" w:rsidP="00F7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2E6" w:rsidRDefault="00F762E6" w:rsidP="00F7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62E6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 объекте оформляется </w:t>
      </w:r>
      <w:r w:rsidR="00E43F36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62E6">
        <w:rPr>
          <w:rFonts w:ascii="Times New Roman" w:hAnsi="Times New Roman" w:cs="Times New Roman"/>
          <w:sz w:val="28"/>
        </w:rPr>
        <w:t xml:space="preserve">В акте последовательно излагаются </w:t>
      </w:r>
      <w:r w:rsidRPr="00F762E6"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Pr="00F762E6">
        <w:rPr>
          <w:rFonts w:ascii="Times New Roman" w:hAnsi="Times New Roman" w:cs="Times New Roman"/>
          <w:sz w:val="28"/>
        </w:rPr>
        <w:t xml:space="preserve"> на объекте по всем вопросам, указанным в программе проведения контрол</w:t>
      </w:r>
      <w:r w:rsidRPr="00F762E6">
        <w:rPr>
          <w:rFonts w:ascii="Times New Roman" w:hAnsi="Times New Roman" w:cs="Times New Roman"/>
          <w:sz w:val="28"/>
        </w:rPr>
        <w:t>ь</w:t>
      </w:r>
      <w:r w:rsidRPr="00F762E6">
        <w:rPr>
          <w:rFonts w:ascii="Times New Roman" w:hAnsi="Times New Roman" w:cs="Times New Roman"/>
          <w:sz w:val="28"/>
        </w:rPr>
        <w:t>ного мероприятия.</w:t>
      </w:r>
    </w:p>
    <w:p w:rsidR="009B1A5B" w:rsidRPr="009B1A5B" w:rsidRDefault="009B1A5B" w:rsidP="009B1A5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5B">
        <w:rPr>
          <w:rFonts w:ascii="Times New Roman" w:eastAsia="Calibri" w:hAnsi="Times New Roman" w:cs="Times New Roman"/>
          <w:sz w:val="28"/>
          <w:szCs w:val="28"/>
        </w:rPr>
        <w:t>Если в ходе контрольного мероприятия отдельные существенные в</w:t>
      </w:r>
      <w:r w:rsidRPr="009B1A5B">
        <w:rPr>
          <w:rFonts w:ascii="Times New Roman" w:eastAsia="Calibri" w:hAnsi="Times New Roman" w:cs="Times New Roman"/>
          <w:sz w:val="28"/>
          <w:szCs w:val="28"/>
        </w:rPr>
        <w:t>о</w:t>
      </w:r>
      <w:r w:rsidRPr="009B1A5B">
        <w:rPr>
          <w:rFonts w:ascii="Times New Roman" w:eastAsia="Calibri" w:hAnsi="Times New Roman" w:cs="Times New Roman"/>
          <w:sz w:val="28"/>
          <w:szCs w:val="28"/>
        </w:rPr>
        <w:t>просы, находящиеся в рамках целей и задач контрольного мероприятия, не рассматривались, документы проверялись выборочно, данные обстоятельства должны в обязательном порядке отражаться в акте.</w:t>
      </w:r>
    </w:p>
    <w:p w:rsidR="009B1A5B" w:rsidRPr="009B1A5B" w:rsidRDefault="009B1A5B" w:rsidP="009B1A5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5B">
        <w:rPr>
          <w:rFonts w:ascii="Times New Roman" w:eastAsia="Calibri" w:hAnsi="Times New Roman" w:cs="Times New Roman"/>
          <w:sz w:val="28"/>
          <w:szCs w:val="28"/>
        </w:rPr>
        <w:t>К акту могут прилагаться справки, объяснения должностных и мат</w:t>
      </w:r>
      <w:r w:rsidRPr="009B1A5B">
        <w:rPr>
          <w:rFonts w:ascii="Times New Roman" w:eastAsia="Calibri" w:hAnsi="Times New Roman" w:cs="Times New Roman"/>
          <w:sz w:val="28"/>
          <w:szCs w:val="28"/>
        </w:rPr>
        <w:t>е</w:t>
      </w:r>
      <w:r w:rsidRPr="009B1A5B">
        <w:rPr>
          <w:rFonts w:ascii="Times New Roman" w:eastAsia="Calibri" w:hAnsi="Times New Roman" w:cs="Times New Roman"/>
          <w:sz w:val="28"/>
          <w:szCs w:val="28"/>
        </w:rPr>
        <w:t>риально ответственных лиц, таблицы, расчеты и иной справочно-цифровой материал, на которые имеются ссылки в акте.</w:t>
      </w:r>
    </w:p>
    <w:p w:rsidR="009B1A5B" w:rsidRPr="009B1A5B" w:rsidRDefault="009B1A5B" w:rsidP="009B1A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B1A5B">
        <w:rPr>
          <w:rFonts w:ascii="Times New Roman" w:eastAsia="Calibri" w:hAnsi="Times New Roman" w:cs="Times New Roman"/>
          <w:snapToGrid w:val="0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информацией из материалов правоохранительных органов.</w:t>
      </w:r>
    </w:p>
    <w:p w:rsidR="009B1A5B" w:rsidRPr="00F762E6" w:rsidRDefault="009B1A5B" w:rsidP="00F7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2EF9" w:rsidRPr="00196307" w:rsidRDefault="00196307" w:rsidP="000213D2">
      <w:pPr>
        <w:pageBreakBefore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lastRenderedPageBreak/>
        <w:t>Приложение</w:t>
      </w:r>
      <w:r w:rsidR="000213D2">
        <w:rPr>
          <w:rFonts w:ascii="Times New Roman" w:hAnsi="Times New Roman" w:cs="Times New Roman"/>
        </w:rPr>
        <w:t xml:space="preserve"> </w:t>
      </w:r>
      <w:r w:rsidRPr="00196307">
        <w:rPr>
          <w:rFonts w:ascii="Times New Roman" w:hAnsi="Times New Roman" w:cs="Times New Roman"/>
        </w:rPr>
        <w:t>№1</w:t>
      </w:r>
    </w:p>
    <w:p w:rsidR="000F68C4" w:rsidRDefault="00196307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к методическим рекомендациям </w:t>
      </w:r>
    </w:p>
    <w:p w:rsidR="000F68C4" w:rsidRDefault="00196307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по организации и проведению проверок </w:t>
      </w:r>
    </w:p>
    <w:p w:rsidR="00196307" w:rsidRDefault="00196307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муниципальных </w:t>
      </w:r>
      <w:r w:rsidR="000F68C4">
        <w:rPr>
          <w:rFonts w:ascii="Times New Roman" w:hAnsi="Times New Roman" w:cs="Times New Roman"/>
        </w:rPr>
        <w:t>у</w:t>
      </w:r>
      <w:r w:rsidRPr="00196307">
        <w:rPr>
          <w:rFonts w:ascii="Times New Roman" w:hAnsi="Times New Roman" w:cs="Times New Roman"/>
        </w:rPr>
        <w:t xml:space="preserve">нитарных предприятий </w:t>
      </w:r>
    </w:p>
    <w:p w:rsidR="00196307" w:rsidRDefault="00196307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196307" w:rsidRDefault="0019630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Относительные показатели оценки финансово-хозяйственной</w:t>
      </w:r>
    </w:p>
    <w:p w:rsidR="00196307" w:rsidRDefault="0019630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предприятий</w:t>
      </w:r>
    </w:p>
    <w:p w:rsidR="00D013C7" w:rsidRDefault="00D013C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3402"/>
        <w:gridCol w:w="3934"/>
      </w:tblGrid>
      <w:tr w:rsidR="00196307" w:rsidTr="007954C9">
        <w:tc>
          <w:tcPr>
            <w:tcW w:w="2235" w:type="dxa"/>
          </w:tcPr>
          <w:p w:rsidR="00196307" w:rsidRDefault="0019630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02" w:type="dxa"/>
          </w:tcPr>
          <w:p w:rsidR="00196307" w:rsidRDefault="0019630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34" w:type="dxa"/>
          </w:tcPr>
          <w:p w:rsidR="00196307" w:rsidRDefault="0019630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</w:tr>
      <w:tr w:rsidR="00D013C7" w:rsidTr="007954C9">
        <w:tc>
          <w:tcPr>
            <w:tcW w:w="2235" w:type="dxa"/>
            <w:vMerge w:val="restart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табельности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зяйственной деятельности</w:t>
            </w:r>
          </w:p>
        </w:tc>
        <w:tc>
          <w:tcPr>
            <w:tcW w:w="3402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рентабельность</w:t>
            </w:r>
          </w:p>
        </w:tc>
        <w:tc>
          <w:tcPr>
            <w:tcW w:w="3934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отчетного периода/выручке отчетного периода</w:t>
            </w:r>
          </w:p>
        </w:tc>
      </w:tr>
      <w:tr w:rsidR="00D013C7" w:rsidTr="007954C9">
        <w:tc>
          <w:tcPr>
            <w:tcW w:w="2235" w:type="dxa"/>
            <w:vMerge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66D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капитала</w:t>
            </w:r>
          </w:p>
        </w:tc>
        <w:tc>
          <w:tcPr>
            <w:tcW w:w="3934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отчетного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да/среднегодовая величина собственного капитала</w:t>
            </w:r>
          </w:p>
        </w:tc>
      </w:tr>
      <w:tr w:rsidR="00D013C7" w:rsidTr="007954C9">
        <w:tc>
          <w:tcPr>
            <w:tcW w:w="2235" w:type="dxa"/>
            <w:vMerge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66D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</w:p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</w:p>
        </w:tc>
        <w:tc>
          <w:tcPr>
            <w:tcW w:w="3934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финансовых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жений/средняя величина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госрочных и краткосрочных вложений</w:t>
            </w:r>
          </w:p>
        </w:tc>
      </w:tr>
      <w:tr w:rsidR="00451E45" w:rsidTr="007954C9">
        <w:tc>
          <w:tcPr>
            <w:tcW w:w="2235" w:type="dxa"/>
            <w:vMerge w:val="restart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видности</w:t>
            </w: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Оборотные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вы/краткосрочные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451E45" w:rsidTr="007954C9">
        <w:tc>
          <w:tcPr>
            <w:tcW w:w="2235" w:type="dxa"/>
            <w:vMerge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(Краткосрочные финансовые вложения + денежные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ва)/краткосрочные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451E45" w:rsidTr="007954C9">
        <w:tc>
          <w:tcPr>
            <w:tcW w:w="2235" w:type="dxa"/>
            <w:vMerge w:val="restart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нансовой усто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чивости</w:t>
            </w: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собственными средствами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оборотные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ства/оборотные активы</w:t>
            </w:r>
          </w:p>
        </w:tc>
      </w:tr>
      <w:tr w:rsidR="00451E45" w:rsidTr="007954C9">
        <w:tc>
          <w:tcPr>
            <w:tcW w:w="2235" w:type="dxa"/>
            <w:vMerge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соотнош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заемных и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Займы и кредиты/собственный капитал</w:t>
            </w:r>
          </w:p>
        </w:tc>
      </w:tr>
      <w:tr w:rsidR="00451E45" w:rsidTr="007954C9">
        <w:tc>
          <w:tcPr>
            <w:tcW w:w="2235" w:type="dxa"/>
            <w:vMerge w:val="restart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деловой активности</w:t>
            </w: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оборота текущих активов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величина текущих активов * длительность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периода в днях)/выручка от реализации товаров,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дукции, работ, услуг</w:t>
            </w:r>
          </w:p>
        </w:tc>
      </w:tr>
      <w:tr w:rsidR="00451E45" w:rsidTr="007954C9">
        <w:tc>
          <w:tcPr>
            <w:tcW w:w="2235" w:type="dxa"/>
            <w:vMerge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оборота запасов и затрат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величина запасов и затрат * длительность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периода в днях)/себестоимость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товаров, продукции,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бот, услуг</w:t>
            </w: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новных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основных средств в активах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износа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новных средств </w:t>
            </w:r>
          </w:p>
        </w:tc>
        <w:tc>
          <w:tcPr>
            <w:tcW w:w="3934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накопленной амортизации к балансовой стоимости основных средств</w:t>
            </w: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3934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307" w:rsidRDefault="0019630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13D2" w:rsidRDefault="000213D2" w:rsidP="000213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E7D35" w:rsidRPr="00196307" w:rsidRDefault="00CE7D35" w:rsidP="00CE7D35">
      <w:pPr>
        <w:pageBreakBefore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lastRenderedPageBreak/>
        <w:t>Приложение№</w:t>
      </w:r>
      <w:r>
        <w:rPr>
          <w:rFonts w:ascii="Times New Roman" w:hAnsi="Times New Roman" w:cs="Times New Roman"/>
        </w:rPr>
        <w:t>2</w:t>
      </w:r>
    </w:p>
    <w:p w:rsidR="006B0886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к методическим рекомендациям </w:t>
      </w:r>
    </w:p>
    <w:p w:rsidR="006B0886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по организации и проведению проверок </w:t>
      </w:r>
      <w:r w:rsidR="006B0886">
        <w:rPr>
          <w:rFonts w:ascii="Times New Roman" w:hAnsi="Times New Roman" w:cs="Times New Roman"/>
        </w:rPr>
        <w:t xml:space="preserve"> </w:t>
      </w:r>
    </w:p>
    <w:p w:rsidR="00CE7D35" w:rsidRDefault="006B0886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E7D35" w:rsidRPr="00196307">
        <w:rPr>
          <w:rFonts w:ascii="Times New Roman" w:hAnsi="Times New Roman" w:cs="Times New Roman"/>
        </w:rPr>
        <w:t xml:space="preserve">униципальных унитарных предприятий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предприятия, сданном в аренду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CE7D35" w:rsidTr="00CE7D35">
        <w:tc>
          <w:tcPr>
            <w:tcW w:w="138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от сдачи в аренду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четном году</w:t>
            </w:r>
          </w:p>
        </w:tc>
        <w:tc>
          <w:tcPr>
            <w:tcW w:w="1915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речислено в бюджет</w:t>
            </w:r>
          </w:p>
        </w:tc>
      </w:tr>
      <w:tr w:rsidR="00CE7D35" w:rsidTr="00CE7D35">
        <w:tc>
          <w:tcPr>
            <w:tcW w:w="138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имуществе,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получения дохода, включая переданное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залог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обремененное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 образом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имущества, сданного в аренду)</w:t>
      </w:r>
    </w:p>
    <w:p w:rsidR="00CE7D35" w:rsidRP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CE7D35" w:rsidRPr="00CE7D35" w:rsidTr="002C4DD4">
        <w:tc>
          <w:tcPr>
            <w:tcW w:w="1384" w:type="dxa"/>
            <w:vAlign w:val="center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4" w:type="dxa"/>
            <w:vAlign w:val="center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от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поряжения имуществом, кроме аренды</w:t>
            </w:r>
            <w:r w:rsidR="00984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915" w:type="dxa"/>
            <w:vAlign w:val="center"/>
          </w:tcPr>
          <w:p w:rsidR="00CE7D35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D3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</w:t>
            </w:r>
            <w:r w:rsidR="00CE7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D35">
              <w:rPr>
                <w:rFonts w:ascii="Times New Roman" w:hAnsi="Times New Roman" w:cs="Times New Roman"/>
                <w:sz w:val="24"/>
                <w:szCs w:val="24"/>
              </w:rPr>
              <w:t>речислено в бюджет</w:t>
            </w:r>
          </w:p>
        </w:tc>
      </w:tr>
      <w:tr w:rsidR="00CE7D35" w:rsidRPr="00CE7D35" w:rsidTr="002C4DD4">
        <w:tc>
          <w:tcPr>
            <w:tcW w:w="138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C2B" w:rsidRDefault="00984C2B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984C2B" w:rsidRDefault="00984C2B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неиспользуемом имуществе</w:t>
      </w: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4C2B" w:rsidTr="002C4DD4">
        <w:tc>
          <w:tcPr>
            <w:tcW w:w="2392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393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2393" w:type="dxa"/>
          </w:tcPr>
          <w:p w:rsid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износа, %</w:t>
            </w:r>
          </w:p>
        </w:tc>
      </w:tr>
      <w:tr w:rsidR="00984C2B" w:rsidTr="00984C2B">
        <w:tc>
          <w:tcPr>
            <w:tcW w:w="2392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имуществе, </w:t>
      </w:r>
    </w:p>
    <w:p w:rsidR="00984C2B" w:rsidRP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года</w:t>
      </w: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984C2B" w:rsidRPr="00CE7D35" w:rsidTr="002C4DD4">
        <w:tc>
          <w:tcPr>
            <w:tcW w:w="1384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4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914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914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от сдачи в аренду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четном году</w:t>
            </w:r>
          </w:p>
        </w:tc>
        <w:tc>
          <w:tcPr>
            <w:tcW w:w="1915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речислено в бюджет</w:t>
            </w:r>
          </w:p>
        </w:tc>
      </w:tr>
      <w:tr w:rsidR="00984C2B" w:rsidRPr="00CE7D35" w:rsidTr="002C4DD4">
        <w:tc>
          <w:tcPr>
            <w:tcW w:w="138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4C2B" w:rsidRP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0213D2" w:rsidRPr="00196307" w:rsidRDefault="000213D2" w:rsidP="000213D2">
      <w:pPr>
        <w:pageBreakBefore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lastRenderedPageBreak/>
        <w:t>Приложение№</w:t>
      </w:r>
      <w:r w:rsidR="00984C2B">
        <w:rPr>
          <w:rFonts w:ascii="Times New Roman" w:hAnsi="Times New Roman" w:cs="Times New Roman"/>
        </w:rPr>
        <w:t>3</w:t>
      </w:r>
    </w:p>
    <w:p w:rsidR="00D213C8" w:rsidRDefault="000213D2" w:rsidP="000213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к методическим рекомендациям </w:t>
      </w:r>
    </w:p>
    <w:p w:rsidR="00D213C8" w:rsidRPr="00196307" w:rsidRDefault="000213D2" w:rsidP="00D213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по организации и проведению проверок </w:t>
      </w:r>
    </w:p>
    <w:p w:rsidR="000213D2" w:rsidRDefault="000213D2" w:rsidP="000213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муниципальных унитарных предприятий </w:t>
      </w:r>
    </w:p>
    <w:p w:rsidR="000213D2" w:rsidRDefault="000213D2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13D2" w:rsidRPr="00196307" w:rsidRDefault="000213D2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71EB" w:rsidRPr="003402B3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2B3">
        <w:rPr>
          <w:rFonts w:ascii="Times New Roman" w:hAnsi="Times New Roman" w:cs="Times New Roman"/>
          <w:sz w:val="28"/>
          <w:szCs w:val="28"/>
          <w:u w:val="single"/>
        </w:rPr>
        <w:t>Перечень основных нормативных правовых актов</w:t>
      </w:r>
      <w:r w:rsidR="000710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1566" w:rsidRPr="003402B3" w:rsidRDefault="008A1566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3402B3">
        <w:rPr>
          <w:rFonts w:ascii="Times New Roman" w:hAnsi="Times New Roman" w:cs="Times New Roman"/>
          <w:sz w:val="28"/>
          <w:szCs w:val="28"/>
        </w:rPr>
        <w:t xml:space="preserve">Федеральный закон от 30 ноября 1994 года № 51-ФЗ </w:t>
      </w:r>
      <w:r w:rsidR="009052DE">
        <w:rPr>
          <w:rFonts w:ascii="Times New Roman" w:hAnsi="Times New Roman" w:cs="Times New Roman"/>
          <w:sz w:val="28"/>
          <w:szCs w:val="28"/>
        </w:rPr>
        <w:t>«</w:t>
      </w:r>
      <w:r w:rsidR="00C471EB" w:rsidRPr="003402B3">
        <w:rPr>
          <w:rFonts w:ascii="Times New Roman" w:hAnsi="Times New Roman" w:cs="Times New Roman"/>
          <w:sz w:val="28"/>
          <w:szCs w:val="28"/>
        </w:rPr>
        <w:t>Гражданский</w:t>
      </w:r>
      <w:r w:rsidR="003402B3" w:rsidRPr="003402B3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3402B3">
        <w:rPr>
          <w:rFonts w:ascii="Times New Roman" w:hAnsi="Times New Roman" w:cs="Times New Roman"/>
          <w:sz w:val="28"/>
          <w:szCs w:val="28"/>
        </w:rPr>
        <w:t>к</w:t>
      </w:r>
      <w:r w:rsidR="00C471EB" w:rsidRPr="003402B3">
        <w:rPr>
          <w:rFonts w:ascii="Times New Roman" w:hAnsi="Times New Roman" w:cs="Times New Roman"/>
          <w:sz w:val="28"/>
          <w:szCs w:val="28"/>
        </w:rPr>
        <w:t>о</w:t>
      </w:r>
      <w:r w:rsidR="00C471EB" w:rsidRPr="003402B3">
        <w:rPr>
          <w:rFonts w:ascii="Times New Roman" w:hAnsi="Times New Roman" w:cs="Times New Roman"/>
          <w:sz w:val="28"/>
          <w:szCs w:val="28"/>
        </w:rPr>
        <w:t>декс. Часть первая</w:t>
      </w:r>
      <w:r w:rsidR="009052DE">
        <w:rPr>
          <w:rFonts w:ascii="Times New Roman" w:hAnsi="Times New Roman" w:cs="Times New Roman"/>
          <w:sz w:val="28"/>
          <w:szCs w:val="28"/>
        </w:rPr>
        <w:t>»;</w:t>
      </w:r>
      <w:r w:rsidR="00C471EB" w:rsidRPr="0034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3402B3" w:rsidRDefault="008A1566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3402B3">
        <w:rPr>
          <w:rFonts w:ascii="Times New Roman" w:hAnsi="Times New Roman" w:cs="Times New Roman"/>
          <w:sz w:val="28"/>
          <w:szCs w:val="28"/>
        </w:rPr>
        <w:t>Федеральный закон от 26 января 1996 года № 14-ФЗ</w:t>
      </w:r>
      <w:r w:rsidRPr="003402B3">
        <w:rPr>
          <w:rFonts w:ascii="Times New Roman" w:hAnsi="Times New Roman" w:cs="Times New Roman"/>
          <w:sz w:val="28"/>
          <w:szCs w:val="28"/>
        </w:rPr>
        <w:t xml:space="preserve"> </w:t>
      </w:r>
      <w:r w:rsidR="009052DE">
        <w:rPr>
          <w:rFonts w:ascii="Times New Roman" w:hAnsi="Times New Roman" w:cs="Times New Roman"/>
          <w:sz w:val="28"/>
          <w:szCs w:val="28"/>
        </w:rPr>
        <w:t>«</w:t>
      </w:r>
      <w:r w:rsidR="00C471EB" w:rsidRPr="003402B3">
        <w:rPr>
          <w:rFonts w:ascii="Times New Roman" w:hAnsi="Times New Roman" w:cs="Times New Roman"/>
          <w:sz w:val="28"/>
          <w:szCs w:val="28"/>
        </w:rPr>
        <w:t>Гражданский к</w:t>
      </w:r>
      <w:r w:rsidR="00C471EB" w:rsidRPr="003402B3">
        <w:rPr>
          <w:rFonts w:ascii="Times New Roman" w:hAnsi="Times New Roman" w:cs="Times New Roman"/>
          <w:sz w:val="28"/>
          <w:szCs w:val="28"/>
        </w:rPr>
        <w:t>о</w:t>
      </w:r>
      <w:r w:rsidR="00C471EB" w:rsidRPr="003402B3">
        <w:rPr>
          <w:rFonts w:ascii="Times New Roman" w:hAnsi="Times New Roman" w:cs="Times New Roman"/>
          <w:sz w:val="28"/>
          <w:szCs w:val="28"/>
        </w:rPr>
        <w:t>декс. Часть вторая</w:t>
      </w:r>
      <w:r w:rsidR="009052DE">
        <w:rPr>
          <w:rFonts w:ascii="Times New Roman" w:hAnsi="Times New Roman" w:cs="Times New Roman"/>
          <w:sz w:val="28"/>
          <w:szCs w:val="28"/>
        </w:rPr>
        <w:t>»;</w:t>
      </w:r>
    </w:p>
    <w:p w:rsidR="00C471EB" w:rsidRPr="003402B3" w:rsidRDefault="008A1566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3402B3">
        <w:rPr>
          <w:rFonts w:ascii="Times New Roman" w:hAnsi="Times New Roman" w:cs="Times New Roman"/>
          <w:sz w:val="28"/>
          <w:szCs w:val="28"/>
        </w:rPr>
        <w:t xml:space="preserve">Федеральный закон от 31 июля 1998 года № 145-ФЗ </w:t>
      </w:r>
      <w:r w:rsidR="009052DE">
        <w:rPr>
          <w:rFonts w:ascii="Times New Roman" w:hAnsi="Times New Roman" w:cs="Times New Roman"/>
          <w:sz w:val="28"/>
          <w:szCs w:val="28"/>
        </w:rPr>
        <w:t>«</w:t>
      </w:r>
      <w:r w:rsidR="00C471EB" w:rsidRPr="003402B3">
        <w:rPr>
          <w:rFonts w:ascii="Times New Roman" w:hAnsi="Times New Roman" w:cs="Times New Roman"/>
          <w:sz w:val="28"/>
          <w:szCs w:val="28"/>
        </w:rPr>
        <w:t>Бюджетный</w:t>
      </w:r>
      <w:r w:rsidRPr="003402B3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3402B3">
        <w:rPr>
          <w:rFonts w:ascii="Times New Roman" w:hAnsi="Times New Roman" w:cs="Times New Roman"/>
          <w:sz w:val="28"/>
          <w:szCs w:val="28"/>
        </w:rPr>
        <w:t>к</w:t>
      </w:r>
      <w:r w:rsidR="00C471EB" w:rsidRPr="003402B3">
        <w:rPr>
          <w:rFonts w:ascii="Times New Roman" w:hAnsi="Times New Roman" w:cs="Times New Roman"/>
          <w:sz w:val="28"/>
          <w:szCs w:val="28"/>
        </w:rPr>
        <w:t>о</w:t>
      </w:r>
      <w:r w:rsidR="00C471EB" w:rsidRPr="003402B3">
        <w:rPr>
          <w:rFonts w:ascii="Times New Roman" w:hAnsi="Times New Roman" w:cs="Times New Roman"/>
          <w:sz w:val="28"/>
          <w:szCs w:val="28"/>
        </w:rPr>
        <w:t>декс Российской Федерации</w:t>
      </w:r>
      <w:r w:rsidR="009052DE">
        <w:rPr>
          <w:rFonts w:ascii="Times New Roman" w:hAnsi="Times New Roman" w:cs="Times New Roman"/>
          <w:sz w:val="28"/>
          <w:szCs w:val="28"/>
        </w:rPr>
        <w:t>»;</w:t>
      </w:r>
    </w:p>
    <w:p w:rsidR="00C471EB" w:rsidRPr="003402B3" w:rsidRDefault="008A1566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3402B3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2001 года № 197-ФЗ </w:t>
      </w:r>
      <w:r w:rsidR="009052DE">
        <w:rPr>
          <w:rFonts w:ascii="Times New Roman" w:hAnsi="Times New Roman" w:cs="Times New Roman"/>
          <w:sz w:val="28"/>
          <w:szCs w:val="28"/>
        </w:rPr>
        <w:t>«</w:t>
      </w:r>
      <w:r w:rsidR="00C471EB" w:rsidRPr="003402B3">
        <w:rPr>
          <w:rFonts w:ascii="Times New Roman" w:hAnsi="Times New Roman" w:cs="Times New Roman"/>
          <w:sz w:val="28"/>
          <w:szCs w:val="28"/>
        </w:rPr>
        <w:t>Трудовой</w:t>
      </w:r>
      <w:r w:rsidRPr="003402B3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3402B3">
        <w:rPr>
          <w:rFonts w:ascii="Times New Roman" w:hAnsi="Times New Roman" w:cs="Times New Roman"/>
          <w:sz w:val="28"/>
          <w:szCs w:val="28"/>
        </w:rPr>
        <w:t>к</w:t>
      </w:r>
      <w:r w:rsidR="00C471EB" w:rsidRPr="003402B3">
        <w:rPr>
          <w:rFonts w:ascii="Times New Roman" w:hAnsi="Times New Roman" w:cs="Times New Roman"/>
          <w:sz w:val="28"/>
          <w:szCs w:val="28"/>
        </w:rPr>
        <w:t>о</w:t>
      </w:r>
      <w:r w:rsidR="00C471EB" w:rsidRPr="003402B3">
        <w:rPr>
          <w:rFonts w:ascii="Times New Roman" w:hAnsi="Times New Roman" w:cs="Times New Roman"/>
          <w:sz w:val="28"/>
          <w:szCs w:val="28"/>
        </w:rPr>
        <w:t>декс Российской Федерации</w:t>
      </w:r>
      <w:r w:rsidR="009052DE">
        <w:rPr>
          <w:rFonts w:ascii="Times New Roman" w:hAnsi="Times New Roman" w:cs="Times New Roman"/>
          <w:sz w:val="28"/>
          <w:szCs w:val="28"/>
        </w:rPr>
        <w:t>»;</w:t>
      </w:r>
    </w:p>
    <w:p w:rsidR="00C471EB" w:rsidRDefault="008A1566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3402B3">
        <w:rPr>
          <w:rFonts w:ascii="Times New Roman" w:hAnsi="Times New Roman" w:cs="Times New Roman"/>
          <w:sz w:val="28"/>
          <w:szCs w:val="28"/>
        </w:rPr>
        <w:t xml:space="preserve">Федеральный закон от 14 ноября 2002 года № 161-ФЗ </w:t>
      </w:r>
      <w:r w:rsidR="009052DE">
        <w:rPr>
          <w:rFonts w:ascii="Times New Roman" w:hAnsi="Times New Roman" w:cs="Times New Roman"/>
          <w:sz w:val="28"/>
          <w:szCs w:val="28"/>
        </w:rPr>
        <w:t>«</w:t>
      </w:r>
      <w:r w:rsidR="00C471EB" w:rsidRPr="003402B3">
        <w:rPr>
          <w:rFonts w:ascii="Times New Roman" w:hAnsi="Times New Roman" w:cs="Times New Roman"/>
          <w:sz w:val="28"/>
          <w:szCs w:val="28"/>
        </w:rPr>
        <w:t>О</w:t>
      </w:r>
      <w:r w:rsidRPr="003402B3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3402B3">
        <w:rPr>
          <w:rFonts w:ascii="Times New Roman" w:hAnsi="Times New Roman" w:cs="Times New Roman"/>
          <w:sz w:val="28"/>
          <w:szCs w:val="28"/>
        </w:rPr>
        <w:t>государс</w:t>
      </w:r>
      <w:r w:rsidR="00C471EB" w:rsidRPr="003402B3">
        <w:rPr>
          <w:rFonts w:ascii="Times New Roman" w:hAnsi="Times New Roman" w:cs="Times New Roman"/>
          <w:sz w:val="28"/>
          <w:szCs w:val="28"/>
        </w:rPr>
        <w:t>т</w:t>
      </w:r>
      <w:r w:rsidR="00C471EB" w:rsidRPr="003402B3">
        <w:rPr>
          <w:rFonts w:ascii="Times New Roman" w:hAnsi="Times New Roman" w:cs="Times New Roman"/>
          <w:sz w:val="28"/>
          <w:szCs w:val="28"/>
        </w:rPr>
        <w:t>венных и муниципальных унитарных предприятиях</w:t>
      </w:r>
      <w:r w:rsidR="009052DE">
        <w:rPr>
          <w:rFonts w:ascii="Times New Roman" w:hAnsi="Times New Roman" w:cs="Times New Roman"/>
          <w:sz w:val="28"/>
          <w:szCs w:val="28"/>
        </w:rPr>
        <w:t>»;</w:t>
      </w:r>
    </w:p>
    <w:p w:rsidR="00E37CCA" w:rsidRDefault="00E37CC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C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37CCA">
        <w:rPr>
          <w:rFonts w:ascii="Times New Roman" w:hAnsi="Times New Roman" w:cs="Times New Roman"/>
          <w:sz w:val="28"/>
          <w:szCs w:val="28"/>
        </w:rPr>
        <w:t xml:space="preserve"> закон от 06 октября 2003 года № 131-ФЗ  «Об общих принципах организации местного самоуправления в Российской Федерации»</w:t>
      </w:r>
      <w:r w:rsidR="00132281">
        <w:rPr>
          <w:rFonts w:ascii="Times New Roman" w:hAnsi="Times New Roman" w:cs="Times New Roman"/>
          <w:sz w:val="28"/>
          <w:szCs w:val="28"/>
        </w:rPr>
        <w:t>;</w:t>
      </w:r>
    </w:p>
    <w:p w:rsidR="001A4FC5" w:rsidRDefault="001A4FC5" w:rsidP="001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22</w:t>
      </w:r>
      <w:r w:rsidR="00A82DB1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A82D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159-ФЗ (ред. от 02.07.2013) «Об особенностях отчуждения недвижимого имущества,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дательные акты Российской Федерации»;</w:t>
      </w:r>
    </w:p>
    <w:p w:rsidR="004E591C" w:rsidRPr="004E591C" w:rsidRDefault="004E591C" w:rsidP="004E5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Pr="004E591C">
        <w:rPr>
          <w:rFonts w:ascii="Times New Roman" w:hAnsi="Times New Roman" w:cs="Times New Roman"/>
          <w:sz w:val="28"/>
          <w:szCs w:val="28"/>
        </w:rPr>
        <w:t>Федеральный закон от 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E591C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591C">
        <w:rPr>
          <w:rFonts w:ascii="Times New Roman" w:hAnsi="Times New Roman" w:cs="Times New Roman"/>
          <w:sz w:val="28"/>
          <w:szCs w:val="28"/>
        </w:rPr>
        <w:t xml:space="preserve"> №178-ФЗ «О приватиз</w:t>
      </w:r>
      <w:r w:rsidRPr="004E591C">
        <w:rPr>
          <w:rFonts w:ascii="Times New Roman" w:hAnsi="Times New Roman" w:cs="Times New Roman"/>
          <w:sz w:val="28"/>
          <w:szCs w:val="28"/>
        </w:rPr>
        <w:t>а</w:t>
      </w:r>
      <w:r w:rsidRPr="004E591C">
        <w:rPr>
          <w:rFonts w:ascii="Times New Roman" w:hAnsi="Times New Roman" w:cs="Times New Roman"/>
          <w:sz w:val="28"/>
          <w:szCs w:val="28"/>
        </w:rPr>
        <w:t>ции государственного и муниципального имущества»;</w:t>
      </w:r>
    </w:p>
    <w:p w:rsidR="00C471EB" w:rsidRPr="009052DE" w:rsidRDefault="008A1566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DE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9052DE" w:rsidRPr="009052DE">
        <w:rPr>
          <w:rFonts w:ascii="Times New Roman" w:hAnsi="Times New Roman" w:cs="Times New Roman"/>
          <w:sz w:val="28"/>
          <w:szCs w:val="28"/>
        </w:rPr>
        <w:t xml:space="preserve">6 декабря 2011 </w:t>
      </w:r>
      <w:r w:rsidR="009052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52DE" w:rsidRPr="009052DE">
        <w:rPr>
          <w:rFonts w:ascii="Times New Roman" w:hAnsi="Times New Roman" w:cs="Times New Roman"/>
          <w:sz w:val="28"/>
          <w:szCs w:val="28"/>
        </w:rPr>
        <w:t>№402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-ФЗ </w:t>
      </w:r>
      <w:r w:rsidR="009052DE"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 бухгалтерском</w:t>
      </w:r>
      <w:r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>учете</w:t>
      </w:r>
      <w:r w:rsidR="009052DE">
        <w:rPr>
          <w:rFonts w:ascii="Times New Roman" w:hAnsi="Times New Roman" w:cs="Times New Roman"/>
          <w:sz w:val="28"/>
          <w:szCs w:val="28"/>
        </w:rPr>
        <w:t>»;</w:t>
      </w:r>
    </w:p>
    <w:p w:rsidR="00C471EB" w:rsidRPr="009052DE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DE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052DE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3 мая 2001 года №12 «Об управлении и распоряжении государственной собственностью Чувашской Республики»;</w:t>
      </w:r>
    </w:p>
    <w:p w:rsidR="00C471EB" w:rsidRPr="009052DE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DE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29 июля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1998 года №34н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Об утверждении положения по ведению бухгалтерского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>учета и бухгалтерской отчетности в РФ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71EB" w:rsidRPr="009052DE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6 июля 1999 года №43н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Об утверждении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Бухгалтерская отчетность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>организ</w:t>
      </w:r>
      <w:r w:rsidR="00C471EB" w:rsidRPr="009052DE">
        <w:rPr>
          <w:rFonts w:ascii="Times New Roman" w:hAnsi="Times New Roman" w:cs="Times New Roman"/>
          <w:sz w:val="28"/>
          <w:szCs w:val="28"/>
        </w:rPr>
        <w:t>а</w:t>
      </w:r>
      <w:r w:rsidR="00C471EB" w:rsidRPr="009052D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 (ПБУ 4/99)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1EB" w:rsidRPr="009052DE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6 октября 2008 года № 106н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Об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>утве</w:t>
      </w:r>
      <w:r w:rsidR="00C471EB" w:rsidRPr="009052DE">
        <w:rPr>
          <w:rFonts w:ascii="Times New Roman" w:hAnsi="Times New Roman" w:cs="Times New Roman"/>
          <w:sz w:val="28"/>
          <w:szCs w:val="28"/>
        </w:rPr>
        <w:t>р</w:t>
      </w:r>
      <w:r w:rsidR="00C471EB" w:rsidRPr="009052DE">
        <w:rPr>
          <w:rFonts w:ascii="Times New Roman" w:hAnsi="Times New Roman" w:cs="Times New Roman"/>
          <w:sz w:val="28"/>
          <w:szCs w:val="28"/>
        </w:rPr>
        <w:t>ждении по</w:t>
      </w:r>
      <w:r>
        <w:rPr>
          <w:rFonts w:ascii="Times New Roman" w:hAnsi="Times New Roman" w:cs="Times New Roman"/>
          <w:sz w:val="28"/>
          <w:szCs w:val="28"/>
        </w:rPr>
        <w:t>ложений по бухгалтерскому учету»;</w:t>
      </w:r>
    </w:p>
    <w:p w:rsidR="00C471EB" w:rsidRPr="009052DE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30 марта 2001 года №26н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Об утверждении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Учет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 (ПБУ 6/01)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1EB" w:rsidRPr="009052DE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6 мая 1999 года № 32н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Об утверждении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положения по бухгалтерскому учету </w:t>
      </w:r>
      <w:r w:rsidR="00595C4D"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Доходы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 (ПБУ 9/99)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1EB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>Приказ Минфина России от 6 мая 1999</w:t>
      </w:r>
      <w:r w:rsidR="005C66D6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года № 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Об утверждении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положения по бухгалтерскому учету </w:t>
      </w:r>
      <w:r w:rsidR="00595C4D"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Расходы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 (ПБУ 10/99)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C4D" w:rsidRPr="00595C4D" w:rsidRDefault="00595C4D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</w:t>
      </w:r>
      <w:r w:rsidRPr="00595C4D">
        <w:rPr>
          <w:rFonts w:ascii="Times New Roman" w:hAnsi="Times New Roman" w:cs="Times New Roman"/>
          <w:sz w:val="28"/>
          <w:szCs w:val="28"/>
        </w:rPr>
        <w:t xml:space="preserve">от 29 июля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5C4D">
        <w:rPr>
          <w:rFonts w:ascii="Times New Roman" w:hAnsi="Times New Roman" w:cs="Times New Roman"/>
          <w:sz w:val="28"/>
          <w:szCs w:val="28"/>
        </w:rPr>
        <w:t xml:space="preserve"> 34н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C4D">
        <w:rPr>
          <w:rFonts w:ascii="Times New Roman" w:hAnsi="Times New Roman" w:cs="Times New Roman"/>
          <w:sz w:val="28"/>
          <w:szCs w:val="28"/>
        </w:rPr>
        <w:t>«Об утверждении положения по ведению бухгалтерского учета и бухгалтерской отчетности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71EB" w:rsidRPr="009052DE" w:rsidRDefault="009052D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16 октября 2000 года № 92н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Об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>утве</w:t>
      </w:r>
      <w:r w:rsidR="00C471EB" w:rsidRPr="009052DE">
        <w:rPr>
          <w:rFonts w:ascii="Times New Roman" w:hAnsi="Times New Roman" w:cs="Times New Roman"/>
          <w:sz w:val="28"/>
          <w:szCs w:val="28"/>
        </w:rPr>
        <w:t>р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B" w:rsidRPr="009052DE">
        <w:rPr>
          <w:rFonts w:ascii="Times New Roman" w:hAnsi="Times New Roman" w:cs="Times New Roman"/>
          <w:sz w:val="28"/>
          <w:szCs w:val="28"/>
        </w:rPr>
        <w:t>Учет государственной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9052DE">
        <w:rPr>
          <w:rFonts w:ascii="Times New Roman" w:hAnsi="Times New Roman" w:cs="Times New Roman"/>
          <w:sz w:val="28"/>
          <w:szCs w:val="28"/>
        </w:rPr>
        <w:t>пом</w:t>
      </w:r>
      <w:r w:rsidR="00C471EB" w:rsidRPr="009052DE">
        <w:rPr>
          <w:rFonts w:ascii="Times New Roman" w:hAnsi="Times New Roman" w:cs="Times New Roman"/>
          <w:sz w:val="28"/>
          <w:szCs w:val="28"/>
        </w:rPr>
        <w:t>о</w:t>
      </w:r>
      <w:r w:rsidR="00C471EB" w:rsidRPr="009052DE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1EB" w:rsidRPr="009052DE">
        <w:rPr>
          <w:rFonts w:ascii="Times New Roman" w:hAnsi="Times New Roman" w:cs="Times New Roman"/>
          <w:sz w:val="28"/>
          <w:szCs w:val="28"/>
        </w:rPr>
        <w:t xml:space="preserve"> (ПБУ 13/2000)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13 июня 1995 года № 49 </w:t>
      </w:r>
      <w:r w:rsidR="009052DE"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Об утверждении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Pr="009052DE">
        <w:rPr>
          <w:rFonts w:ascii="Times New Roman" w:hAnsi="Times New Roman" w:cs="Times New Roman"/>
          <w:sz w:val="28"/>
          <w:szCs w:val="28"/>
        </w:rPr>
        <w:t>Методических указаний по инвентаризации имущества и финансовых</w:t>
      </w:r>
      <w:r w:rsidR="008A1566" w:rsidRPr="009052DE">
        <w:rPr>
          <w:rFonts w:ascii="Times New Roman" w:hAnsi="Times New Roman" w:cs="Times New Roman"/>
          <w:sz w:val="28"/>
          <w:szCs w:val="28"/>
        </w:rPr>
        <w:t xml:space="preserve"> </w:t>
      </w:r>
      <w:r w:rsidRPr="009052DE">
        <w:rPr>
          <w:rFonts w:ascii="Times New Roman" w:hAnsi="Times New Roman" w:cs="Times New Roman"/>
          <w:sz w:val="28"/>
          <w:szCs w:val="28"/>
        </w:rPr>
        <w:t>обяз</w:t>
      </w:r>
      <w:r w:rsidRPr="009052DE">
        <w:rPr>
          <w:rFonts w:ascii="Times New Roman" w:hAnsi="Times New Roman" w:cs="Times New Roman"/>
          <w:sz w:val="28"/>
          <w:szCs w:val="28"/>
        </w:rPr>
        <w:t>а</w:t>
      </w:r>
      <w:r w:rsidRPr="009052DE">
        <w:rPr>
          <w:rFonts w:ascii="Times New Roman" w:hAnsi="Times New Roman" w:cs="Times New Roman"/>
          <w:sz w:val="28"/>
          <w:szCs w:val="28"/>
        </w:rPr>
        <w:t>тельств</w:t>
      </w:r>
      <w:r w:rsidR="009052DE">
        <w:rPr>
          <w:rFonts w:ascii="Times New Roman" w:hAnsi="Times New Roman" w:cs="Times New Roman"/>
          <w:sz w:val="28"/>
          <w:szCs w:val="28"/>
        </w:rPr>
        <w:t>»;</w:t>
      </w:r>
    </w:p>
    <w:p w:rsidR="00D75219" w:rsidRDefault="00D75219" w:rsidP="00D75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Кабинета Министров Чувашской Республики от 31 мая 2002 года № 149  «Об утверждении примерной формы трудового договора с руководителем государственного унитарного предприятия Чувашской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публики»;</w:t>
      </w:r>
    </w:p>
    <w:p w:rsidR="00071000" w:rsidRDefault="00071000" w:rsidP="00D75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основных н</w:t>
      </w:r>
      <w:r w:rsidRPr="00071000">
        <w:rPr>
          <w:rFonts w:ascii="Times New Roman" w:hAnsi="Times New Roman" w:cs="Times New Roman"/>
          <w:sz w:val="28"/>
          <w:szCs w:val="28"/>
          <w:u w:val="single"/>
        </w:rPr>
        <w:t>ормативно-правовы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071000">
        <w:rPr>
          <w:rFonts w:ascii="Times New Roman" w:hAnsi="Times New Roman" w:cs="Times New Roman"/>
          <w:sz w:val="28"/>
          <w:szCs w:val="28"/>
          <w:u w:val="single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071000">
        <w:rPr>
          <w:rFonts w:ascii="Times New Roman" w:hAnsi="Times New Roman" w:cs="Times New Roman"/>
          <w:sz w:val="28"/>
          <w:szCs w:val="28"/>
          <w:u w:val="single"/>
        </w:rPr>
        <w:t xml:space="preserve"> органов местного сам</w:t>
      </w:r>
      <w:r w:rsidRPr="0007100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71000">
        <w:rPr>
          <w:rFonts w:ascii="Times New Roman" w:hAnsi="Times New Roman" w:cs="Times New Roman"/>
          <w:sz w:val="28"/>
          <w:szCs w:val="28"/>
          <w:u w:val="single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281" w:rsidRDefault="00132281" w:rsidP="0013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</w:t>
      </w:r>
      <w:r w:rsidR="000710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аттестации руководителей муниципальных унитарных предприятий</w:t>
      </w:r>
      <w:r w:rsidR="00071000">
        <w:rPr>
          <w:rFonts w:ascii="Times New Roman" w:hAnsi="Times New Roman" w:cs="Times New Roman"/>
          <w:sz w:val="28"/>
          <w:szCs w:val="28"/>
        </w:rPr>
        <w:t xml:space="preserve"> (в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Кабинета Министров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ской Республики от 4 мая 2005 года № 107 «Об утверждении положения о проведении аттестации руководителей государственных унитарных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Чувашской Республики»</w:t>
      </w:r>
      <w:r w:rsidR="000710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219" w:rsidRDefault="00D75219" w:rsidP="00D75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752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521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гласования сделок, совершаемых муниципальными унита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предприятиями, а также решений, связанных с участием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унитарных предприятий в коммерческих или некоммерческих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циях;</w:t>
      </w:r>
    </w:p>
    <w:p w:rsidR="006724DE" w:rsidRDefault="00192E94" w:rsidP="00672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6724DE" w:rsidRPr="000710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724DE" w:rsidRPr="00071000">
        <w:rPr>
          <w:rFonts w:ascii="Times New Roman" w:hAnsi="Times New Roman" w:cs="Times New Roman"/>
          <w:sz w:val="28"/>
          <w:szCs w:val="28"/>
        </w:rPr>
        <w:t xml:space="preserve"> с</w:t>
      </w:r>
      <w:r w:rsidR="006724DE">
        <w:rPr>
          <w:rFonts w:ascii="Times New Roman" w:hAnsi="Times New Roman" w:cs="Times New Roman"/>
          <w:sz w:val="28"/>
          <w:szCs w:val="28"/>
        </w:rPr>
        <w:t>писания имущества, находящегося в муниципальной собс</w:t>
      </w:r>
      <w:r w:rsidR="006724DE">
        <w:rPr>
          <w:rFonts w:ascii="Times New Roman" w:hAnsi="Times New Roman" w:cs="Times New Roman"/>
          <w:sz w:val="28"/>
          <w:szCs w:val="28"/>
        </w:rPr>
        <w:t>т</w:t>
      </w:r>
      <w:r w:rsidR="006724DE">
        <w:rPr>
          <w:rFonts w:ascii="Times New Roman" w:hAnsi="Times New Roman" w:cs="Times New Roman"/>
          <w:sz w:val="28"/>
          <w:szCs w:val="28"/>
        </w:rPr>
        <w:t>венности муниципального образования, закрепленного на праве хозяйстве</w:t>
      </w:r>
      <w:r w:rsidR="006724DE">
        <w:rPr>
          <w:rFonts w:ascii="Times New Roman" w:hAnsi="Times New Roman" w:cs="Times New Roman"/>
          <w:sz w:val="28"/>
          <w:szCs w:val="28"/>
        </w:rPr>
        <w:t>н</w:t>
      </w:r>
      <w:r w:rsidR="006724DE">
        <w:rPr>
          <w:rFonts w:ascii="Times New Roman" w:hAnsi="Times New Roman" w:cs="Times New Roman"/>
          <w:sz w:val="28"/>
          <w:szCs w:val="28"/>
        </w:rPr>
        <w:t xml:space="preserve">ного ведения за муниципальными унитарными предприятиями и на праве оперативного управления за казенными унитарными предприятиями; </w:t>
      </w:r>
    </w:p>
    <w:p w:rsidR="00071000" w:rsidRDefault="004E75E4" w:rsidP="0007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000">
        <w:rPr>
          <w:rFonts w:ascii="Times New Roman" w:hAnsi="Times New Roman" w:cs="Times New Roman"/>
          <w:sz w:val="28"/>
          <w:szCs w:val="28"/>
        </w:rPr>
        <w:t>Положение о порядке перечисления муниципальными унитарными предприятиями в бюджет района части прибыли, остающейся после уплаты налогов и иных обязательных платежей</w:t>
      </w:r>
      <w:r w:rsidR="00B468E0">
        <w:rPr>
          <w:rFonts w:ascii="Times New Roman" w:hAnsi="Times New Roman" w:cs="Times New Roman"/>
          <w:sz w:val="28"/>
          <w:szCs w:val="28"/>
        </w:rPr>
        <w:t>;</w:t>
      </w:r>
    </w:p>
    <w:p w:rsidR="00B468E0" w:rsidRDefault="00DF3303" w:rsidP="00B4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 показателей экономической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деятельности муниципальных унитарных 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хозяйственных обществ, доли (акции) которых находятся в муниципальной собственности</w:t>
      </w:r>
      <w:r w:rsidR="00B468E0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7" w:history="1">
        <w:r w:rsidR="00B468E0" w:rsidRPr="00B468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468E0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10 апреля 2013 г. № 139)</w:t>
      </w:r>
      <w:r w:rsidR="008E2D11">
        <w:rPr>
          <w:rFonts w:ascii="Times New Roman" w:hAnsi="Times New Roman" w:cs="Times New Roman"/>
          <w:sz w:val="28"/>
          <w:szCs w:val="28"/>
        </w:rPr>
        <w:t>;</w:t>
      </w:r>
    </w:p>
    <w:p w:rsidR="009519A6" w:rsidRDefault="009519A6" w:rsidP="00951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9A6">
        <w:rPr>
          <w:rFonts w:ascii="Times New Roman" w:hAnsi="Times New Roman" w:cs="Times New Roman"/>
          <w:sz w:val="28"/>
          <w:szCs w:val="28"/>
        </w:rPr>
        <w:t>решения собрания депутатов муниципального образования о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9A6" w:rsidRDefault="009519A6" w:rsidP="00951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нормативно-правовые акты</w:t>
      </w:r>
      <w:r w:rsidRPr="009519A6">
        <w:rPr>
          <w:sz w:val="28"/>
          <w:szCs w:val="28"/>
        </w:rPr>
        <w:t xml:space="preserve"> </w:t>
      </w:r>
      <w:r w:rsidRPr="009519A6">
        <w:rPr>
          <w:rFonts w:ascii="Times New Roman" w:hAnsi="Times New Roman" w:cs="Times New Roman"/>
          <w:sz w:val="28"/>
          <w:szCs w:val="28"/>
        </w:rPr>
        <w:t>в области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A6" w:rsidRPr="009519A6" w:rsidRDefault="009519A6" w:rsidP="00951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519A6" w:rsidRPr="009519A6" w:rsidSect="0087574E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E4" w:rsidRDefault="004179E4" w:rsidP="0087574E">
      <w:pPr>
        <w:spacing w:after="0" w:line="240" w:lineRule="auto"/>
      </w:pPr>
      <w:r>
        <w:separator/>
      </w:r>
    </w:p>
  </w:endnote>
  <w:endnote w:type="continuationSeparator" w:id="0">
    <w:p w:rsidR="004179E4" w:rsidRDefault="004179E4" w:rsidP="0087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E4" w:rsidRDefault="004179E4" w:rsidP="0087574E">
      <w:pPr>
        <w:spacing w:after="0" w:line="240" w:lineRule="auto"/>
      </w:pPr>
      <w:r>
        <w:separator/>
      </w:r>
    </w:p>
  </w:footnote>
  <w:footnote w:type="continuationSeparator" w:id="0">
    <w:p w:rsidR="004179E4" w:rsidRDefault="004179E4" w:rsidP="0087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9188"/>
      <w:docPartObj>
        <w:docPartGallery w:val="Page Numbers (Top of Page)"/>
        <w:docPartUnique/>
      </w:docPartObj>
    </w:sdtPr>
    <w:sdtContent>
      <w:p w:rsidR="004179E4" w:rsidRDefault="004179E4">
        <w:pPr>
          <w:pStyle w:val="a4"/>
          <w:jc w:val="center"/>
        </w:pPr>
        <w:fldSimple w:instr=" PAGE   \* MERGEFORMAT ">
          <w:r w:rsidR="005C66D6">
            <w:rPr>
              <w:noProof/>
            </w:rPr>
            <w:t>19</w:t>
          </w:r>
        </w:fldSimple>
      </w:p>
    </w:sdtContent>
  </w:sdt>
  <w:p w:rsidR="004179E4" w:rsidRDefault="004179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B76"/>
    <w:multiLevelType w:val="hybridMultilevel"/>
    <w:tmpl w:val="1DD00DFC"/>
    <w:lvl w:ilvl="0" w:tplc="9368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EB"/>
    <w:rsid w:val="0000096A"/>
    <w:rsid w:val="000049A4"/>
    <w:rsid w:val="00005014"/>
    <w:rsid w:val="00005322"/>
    <w:rsid w:val="00006A4A"/>
    <w:rsid w:val="00006A7F"/>
    <w:rsid w:val="00006D39"/>
    <w:rsid w:val="000077CB"/>
    <w:rsid w:val="00007989"/>
    <w:rsid w:val="000130DC"/>
    <w:rsid w:val="000130FB"/>
    <w:rsid w:val="0001342C"/>
    <w:rsid w:val="00016EC3"/>
    <w:rsid w:val="000213D2"/>
    <w:rsid w:val="00022AAC"/>
    <w:rsid w:val="00022B64"/>
    <w:rsid w:val="00023AFD"/>
    <w:rsid w:val="00026855"/>
    <w:rsid w:val="00026CD2"/>
    <w:rsid w:val="00032805"/>
    <w:rsid w:val="00032A65"/>
    <w:rsid w:val="00035ABF"/>
    <w:rsid w:val="000366B1"/>
    <w:rsid w:val="00041515"/>
    <w:rsid w:val="00041A55"/>
    <w:rsid w:val="00045DE3"/>
    <w:rsid w:val="000470CF"/>
    <w:rsid w:val="000476CD"/>
    <w:rsid w:val="00055EFF"/>
    <w:rsid w:val="00062BEC"/>
    <w:rsid w:val="00062DF7"/>
    <w:rsid w:val="00064473"/>
    <w:rsid w:val="000654F2"/>
    <w:rsid w:val="000657E3"/>
    <w:rsid w:val="00066B3C"/>
    <w:rsid w:val="00071000"/>
    <w:rsid w:val="0007105D"/>
    <w:rsid w:val="00071EA0"/>
    <w:rsid w:val="00072415"/>
    <w:rsid w:val="000724B1"/>
    <w:rsid w:val="00073E03"/>
    <w:rsid w:val="00074775"/>
    <w:rsid w:val="00074A08"/>
    <w:rsid w:val="000761E8"/>
    <w:rsid w:val="00077431"/>
    <w:rsid w:val="000774EF"/>
    <w:rsid w:val="0007783B"/>
    <w:rsid w:val="00081EAC"/>
    <w:rsid w:val="0008347D"/>
    <w:rsid w:val="00083745"/>
    <w:rsid w:val="00087E55"/>
    <w:rsid w:val="0009042C"/>
    <w:rsid w:val="00090953"/>
    <w:rsid w:val="00092977"/>
    <w:rsid w:val="00094B01"/>
    <w:rsid w:val="00095760"/>
    <w:rsid w:val="000965DF"/>
    <w:rsid w:val="000A011D"/>
    <w:rsid w:val="000A0633"/>
    <w:rsid w:val="000A2035"/>
    <w:rsid w:val="000A2725"/>
    <w:rsid w:val="000A3E2A"/>
    <w:rsid w:val="000A420C"/>
    <w:rsid w:val="000A5393"/>
    <w:rsid w:val="000B022B"/>
    <w:rsid w:val="000B2F39"/>
    <w:rsid w:val="000B37F7"/>
    <w:rsid w:val="000B70C3"/>
    <w:rsid w:val="000B7851"/>
    <w:rsid w:val="000B7BA4"/>
    <w:rsid w:val="000C072D"/>
    <w:rsid w:val="000C427B"/>
    <w:rsid w:val="000C73CA"/>
    <w:rsid w:val="000D05D6"/>
    <w:rsid w:val="000D08E5"/>
    <w:rsid w:val="000D13E1"/>
    <w:rsid w:val="000D5AC3"/>
    <w:rsid w:val="000D7BC8"/>
    <w:rsid w:val="000E2C1E"/>
    <w:rsid w:val="000E5AFF"/>
    <w:rsid w:val="000E748C"/>
    <w:rsid w:val="000E7577"/>
    <w:rsid w:val="000F176E"/>
    <w:rsid w:val="000F1AF8"/>
    <w:rsid w:val="000F2523"/>
    <w:rsid w:val="000F3259"/>
    <w:rsid w:val="000F5463"/>
    <w:rsid w:val="000F6878"/>
    <w:rsid w:val="000F68C4"/>
    <w:rsid w:val="001020D8"/>
    <w:rsid w:val="00102975"/>
    <w:rsid w:val="00102C0B"/>
    <w:rsid w:val="00104BB5"/>
    <w:rsid w:val="00104BFB"/>
    <w:rsid w:val="0010621E"/>
    <w:rsid w:val="00106655"/>
    <w:rsid w:val="00112AA4"/>
    <w:rsid w:val="001137BB"/>
    <w:rsid w:val="0011493B"/>
    <w:rsid w:val="0011658D"/>
    <w:rsid w:val="0011698C"/>
    <w:rsid w:val="00122D5D"/>
    <w:rsid w:val="00123202"/>
    <w:rsid w:val="0012461C"/>
    <w:rsid w:val="00124AA5"/>
    <w:rsid w:val="00124EBC"/>
    <w:rsid w:val="0012517C"/>
    <w:rsid w:val="00125613"/>
    <w:rsid w:val="0013073A"/>
    <w:rsid w:val="00132281"/>
    <w:rsid w:val="00132396"/>
    <w:rsid w:val="00134578"/>
    <w:rsid w:val="00134611"/>
    <w:rsid w:val="00135568"/>
    <w:rsid w:val="00136A69"/>
    <w:rsid w:val="00142576"/>
    <w:rsid w:val="00152A43"/>
    <w:rsid w:val="00153F47"/>
    <w:rsid w:val="001541EA"/>
    <w:rsid w:val="00155BE5"/>
    <w:rsid w:val="00160210"/>
    <w:rsid w:val="00160673"/>
    <w:rsid w:val="0016092A"/>
    <w:rsid w:val="00160DFA"/>
    <w:rsid w:val="0016235A"/>
    <w:rsid w:val="00162622"/>
    <w:rsid w:val="0016511F"/>
    <w:rsid w:val="001654D0"/>
    <w:rsid w:val="00167CDA"/>
    <w:rsid w:val="00171475"/>
    <w:rsid w:val="00172349"/>
    <w:rsid w:val="00172922"/>
    <w:rsid w:val="00172962"/>
    <w:rsid w:val="00173CAC"/>
    <w:rsid w:val="00176060"/>
    <w:rsid w:val="0018251D"/>
    <w:rsid w:val="0018294F"/>
    <w:rsid w:val="001835EC"/>
    <w:rsid w:val="00183F80"/>
    <w:rsid w:val="00184756"/>
    <w:rsid w:val="00186113"/>
    <w:rsid w:val="00186147"/>
    <w:rsid w:val="001864C9"/>
    <w:rsid w:val="00186E17"/>
    <w:rsid w:val="00187C9F"/>
    <w:rsid w:val="00192E94"/>
    <w:rsid w:val="00196307"/>
    <w:rsid w:val="001A0050"/>
    <w:rsid w:val="001A1418"/>
    <w:rsid w:val="001A246E"/>
    <w:rsid w:val="001A480B"/>
    <w:rsid w:val="001A4FC5"/>
    <w:rsid w:val="001A5761"/>
    <w:rsid w:val="001A6467"/>
    <w:rsid w:val="001A6C1D"/>
    <w:rsid w:val="001B0ADE"/>
    <w:rsid w:val="001B17E9"/>
    <w:rsid w:val="001B1B2D"/>
    <w:rsid w:val="001B1EA6"/>
    <w:rsid w:val="001B3C44"/>
    <w:rsid w:val="001B3D15"/>
    <w:rsid w:val="001B424D"/>
    <w:rsid w:val="001B4710"/>
    <w:rsid w:val="001B487F"/>
    <w:rsid w:val="001B48E7"/>
    <w:rsid w:val="001B583E"/>
    <w:rsid w:val="001B5FBB"/>
    <w:rsid w:val="001B645F"/>
    <w:rsid w:val="001C06A8"/>
    <w:rsid w:val="001C0C82"/>
    <w:rsid w:val="001C17E0"/>
    <w:rsid w:val="001C2AC9"/>
    <w:rsid w:val="001C2CAC"/>
    <w:rsid w:val="001C32E7"/>
    <w:rsid w:val="001C361B"/>
    <w:rsid w:val="001C372A"/>
    <w:rsid w:val="001C38BB"/>
    <w:rsid w:val="001C413B"/>
    <w:rsid w:val="001C42A6"/>
    <w:rsid w:val="001C4B48"/>
    <w:rsid w:val="001D0626"/>
    <w:rsid w:val="001D16AB"/>
    <w:rsid w:val="001D16ED"/>
    <w:rsid w:val="001D2184"/>
    <w:rsid w:val="001D28C3"/>
    <w:rsid w:val="001D330F"/>
    <w:rsid w:val="001D3B3B"/>
    <w:rsid w:val="001D3D48"/>
    <w:rsid w:val="001D4857"/>
    <w:rsid w:val="001E29D3"/>
    <w:rsid w:val="001E56B9"/>
    <w:rsid w:val="001E7075"/>
    <w:rsid w:val="001E7C9B"/>
    <w:rsid w:val="001E7CAC"/>
    <w:rsid w:val="001E7E28"/>
    <w:rsid w:val="001F1C12"/>
    <w:rsid w:val="001F6CD0"/>
    <w:rsid w:val="00201EAE"/>
    <w:rsid w:val="00202F36"/>
    <w:rsid w:val="00203370"/>
    <w:rsid w:val="00206AD7"/>
    <w:rsid w:val="00206D0D"/>
    <w:rsid w:val="0020726F"/>
    <w:rsid w:val="0020735B"/>
    <w:rsid w:val="0021139A"/>
    <w:rsid w:val="00211E27"/>
    <w:rsid w:val="00212DB9"/>
    <w:rsid w:val="00214A2B"/>
    <w:rsid w:val="00215AEB"/>
    <w:rsid w:val="002213C9"/>
    <w:rsid w:val="00222E85"/>
    <w:rsid w:val="00223AD2"/>
    <w:rsid w:val="0022506B"/>
    <w:rsid w:val="00227337"/>
    <w:rsid w:val="00227CD9"/>
    <w:rsid w:val="00230925"/>
    <w:rsid w:val="00231B6D"/>
    <w:rsid w:val="00234579"/>
    <w:rsid w:val="002355C7"/>
    <w:rsid w:val="00235FD2"/>
    <w:rsid w:val="00241DB3"/>
    <w:rsid w:val="00242DF9"/>
    <w:rsid w:val="00243645"/>
    <w:rsid w:val="002437C2"/>
    <w:rsid w:val="00245A1B"/>
    <w:rsid w:val="00251101"/>
    <w:rsid w:val="00253D06"/>
    <w:rsid w:val="00261352"/>
    <w:rsid w:val="0026157D"/>
    <w:rsid w:val="00262505"/>
    <w:rsid w:val="00262B67"/>
    <w:rsid w:val="00265B3C"/>
    <w:rsid w:val="002671FE"/>
    <w:rsid w:val="0026769C"/>
    <w:rsid w:val="002706E6"/>
    <w:rsid w:val="002717FB"/>
    <w:rsid w:val="00272003"/>
    <w:rsid w:val="00272409"/>
    <w:rsid w:val="00276056"/>
    <w:rsid w:val="002763AE"/>
    <w:rsid w:val="00276848"/>
    <w:rsid w:val="002810FB"/>
    <w:rsid w:val="002814EA"/>
    <w:rsid w:val="00283238"/>
    <w:rsid w:val="00283A14"/>
    <w:rsid w:val="00283F79"/>
    <w:rsid w:val="00285993"/>
    <w:rsid w:val="00287DB8"/>
    <w:rsid w:val="0029004A"/>
    <w:rsid w:val="0029556F"/>
    <w:rsid w:val="002A040E"/>
    <w:rsid w:val="002A066D"/>
    <w:rsid w:val="002A1A61"/>
    <w:rsid w:val="002A30F2"/>
    <w:rsid w:val="002A5306"/>
    <w:rsid w:val="002A59C0"/>
    <w:rsid w:val="002A5F7D"/>
    <w:rsid w:val="002A663B"/>
    <w:rsid w:val="002A73D1"/>
    <w:rsid w:val="002B06F3"/>
    <w:rsid w:val="002B1C91"/>
    <w:rsid w:val="002B2FAB"/>
    <w:rsid w:val="002B431C"/>
    <w:rsid w:val="002B5F6A"/>
    <w:rsid w:val="002B6CA9"/>
    <w:rsid w:val="002B70EE"/>
    <w:rsid w:val="002B72E4"/>
    <w:rsid w:val="002B748C"/>
    <w:rsid w:val="002C0444"/>
    <w:rsid w:val="002C4DD4"/>
    <w:rsid w:val="002C7B2F"/>
    <w:rsid w:val="002C7D87"/>
    <w:rsid w:val="002D3A0E"/>
    <w:rsid w:val="002E034B"/>
    <w:rsid w:val="002E066C"/>
    <w:rsid w:val="002E1E03"/>
    <w:rsid w:val="002E2ED0"/>
    <w:rsid w:val="002E3C89"/>
    <w:rsid w:val="002E510E"/>
    <w:rsid w:val="002E7A08"/>
    <w:rsid w:val="002F0A42"/>
    <w:rsid w:val="002F23EF"/>
    <w:rsid w:val="002F404F"/>
    <w:rsid w:val="002F4C3A"/>
    <w:rsid w:val="002F627D"/>
    <w:rsid w:val="002F67FE"/>
    <w:rsid w:val="002F6953"/>
    <w:rsid w:val="002F6A5C"/>
    <w:rsid w:val="00300BD3"/>
    <w:rsid w:val="00303B53"/>
    <w:rsid w:val="00304FE4"/>
    <w:rsid w:val="00305C09"/>
    <w:rsid w:val="00305CF9"/>
    <w:rsid w:val="00306A12"/>
    <w:rsid w:val="00307668"/>
    <w:rsid w:val="00311CE9"/>
    <w:rsid w:val="003124E1"/>
    <w:rsid w:val="00312D4E"/>
    <w:rsid w:val="00314391"/>
    <w:rsid w:val="003208B6"/>
    <w:rsid w:val="0032111E"/>
    <w:rsid w:val="003212AB"/>
    <w:rsid w:val="003227BC"/>
    <w:rsid w:val="00322B56"/>
    <w:rsid w:val="00322DB2"/>
    <w:rsid w:val="00323575"/>
    <w:rsid w:val="00323A5E"/>
    <w:rsid w:val="00324E6D"/>
    <w:rsid w:val="00324FA5"/>
    <w:rsid w:val="003271A4"/>
    <w:rsid w:val="0033045B"/>
    <w:rsid w:val="00334793"/>
    <w:rsid w:val="003378D5"/>
    <w:rsid w:val="003402B3"/>
    <w:rsid w:val="00340425"/>
    <w:rsid w:val="00340814"/>
    <w:rsid w:val="00342EA1"/>
    <w:rsid w:val="003458B4"/>
    <w:rsid w:val="003468BE"/>
    <w:rsid w:val="00346D80"/>
    <w:rsid w:val="00347C2C"/>
    <w:rsid w:val="00350220"/>
    <w:rsid w:val="003506C5"/>
    <w:rsid w:val="00353B10"/>
    <w:rsid w:val="00355870"/>
    <w:rsid w:val="00356EC4"/>
    <w:rsid w:val="00362CD3"/>
    <w:rsid w:val="00365753"/>
    <w:rsid w:val="003679F6"/>
    <w:rsid w:val="00367CEE"/>
    <w:rsid w:val="003705BD"/>
    <w:rsid w:val="00374A69"/>
    <w:rsid w:val="00377571"/>
    <w:rsid w:val="003803D1"/>
    <w:rsid w:val="00380901"/>
    <w:rsid w:val="00381F27"/>
    <w:rsid w:val="0038254D"/>
    <w:rsid w:val="00384218"/>
    <w:rsid w:val="00384676"/>
    <w:rsid w:val="0038516C"/>
    <w:rsid w:val="003874D3"/>
    <w:rsid w:val="00387F2C"/>
    <w:rsid w:val="00390E06"/>
    <w:rsid w:val="00392223"/>
    <w:rsid w:val="003950F1"/>
    <w:rsid w:val="00395604"/>
    <w:rsid w:val="00395D86"/>
    <w:rsid w:val="003967ED"/>
    <w:rsid w:val="003A051B"/>
    <w:rsid w:val="003A05E0"/>
    <w:rsid w:val="003A1937"/>
    <w:rsid w:val="003A4AC3"/>
    <w:rsid w:val="003A50EF"/>
    <w:rsid w:val="003A766A"/>
    <w:rsid w:val="003B02D2"/>
    <w:rsid w:val="003B0840"/>
    <w:rsid w:val="003B0F55"/>
    <w:rsid w:val="003B2CA2"/>
    <w:rsid w:val="003C0A85"/>
    <w:rsid w:val="003C212D"/>
    <w:rsid w:val="003C29F4"/>
    <w:rsid w:val="003C2BB2"/>
    <w:rsid w:val="003C2F91"/>
    <w:rsid w:val="003C56AE"/>
    <w:rsid w:val="003C5710"/>
    <w:rsid w:val="003C5865"/>
    <w:rsid w:val="003D0193"/>
    <w:rsid w:val="003D04F9"/>
    <w:rsid w:val="003D188A"/>
    <w:rsid w:val="003D222D"/>
    <w:rsid w:val="003D24ED"/>
    <w:rsid w:val="003D3E43"/>
    <w:rsid w:val="003D49CA"/>
    <w:rsid w:val="003D533B"/>
    <w:rsid w:val="003D7BE8"/>
    <w:rsid w:val="003E18BF"/>
    <w:rsid w:val="003E4138"/>
    <w:rsid w:val="003E737B"/>
    <w:rsid w:val="003F045E"/>
    <w:rsid w:val="003F0E05"/>
    <w:rsid w:val="003F49F1"/>
    <w:rsid w:val="003F71FA"/>
    <w:rsid w:val="0040075E"/>
    <w:rsid w:val="00401109"/>
    <w:rsid w:val="0040209E"/>
    <w:rsid w:val="004020D9"/>
    <w:rsid w:val="00402769"/>
    <w:rsid w:val="00404197"/>
    <w:rsid w:val="00405403"/>
    <w:rsid w:val="00407BDE"/>
    <w:rsid w:val="00410935"/>
    <w:rsid w:val="00410983"/>
    <w:rsid w:val="004120F3"/>
    <w:rsid w:val="00414ABC"/>
    <w:rsid w:val="00414F31"/>
    <w:rsid w:val="004179E4"/>
    <w:rsid w:val="00420230"/>
    <w:rsid w:val="00421325"/>
    <w:rsid w:val="0042185A"/>
    <w:rsid w:val="00421D0C"/>
    <w:rsid w:val="00421ED9"/>
    <w:rsid w:val="00422D48"/>
    <w:rsid w:val="004243BF"/>
    <w:rsid w:val="00426E7E"/>
    <w:rsid w:val="00427F53"/>
    <w:rsid w:val="00430198"/>
    <w:rsid w:val="0043117A"/>
    <w:rsid w:val="00431CCD"/>
    <w:rsid w:val="00433204"/>
    <w:rsid w:val="004335C2"/>
    <w:rsid w:val="004367AC"/>
    <w:rsid w:val="00441AD1"/>
    <w:rsid w:val="00441B35"/>
    <w:rsid w:val="00443636"/>
    <w:rsid w:val="00444A83"/>
    <w:rsid w:val="00444C8D"/>
    <w:rsid w:val="00444FC7"/>
    <w:rsid w:val="00446350"/>
    <w:rsid w:val="00450CBB"/>
    <w:rsid w:val="00451534"/>
    <w:rsid w:val="00451E45"/>
    <w:rsid w:val="0045203C"/>
    <w:rsid w:val="0045277D"/>
    <w:rsid w:val="00460281"/>
    <w:rsid w:val="00460557"/>
    <w:rsid w:val="00460880"/>
    <w:rsid w:val="00460F9E"/>
    <w:rsid w:val="00461E7A"/>
    <w:rsid w:val="00462209"/>
    <w:rsid w:val="00462392"/>
    <w:rsid w:val="004653D1"/>
    <w:rsid w:val="00467E34"/>
    <w:rsid w:val="0047374E"/>
    <w:rsid w:val="00476243"/>
    <w:rsid w:val="004800AD"/>
    <w:rsid w:val="004813B5"/>
    <w:rsid w:val="0048232B"/>
    <w:rsid w:val="00483F69"/>
    <w:rsid w:val="00487254"/>
    <w:rsid w:val="004904F4"/>
    <w:rsid w:val="00491098"/>
    <w:rsid w:val="004931E4"/>
    <w:rsid w:val="004941FA"/>
    <w:rsid w:val="00495B89"/>
    <w:rsid w:val="0049693D"/>
    <w:rsid w:val="004A12E0"/>
    <w:rsid w:val="004A3ACB"/>
    <w:rsid w:val="004A6511"/>
    <w:rsid w:val="004B2C10"/>
    <w:rsid w:val="004B44BA"/>
    <w:rsid w:val="004B5BF9"/>
    <w:rsid w:val="004B6A39"/>
    <w:rsid w:val="004C1668"/>
    <w:rsid w:val="004C2AEB"/>
    <w:rsid w:val="004C351D"/>
    <w:rsid w:val="004C5840"/>
    <w:rsid w:val="004C5DE3"/>
    <w:rsid w:val="004C5E11"/>
    <w:rsid w:val="004D02C9"/>
    <w:rsid w:val="004D1AE9"/>
    <w:rsid w:val="004D2B09"/>
    <w:rsid w:val="004D3B20"/>
    <w:rsid w:val="004D3C48"/>
    <w:rsid w:val="004D3EAB"/>
    <w:rsid w:val="004D5872"/>
    <w:rsid w:val="004D6802"/>
    <w:rsid w:val="004D6DCD"/>
    <w:rsid w:val="004E0889"/>
    <w:rsid w:val="004E2A16"/>
    <w:rsid w:val="004E3919"/>
    <w:rsid w:val="004E591C"/>
    <w:rsid w:val="004E5ADC"/>
    <w:rsid w:val="004E5B7B"/>
    <w:rsid w:val="004E75E4"/>
    <w:rsid w:val="004F1E6E"/>
    <w:rsid w:val="004F3FBA"/>
    <w:rsid w:val="004F49D7"/>
    <w:rsid w:val="004F4CDC"/>
    <w:rsid w:val="004F6C3A"/>
    <w:rsid w:val="004F6DEA"/>
    <w:rsid w:val="004F7DE8"/>
    <w:rsid w:val="004F7FD5"/>
    <w:rsid w:val="00507435"/>
    <w:rsid w:val="005101FF"/>
    <w:rsid w:val="00510EB5"/>
    <w:rsid w:val="005120BA"/>
    <w:rsid w:val="00514509"/>
    <w:rsid w:val="00515796"/>
    <w:rsid w:val="00517178"/>
    <w:rsid w:val="00520DA6"/>
    <w:rsid w:val="00522D00"/>
    <w:rsid w:val="00524E6D"/>
    <w:rsid w:val="005267B4"/>
    <w:rsid w:val="0053051B"/>
    <w:rsid w:val="00531EDD"/>
    <w:rsid w:val="00534068"/>
    <w:rsid w:val="00535F5C"/>
    <w:rsid w:val="0053719F"/>
    <w:rsid w:val="005378F0"/>
    <w:rsid w:val="00537A8D"/>
    <w:rsid w:val="0054233D"/>
    <w:rsid w:val="00543A08"/>
    <w:rsid w:val="005448D5"/>
    <w:rsid w:val="00546713"/>
    <w:rsid w:val="005471E6"/>
    <w:rsid w:val="005478CE"/>
    <w:rsid w:val="00551E95"/>
    <w:rsid w:val="0055388F"/>
    <w:rsid w:val="005552F2"/>
    <w:rsid w:val="00564A68"/>
    <w:rsid w:val="005652C1"/>
    <w:rsid w:val="00566EB6"/>
    <w:rsid w:val="005675F9"/>
    <w:rsid w:val="00572CF2"/>
    <w:rsid w:val="005743AC"/>
    <w:rsid w:val="00576A83"/>
    <w:rsid w:val="00585ED0"/>
    <w:rsid w:val="00592664"/>
    <w:rsid w:val="00592A4F"/>
    <w:rsid w:val="00594D5A"/>
    <w:rsid w:val="00594DFB"/>
    <w:rsid w:val="005951B3"/>
    <w:rsid w:val="00595204"/>
    <w:rsid w:val="005952F2"/>
    <w:rsid w:val="00595A8B"/>
    <w:rsid w:val="00595C4D"/>
    <w:rsid w:val="0059718D"/>
    <w:rsid w:val="005975F5"/>
    <w:rsid w:val="00597B8E"/>
    <w:rsid w:val="005A2756"/>
    <w:rsid w:val="005A331F"/>
    <w:rsid w:val="005A5BF1"/>
    <w:rsid w:val="005A61C0"/>
    <w:rsid w:val="005B0E54"/>
    <w:rsid w:val="005B3FC4"/>
    <w:rsid w:val="005B41EC"/>
    <w:rsid w:val="005B456E"/>
    <w:rsid w:val="005B4694"/>
    <w:rsid w:val="005C0090"/>
    <w:rsid w:val="005C24E4"/>
    <w:rsid w:val="005C56BF"/>
    <w:rsid w:val="005C66D6"/>
    <w:rsid w:val="005D0F02"/>
    <w:rsid w:val="005D1063"/>
    <w:rsid w:val="005D123F"/>
    <w:rsid w:val="005D2031"/>
    <w:rsid w:val="005D2EF4"/>
    <w:rsid w:val="005D3D4B"/>
    <w:rsid w:val="005D44CD"/>
    <w:rsid w:val="005D50DE"/>
    <w:rsid w:val="005D6D71"/>
    <w:rsid w:val="005E03CE"/>
    <w:rsid w:val="005E2637"/>
    <w:rsid w:val="005E2CAB"/>
    <w:rsid w:val="005E3AE6"/>
    <w:rsid w:val="005E4F43"/>
    <w:rsid w:val="005E5EC7"/>
    <w:rsid w:val="005E7CE5"/>
    <w:rsid w:val="005F0249"/>
    <w:rsid w:val="005F0B1B"/>
    <w:rsid w:val="005F2276"/>
    <w:rsid w:val="005F4555"/>
    <w:rsid w:val="005F4C72"/>
    <w:rsid w:val="006004EC"/>
    <w:rsid w:val="006007E9"/>
    <w:rsid w:val="0060597D"/>
    <w:rsid w:val="00610B6F"/>
    <w:rsid w:val="00616705"/>
    <w:rsid w:val="00617FF3"/>
    <w:rsid w:val="006210DF"/>
    <w:rsid w:val="00623884"/>
    <w:rsid w:val="00624643"/>
    <w:rsid w:val="00624795"/>
    <w:rsid w:val="00625811"/>
    <w:rsid w:val="00625D52"/>
    <w:rsid w:val="00625DD3"/>
    <w:rsid w:val="0062645C"/>
    <w:rsid w:val="0062794C"/>
    <w:rsid w:val="0063042D"/>
    <w:rsid w:val="00632115"/>
    <w:rsid w:val="006401DB"/>
    <w:rsid w:val="00644225"/>
    <w:rsid w:val="00645C57"/>
    <w:rsid w:val="00650369"/>
    <w:rsid w:val="0065154D"/>
    <w:rsid w:val="00651BDF"/>
    <w:rsid w:val="00653946"/>
    <w:rsid w:val="006575FE"/>
    <w:rsid w:val="00657CAD"/>
    <w:rsid w:val="00661A58"/>
    <w:rsid w:val="00665B37"/>
    <w:rsid w:val="006674B2"/>
    <w:rsid w:val="006724DE"/>
    <w:rsid w:val="00672F10"/>
    <w:rsid w:val="006739EC"/>
    <w:rsid w:val="00674CBF"/>
    <w:rsid w:val="00675354"/>
    <w:rsid w:val="00677596"/>
    <w:rsid w:val="00684531"/>
    <w:rsid w:val="00685F92"/>
    <w:rsid w:val="00691590"/>
    <w:rsid w:val="006918CC"/>
    <w:rsid w:val="00693312"/>
    <w:rsid w:val="00693378"/>
    <w:rsid w:val="00695715"/>
    <w:rsid w:val="00696570"/>
    <w:rsid w:val="006965D4"/>
    <w:rsid w:val="006972FA"/>
    <w:rsid w:val="006975A2"/>
    <w:rsid w:val="006A003E"/>
    <w:rsid w:val="006A0930"/>
    <w:rsid w:val="006A5475"/>
    <w:rsid w:val="006A55C4"/>
    <w:rsid w:val="006A6613"/>
    <w:rsid w:val="006A6C65"/>
    <w:rsid w:val="006A7479"/>
    <w:rsid w:val="006B0747"/>
    <w:rsid w:val="006B0886"/>
    <w:rsid w:val="006B1724"/>
    <w:rsid w:val="006B2C4C"/>
    <w:rsid w:val="006B5187"/>
    <w:rsid w:val="006B644F"/>
    <w:rsid w:val="006B7EAF"/>
    <w:rsid w:val="006C0070"/>
    <w:rsid w:val="006C1234"/>
    <w:rsid w:val="006C27B1"/>
    <w:rsid w:val="006C2C16"/>
    <w:rsid w:val="006C51A1"/>
    <w:rsid w:val="006C67DF"/>
    <w:rsid w:val="006C7E10"/>
    <w:rsid w:val="006D127A"/>
    <w:rsid w:val="006D23DE"/>
    <w:rsid w:val="006D39CE"/>
    <w:rsid w:val="006D7529"/>
    <w:rsid w:val="006E2174"/>
    <w:rsid w:val="006E37DD"/>
    <w:rsid w:val="006E3C3B"/>
    <w:rsid w:val="006E7340"/>
    <w:rsid w:val="006E7EFB"/>
    <w:rsid w:val="006F466A"/>
    <w:rsid w:val="00700D38"/>
    <w:rsid w:val="00703DBE"/>
    <w:rsid w:val="0070572F"/>
    <w:rsid w:val="00705CCF"/>
    <w:rsid w:val="00705EFF"/>
    <w:rsid w:val="00705FE0"/>
    <w:rsid w:val="00710A65"/>
    <w:rsid w:val="00711EAC"/>
    <w:rsid w:val="00714C09"/>
    <w:rsid w:val="007151DB"/>
    <w:rsid w:val="00716AAC"/>
    <w:rsid w:val="00717207"/>
    <w:rsid w:val="00717276"/>
    <w:rsid w:val="00721A6E"/>
    <w:rsid w:val="00723DDB"/>
    <w:rsid w:val="00724B47"/>
    <w:rsid w:val="00727939"/>
    <w:rsid w:val="00734323"/>
    <w:rsid w:val="00737E1C"/>
    <w:rsid w:val="00740959"/>
    <w:rsid w:val="00741796"/>
    <w:rsid w:val="00742FF3"/>
    <w:rsid w:val="00743C0A"/>
    <w:rsid w:val="00744843"/>
    <w:rsid w:val="007457B2"/>
    <w:rsid w:val="00746035"/>
    <w:rsid w:val="00751C3C"/>
    <w:rsid w:val="00752084"/>
    <w:rsid w:val="007540BE"/>
    <w:rsid w:val="00760C74"/>
    <w:rsid w:val="00760D3F"/>
    <w:rsid w:val="007612DF"/>
    <w:rsid w:val="007622A2"/>
    <w:rsid w:val="00762433"/>
    <w:rsid w:val="007624F4"/>
    <w:rsid w:val="007639C7"/>
    <w:rsid w:val="00763C3B"/>
    <w:rsid w:val="00764CF1"/>
    <w:rsid w:val="00765875"/>
    <w:rsid w:val="00771BDA"/>
    <w:rsid w:val="0077320A"/>
    <w:rsid w:val="00773476"/>
    <w:rsid w:val="00773CA3"/>
    <w:rsid w:val="00776966"/>
    <w:rsid w:val="00776BF4"/>
    <w:rsid w:val="00780423"/>
    <w:rsid w:val="00781ABF"/>
    <w:rsid w:val="007826F9"/>
    <w:rsid w:val="007832DF"/>
    <w:rsid w:val="00784438"/>
    <w:rsid w:val="00785244"/>
    <w:rsid w:val="00786F97"/>
    <w:rsid w:val="00787F1F"/>
    <w:rsid w:val="00790EF2"/>
    <w:rsid w:val="00792594"/>
    <w:rsid w:val="007946BA"/>
    <w:rsid w:val="007954C9"/>
    <w:rsid w:val="007979D4"/>
    <w:rsid w:val="007A0AF2"/>
    <w:rsid w:val="007A286E"/>
    <w:rsid w:val="007A2B7D"/>
    <w:rsid w:val="007A33A3"/>
    <w:rsid w:val="007A3C34"/>
    <w:rsid w:val="007A4692"/>
    <w:rsid w:val="007A504E"/>
    <w:rsid w:val="007A6180"/>
    <w:rsid w:val="007A65FD"/>
    <w:rsid w:val="007B3B4D"/>
    <w:rsid w:val="007B6ACA"/>
    <w:rsid w:val="007B6E80"/>
    <w:rsid w:val="007B7022"/>
    <w:rsid w:val="007B7A07"/>
    <w:rsid w:val="007B7DC8"/>
    <w:rsid w:val="007C0F12"/>
    <w:rsid w:val="007C3AAB"/>
    <w:rsid w:val="007C6EED"/>
    <w:rsid w:val="007D00CC"/>
    <w:rsid w:val="007D1FBF"/>
    <w:rsid w:val="007D25D8"/>
    <w:rsid w:val="007D3143"/>
    <w:rsid w:val="007E0E28"/>
    <w:rsid w:val="007E1AAB"/>
    <w:rsid w:val="007E1E32"/>
    <w:rsid w:val="007E3B1E"/>
    <w:rsid w:val="007E5BEA"/>
    <w:rsid w:val="007E7881"/>
    <w:rsid w:val="007F0E98"/>
    <w:rsid w:val="007F2A4D"/>
    <w:rsid w:val="007F2D1B"/>
    <w:rsid w:val="007F3331"/>
    <w:rsid w:val="007F6D5C"/>
    <w:rsid w:val="007F78AD"/>
    <w:rsid w:val="00800128"/>
    <w:rsid w:val="008028E6"/>
    <w:rsid w:val="00804959"/>
    <w:rsid w:val="0080531C"/>
    <w:rsid w:val="00805403"/>
    <w:rsid w:val="00805C16"/>
    <w:rsid w:val="008060E9"/>
    <w:rsid w:val="00807AC2"/>
    <w:rsid w:val="00810D29"/>
    <w:rsid w:val="00811DEC"/>
    <w:rsid w:val="008149B4"/>
    <w:rsid w:val="008217EC"/>
    <w:rsid w:val="00821AB9"/>
    <w:rsid w:val="00823261"/>
    <w:rsid w:val="00823A36"/>
    <w:rsid w:val="00832407"/>
    <w:rsid w:val="00832B4B"/>
    <w:rsid w:val="00833002"/>
    <w:rsid w:val="0083473D"/>
    <w:rsid w:val="00836B87"/>
    <w:rsid w:val="00841058"/>
    <w:rsid w:val="0084153F"/>
    <w:rsid w:val="00844AE0"/>
    <w:rsid w:val="00845099"/>
    <w:rsid w:val="0084519B"/>
    <w:rsid w:val="008510C9"/>
    <w:rsid w:val="00851142"/>
    <w:rsid w:val="00851BC0"/>
    <w:rsid w:val="00861876"/>
    <w:rsid w:val="0086325C"/>
    <w:rsid w:val="00863E11"/>
    <w:rsid w:val="008650B4"/>
    <w:rsid w:val="0086535C"/>
    <w:rsid w:val="00870F05"/>
    <w:rsid w:val="00871700"/>
    <w:rsid w:val="00872912"/>
    <w:rsid w:val="00873468"/>
    <w:rsid w:val="00873685"/>
    <w:rsid w:val="00874D5F"/>
    <w:rsid w:val="0087574E"/>
    <w:rsid w:val="008778BC"/>
    <w:rsid w:val="00880905"/>
    <w:rsid w:val="0088183B"/>
    <w:rsid w:val="00884290"/>
    <w:rsid w:val="00884502"/>
    <w:rsid w:val="008865A0"/>
    <w:rsid w:val="00890329"/>
    <w:rsid w:val="0089052A"/>
    <w:rsid w:val="008914AF"/>
    <w:rsid w:val="00892244"/>
    <w:rsid w:val="00894A82"/>
    <w:rsid w:val="008962B4"/>
    <w:rsid w:val="0089652F"/>
    <w:rsid w:val="00896AC0"/>
    <w:rsid w:val="0089710C"/>
    <w:rsid w:val="00897F99"/>
    <w:rsid w:val="008A1566"/>
    <w:rsid w:val="008A243F"/>
    <w:rsid w:val="008A2A58"/>
    <w:rsid w:val="008A351A"/>
    <w:rsid w:val="008A7F5A"/>
    <w:rsid w:val="008B42A5"/>
    <w:rsid w:val="008B4CCB"/>
    <w:rsid w:val="008B5B96"/>
    <w:rsid w:val="008B7C8F"/>
    <w:rsid w:val="008C1296"/>
    <w:rsid w:val="008C249D"/>
    <w:rsid w:val="008C252D"/>
    <w:rsid w:val="008C2FC8"/>
    <w:rsid w:val="008C4191"/>
    <w:rsid w:val="008C57F6"/>
    <w:rsid w:val="008C5A41"/>
    <w:rsid w:val="008C69DA"/>
    <w:rsid w:val="008C6C22"/>
    <w:rsid w:val="008C76CA"/>
    <w:rsid w:val="008C7B42"/>
    <w:rsid w:val="008D2BAB"/>
    <w:rsid w:val="008D32FD"/>
    <w:rsid w:val="008D3DC8"/>
    <w:rsid w:val="008D6D13"/>
    <w:rsid w:val="008D6ED9"/>
    <w:rsid w:val="008D75C8"/>
    <w:rsid w:val="008E0647"/>
    <w:rsid w:val="008E0FDA"/>
    <w:rsid w:val="008E2D11"/>
    <w:rsid w:val="008E2E85"/>
    <w:rsid w:val="008E32CF"/>
    <w:rsid w:val="008E42C0"/>
    <w:rsid w:val="008E4E05"/>
    <w:rsid w:val="008E5911"/>
    <w:rsid w:val="008E753E"/>
    <w:rsid w:val="008F04D1"/>
    <w:rsid w:val="008F10A0"/>
    <w:rsid w:val="008F1CE7"/>
    <w:rsid w:val="008F2362"/>
    <w:rsid w:val="008F30C1"/>
    <w:rsid w:val="008F32FC"/>
    <w:rsid w:val="008F467B"/>
    <w:rsid w:val="008F4C74"/>
    <w:rsid w:val="008F60F8"/>
    <w:rsid w:val="008F7CF6"/>
    <w:rsid w:val="00901473"/>
    <w:rsid w:val="00901902"/>
    <w:rsid w:val="00901C22"/>
    <w:rsid w:val="009023C8"/>
    <w:rsid w:val="009052DE"/>
    <w:rsid w:val="00906185"/>
    <w:rsid w:val="00907523"/>
    <w:rsid w:val="00912A60"/>
    <w:rsid w:val="00913B7C"/>
    <w:rsid w:val="00915495"/>
    <w:rsid w:val="0091753F"/>
    <w:rsid w:val="009202F0"/>
    <w:rsid w:val="009203B6"/>
    <w:rsid w:val="009249F6"/>
    <w:rsid w:val="00924C22"/>
    <w:rsid w:val="00926E13"/>
    <w:rsid w:val="00930E55"/>
    <w:rsid w:val="00931807"/>
    <w:rsid w:val="0093535C"/>
    <w:rsid w:val="009421D6"/>
    <w:rsid w:val="00942BD2"/>
    <w:rsid w:val="009458C5"/>
    <w:rsid w:val="009468BA"/>
    <w:rsid w:val="009476AB"/>
    <w:rsid w:val="00947CE0"/>
    <w:rsid w:val="00947FF7"/>
    <w:rsid w:val="009519A6"/>
    <w:rsid w:val="00951D53"/>
    <w:rsid w:val="009521C1"/>
    <w:rsid w:val="00952233"/>
    <w:rsid w:val="00953C7B"/>
    <w:rsid w:val="00956360"/>
    <w:rsid w:val="009606F3"/>
    <w:rsid w:val="009614EF"/>
    <w:rsid w:val="0096172F"/>
    <w:rsid w:val="0096223A"/>
    <w:rsid w:val="00962BD1"/>
    <w:rsid w:val="0096461B"/>
    <w:rsid w:val="00966BB9"/>
    <w:rsid w:val="00966FEA"/>
    <w:rsid w:val="009709C1"/>
    <w:rsid w:val="00970CC9"/>
    <w:rsid w:val="009715C5"/>
    <w:rsid w:val="0097267D"/>
    <w:rsid w:val="00973C52"/>
    <w:rsid w:val="009744CC"/>
    <w:rsid w:val="0098072B"/>
    <w:rsid w:val="009810C2"/>
    <w:rsid w:val="00982065"/>
    <w:rsid w:val="0098437C"/>
    <w:rsid w:val="009844A3"/>
    <w:rsid w:val="009846A7"/>
    <w:rsid w:val="00984C2B"/>
    <w:rsid w:val="0098745F"/>
    <w:rsid w:val="00992D58"/>
    <w:rsid w:val="00993E57"/>
    <w:rsid w:val="00996DF8"/>
    <w:rsid w:val="009A003B"/>
    <w:rsid w:val="009A06BA"/>
    <w:rsid w:val="009A1D46"/>
    <w:rsid w:val="009A35ED"/>
    <w:rsid w:val="009A3C6D"/>
    <w:rsid w:val="009A469F"/>
    <w:rsid w:val="009A645F"/>
    <w:rsid w:val="009B069D"/>
    <w:rsid w:val="009B1A5B"/>
    <w:rsid w:val="009B1C9E"/>
    <w:rsid w:val="009B21FF"/>
    <w:rsid w:val="009B403F"/>
    <w:rsid w:val="009B6605"/>
    <w:rsid w:val="009B7735"/>
    <w:rsid w:val="009C7706"/>
    <w:rsid w:val="009D1CBE"/>
    <w:rsid w:val="009D2287"/>
    <w:rsid w:val="009D2620"/>
    <w:rsid w:val="009D51CE"/>
    <w:rsid w:val="009E03B2"/>
    <w:rsid w:val="009E0FEF"/>
    <w:rsid w:val="009E1ADF"/>
    <w:rsid w:val="009E2869"/>
    <w:rsid w:val="009E498F"/>
    <w:rsid w:val="009E4F22"/>
    <w:rsid w:val="009E783F"/>
    <w:rsid w:val="009F0A6B"/>
    <w:rsid w:val="009F15E7"/>
    <w:rsid w:val="009F21ED"/>
    <w:rsid w:val="009F4082"/>
    <w:rsid w:val="009F5B47"/>
    <w:rsid w:val="009F600F"/>
    <w:rsid w:val="009F60CB"/>
    <w:rsid w:val="00A00259"/>
    <w:rsid w:val="00A00615"/>
    <w:rsid w:val="00A0260A"/>
    <w:rsid w:val="00A02DC7"/>
    <w:rsid w:val="00A12FDB"/>
    <w:rsid w:val="00A13165"/>
    <w:rsid w:val="00A14F61"/>
    <w:rsid w:val="00A15744"/>
    <w:rsid w:val="00A1620F"/>
    <w:rsid w:val="00A16354"/>
    <w:rsid w:val="00A17B31"/>
    <w:rsid w:val="00A17DE0"/>
    <w:rsid w:val="00A235FF"/>
    <w:rsid w:val="00A259D5"/>
    <w:rsid w:val="00A26BB4"/>
    <w:rsid w:val="00A26EBA"/>
    <w:rsid w:val="00A26EE7"/>
    <w:rsid w:val="00A313DD"/>
    <w:rsid w:val="00A32812"/>
    <w:rsid w:val="00A35857"/>
    <w:rsid w:val="00A3588E"/>
    <w:rsid w:val="00A40554"/>
    <w:rsid w:val="00A41550"/>
    <w:rsid w:val="00A41DA6"/>
    <w:rsid w:val="00A43CC1"/>
    <w:rsid w:val="00A47846"/>
    <w:rsid w:val="00A51047"/>
    <w:rsid w:val="00A528B5"/>
    <w:rsid w:val="00A55766"/>
    <w:rsid w:val="00A571BC"/>
    <w:rsid w:val="00A57E1B"/>
    <w:rsid w:val="00A62130"/>
    <w:rsid w:val="00A622B1"/>
    <w:rsid w:val="00A6244A"/>
    <w:rsid w:val="00A6261B"/>
    <w:rsid w:val="00A6299F"/>
    <w:rsid w:val="00A6393B"/>
    <w:rsid w:val="00A64E53"/>
    <w:rsid w:val="00A65D53"/>
    <w:rsid w:val="00A66377"/>
    <w:rsid w:val="00A672D5"/>
    <w:rsid w:val="00A677FA"/>
    <w:rsid w:val="00A73BF4"/>
    <w:rsid w:val="00A82DB1"/>
    <w:rsid w:val="00A82E36"/>
    <w:rsid w:val="00A8649C"/>
    <w:rsid w:val="00A871E1"/>
    <w:rsid w:val="00A87F0A"/>
    <w:rsid w:val="00A9003F"/>
    <w:rsid w:val="00A91CB4"/>
    <w:rsid w:val="00A933C3"/>
    <w:rsid w:val="00A93D9A"/>
    <w:rsid w:val="00A943EE"/>
    <w:rsid w:val="00A97B69"/>
    <w:rsid w:val="00AA110A"/>
    <w:rsid w:val="00AA35D5"/>
    <w:rsid w:val="00AA40F9"/>
    <w:rsid w:val="00AA6457"/>
    <w:rsid w:val="00AA6666"/>
    <w:rsid w:val="00AA67C6"/>
    <w:rsid w:val="00AA6F95"/>
    <w:rsid w:val="00AB3497"/>
    <w:rsid w:val="00AB3BE3"/>
    <w:rsid w:val="00AB3D83"/>
    <w:rsid w:val="00AB5038"/>
    <w:rsid w:val="00AB6DEC"/>
    <w:rsid w:val="00AB74FA"/>
    <w:rsid w:val="00AB7E8F"/>
    <w:rsid w:val="00AC1190"/>
    <w:rsid w:val="00AC1388"/>
    <w:rsid w:val="00AC1DCE"/>
    <w:rsid w:val="00AC3837"/>
    <w:rsid w:val="00AC7434"/>
    <w:rsid w:val="00AC7ECF"/>
    <w:rsid w:val="00AD2B0F"/>
    <w:rsid w:val="00AD717C"/>
    <w:rsid w:val="00AD7D39"/>
    <w:rsid w:val="00AE1412"/>
    <w:rsid w:val="00AE39D1"/>
    <w:rsid w:val="00AE3FCE"/>
    <w:rsid w:val="00AE695D"/>
    <w:rsid w:val="00AF281A"/>
    <w:rsid w:val="00AF6DA2"/>
    <w:rsid w:val="00B00108"/>
    <w:rsid w:val="00B011DA"/>
    <w:rsid w:val="00B05708"/>
    <w:rsid w:val="00B0765E"/>
    <w:rsid w:val="00B13E9C"/>
    <w:rsid w:val="00B156F0"/>
    <w:rsid w:val="00B178B6"/>
    <w:rsid w:val="00B234C3"/>
    <w:rsid w:val="00B25719"/>
    <w:rsid w:val="00B26036"/>
    <w:rsid w:val="00B303CD"/>
    <w:rsid w:val="00B317AA"/>
    <w:rsid w:val="00B331D1"/>
    <w:rsid w:val="00B33A53"/>
    <w:rsid w:val="00B403B5"/>
    <w:rsid w:val="00B41061"/>
    <w:rsid w:val="00B412A2"/>
    <w:rsid w:val="00B44801"/>
    <w:rsid w:val="00B468E0"/>
    <w:rsid w:val="00B471C2"/>
    <w:rsid w:val="00B47738"/>
    <w:rsid w:val="00B52E87"/>
    <w:rsid w:val="00B5499D"/>
    <w:rsid w:val="00B55EB5"/>
    <w:rsid w:val="00B624DB"/>
    <w:rsid w:val="00B64614"/>
    <w:rsid w:val="00B64DD7"/>
    <w:rsid w:val="00B66E29"/>
    <w:rsid w:val="00B674DF"/>
    <w:rsid w:val="00B704B0"/>
    <w:rsid w:val="00B7074A"/>
    <w:rsid w:val="00B70928"/>
    <w:rsid w:val="00B7163F"/>
    <w:rsid w:val="00B71B85"/>
    <w:rsid w:val="00B75C9C"/>
    <w:rsid w:val="00B76155"/>
    <w:rsid w:val="00B76B19"/>
    <w:rsid w:val="00B8050E"/>
    <w:rsid w:val="00B805E5"/>
    <w:rsid w:val="00B80D5C"/>
    <w:rsid w:val="00B81DD6"/>
    <w:rsid w:val="00B83372"/>
    <w:rsid w:val="00B838C1"/>
    <w:rsid w:val="00B85F88"/>
    <w:rsid w:val="00B863F9"/>
    <w:rsid w:val="00B958A1"/>
    <w:rsid w:val="00BA0C09"/>
    <w:rsid w:val="00BA4500"/>
    <w:rsid w:val="00BA46DA"/>
    <w:rsid w:val="00BA5CDD"/>
    <w:rsid w:val="00BA5D84"/>
    <w:rsid w:val="00BA6B8E"/>
    <w:rsid w:val="00BB088A"/>
    <w:rsid w:val="00BB601D"/>
    <w:rsid w:val="00BB6461"/>
    <w:rsid w:val="00BC0E5C"/>
    <w:rsid w:val="00BC20BD"/>
    <w:rsid w:val="00BC369A"/>
    <w:rsid w:val="00BC37AE"/>
    <w:rsid w:val="00BC6F1E"/>
    <w:rsid w:val="00BC7BB2"/>
    <w:rsid w:val="00BD2E0D"/>
    <w:rsid w:val="00BE012B"/>
    <w:rsid w:val="00BE0DBB"/>
    <w:rsid w:val="00BE3474"/>
    <w:rsid w:val="00BE41F9"/>
    <w:rsid w:val="00BE4E3B"/>
    <w:rsid w:val="00BE72DD"/>
    <w:rsid w:val="00BF4846"/>
    <w:rsid w:val="00BF75F8"/>
    <w:rsid w:val="00C04C53"/>
    <w:rsid w:val="00C05C8F"/>
    <w:rsid w:val="00C05D37"/>
    <w:rsid w:val="00C05E3A"/>
    <w:rsid w:val="00C06821"/>
    <w:rsid w:val="00C074FB"/>
    <w:rsid w:val="00C07CA0"/>
    <w:rsid w:val="00C13AF2"/>
    <w:rsid w:val="00C2093C"/>
    <w:rsid w:val="00C23CA6"/>
    <w:rsid w:val="00C2454E"/>
    <w:rsid w:val="00C2704E"/>
    <w:rsid w:val="00C3098B"/>
    <w:rsid w:val="00C32A26"/>
    <w:rsid w:val="00C32A80"/>
    <w:rsid w:val="00C36723"/>
    <w:rsid w:val="00C40B19"/>
    <w:rsid w:val="00C41897"/>
    <w:rsid w:val="00C471EB"/>
    <w:rsid w:val="00C475CB"/>
    <w:rsid w:val="00C509C9"/>
    <w:rsid w:val="00C51447"/>
    <w:rsid w:val="00C53472"/>
    <w:rsid w:val="00C54B57"/>
    <w:rsid w:val="00C619CF"/>
    <w:rsid w:val="00C6277D"/>
    <w:rsid w:val="00C706AB"/>
    <w:rsid w:val="00C70D61"/>
    <w:rsid w:val="00C760B5"/>
    <w:rsid w:val="00C76A87"/>
    <w:rsid w:val="00C8075D"/>
    <w:rsid w:val="00C809BD"/>
    <w:rsid w:val="00C8295F"/>
    <w:rsid w:val="00C83313"/>
    <w:rsid w:val="00C85CBD"/>
    <w:rsid w:val="00C86C46"/>
    <w:rsid w:val="00C878C3"/>
    <w:rsid w:val="00C90AAE"/>
    <w:rsid w:val="00C912CE"/>
    <w:rsid w:val="00C9265A"/>
    <w:rsid w:val="00C9381B"/>
    <w:rsid w:val="00C93BB4"/>
    <w:rsid w:val="00C93D61"/>
    <w:rsid w:val="00C9624E"/>
    <w:rsid w:val="00CA0E7C"/>
    <w:rsid w:val="00CA0EC5"/>
    <w:rsid w:val="00CA0FFA"/>
    <w:rsid w:val="00CA166F"/>
    <w:rsid w:val="00CA2813"/>
    <w:rsid w:val="00CA40A0"/>
    <w:rsid w:val="00CA5617"/>
    <w:rsid w:val="00CA6161"/>
    <w:rsid w:val="00CA6D04"/>
    <w:rsid w:val="00CB044C"/>
    <w:rsid w:val="00CB0E50"/>
    <w:rsid w:val="00CB1FD8"/>
    <w:rsid w:val="00CB49EE"/>
    <w:rsid w:val="00CB5416"/>
    <w:rsid w:val="00CB5A0F"/>
    <w:rsid w:val="00CB5CD6"/>
    <w:rsid w:val="00CC114C"/>
    <w:rsid w:val="00CC14AE"/>
    <w:rsid w:val="00CC2B0A"/>
    <w:rsid w:val="00CC2B79"/>
    <w:rsid w:val="00CC3A2D"/>
    <w:rsid w:val="00CC3C4B"/>
    <w:rsid w:val="00CC4BF2"/>
    <w:rsid w:val="00CC5FC7"/>
    <w:rsid w:val="00CD1211"/>
    <w:rsid w:val="00CD26B9"/>
    <w:rsid w:val="00CD5DF5"/>
    <w:rsid w:val="00CD75C6"/>
    <w:rsid w:val="00CE0EFE"/>
    <w:rsid w:val="00CE1ED3"/>
    <w:rsid w:val="00CE61CF"/>
    <w:rsid w:val="00CE6712"/>
    <w:rsid w:val="00CE7D35"/>
    <w:rsid w:val="00CF1B24"/>
    <w:rsid w:val="00CF1DD4"/>
    <w:rsid w:val="00CF3986"/>
    <w:rsid w:val="00CF4262"/>
    <w:rsid w:val="00CF4381"/>
    <w:rsid w:val="00D007D8"/>
    <w:rsid w:val="00D013C7"/>
    <w:rsid w:val="00D014C1"/>
    <w:rsid w:val="00D0216A"/>
    <w:rsid w:val="00D0270B"/>
    <w:rsid w:val="00D0397D"/>
    <w:rsid w:val="00D04973"/>
    <w:rsid w:val="00D04B63"/>
    <w:rsid w:val="00D05DE5"/>
    <w:rsid w:val="00D06137"/>
    <w:rsid w:val="00D06623"/>
    <w:rsid w:val="00D06DC2"/>
    <w:rsid w:val="00D14BCB"/>
    <w:rsid w:val="00D208E5"/>
    <w:rsid w:val="00D20B63"/>
    <w:rsid w:val="00D213C8"/>
    <w:rsid w:val="00D2213E"/>
    <w:rsid w:val="00D244A9"/>
    <w:rsid w:val="00D248E1"/>
    <w:rsid w:val="00D24CA2"/>
    <w:rsid w:val="00D24DC4"/>
    <w:rsid w:val="00D2549A"/>
    <w:rsid w:val="00D26245"/>
    <w:rsid w:val="00D26A1E"/>
    <w:rsid w:val="00D26A34"/>
    <w:rsid w:val="00D26CA2"/>
    <w:rsid w:val="00D32108"/>
    <w:rsid w:val="00D33612"/>
    <w:rsid w:val="00D34728"/>
    <w:rsid w:val="00D428B1"/>
    <w:rsid w:val="00D4427D"/>
    <w:rsid w:val="00D45260"/>
    <w:rsid w:val="00D45447"/>
    <w:rsid w:val="00D4734C"/>
    <w:rsid w:val="00D514D9"/>
    <w:rsid w:val="00D52238"/>
    <w:rsid w:val="00D52655"/>
    <w:rsid w:val="00D530BE"/>
    <w:rsid w:val="00D548F9"/>
    <w:rsid w:val="00D57BE5"/>
    <w:rsid w:val="00D60E4F"/>
    <w:rsid w:val="00D624FD"/>
    <w:rsid w:val="00D62A03"/>
    <w:rsid w:val="00D633DD"/>
    <w:rsid w:val="00D63793"/>
    <w:rsid w:val="00D64DA1"/>
    <w:rsid w:val="00D6534E"/>
    <w:rsid w:val="00D7044F"/>
    <w:rsid w:val="00D70E7F"/>
    <w:rsid w:val="00D720E1"/>
    <w:rsid w:val="00D723FE"/>
    <w:rsid w:val="00D72A9D"/>
    <w:rsid w:val="00D72F83"/>
    <w:rsid w:val="00D75219"/>
    <w:rsid w:val="00D76243"/>
    <w:rsid w:val="00D80185"/>
    <w:rsid w:val="00D825DF"/>
    <w:rsid w:val="00D901FF"/>
    <w:rsid w:val="00D903F7"/>
    <w:rsid w:val="00D91CDD"/>
    <w:rsid w:val="00D92719"/>
    <w:rsid w:val="00D94EB8"/>
    <w:rsid w:val="00DA11FF"/>
    <w:rsid w:val="00DA1242"/>
    <w:rsid w:val="00DA1A2F"/>
    <w:rsid w:val="00DA48DF"/>
    <w:rsid w:val="00DA4EB3"/>
    <w:rsid w:val="00DB2B08"/>
    <w:rsid w:val="00DB4043"/>
    <w:rsid w:val="00DB4CAD"/>
    <w:rsid w:val="00DC240B"/>
    <w:rsid w:val="00DC24DE"/>
    <w:rsid w:val="00DC2892"/>
    <w:rsid w:val="00DC58C3"/>
    <w:rsid w:val="00DD2911"/>
    <w:rsid w:val="00DD34C8"/>
    <w:rsid w:val="00DD375C"/>
    <w:rsid w:val="00DE1934"/>
    <w:rsid w:val="00DE2B76"/>
    <w:rsid w:val="00DE2E72"/>
    <w:rsid w:val="00DE42D8"/>
    <w:rsid w:val="00DE5657"/>
    <w:rsid w:val="00DE5CBA"/>
    <w:rsid w:val="00DE7B27"/>
    <w:rsid w:val="00DE7E02"/>
    <w:rsid w:val="00DF03FB"/>
    <w:rsid w:val="00DF29A5"/>
    <w:rsid w:val="00DF325D"/>
    <w:rsid w:val="00DF3303"/>
    <w:rsid w:val="00DF79FF"/>
    <w:rsid w:val="00DF7ABC"/>
    <w:rsid w:val="00DF7CC6"/>
    <w:rsid w:val="00E009D6"/>
    <w:rsid w:val="00E04AB9"/>
    <w:rsid w:val="00E06F49"/>
    <w:rsid w:val="00E10FB5"/>
    <w:rsid w:val="00E116E9"/>
    <w:rsid w:val="00E12E2C"/>
    <w:rsid w:val="00E1381F"/>
    <w:rsid w:val="00E13989"/>
    <w:rsid w:val="00E16147"/>
    <w:rsid w:val="00E17239"/>
    <w:rsid w:val="00E207EA"/>
    <w:rsid w:val="00E227C1"/>
    <w:rsid w:val="00E22C76"/>
    <w:rsid w:val="00E23F6A"/>
    <w:rsid w:val="00E322A5"/>
    <w:rsid w:val="00E33F98"/>
    <w:rsid w:val="00E355B1"/>
    <w:rsid w:val="00E36A85"/>
    <w:rsid w:val="00E37CCA"/>
    <w:rsid w:val="00E40EA0"/>
    <w:rsid w:val="00E40FC9"/>
    <w:rsid w:val="00E41C24"/>
    <w:rsid w:val="00E43F36"/>
    <w:rsid w:val="00E5056E"/>
    <w:rsid w:val="00E50E50"/>
    <w:rsid w:val="00E52495"/>
    <w:rsid w:val="00E54AC6"/>
    <w:rsid w:val="00E55149"/>
    <w:rsid w:val="00E5521E"/>
    <w:rsid w:val="00E5707C"/>
    <w:rsid w:val="00E5767F"/>
    <w:rsid w:val="00E612E2"/>
    <w:rsid w:val="00E6175F"/>
    <w:rsid w:val="00E6567C"/>
    <w:rsid w:val="00E65FCB"/>
    <w:rsid w:val="00E6630D"/>
    <w:rsid w:val="00E66AB4"/>
    <w:rsid w:val="00E70E3F"/>
    <w:rsid w:val="00E7233E"/>
    <w:rsid w:val="00E749F6"/>
    <w:rsid w:val="00E74D76"/>
    <w:rsid w:val="00E75D76"/>
    <w:rsid w:val="00E7767F"/>
    <w:rsid w:val="00E802AF"/>
    <w:rsid w:val="00E825DE"/>
    <w:rsid w:val="00E8272B"/>
    <w:rsid w:val="00E83EDF"/>
    <w:rsid w:val="00E85011"/>
    <w:rsid w:val="00E87DC3"/>
    <w:rsid w:val="00E90860"/>
    <w:rsid w:val="00E90CFA"/>
    <w:rsid w:val="00E92EF9"/>
    <w:rsid w:val="00E95066"/>
    <w:rsid w:val="00E9519F"/>
    <w:rsid w:val="00E96D8D"/>
    <w:rsid w:val="00E9768B"/>
    <w:rsid w:val="00EA3907"/>
    <w:rsid w:val="00EA3C7D"/>
    <w:rsid w:val="00EA4E7F"/>
    <w:rsid w:val="00EB22C2"/>
    <w:rsid w:val="00EB4FE6"/>
    <w:rsid w:val="00EB517F"/>
    <w:rsid w:val="00EB735D"/>
    <w:rsid w:val="00EC3A1D"/>
    <w:rsid w:val="00EC5E4E"/>
    <w:rsid w:val="00EC6462"/>
    <w:rsid w:val="00EC77EF"/>
    <w:rsid w:val="00ED043C"/>
    <w:rsid w:val="00ED1C0A"/>
    <w:rsid w:val="00ED4C25"/>
    <w:rsid w:val="00ED4FA9"/>
    <w:rsid w:val="00ED6CCF"/>
    <w:rsid w:val="00ED7FB1"/>
    <w:rsid w:val="00EE05E8"/>
    <w:rsid w:val="00EE187E"/>
    <w:rsid w:val="00EE28E7"/>
    <w:rsid w:val="00EE2CD6"/>
    <w:rsid w:val="00EE649C"/>
    <w:rsid w:val="00EF1973"/>
    <w:rsid w:val="00EF337A"/>
    <w:rsid w:val="00EF3798"/>
    <w:rsid w:val="00EF3ED2"/>
    <w:rsid w:val="00EF44CD"/>
    <w:rsid w:val="00EF622F"/>
    <w:rsid w:val="00F0167A"/>
    <w:rsid w:val="00F01FE3"/>
    <w:rsid w:val="00F037E2"/>
    <w:rsid w:val="00F03B2D"/>
    <w:rsid w:val="00F04BF5"/>
    <w:rsid w:val="00F06261"/>
    <w:rsid w:val="00F06B27"/>
    <w:rsid w:val="00F10FB8"/>
    <w:rsid w:val="00F11F7F"/>
    <w:rsid w:val="00F13513"/>
    <w:rsid w:val="00F147A3"/>
    <w:rsid w:val="00F1492B"/>
    <w:rsid w:val="00F15B77"/>
    <w:rsid w:val="00F16234"/>
    <w:rsid w:val="00F17E95"/>
    <w:rsid w:val="00F24044"/>
    <w:rsid w:val="00F2543B"/>
    <w:rsid w:val="00F25966"/>
    <w:rsid w:val="00F25C34"/>
    <w:rsid w:val="00F31951"/>
    <w:rsid w:val="00F34B60"/>
    <w:rsid w:val="00F36414"/>
    <w:rsid w:val="00F404B3"/>
    <w:rsid w:val="00F461AA"/>
    <w:rsid w:val="00F4648A"/>
    <w:rsid w:val="00F4689E"/>
    <w:rsid w:val="00F46B7A"/>
    <w:rsid w:val="00F46C74"/>
    <w:rsid w:val="00F513F2"/>
    <w:rsid w:val="00F51F72"/>
    <w:rsid w:val="00F5572C"/>
    <w:rsid w:val="00F55A8A"/>
    <w:rsid w:val="00F57CBD"/>
    <w:rsid w:val="00F602C0"/>
    <w:rsid w:val="00F60650"/>
    <w:rsid w:val="00F60AD7"/>
    <w:rsid w:val="00F62FDF"/>
    <w:rsid w:val="00F63400"/>
    <w:rsid w:val="00F63BEE"/>
    <w:rsid w:val="00F65F1E"/>
    <w:rsid w:val="00F6729E"/>
    <w:rsid w:val="00F67CD3"/>
    <w:rsid w:val="00F7235B"/>
    <w:rsid w:val="00F72B04"/>
    <w:rsid w:val="00F7404F"/>
    <w:rsid w:val="00F762E6"/>
    <w:rsid w:val="00F765A9"/>
    <w:rsid w:val="00F76A18"/>
    <w:rsid w:val="00F76D87"/>
    <w:rsid w:val="00F76E82"/>
    <w:rsid w:val="00F76F98"/>
    <w:rsid w:val="00F77D1A"/>
    <w:rsid w:val="00F80A1D"/>
    <w:rsid w:val="00F82774"/>
    <w:rsid w:val="00F83105"/>
    <w:rsid w:val="00F84141"/>
    <w:rsid w:val="00F84C68"/>
    <w:rsid w:val="00F873E5"/>
    <w:rsid w:val="00F874EC"/>
    <w:rsid w:val="00F90E6E"/>
    <w:rsid w:val="00F919F4"/>
    <w:rsid w:val="00F9399B"/>
    <w:rsid w:val="00F9572C"/>
    <w:rsid w:val="00F9694E"/>
    <w:rsid w:val="00FA32ED"/>
    <w:rsid w:val="00FA408F"/>
    <w:rsid w:val="00FA675E"/>
    <w:rsid w:val="00FA72E7"/>
    <w:rsid w:val="00FA7621"/>
    <w:rsid w:val="00FA7E8D"/>
    <w:rsid w:val="00FB01DA"/>
    <w:rsid w:val="00FB034A"/>
    <w:rsid w:val="00FB0E1E"/>
    <w:rsid w:val="00FB10EC"/>
    <w:rsid w:val="00FB18B9"/>
    <w:rsid w:val="00FB31C6"/>
    <w:rsid w:val="00FB534F"/>
    <w:rsid w:val="00FB5410"/>
    <w:rsid w:val="00FB5516"/>
    <w:rsid w:val="00FB6DCE"/>
    <w:rsid w:val="00FB6F96"/>
    <w:rsid w:val="00FB73E3"/>
    <w:rsid w:val="00FC1800"/>
    <w:rsid w:val="00FC3232"/>
    <w:rsid w:val="00FC3973"/>
    <w:rsid w:val="00FC4312"/>
    <w:rsid w:val="00FC51C8"/>
    <w:rsid w:val="00FC57CA"/>
    <w:rsid w:val="00FC5F25"/>
    <w:rsid w:val="00FC6533"/>
    <w:rsid w:val="00FD0BA0"/>
    <w:rsid w:val="00FD0FCB"/>
    <w:rsid w:val="00FD5443"/>
    <w:rsid w:val="00FD62B9"/>
    <w:rsid w:val="00FD6D35"/>
    <w:rsid w:val="00FD727A"/>
    <w:rsid w:val="00FD7A56"/>
    <w:rsid w:val="00FD7C9C"/>
    <w:rsid w:val="00FD7D1C"/>
    <w:rsid w:val="00FE147B"/>
    <w:rsid w:val="00FE2AA7"/>
    <w:rsid w:val="00FE3898"/>
    <w:rsid w:val="00FE4F77"/>
    <w:rsid w:val="00FE5020"/>
    <w:rsid w:val="00FE65DA"/>
    <w:rsid w:val="00FF489F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74E"/>
  </w:style>
  <w:style w:type="paragraph" w:styleId="a6">
    <w:name w:val="footer"/>
    <w:basedOn w:val="a"/>
    <w:link w:val="a7"/>
    <w:uiPriority w:val="99"/>
    <w:semiHidden/>
    <w:unhideWhenUsed/>
    <w:rsid w:val="0087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74E"/>
  </w:style>
  <w:style w:type="paragraph" w:styleId="a8">
    <w:name w:val="Balloon Text"/>
    <w:basedOn w:val="a"/>
    <w:link w:val="a9"/>
    <w:uiPriority w:val="99"/>
    <w:semiHidden/>
    <w:unhideWhenUsed/>
    <w:rsid w:val="00A1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14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9B5BC7B88966B3A76FDDE34DB2B8C6E2ECA6B45D22F4939816C1205AC5C3E4BA003B5196BEA5Cg9mEK" TargetMode="External"/><Relationship Id="rId13" Type="http://schemas.openxmlformats.org/officeDocument/2006/relationships/hyperlink" Target="consultantplus://offline/ref=D06047BCAAAE2699EE0EB77FF925C4688909556912BD23CDD945DFEFB693E82C2CC51DE2AAAF3886d9e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2C5E8C2183B16EEBC6ED5F21A826EBCCAD8F661DF05BBEC284CECBE6D2C6D463843AF51E43020iCUFK" TargetMode="External"/><Relationship Id="rId17" Type="http://schemas.openxmlformats.org/officeDocument/2006/relationships/hyperlink" Target="consultantplus://offline/ref=E500B0A80692F19251E0A2E88B353BE5E3BF1CC15779908A18E64408B1C90500NEj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CF76C45E6976DC279B2315951D272E7DE34268BB035AA64DF512A0BC5F6E0B195F38947604287D8C7231n6V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92ED74132B70FC3E026F0935FE54E7E3A8E004D84B474BB09B0ADu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7D3922E956E9171814DC934CFDDB1A7837C75402587F452D82D6FFB075B0439A539225B6E632DF0ED540sCMFH" TargetMode="External"/><Relationship Id="rId10" Type="http://schemas.openxmlformats.org/officeDocument/2006/relationships/hyperlink" Target="consultantplus://offline/ref=7B27777338B8B15BA3C9B0D0D4989FE36B732533C3C5476DEC70B8E6613D4CAC5C0E6F08780F0BE3C2s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9B5BC7B88966B3A76FDDE34DB2B8C6E2ECA6B45D22F4939816C1205AC5C3E4BA003B5196BEA5Dg9mEK" TargetMode="External"/><Relationship Id="rId14" Type="http://schemas.openxmlformats.org/officeDocument/2006/relationships/hyperlink" Target="consultantplus://offline/ref=57103F16AA3806C46C0795BF826330A94D1AA791106FDC445A9096F44427113B5D8849F4BBCBA3E351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65EC1D-5B41-47E9-9F43-59A8E89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6277</Words>
  <Characters>35784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ГС ЧР</Company>
  <LinksUpToDate>false</LinksUpToDate>
  <CharactersWithSpaces>41978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Падюкова </dc:creator>
  <cp:keywords/>
  <dc:description/>
  <cp:lastModifiedBy>Львова</cp:lastModifiedBy>
  <cp:revision>7</cp:revision>
  <cp:lastPrinted>2015-06-05T10:41:00Z</cp:lastPrinted>
  <dcterms:created xsi:type="dcterms:W3CDTF">2015-06-22T05:05:00Z</dcterms:created>
  <dcterms:modified xsi:type="dcterms:W3CDTF">2015-06-25T10:17:00Z</dcterms:modified>
</cp:coreProperties>
</file>