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207A5">
        <w:rPr>
          <w:rFonts w:ascii="Times New Roman" w:hAnsi="Times New Roman" w:cs="Times New Roman"/>
          <w:b/>
          <w:sz w:val="40"/>
          <w:szCs w:val="40"/>
        </w:rPr>
        <w:t>СОЛДЫБАЕВСКОГО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FF79D9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8C729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БОГАТОВ</w:t>
            </w:r>
          </w:p>
          <w:p w:rsidR="00D278EE" w:rsidRPr="00015A6F" w:rsidRDefault="008C729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Юрий Алексеевич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253CB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РОЖНОВА</w:t>
            </w:r>
          </w:p>
          <w:p w:rsidR="00D278EE" w:rsidRPr="00015A6F" w:rsidRDefault="00253CB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Галина Николаевна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Дятлино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Дятлино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F36A02" w:rsidRPr="008C729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среднее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C7299" w:rsidRDefault="00D278EE" w:rsidP="008C729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нием политической партии ЛДПР – Либерально-демократическая партия Ро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сии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C7299" w:rsidRPr="00240625" w:rsidRDefault="008C7299" w:rsidP="008C729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8C7299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63A6A">
              <w:rPr>
                <w:sz w:val="20"/>
                <w:szCs w:val="20"/>
              </w:rPr>
              <w:t xml:space="preserve">   </w:t>
            </w:r>
          </w:p>
          <w:p w:rsidR="00D278EE" w:rsidRPr="00240625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D42FA5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1B261F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110550" w:rsidRPr="00D42FA5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Вотланы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Аликовского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АССР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д. Дятлино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D42FA5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D42FA5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D42FA5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53CBA" w:rsidRDefault="00F36A02" w:rsidP="00253CB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 w:rsidRPr="00253CBA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</w:t>
            </w:r>
            <w:r w:rsidR="00253CBA" w:rsidRPr="00253CB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253CBA" w:rsidRPr="00253CBA">
              <w:rPr>
                <w:rFonts w:ascii="Times New Roman" w:hAnsi="Times New Roman" w:cs="Times New Roman"/>
                <w:sz w:val="36"/>
                <w:szCs w:val="36"/>
              </w:rPr>
              <w:t>российской политической партии «ЕДИНАЯ РОССИЯ»</w:t>
            </w:r>
            <w:r w:rsidR="00253CB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253CBA" w:rsidP="00253CB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253CBA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E20EF7">
              <w:rPr>
                <w:sz w:val="20"/>
                <w:szCs w:val="20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3CBA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5740E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7299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2020-08-30T09:21:00Z</dcterms:created>
  <dcterms:modified xsi:type="dcterms:W3CDTF">2020-08-30T09:37:00Z</dcterms:modified>
</cp:coreProperties>
</file>