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170776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170776">
        <w:rPr>
          <w:rFonts w:ascii="Times New Roman" w:hAnsi="Times New Roman" w:cs="Times New Roman"/>
          <w:b/>
          <w:sz w:val="40"/>
          <w:szCs w:val="40"/>
        </w:rPr>
        <w:t>8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1747A1" w:rsidRDefault="001F297E" w:rsidP="001747A1">
      <w:pPr>
        <w:rPr>
          <w:rFonts w:ascii="Times New Roman" w:hAnsi="Times New Roman" w:cs="Times New Roman"/>
        </w:rPr>
      </w:pPr>
    </w:p>
    <w:tbl>
      <w:tblPr>
        <w:tblStyle w:val="a3"/>
        <w:tblW w:w="16758" w:type="dxa"/>
        <w:jc w:val="center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1029"/>
        <w:gridCol w:w="961"/>
        <w:gridCol w:w="7135"/>
      </w:tblGrid>
      <w:tr w:rsidR="00D278EE" w:rsidRPr="001747A1" w:rsidTr="00AD62AF">
        <w:trPr>
          <w:jc w:val="center"/>
        </w:trPr>
        <w:tc>
          <w:tcPr>
            <w:tcW w:w="7633" w:type="dxa"/>
          </w:tcPr>
          <w:p w:rsidR="00D278EE" w:rsidRPr="00240625" w:rsidRDefault="002A167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ЗЮЛЯЕВ</w:t>
            </w:r>
          </w:p>
          <w:p w:rsidR="00D278EE" w:rsidRPr="00240625" w:rsidRDefault="002A167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Василий Александрович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2A167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ТИМОФЕЕВ</w:t>
            </w:r>
          </w:p>
          <w:p w:rsidR="00D278EE" w:rsidRPr="00240625" w:rsidRDefault="002A167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Анатолий Николаевич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AD62AF">
        <w:trPr>
          <w:jc w:val="center"/>
        </w:trPr>
        <w:tc>
          <w:tcPr>
            <w:tcW w:w="7633" w:type="dxa"/>
          </w:tcPr>
          <w:p w:rsidR="00D278EE" w:rsidRPr="00240625" w:rsidRDefault="002A1673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Родился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D278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C85218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85218">
              <w:rPr>
                <w:rFonts w:ascii="Times New Roman" w:hAnsi="Times New Roman" w:cs="Times New Roman"/>
                <w:sz w:val="36"/>
                <w:szCs w:val="36"/>
              </w:rPr>
              <w:t>Козловка Чувашской Республики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2A1673" w:rsidRPr="002A1673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2A1673" w:rsidRPr="002A1673">
              <w:rPr>
                <w:rFonts w:ascii="Times New Roman" w:hAnsi="Times New Roman" w:cs="Times New Roman"/>
                <w:sz w:val="36"/>
                <w:szCs w:val="36"/>
              </w:rPr>
              <w:t>начальник Козловского участка службы эксплуатации котельных и тепловых сетей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>– среднее специальное.</w:t>
            </w:r>
          </w:p>
          <w:p w:rsidR="002A1673" w:rsidRDefault="002A1673" w:rsidP="005409D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нением Всероссийской политической 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D278EE" w:rsidRPr="002A1673" w:rsidRDefault="002A1673" w:rsidP="005409D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>г. Козловка Чувашской Республики.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B261F" w:rsidRPr="00240625" w:rsidRDefault="00D278EE" w:rsidP="001B261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5409D0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15530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A1673" w:rsidRDefault="00D278EE" w:rsidP="002A1673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2A1673">
              <w:rPr>
                <w:rFonts w:ascii="Times New Roman" w:hAnsi="Times New Roman" w:cs="Times New Roman"/>
                <w:sz w:val="36"/>
                <w:szCs w:val="36"/>
              </w:rPr>
              <w:t>– высшее.</w:t>
            </w:r>
          </w:p>
          <w:p w:rsidR="002A1673" w:rsidRDefault="002A1673" w:rsidP="002A1673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объединением политической 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СПРАВЕДЛИВАЯ РОССИЯ.</w:t>
            </w:r>
          </w:p>
          <w:p w:rsidR="00D278EE" w:rsidRPr="002A1673" w:rsidRDefault="002A1673" w:rsidP="002A1673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2A1673">
              <w:rPr>
                <w:rFonts w:ascii="Times New Roman" w:hAnsi="Times New Roman" w:cs="Times New Roman"/>
                <w:sz w:val="36"/>
                <w:szCs w:val="36"/>
              </w:rPr>
              <w:t>лась судимость: УК РФ ст.116 ч.1; УК РФ ст. 319, ч.1, ст. 297 ч.1, ст. 69 ч.1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Pr="002A167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</w:tr>
      <w:tr w:rsidR="00D278EE" w:rsidRPr="001747A1" w:rsidTr="00AD62AF">
        <w:trPr>
          <w:trHeight w:val="852"/>
          <w:jc w:val="center"/>
        </w:trPr>
        <w:tc>
          <w:tcPr>
            <w:tcW w:w="7633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0776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1673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A7D38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62AF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2020-08-28T12:54:00Z</dcterms:created>
  <dcterms:modified xsi:type="dcterms:W3CDTF">2020-08-28T13:01:00Z</dcterms:modified>
</cp:coreProperties>
</file>