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3260"/>
        <w:gridCol w:w="1843"/>
        <w:gridCol w:w="285"/>
        <w:gridCol w:w="3358"/>
        <w:gridCol w:w="184"/>
      </w:tblGrid>
      <w:tr w:rsidR="00896217" w:rsidTr="00896217">
        <w:trPr>
          <w:trHeight w:val="1058"/>
        </w:trPr>
        <w:tc>
          <w:tcPr>
            <w:tcW w:w="3260" w:type="dxa"/>
          </w:tcPr>
          <w:p w:rsidR="00896217" w:rsidRDefault="00896217" w:rsidP="00896217">
            <w:pPr>
              <w:ind w:firstLine="33"/>
              <w:jc w:val="left"/>
              <w:rPr>
                <w:b/>
                <w:caps/>
              </w:rPr>
            </w:pPr>
            <w:r>
              <w:rPr>
                <w:b/>
                <w:caps/>
              </w:rPr>
              <w:t>Ч</w:t>
            </w:r>
            <w:r>
              <w:rPr>
                <w:b/>
                <w:caps/>
                <w:snapToGrid w:val="0"/>
              </w:rPr>
              <w:t>ă</w:t>
            </w:r>
            <w:r>
              <w:rPr>
                <w:b/>
                <w:caps/>
              </w:rPr>
              <w:t>ваш Республикин</w:t>
            </w:r>
          </w:p>
          <w:p w:rsidR="00896217" w:rsidRDefault="00896217" w:rsidP="00896217">
            <w:pPr>
              <w:ind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Куславкка район</w:t>
            </w:r>
          </w:p>
          <w:p w:rsidR="00896217" w:rsidRPr="00896217" w:rsidRDefault="00896217" w:rsidP="00896217">
            <w:pPr>
              <w:ind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АдминистрацийĔ</w:t>
            </w:r>
          </w:p>
          <w:p w:rsidR="00896217" w:rsidRDefault="00896217" w:rsidP="00896217">
            <w:pPr>
              <w:rPr>
                <w:b/>
              </w:rPr>
            </w:pPr>
          </w:p>
          <w:p w:rsidR="00896217" w:rsidRDefault="009B5C98" w:rsidP="009B5C9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ХУШ</w:t>
            </w:r>
            <w:r w:rsidR="00896217">
              <w:rPr>
                <w:b/>
                <w:sz w:val="26"/>
              </w:rPr>
              <w:t>У</w:t>
            </w:r>
          </w:p>
        </w:tc>
        <w:tc>
          <w:tcPr>
            <w:tcW w:w="1843" w:type="dxa"/>
          </w:tcPr>
          <w:p w:rsidR="00896217" w:rsidRDefault="009B5C98" w:rsidP="00896217">
            <w:pPr>
              <w:jc w:val="center"/>
              <w:rPr>
                <w:b/>
                <w:sz w:val="26"/>
              </w:rPr>
            </w:pPr>
            <w:r>
              <w:rPr>
                <w:b/>
                <w:caps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7.35pt;width:58.55pt;height:55.4pt;z-index:-251658752;mso-wrap-edited:f;mso-position-horizontal-relative:text;mso-position-vertical-relative:text" wrapcoords="-277 0 -277 21308 21600 21308 21600 0 -277 0" fillcolor="window">
                  <v:imagedata r:id="rId5" o:title=""/>
                  <w10:wrap type="tight" side="right" anchorx="page"/>
                </v:shape>
                <o:OLEObject Type="Embed" ProgID="Word.Picture.8" ShapeID="_x0000_s1026" DrawAspect="Content" ObjectID="_1665379033" r:id="rId6"/>
              </w:pict>
            </w:r>
          </w:p>
        </w:tc>
        <w:tc>
          <w:tcPr>
            <w:tcW w:w="3827" w:type="dxa"/>
            <w:gridSpan w:val="3"/>
          </w:tcPr>
          <w:p w:rsidR="00896217" w:rsidRDefault="00896217" w:rsidP="00896217">
            <w:pPr>
              <w:ind w:firstLine="33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Чувашская республика</w:t>
            </w:r>
          </w:p>
          <w:p w:rsidR="00896217" w:rsidRDefault="00896217" w:rsidP="0089621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АДМИНИСТРАЦИЯ</w:t>
            </w:r>
          </w:p>
          <w:p w:rsidR="00896217" w:rsidRDefault="00896217" w:rsidP="0089621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Козловского района</w:t>
            </w:r>
          </w:p>
          <w:p w:rsidR="00896217" w:rsidRDefault="00896217" w:rsidP="00896217">
            <w:pPr>
              <w:jc w:val="center"/>
              <w:rPr>
                <w:b/>
              </w:rPr>
            </w:pPr>
          </w:p>
          <w:p w:rsidR="00896217" w:rsidRDefault="009B5C98" w:rsidP="0089621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РАСПОРЯЖЕНИЕ</w:t>
            </w:r>
          </w:p>
        </w:tc>
      </w:tr>
      <w:tr w:rsidR="00896217" w:rsidRPr="007D0FD1" w:rsidTr="00896217">
        <w:trPr>
          <w:gridAfter w:val="1"/>
          <w:wAfter w:w="184" w:type="dxa"/>
          <w:trHeight w:val="359"/>
        </w:trPr>
        <w:tc>
          <w:tcPr>
            <w:tcW w:w="5388" w:type="dxa"/>
            <w:gridSpan w:val="3"/>
          </w:tcPr>
          <w:p w:rsidR="00896217" w:rsidRPr="009B5C98" w:rsidRDefault="009B5C98" w:rsidP="00896217">
            <w:r w:rsidRPr="009B5C98">
              <w:t xml:space="preserve">     09.09.2019</w:t>
            </w:r>
            <w:r w:rsidR="00896217" w:rsidRPr="009B5C98">
              <w:t xml:space="preserve">   </w:t>
            </w:r>
            <w:r w:rsidRPr="009B5C98">
              <w:t>207 №</w:t>
            </w:r>
          </w:p>
          <w:p w:rsidR="00896217" w:rsidRPr="009B5C98" w:rsidRDefault="00896217" w:rsidP="00896217">
            <w:pPr>
              <w:rPr>
                <w:sz w:val="18"/>
                <w:szCs w:val="18"/>
              </w:rPr>
            </w:pPr>
          </w:p>
        </w:tc>
        <w:tc>
          <w:tcPr>
            <w:tcW w:w="3358" w:type="dxa"/>
          </w:tcPr>
          <w:p w:rsidR="00896217" w:rsidRPr="009B5C98" w:rsidRDefault="009B5C98" w:rsidP="009B5C98">
            <w:pPr>
              <w:jc w:val="center"/>
            </w:pPr>
            <w:r w:rsidRPr="009B5C98">
              <w:t>09.09.2019</w:t>
            </w:r>
            <w:r w:rsidR="00896217" w:rsidRPr="009B5C98">
              <w:t xml:space="preserve">  № </w:t>
            </w:r>
            <w:r w:rsidRPr="009B5C98">
              <w:t>207</w:t>
            </w:r>
          </w:p>
        </w:tc>
      </w:tr>
      <w:tr w:rsidR="00896217" w:rsidTr="00896217">
        <w:trPr>
          <w:gridAfter w:val="1"/>
          <w:wAfter w:w="184" w:type="dxa"/>
          <w:trHeight w:val="122"/>
        </w:trPr>
        <w:tc>
          <w:tcPr>
            <w:tcW w:w="5388" w:type="dxa"/>
            <w:gridSpan w:val="3"/>
          </w:tcPr>
          <w:p w:rsidR="00896217" w:rsidRPr="009B5C98" w:rsidRDefault="00896217" w:rsidP="00896217">
            <w:pPr>
              <w:rPr>
                <w:sz w:val="26"/>
              </w:rPr>
            </w:pPr>
            <w:r w:rsidRPr="009B5C98">
              <w:rPr>
                <w:sz w:val="26"/>
              </w:rPr>
              <w:t xml:space="preserve">    </w:t>
            </w:r>
            <w:proofErr w:type="spellStart"/>
            <w:r w:rsidRPr="009B5C98">
              <w:rPr>
                <w:sz w:val="26"/>
              </w:rPr>
              <w:t>Куславкка</w:t>
            </w:r>
            <w:proofErr w:type="spellEnd"/>
            <w:r w:rsidRPr="009B5C98">
              <w:rPr>
                <w:sz w:val="26"/>
              </w:rPr>
              <w:t xml:space="preserve"> хули</w:t>
            </w:r>
          </w:p>
          <w:p w:rsidR="00896217" w:rsidRPr="009B5C98" w:rsidRDefault="00896217" w:rsidP="00896217">
            <w:pPr>
              <w:jc w:val="center"/>
              <w:rPr>
                <w:sz w:val="26"/>
              </w:rPr>
            </w:pPr>
          </w:p>
        </w:tc>
        <w:tc>
          <w:tcPr>
            <w:tcW w:w="3358" w:type="dxa"/>
          </w:tcPr>
          <w:p w:rsidR="00896217" w:rsidRPr="009B5C98" w:rsidRDefault="00896217" w:rsidP="009B5C98">
            <w:pPr>
              <w:jc w:val="center"/>
              <w:rPr>
                <w:sz w:val="26"/>
              </w:rPr>
            </w:pPr>
            <w:r w:rsidRPr="009B5C98">
              <w:rPr>
                <w:sz w:val="26"/>
              </w:rPr>
              <w:t xml:space="preserve">г. </w:t>
            </w:r>
            <w:proofErr w:type="spellStart"/>
            <w:r w:rsidRPr="009B5C98">
              <w:rPr>
                <w:sz w:val="26"/>
              </w:rPr>
              <w:t>Козловка</w:t>
            </w:r>
            <w:proofErr w:type="spellEnd"/>
          </w:p>
          <w:p w:rsidR="00896217" w:rsidRPr="009B5C98" w:rsidRDefault="00896217" w:rsidP="00896217">
            <w:pPr>
              <w:rPr>
                <w:sz w:val="26"/>
              </w:rPr>
            </w:pPr>
          </w:p>
        </w:tc>
      </w:tr>
    </w:tbl>
    <w:p w:rsidR="00896217" w:rsidRDefault="00896217" w:rsidP="004A02AF">
      <w:pPr>
        <w:shd w:val="clear" w:color="auto" w:fill="FFFFFF"/>
        <w:autoSpaceDE w:val="0"/>
        <w:autoSpaceDN w:val="0"/>
        <w:adjustRightInd w:val="0"/>
        <w:ind w:firstLine="0"/>
        <w:jc w:val="left"/>
        <w:rPr>
          <w:color w:val="000000"/>
          <w:sz w:val="16"/>
          <w:szCs w:val="16"/>
        </w:rPr>
      </w:pPr>
    </w:p>
    <w:p w:rsidR="00896217" w:rsidRDefault="004A02AF" w:rsidP="004A02AF">
      <w:pPr>
        <w:shd w:val="clear" w:color="auto" w:fill="FFFFFF"/>
        <w:autoSpaceDE w:val="0"/>
        <w:autoSpaceDN w:val="0"/>
        <w:adjustRightInd w:val="0"/>
        <w:ind w:firstLine="0"/>
        <w:jc w:val="left"/>
        <w:rPr>
          <w:color w:val="000000"/>
        </w:rPr>
      </w:pPr>
      <w:r w:rsidRPr="00896217">
        <w:rPr>
          <w:color w:val="000000"/>
        </w:rPr>
        <w:t>Об утверждении</w:t>
      </w:r>
      <w:r w:rsidR="00896217">
        <w:rPr>
          <w:color w:val="000000"/>
        </w:rPr>
        <w:t xml:space="preserve"> карты </w:t>
      </w:r>
      <w:proofErr w:type="spellStart"/>
      <w:r w:rsidR="00896217">
        <w:rPr>
          <w:color w:val="000000"/>
        </w:rPr>
        <w:t>комплаенс</w:t>
      </w:r>
      <w:proofErr w:type="spellEnd"/>
      <w:r w:rsidR="00896217">
        <w:rPr>
          <w:color w:val="000000"/>
        </w:rPr>
        <w:t>-</w:t>
      </w:r>
    </w:p>
    <w:p w:rsidR="00896217" w:rsidRDefault="004A02AF" w:rsidP="004A02AF">
      <w:pPr>
        <w:shd w:val="clear" w:color="auto" w:fill="FFFFFF"/>
        <w:autoSpaceDE w:val="0"/>
        <w:autoSpaceDN w:val="0"/>
        <w:adjustRightInd w:val="0"/>
        <w:ind w:firstLine="0"/>
        <w:jc w:val="left"/>
        <w:rPr>
          <w:color w:val="000000"/>
        </w:rPr>
      </w:pPr>
      <w:r w:rsidRPr="00896217">
        <w:rPr>
          <w:color w:val="000000"/>
        </w:rPr>
        <w:t xml:space="preserve">рисков нарушения </w:t>
      </w:r>
      <w:r w:rsidR="00896217">
        <w:rPr>
          <w:color w:val="000000"/>
        </w:rPr>
        <w:t>антимонопольного</w:t>
      </w:r>
    </w:p>
    <w:p w:rsidR="00896217" w:rsidRDefault="004A02AF" w:rsidP="004A02AF">
      <w:pPr>
        <w:shd w:val="clear" w:color="auto" w:fill="FFFFFF"/>
        <w:autoSpaceDE w:val="0"/>
        <w:autoSpaceDN w:val="0"/>
        <w:adjustRightInd w:val="0"/>
        <w:ind w:firstLine="0"/>
        <w:jc w:val="left"/>
        <w:rPr>
          <w:color w:val="000000"/>
        </w:rPr>
      </w:pPr>
      <w:r w:rsidRPr="00896217">
        <w:rPr>
          <w:color w:val="000000"/>
        </w:rPr>
        <w:t>законодательства</w:t>
      </w:r>
      <w:r w:rsidR="00896217">
        <w:rPr>
          <w:color w:val="000000"/>
        </w:rPr>
        <w:t xml:space="preserve"> </w:t>
      </w:r>
      <w:r w:rsidRPr="00896217">
        <w:rPr>
          <w:color w:val="000000"/>
        </w:rPr>
        <w:t xml:space="preserve">администрации </w:t>
      </w:r>
    </w:p>
    <w:p w:rsidR="00896217" w:rsidRDefault="00896217" w:rsidP="004A02AF">
      <w:pPr>
        <w:shd w:val="clear" w:color="auto" w:fill="FFFFFF"/>
        <w:autoSpaceDE w:val="0"/>
        <w:autoSpaceDN w:val="0"/>
        <w:adjustRightInd w:val="0"/>
        <w:ind w:firstLine="0"/>
        <w:jc w:val="left"/>
        <w:rPr>
          <w:color w:val="000000"/>
        </w:rPr>
      </w:pPr>
      <w:r>
        <w:rPr>
          <w:color w:val="000000"/>
        </w:rPr>
        <w:t>Козловского</w:t>
      </w:r>
      <w:r w:rsidR="004A02AF" w:rsidRPr="00896217">
        <w:rPr>
          <w:color w:val="000000"/>
        </w:rPr>
        <w:t xml:space="preserve"> района Чувашской Республики </w:t>
      </w:r>
    </w:p>
    <w:p w:rsidR="004A02AF" w:rsidRDefault="004A02AF" w:rsidP="004A02AF">
      <w:pPr>
        <w:shd w:val="clear" w:color="auto" w:fill="FFFFFF"/>
        <w:autoSpaceDE w:val="0"/>
        <w:autoSpaceDN w:val="0"/>
        <w:adjustRightInd w:val="0"/>
        <w:ind w:firstLine="0"/>
        <w:jc w:val="left"/>
        <w:rPr>
          <w:color w:val="000000"/>
        </w:rPr>
      </w:pPr>
      <w:r w:rsidRPr="00896217">
        <w:rPr>
          <w:color w:val="000000"/>
        </w:rPr>
        <w:t>на 2019 год</w:t>
      </w:r>
    </w:p>
    <w:p w:rsidR="00896217" w:rsidRDefault="00896217" w:rsidP="004A02AF">
      <w:pPr>
        <w:shd w:val="clear" w:color="auto" w:fill="FFFFFF"/>
        <w:autoSpaceDE w:val="0"/>
        <w:autoSpaceDN w:val="0"/>
        <w:adjustRightInd w:val="0"/>
        <w:ind w:firstLine="0"/>
        <w:jc w:val="left"/>
        <w:rPr>
          <w:color w:val="000000"/>
        </w:rPr>
      </w:pPr>
    </w:p>
    <w:p w:rsidR="00896217" w:rsidRDefault="00896217" w:rsidP="00896217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</w:rPr>
      </w:pPr>
      <w:r>
        <w:rPr>
          <w:color w:val="000000"/>
        </w:rPr>
        <w:tab/>
      </w:r>
    </w:p>
    <w:p w:rsidR="004A02AF" w:rsidRPr="00896217" w:rsidRDefault="00896217" w:rsidP="00896217">
      <w:pPr>
        <w:shd w:val="clear" w:color="auto" w:fill="FFFFFF"/>
        <w:autoSpaceDE w:val="0"/>
        <w:autoSpaceDN w:val="0"/>
        <w:adjustRightInd w:val="0"/>
        <w:ind w:firstLine="0"/>
      </w:pPr>
      <w:r>
        <w:rPr>
          <w:color w:val="000000"/>
        </w:rPr>
        <w:tab/>
      </w:r>
      <w:proofErr w:type="gramStart"/>
      <w:r w:rsidR="004A02AF" w:rsidRPr="00896217">
        <w:rPr>
          <w:color w:val="000000"/>
        </w:rPr>
        <w:t>В соответствии с пунктом «е» Национального плана развития конкуренции в Российской Федерации на 2018-</w:t>
      </w:r>
      <w:r>
        <w:rPr>
          <w:color w:val="000000"/>
        </w:rPr>
        <w:t>2020 годы, утвержденного Указом П</w:t>
      </w:r>
      <w:r w:rsidR="004A02AF" w:rsidRPr="00896217">
        <w:rPr>
          <w:color w:val="000000"/>
        </w:rPr>
        <w:t xml:space="preserve">резидента Российской Федерации от 21 декабря 2018 г. №618 и в рамках реализации постановления администрации </w:t>
      </w:r>
      <w:r>
        <w:rPr>
          <w:color w:val="000000"/>
        </w:rPr>
        <w:t>Козловского</w:t>
      </w:r>
      <w:r w:rsidR="004A02AF" w:rsidRPr="00896217">
        <w:rPr>
          <w:color w:val="000000"/>
        </w:rPr>
        <w:t xml:space="preserve"> района Чувашской Республики </w:t>
      </w:r>
      <w:r w:rsidR="004A02AF" w:rsidRPr="009B5C98">
        <w:rPr>
          <w:bCs/>
          <w:color w:val="000000" w:themeColor="text1"/>
        </w:rPr>
        <w:t xml:space="preserve">от </w:t>
      </w:r>
      <w:r w:rsidR="009B5C98" w:rsidRPr="009B5C98">
        <w:rPr>
          <w:bCs/>
          <w:color w:val="000000" w:themeColor="text1"/>
        </w:rPr>
        <w:t>15.02</w:t>
      </w:r>
      <w:r w:rsidR="004A02AF" w:rsidRPr="009B5C98">
        <w:rPr>
          <w:color w:val="000000" w:themeColor="text1"/>
        </w:rPr>
        <w:t>.2019 г. № 2</w:t>
      </w:r>
      <w:r w:rsidR="009B5C98" w:rsidRPr="009B5C98">
        <w:rPr>
          <w:color w:val="000000" w:themeColor="text1"/>
        </w:rPr>
        <w:t>9</w:t>
      </w:r>
      <w:r w:rsidR="004A02AF" w:rsidRPr="009B5C98">
        <w:rPr>
          <w:color w:val="000000" w:themeColor="text1"/>
        </w:rPr>
        <w:t xml:space="preserve"> «О системе внутреннего обеспечения соответствия требованиям антимонопольного законодательства в администрации </w:t>
      </w:r>
      <w:r w:rsidRPr="009B5C98">
        <w:rPr>
          <w:color w:val="000000" w:themeColor="text1"/>
        </w:rPr>
        <w:t>Козловского района</w:t>
      </w:r>
      <w:r w:rsidR="004A02AF" w:rsidRPr="009B5C98">
        <w:rPr>
          <w:color w:val="000000" w:themeColor="text1"/>
        </w:rPr>
        <w:t xml:space="preserve"> Чувашской Республики (антимонополь</w:t>
      </w:r>
      <w:r w:rsidRPr="009B5C98">
        <w:rPr>
          <w:color w:val="000000" w:themeColor="text1"/>
        </w:rPr>
        <w:t xml:space="preserve">ном </w:t>
      </w:r>
      <w:proofErr w:type="spellStart"/>
      <w:r w:rsidRPr="009B5C98">
        <w:rPr>
          <w:color w:val="000000" w:themeColor="text1"/>
        </w:rPr>
        <w:t>комплаенсе</w:t>
      </w:r>
      <w:proofErr w:type="spellEnd"/>
      <w:r w:rsidRPr="009B5C98">
        <w:rPr>
          <w:color w:val="000000" w:themeColor="text1"/>
        </w:rPr>
        <w:t>)» администрация Козловского</w:t>
      </w:r>
      <w:r w:rsidR="004A02AF" w:rsidRPr="00896217">
        <w:rPr>
          <w:color w:val="000000"/>
        </w:rPr>
        <w:t xml:space="preserve"> района Чувашской</w:t>
      </w:r>
      <w:proofErr w:type="gramEnd"/>
      <w:r w:rsidR="004A02AF" w:rsidRPr="00896217">
        <w:rPr>
          <w:color w:val="000000"/>
        </w:rPr>
        <w:t xml:space="preserve"> Республики постановляет:</w:t>
      </w:r>
    </w:p>
    <w:p w:rsidR="004A02AF" w:rsidRPr="00896217" w:rsidRDefault="00896217" w:rsidP="00896217">
      <w:pPr>
        <w:shd w:val="clear" w:color="auto" w:fill="FFFFFF"/>
        <w:autoSpaceDE w:val="0"/>
        <w:autoSpaceDN w:val="0"/>
        <w:adjustRightInd w:val="0"/>
        <w:ind w:firstLine="0"/>
      </w:pPr>
      <w:r>
        <w:rPr>
          <w:color w:val="000000"/>
        </w:rPr>
        <w:tab/>
      </w:r>
      <w:r w:rsidR="004A02AF" w:rsidRPr="00896217">
        <w:rPr>
          <w:color w:val="000000"/>
        </w:rPr>
        <w:t xml:space="preserve">1.  Утвердить карту </w:t>
      </w:r>
      <w:proofErr w:type="spellStart"/>
      <w:r w:rsidR="004A02AF" w:rsidRPr="00896217">
        <w:rPr>
          <w:color w:val="000000"/>
        </w:rPr>
        <w:t>комплаенс</w:t>
      </w:r>
      <w:proofErr w:type="spellEnd"/>
      <w:r w:rsidR="004A02AF" w:rsidRPr="00896217">
        <w:rPr>
          <w:color w:val="000000"/>
        </w:rPr>
        <w:t xml:space="preserve">-рисков нарушения антимонопольного законодательства администрации   </w:t>
      </w:r>
      <w:r>
        <w:rPr>
          <w:color w:val="000000"/>
        </w:rPr>
        <w:t>Козловского</w:t>
      </w:r>
      <w:r w:rsidR="004A02AF" w:rsidRPr="00896217">
        <w:rPr>
          <w:color w:val="000000"/>
        </w:rPr>
        <w:t xml:space="preserve">   района   Чувашской   Республики   на   2019   год   согласно приложению к настоящему постановлению.</w:t>
      </w:r>
    </w:p>
    <w:p w:rsidR="004A02AF" w:rsidRPr="00896217" w:rsidRDefault="00896217" w:rsidP="00896217">
      <w:pPr>
        <w:shd w:val="clear" w:color="auto" w:fill="FFFFFF"/>
        <w:autoSpaceDE w:val="0"/>
        <w:autoSpaceDN w:val="0"/>
        <w:adjustRightInd w:val="0"/>
        <w:ind w:firstLine="0"/>
      </w:pPr>
      <w:r>
        <w:rPr>
          <w:color w:val="000000"/>
        </w:rPr>
        <w:tab/>
      </w:r>
      <w:r w:rsidR="004A02AF" w:rsidRPr="00896217">
        <w:rPr>
          <w:color w:val="000000"/>
        </w:rPr>
        <w:t xml:space="preserve">2.   Начальникам   структурных   подразделений   администрации   </w:t>
      </w:r>
      <w:r>
        <w:rPr>
          <w:color w:val="000000"/>
        </w:rPr>
        <w:t>Козловского</w:t>
      </w:r>
      <w:r w:rsidR="004A02AF" w:rsidRPr="00896217">
        <w:rPr>
          <w:color w:val="000000"/>
        </w:rPr>
        <w:t xml:space="preserve">  района Чувашской Республики обеспечить меры по минимизации и устранению рисков нарушения антимонопольного законодательства.</w:t>
      </w:r>
    </w:p>
    <w:p w:rsidR="00896217" w:rsidRDefault="00896217" w:rsidP="00896217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</w:rPr>
      </w:pPr>
    </w:p>
    <w:p w:rsidR="00896217" w:rsidRDefault="00896217" w:rsidP="00896217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</w:rPr>
      </w:pPr>
    </w:p>
    <w:p w:rsidR="00896217" w:rsidRDefault="00896217" w:rsidP="004A02AF">
      <w:pPr>
        <w:shd w:val="clear" w:color="auto" w:fill="FFFFFF"/>
        <w:autoSpaceDE w:val="0"/>
        <w:autoSpaceDN w:val="0"/>
        <w:adjustRightInd w:val="0"/>
        <w:ind w:firstLine="0"/>
        <w:jc w:val="left"/>
        <w:rPr>
          <w:color w:val="000000"/>
        </w:rPr>
      </w:pPr>
    </w:p>
    <w:p w:rsidR="00896217" w:rsidRDefault="00896217" w:rsidP="004A02AF">
      <w:pPr>
        <w:shd w:val="clear" w:color="auto" w:fill="FFFFFF"/>
        <w:autoSpaceDE w:val="0"/>
        <w:autoSpaceDN w:val="0"/>
        <w:adjustRightInd w:val="0"/>
        <w:ind w:firstLine="0"/>
        <w:jc w:val="left"/>
        <w:rPr>
          <w:color w:val="000000"/>
        </w:rPr>
      </w:pPr>
    </w:p>
    <w:p w:rsidR="00896217" w:rsidRDefault="00896217" w:rsidP="004A02AF">
      <w:pPr>
        <w:shd w:val="clear" w:color="auto" w:fill="FFFFFF"/>
        <w:autoSpaceDE w:val="0"/>
        <w:autoSpaceDN w:val="0"/>
        <w:adjustRightInd w:val="0"/>
        <w:ind w:firstLine="0"/>
        <w:jc w:val="left"/>
        <w:rPr>
          <w:color w:val="000000"/>
        </w:rPr>
      </w:pPr>
    </w:p>
    <w:p w:rsidR="00896217" w:rsidRDefault="00896217" w:rsidP="004A02AF">
      <w:pPr>
        <w:shd w:val="clear" w:color="auto" w:fill="FFFFFF"/>
        <w:autoSpaceDE w:val="0"/>
        <w:autoSpaceDN w:val="0"/>
        <w:adjustRightInd w:val="0"/>
        <w:ind w:firstLine="0"/>
        <w:jc w:val="left"/>
        <w:rPr>
          <w:color w:val="000000"/>
        </w:rPr>
      </w:pPr>
    </w:p>
    <w:p w:rsidR="00896217" w:rsidRDefault="00896217" w:rsidP="004A02AF">
      <w:pPr>
        <w:shd w:val="clear" w:color="auto" w:fill="FFFFFF"/>
        <w:autoSpaceDE w:val="0"/>
        <w:autoSpaceDN w:val="0"/>
        <w:adjustRightInd w:val="0"/>
        <w:ind w:firstLine="0"/>
        <w:jc w:val="left"/>
        <w:rPr>
          <w:color w:val="000000"/>
        </w:rPr>
      </w:pPr>
    </w:p>
    <w:p w:rsidR="00896217" w:rsidRDefault="00896217" w:rsidP="004A02AF">
      <w:pPr>
        <w:shd w:val="clear" w:color="auto" w:fill="FFFFFF"/>
        <w:autoSpaceDE w:val="0"/>
        <w:autoSpaceDN w:val="0"/>
        <w:adjustRightInd w:val="0"/>
        <w:ind w:firstLine="0"/>
        <w:jc w:val="left"/>
        <w:rPr>
          <w:color w:val="000000"/>
        </w:rPr>
      </w:pPr>
      <w:r>
        <w:rPr>
          <w:color w:val="000000"/>
        </w:rPr>
        <w:t>Глава администрации</w:t>
      </w:r>
    </w:p>
    <w:p w:rsidR="00896217" w:rsidRDefault="00896217" w:rsidP="004A02AF">
      <w:pPr>
        <w:shd w:val="clear" w:color="auto" w:fill="FFFFFF"/>
        <w:autoSpaceDE w:val="0"/>
        <w:autoSpaceDN w:val="0"/>
        <w:adjustRightInd w:val="0"/>
        <w:ind w:firstLine="0"/>
        <w:jc w:val="left"/>
        <w:rPr>
          <w:color w:val="000000"/>
        </w:rPr>
      </w:pPr>
      <w:r>
        <w:rPr>
          <w:color w:val="000000"/>
        </w:rPr>
        <w:t xml:space="preserve">Козловского района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А.И. Васильев</w:t>
      </w:r>
    </w:p>
    <w:p w:rsidR="00896217" w:rsidRDefault="00896217" w:rsidP="004A02AF">
      <w:pPr>
        <w:shd w:val="clear" w:color="auto" w:fill="FFFFFF"/>
        <w:autoSpaceDE w:val="0"/>
        <w:autoSpaceDN w:val="0"/>
        <w:adjustRightInd w:val="0"/>
        <w:ind w:firstLine="0"/>
        <w:jc w:val="left"/>
        <w:rPr>
          <w:color w:val="000000"/>
        </w:rPr>
      </w:pPr>
    </w:p>
    <w:p w:rsidR="00896217" w:rsidRDefault="00896217" w:rsidP="004A02AF">
      <w:pPr>
        <w:shd w:val="clear" w:color="auto" w:fill="FFFFFF"/>
        <w:autoSpaceDE w:val="0"/>
        <w:autoSpaceDN w:val="0"/>
        <w:adjustRightInd w:val="0"/>
        <w:ind w:firstLine="0"/>
        <w:jc w:val="left"/>
        <w:rPr>
          <w:color w:val="000000"/>
        </w:rPr>
      </w:pPr>
    </w:p>
    <w:p w:rsidR="00896217" w:rsidRDefault="00896217" w:rsidP="004A02AF">
      <w:pPr>
        <w:shd w:val="clear" w:color="auto" w:fill="FFFFFF"/>
        <w:autoSpaceDE w:val="0"/>
        <w:autoSpaceDN w:val="0"/>
        <w:adjustRightInd w:val="0"/>
        <w:ind w:firstLine="0"/>
        <w:jc w:val="left"/>
        <w:rPr>
          <w:color w:val="000000"/>
        </w:rPr>
      </w:pPr>
    </w:p>
    <w:p w:rsidR="00896217" w:rsidRDefault="00896217" w:rsidP="004A02AF">
      <w:pPr>
        <w:shd w:val="clear" w:color="auto" w:fill="FFFFFF"/>
        <w:autoSpaceDE w:val="0"/>
        <w:autoSpaceDN w:val="0"/>
        <w:adjustRightInd w:val="0"/>
        <w:ind w:firstLine="0"/>
        <w:jc w:val="left"/>
        <w:rPr>
          <w:color w:val="000000"/>
        </w:rPr>
      </w:pPr>
    </w:p>
    <w:p w:rsidR="00896217" w:rsidRDefault="00896217" w:rsidP="004A02AF">
      <w:pPr>
        <w:shd w:val="clear" w:color="auto" w:fill="FFFFFF"/>
        <w:autoSpaceDE w:val="0"/>
        <w:autoSpaceDN w:val="0"/>
        <w:adjustRightInd w:val="0"/>
        <w:ind w:firstLine="0"/>
        <w:jc w:val="left"/>
        <w:rPr>
          <w:color w:val="000000"/>
        </w:rPr>
      </w:pPr>
    </w:p>
    <w:p w:rsidR="00896217" w:rsidRDefault="00896217" w:rsidP="004A02AF">
      <w:pPr>
        <w:shd w:val="clear" w:color="auto" w:fill="FFFFFF"/>
        <w:autoSpaceDE w:val="0"/>
        <w:autoSpaceDN w:val="0"/>
        <w:adjustRightInd w:val="0"/>
        <w:ind w:firstLine="0"/>
        <w:jc w:val="left"/>
        <w:rPr>
          <w:color w:val="000000"/>
        </w:rPr>
      </w:pPr>
    </w:p>
    <w:p w:rsidR="00896217" w:rsidRDefault="00896217" w:rsidP="004A02AF">
      <w:pPr>
        <w:shd w:val="clear" w:color="auto" w:fill="FFFFFF"/>
        <w:autoSpaceDE w:val="0"/>
        <w:autoSpaceDN w:val="0"/>
        <w:adjustRightInd w:val="0"/>
        <w:ind w:firstLine="0"/>
        <w:jc w:val="left"/>
        <w:rPr>
          <w:color w:val="000000"/>
        </w:rPr>
      </w:pPr>
    </w:p>
    <w:p w:rsidR="00896217" w:rsidRDefault="00896217" w:rsidP="004A02AF">
      <w:pPr>
        <w:shd w:val="clear" w:color="auto" w:fill="FFFFFF"/>
        <w:autoSpaceDE w:val="0"/>
        <w:autoSpaceDN w:val="0"/>
        <w:adjustRightInd w:val="0"/>
        <w:ind w:firstLine="0"/>
        <w:jc w:val="left"/>
        <w:rPr>
          <w:color w:val="000000"/>
        </w:rPr>
      </w:pPr>
    </w:p>
    <w:p w:rsidR="00385BF2" w:rsidRDefault="00385BF2" w:rsidP="004A02AF">
      <w:pPr>
        <w:shd w:val="clear" w:color="auto" w:fill="FFFFFF"/>
        <w:autoSpaceDE w:val="0"/>
        <w:autoSpaceDN w:val="0"/>
        <w:adjustRightInd w:val="0"/>
        <w:ind w:firstLine="0"/>
        <w:jc w:val="left"/>
        <w:rPr>
          <w:color w:val="000000"/>
        </w:rPr>
      </w:pPr>
    </w:p>
    <w:p w:rsidR="00896217" w:rsidRDefault="00896217" w:rsidP="004A02AF">
      <w:pPr>
        <w:shd w:val="clear" w:color="auto" w:fill="FFFFFF"/>
        <w:autoSpaceDE w:val="0"/>
        <w:autoSpaceDN w:val="0"/>
        <w:adjustRightInd w:val="0"/>
        <w:ind w:firstLine="0"/>
        <w:jc w:val="left"/>
        <w:rPr>
          <w:color w:val="000000"/>
        </w:rPr>
      </w:pPr>
    </w:p>
    <w:p w:rsidR="00896217" w:rsidRDefault="00896217" w:rsidP="004A02AF">
      <w:pPr>
        <w:shd w:val="clear" w:color="auto" w:fill="FFFFFF"/>
        <w:autoSpaceDE w:val="0"/>
        <w:autoSpaceDN w:val="0"/>
        <w:adjustRightInd w:val="0"/>
        <w:ind w:firstLine="0"/>
        <w:jc w:val="left"/>
        <w:rPr>
          <w:color w:val="000000"/>
        </w:rPr>
      </w:pPr>
    </w:p>
    <w:p w:rsidR="00896217" w:rsidRDefault="00896217" w:rsidP="004A02AF">
      <w:pPr>
        <w:shd w:val="clear" w:color="auto" w:fill="FFFFFF"/>
        <w:autoSpaceDE w:val="0"/>
        <w:autoSpaceDN w:val="0"/>
        <w:adjustRightInd w:val="0"/>
        <w:ind w:firstLine="0"/>
        <w:jc w:val="left"/>
        <w:rPr>
          <w:color w:val="000000"/>
        </w:rPr>
      </w:pPr>
    </w:p>
    <w:p w:rsidR="00896217" w:rsidRDefault="004A02AF" w:rsidP="00896217">
      <w:pPr>
        <w:shd w:val="clear" w:color="auto" w:fill="FFFFFF"/>
        <w:autoSpaceDE w:val="0"/>
        <w:autoSpaceDN w:val="0"/>
        <w:adjustRightInd w:val="0"/>
        <w:ind w:left="5245" w:firstLine="709"/>
        <w:jc w:val="left"/>
        <w:rPr>
          <w:color w:val="000000"/>
          <w:sz w:val="20"/>
          <w:szCs w:val="20"/>
        </w:rPr>
      </w:pPr>
      <w:r w:rsidRPr="00896217">
        <w:rPr>
          <w:color w:val="000000"/>
          <w:sz w:val="20"/>
          <w:szCs w:val="20"/>
        </w:rPr>
        <w:t>Приложение к</w:t>
      </w:r>
      <w:r w:rsidR="00896217">
        <w:rPr>
          <w:color w:val="000000"/>
          <w:sz w:val="20"/>
          <w:szCs w:val="20"/>
        </w:rPr>
        <w:t xml:space="preserve"> </w:t>
      </w:r>
      <w:r w:rsidR="009B5C98">
        <w:rPr>
          <w:color w:val="000000"/>
          <w:sz w:val="20"/>
          <w:szCs w:val="20"/>
        </w:rPr>
        <w:t>распоряжению</w:t>
      </w:r>
      <w:bookmarkStart w:id="0" w:name="_GoBack"/>
      <w:bookmarkEnd w:id="0"/>
      <w:r w:rsidRPr="00896217">
        <w:rPr>
          <w:color w:val="000000"/>
          <w:sz w:val="20"/>
          <w:szCs w:val="20"/>
        </w:rPr>
        <w:t xml:space="preserve"> </w:t>
      </w:r>
    </w:p>
    <w:p w:rsidR="004A02AF" w:rsidRPr="00896217" w:rsidRDefault="004A02AF" w:rsidP="00896217">
      <w:pPr>
        <w:shd w:val="clear" w:color="auto" w:fill="FFFFFF"/>
        <w:autoSpaceDE w:val="0"/>
        <w:autoSpaceDN w:val="0"/>
        <w:adjustRightInd w:val="0"/>
        <w:ind w:left="4536" w:firstLine="1418"/>
        <w:jc w:val="left"/>
        <w:rPr>
          <w:sz w:val="20"/>
          <w:szCs w:val="20"/>
        </w:rPr>
      </w:pPr>
      <w:r w:rsidRPr="00896217">
        <w:rPr>
          <w:color w:val="000000"/>
          <w:sz w:val="20"/>
          <w:szCs w:val="20"/>
        </w:rPr>
        <w:t>администрации</w:t>
      </w:r>
      <w:r w:rsidR="00896217">
        <w:rPr>
          <w:color w:val="000000"/>
          <w:sz w:val="20"/>
          <w:szCs w:val="20"/>
        </w:rPr>
        <w:t xml:space="preserve"> </w:t>
      </w:r>
      <w:r w:rsidR="00896217" w:rsidRPr="00896217">
        <w:rPr>
          <w:color w:val="000000"/>
          <w:sz w:val="20"/>
          <w:szCs w:val="20"/>
        </w:rPr>
        <w:t xml:space="preserve">Козловского </w:t>
      </w:r>
      <w:r w:rsidRPr="00896217">
        <w:rPr>
          <w:color w:val="000000"/>
          <w:sz w:val="20"/>
          <w:szCs w:val="20"/>
        </w:rPr>
        <w:t>района</w:t>
      </w:r>
    </w:p>
    <w:p w:rsidR="004A02AF" w:rsidRPr="00896217" w:rsidRDefault="004A02AF" w:rsidP="00385BF2">
      <w:pPr>
        <w:shd w:val="clear" w:color="auto" w:fill="FFFFFF"/>
        <w:autoSpaceDE w:val="0"/>
        <w:autoSpaceDN w:val="0"/>
        <w:adjustRightInd w:val="0"/>
        <w:ind w:firstLine="5954"/>
        <w:jc w:val="left"/>
        <w:rPr>
          <w:sz w:val="20"/>
          <w:szCs w:val="20"/>
        </w:rPr>
      </w:pPr>
      <w:r w:rsidRPr="00896217">
        <w:rPr>
          <w:color w:val="000000"/>
          <w:sz w:val="20"/>
          <w:szCs w:val="20"/>
        </w:rPr>
        <w:t>Чувашской Республики</w:t>
      </w:r>
    </w:p>
    <w:p w:rsidR="004A02AF" w:rsidRPr="00896217" w:rsidRDefault="004A02AF" w:rsidP="00385BF2">
      <w:pPr>
        <w:shd w:val="clear" w:color="auto" w:fill="FFFFFF"/>
        <w:autoSpaceDE w:val="0"/>
        <w:autoSpaceDN w:val="0"/>
        <w:adjustRightInd w:val="0"/>
        <w:ind w:firstLine="5954"/>
        <w:jc w:val="left"/>
        <w:rPr>
          <w:sz w:val="20"/>
          <w:szCs w:val="20"/>
        </w:rPr>
      </w:pPr>
      <w:r w:rsidRPr="00896217">
        <w:rPr>
          <w:color w:val="000000"/>
          <w:sz w:val="20"/>
          <w:szCs w:val="20"/>
        </w:rPr>
        <w:t>от «</w:t>
      </w:r>
      <w:r w:rsidR="009B5C98">
        <w:rPr>
          <w:color w:val="000000"/>
          <w:sz w:val="20"/>
          <w:szCs w:val="20"/>
        </w:rPr>
        <w:t>09</w:t>
      </w:r>
      <w:r w:rsidRPr="00896217">
        <w:rPr>
          <w:color w:val="000000"/>
          <w:sz w:val="20"/>
          <w:szCs w:val="20"/>
        </w:rPr>
        <w:t>»</w:t>
      </w:r>
      <w:r w:rsidR="009B5C98">
        <w:rPr>
          <w:color w:val="000000"/>
          <w:sz w:val="20"/>
          <w:szCs w:val="20"/>
        </w:rPr>
        <w:t xml:space="preserve"> сентября</w:t>
      </w:r>
      <w:r w:rsidRPr="00896217">
        <w:rPr>
          <w:color w:val="000000"/>
          <w:sz w:val="20"/>
          <w:szCs w:val="20"/>
        </w:rPr>
        <w:t xml:space="preserve"> 2019 г. №</w:t>
      </w:r>
      <w:r w:rsidR="009B5C98">
        <w:rPr>
          <w:color w:val="000000"/>
          <w:sz w:val="20"/>
          <w:szCs w:val="20"/>
        </w:rPr>
        <w:t>207</w:t>
      </w:r>
    </w:p>
    <w:p w:rsidR="004A02AF" w:rsidRPr="00385BF2" w:rsidRDefault="004A02AF" w:rsidP="00385BF2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color w:val="000000" w:themeColor="text1"/>
        </w:rPr>
      </w:pPr>
      <w:r w:rsidRPr="00385BF2">
        <w:rPr>
          <w:color w:val="000000" w:themeColor="text1"/>
        </w:rPr>
        <w:t xml:space="preserve">Карта </w:t>
      </w:r>
      <w:proofErr w:type="spellStart"/>
      <w:r w:rsidRPr="00385BF2">
        <w:rPr>
          <w:color w:val="000000" w:themeColor="text1"/>
        </w:rPr>
        <w:t>комплаен</w:t>
      </w:r>
      <w:proofErr w:type="gramStart"/>
      <w:r w:rsidRPr="00385BF2">
        <w:rPr>
          <w:color w:val="000000" w:themeColor="text1"/>
        </w:rPr>
        <w:t>с</w:t>
      </w:r>
      <w:proofErr w:type="spellEnd"/>
      <w:r w:rsidRPr="00385BF2">
        <w:rPr>
          <w:color w:val="000000" w:themeColor="text1"/>
        </w:rPr>
        <w:t>-</w:t>
      </w:r>
      <w:proofErr w:type="gramEnd"/>
      <w:r w:rsidRPr="00385BF2">
        <w:rPr>
          <w:color w:val="000000" w:themeColor="text1"/>
        </w:rPr>
        <w:t xml:space="preserve"> рисков</w:t>
      </w:r>
    </w:p>
    <w:p w:rsidR="004A02AF" w:rsidRDefault="004A02AF" w:rsidP="00385BF2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color w:val="000000" w:themeColor="text1"/>
        </w:rPr>
      </w:pPr>
      <w:r w:rsidRPr="00385BF2">
        <w:rPr>
          <w:color w:val="000000" w:themeColor="text1"/>
        </w:rPr>
        <w:t xml:space="preserve">нарушений антимонопольного законодательства администрации </w:t>
      </w:r>
      <w:r w:rsidR="00385BF2">
        <w:rPr>
          <w:color w:val="000000" w:themeColor="text1"/>
        </w:rPr>
        <w:t>Козловского</w:t>
      </w:r>
      <w:r w:rsidRPr="00385BF2">
        <w:rPr>
          <w:color w:val="000000" w:themeColor="text1"/>
        </w:rPr>
        <w:t xml:space="preserve"> района Чувашской Республики на 2019 год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50"/>
        <w:gridCol w:w="2233"/>
        <w:gridCol w:w="3076"/>
        <w:gridCol w:w="2212"/>
      </w:tblGrid>
      <w:tr w:rsidR="00390402" w:rsidTr="00385BF2">
        <w:tc>
          <w:tcPr>
            <w:tcW w:w="2050" w:type="dxa"/>
          </w:tcPr>
          <w:p w:rsidR="00385BF2" w:rsidRDefault="00385BF2" w:rsidP="00385BF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</w:rPr>
            </w:pPr>
            <w:r w:rsidRPr="00896217">
              <w:rPr>
                <w:color w:val="000000"/>
              </w:rPr>
              <w:t>Уровень риск</w:t>
            </w:r>
            <w:r>
              <w:rPr>
                <w:color w:val="000000"/>
              </w:rPr>
              <w:t>а</w:t>
            </w:r>
          </w:p>
        </w:tc>
        <w:tc>
          <w:tcPr>
            <w:tcW w:w="2233" w:type="dxa"/>
          </w:tcPr>
          <w:p w:rsidR="00385BF2" w:rsidRDefault="00385BF2" w:rsidP="00385BF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Административная процедура</w:t>
            </w:r>
          </w:p>
        </w:tc>
        <w:tc>
          <w:tcPr>
            <w:tcW w:w="3076" w:type="dxa"/>
          </w:tcPr>
          <w:p w:rsidR="00385BF2" w:rsidRDefault="00385BF2" w:rsidP="00385BF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</w:rPr>
            </w:pPr>
            <w:r w:rsidRPr="00896217">
              <w:rPr>
                <w:color w:val="000000"/>
              </w:rPr>
              <w:t>Вид риска (описание)</w:t>
            </w:r>
          </w:p>
        </w:tc>
        <w:tc>
          <w:tcPr>
            <w:tcW w:w="2212" w:type="dxa"/>
          </w:tcPr>
          <w:p w:rsidR="00385BF2" w:rsidRDefault="00385BF2" w:rsidP="00385BF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</w:rPr>
            </w:pPr>
            <w:r w:rsidRPr="00896217">
              <w:rPr>
                <w:color w:val="000000"/>
              </w:rPr>
              <w:t>Причины (условия) возникновения (описание</w:t>
            </w:r>
            <w:r>
              <w:rPr>
                <w:color w:val="000000"/>
              </w:rPr>
              <w:t>)</w:t>
            </w:r>
          </w:p>
        </w:tc>
      </w:tr>
      <w:tr w:rsidR="00390402" w:rsidTr="00385BF2">
        <w:tc>
          <w:tcPr>
            <w:tcW w:w="2050" w:type="dxa"/>
          </w:tcPr>
          <w:p w:rsidR="00385BF2" w:rsidRDefault="00385BF2" w:rsidP="00385BF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</w:rPr>
            </w:pPr>
            <w:r w:rsidRPr="00896217">
              <w:rPr>
                <w:color w:val="000000"/>
              </w:rPr>
              <w:t>Высокий</w:t>
            </w:r>
          </w:p>
        </w:tc>
        <w:tc>
          <w:tcPr>
            <w:tcW w:w="2233" w:type="dxa"/>
          </w:tcPr>
          <w:p w:rsidR="00385BF2" w:rsidRDefault="00385BF2" w:rsidP="00385BF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</w:rPr>
            </w:pPr>
            <w:r w:rsidRPr="00896217">
              <w:rPr>
                <w:color w:val="000000"/>
              </w:rPr>
              <w:t>Проведение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аукционов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(торгов) по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продаже права на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заключение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 xml:space="preserve">договора </w:t>
            </w:r>
            <w:r>
              <w:rPr>
                <w:color w:val="000000"/>
              </w:rPr>
              <w:t>а</w:t>
            </w:r>
            <w:r w:rsidRPr="00896217">
              <w:rPr>
                <w:color w:val="000000"/>
              </w:rPr>
              <w:t>ренды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на земельные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участки</w:t>
            </w:r>
          </w:p>
        </w:tc>
        <w:tc>
          <w:tcPr>
            <w:tcW w:w="3076" w:type="dxa"/>
          </w:tcPr>
          <w:p w:rsidR="00385BF2" w:rsidRPr="00896217" w:rsidRDefault="00385BF2" w:rsidP="00385BF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>Несоблюдение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процедуры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земельных участков в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аренду</w:t>
            </w:r>
          </w:p>
        </w:tc>
        <w:tc>
          <w:tcPr>
            <w:tcW w:w="2212" w:type="dxa"/>
          </w:tcPr>
          <w:p w:rsidR="00385BF2" w:rsidRPr="00896217" w:rsidRDefault="00385BF2" w:rsidP="00385BF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>- отсутствие достаточной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квалификации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сотрудников;</w:t>
            </w:r>
          </w:p>
          <w:p w:rsidR="00385BF2" w:rsidRPr="00896217" w:rsidRDefault="00385BF2" w:rsidP="00385BF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>- высокая нагрузка на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сотрудников;</w:t>
            </w:r>
          </w:p>
          <w:p w:rsidR="00385BF2" w:rsidRPr="00896217" w:rsidRDefault="00385BF2" w:rsidP="00385BF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>- недостаточная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подготовленность к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процессу;</w:t>
            </w:r>
          </w:p>
          <w:p w:rsidR="00385BF2" w:rsidRPr="00896217" w:rsidRDefault="00385BF2" w:rsidP="00385BF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>- недостаточная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координация процесса со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стороны руководителя</w:t>
            </w:r>
          </w:p>
        </w:tc>
      </w:tr>
      <w:tr w:rsidR="00390402" w:rsidTr="00385BF2">
        <w:tc>
          <w:tcPr>
            <w:tcW w:w="2050" w:type="dxa"/>
          </w:tcPr>
          <w:p w:rsidR="00385BF2" w:rsidRDefault="00385BF2" w:rsidP="00385BF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</w:rPr>
            </w:pPr>
            <w:r w:rsidRPr="00896217">
              <w:rPr>
                <w:color w:val="000000"/>
              </w:rPr>
              <w:t>Высокий</w:t>
            </w:r>
          </w:p>
        </w:tc>
        <w:tc>
          <w:tcPr>
            <w:tcW w:w="2233" w:type="dxa"/>
          </w:tcPr>
          <w:p w:rsidR="00385BF2" w:rsidRPr="00896217" w:rsidRDefault="00385BF2" w:rsidP="00385BF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>Проведение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закупок товаров,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работ, услуг для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нужд</w:t>
            </w:r>
          </w:p>
        </w:tc>
        <w:tc>
          <w:tcPr>
            <w:tcW w:w="3076" w:type="dxa"/>
          </w:tcPr>
          <w:p w:rsidR="00385BF2" w:rsidRPr="00896217" w:rsidRDefault="00385BF2" w:rsidP="00385BF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>Нарушения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антимонопольного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законодательства в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результате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необоснованного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ограничения допуска к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торгам участников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закупки</w:t>
            </w:r>
          </w:p>
        </w:tc>
        <w:tc>
          <w:tcPr>
            <w:tcW w:w="2212" w:type="dxa"/>
          </w:tcPr>
          <w:p w:rsidR="00385BF2" w:rsidRPr="00896217" w:rsidRDefault="00385BF2" w:rsidP="00385BF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 xml:space="preserve">- отсутствие </w:t>
            </w:r>
            <w:r w:rsidRPr="00385BF2">
              <w:rPr>
                <w:bCs/>
                <w:color w:val="000000"/>
              </w:rPr>
              <w:t>достаточной</w:t>
            </w:r>
            <w:r>
              <w:rPr>
                <w:bCs/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ква</w:t>
            </w:r>
            <w:r>
              <w:rPr>
                <w:color w:val="000000"/>
              </w:rPr>
              <w:t>л</w:t>
            </w:r>
            <w:r w:rsidRPr="00896217">
              <w:rPr>
                <w:color w:val="000000"/>
              </w:rPr>
              <w:t>ификации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сотрудников;</w:t>
            </w:r>
          </w:p>
          <w:p w:rsidR="00385BF2" w:rsidRPr="00896217" w:rsidRDefault="00385BF2" w:rsidP="00385BF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>- высокая нагрузка на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сотрудников;</w:t>
            </w:r>
          </w:p>
          <w:p w:rsidR="00385BF2" w:rsidRPr="00896217" w:rsidRDefault="00385BF2" w:rsidP="00385BF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>- отсутствие надлежащей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экспертизы документации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закупки;</w:t>
            </w:r>
          </w:p>
          <w:p w:rsidR="00385BF2" w:rsidRPr="00896217" w:rsidRDefault="00385BF2" w:rsidP="00385BF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>- нарушение порядка и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сроков размещения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документации о закупке;</w:t>
            </w:r>
          </w:p>
          <w:p w:rsidR="00385BF2" w:rsidRPr="00896217" w:rsidRDefault="00385BF2" w:rsidP="00385BF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>- отсутствие разъяснений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уполномоченного органа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по вопросам проведения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закупок</w:t>
            </w:r>
          </w:p>
        </w:tc>
      </w:tr>
      <w:tr w:rsidR="00390402" w:rsidTr="00385BF2">
        <w:tc>
          <w:tcPr>
            <w:tcW w:w="2050" w:type="dxa"/>
          </w:tcPr>
          <w:p w:rsidR="00385BF2" w:rsidRDefault="00385BF2" w:rsidP="00385BF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</w:rPr>
            </w:pPr>
            <w:r w:rsidRPr="00896217">
              <w:rPr>
                <w:color w:val="000000"/>
              </w:rPr>
              <w:t>Существенный</w:t>
            </w:r>
          </w:p>
        </w:tc>
        <w:tc>
          <w:tcPr>
            <w:tcW w:w="2233" w:type="dxa"/>
          </w:tcPr>
          <w:p w:rsidR="00385BF2" w:rsidRPr="00896217" w:rsidRDefault="00385BF2" w:rsidP="00385BF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>Размещение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нестационарного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торгового объекта</w:t>
            </w:r>
          </w:p>
        </w:tc>
        <w:tc>
          <w:tcPr>
            <w:tcW w:w="3076" w:type="dxa"/>
          </w:tcPr>
          <w:p w:rsidR="00385BF2" w:rsidRPr="00896217" w:rsidRDefault="00385BF2" w:rsidP="00385BF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>Несоблюдение порядка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размещения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нестационарного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торговых объектов</w:t>
            </w:r>
          </w:p>
        </w:tc>
        <w:tc>
          <w:tcPr>
            <w:tcW w:w="2212" w:type="dxa"/>
          </w:tcPr>
          <w:p w:rsidR="00385BF2" w:rsidRPr="00896217" w:rsidRDefault="00385BF2" w:rsidP="00385BF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 xml:space="preserve">- высокая </w:t>
            </w:r>
            <w:r w:rsidRPr="00385BF2">
              <w:rPr>
                <w:bCs/>
                <w:color w:val="000000"/>
              </w:rPr>
              <w:t xml:space="preserve">нагрузка </w:t>
            </w:r>
            <w:r w:rsidRPr="00896217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сотрудников;</w:t>
            </w:r>
          </w:p>
          <w:p w:rsidR="00385BF2" w:rsidRPr="00896217" w:rsidRDefault="00385BF2" w:rsidP="00385BF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>- отсутствие должного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 xml:space="preserve">контроля </w:t>
            </w:r>
            <w:r w:rsidRPr="00896217">
              <w:rPr>
                <w:color w:val="000000"/>
              </w:rPr>
              <w:lastRenderedPageBreak/>
              <w:t>со стороны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руководства</w:t>
            </w:r>
          </w:p>
        </w:tc>
      </w:tr>
      <w:tr w:rsidR="00390402" w:rsidTr="00385BF2">
        <w:tc>
          <w:tcPr>
            <w:tcW w:w="2050" w:type="dxa"/>
          </w:tcPr>
          <w:p w:rsidR="00385BF2" w:rsidRDefault="00385BF2" w:rsidP="00385BF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</w:rPr>
            </w:pPr>
            <w:r w:rsidRPr="00896217">
              <w:rPr>
                <w:color w:val="000000"/>
              </w:rPr>
              <w:lastRenderedPageBreak/>
              <w:t>Незначительный</w:t>
            </w:r>
          </w:p>
        </w:tc>
        <w:tc>
          <w:tcPr>
            <w:tcW w:w="2233" w:type="dxa"/>
          </w:tcPr>
          <w:p w:rsidR="00385BF2" w:rsidRDefault="00385BF2" w:rsidP="00385BF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конкурсов</w:t>
            </w:r>
          </w:p>
        </w:tc>
        <w:tc>
          <w:tcPr>
            <w:tcW w:w="3076" w:type="dxa"/>
          </w:tcPr>
          <w:p w:rsidR="00385BF2" w:rsidRPr="00896217" w:rsidRDefault="00385BF2" w:rsidP="00385BF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>Нарушения при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проведении конкурса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по отбору управляющей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компании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многоквартирными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домами</w:t>
            </w:r>
          </w:p>
        </w:tc>
        <w:tc>
          <w:tcPr>
            <w:tcW w:w="2212" w:type="dxa"/>
          </w:tcPr>
          <w:p w:rsidR="00385BF2" w:rsidRPr="00896217" w:rsidRDefault="00385BF2" w:rsidP="00385BF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>- утверждение конкурсной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документации,   повлекшее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нарушение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антимонопольного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законодательства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нарушение сроков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проведения конкурсов</w:t>
            </w:r>
          </w:p>
        </w:tc>
      </w:tr>
      <w:tr w:rsidR="00390402" w:rsidTr="00385BF2">
        <w:tc>
          <w:tcPr>
            <w:tcW w:w="2050" w:type="dxa"/>
          </w:tcPr>
          <w:p w:rsidR="00385BF2" w:rsidRDefault="00385BF2" w:rsidP="00385BF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</w:rPr>
            </w:pPr>
            <w:r w:rsidRPr="00896217">
              <w:rPr>
                <w:color w:val="000000"/>
              </w:rPr>
              <w:t>Существенный</w:t>
            </w:r>
          </w:p>
        </w:tc>
        <w:tc>
          <w:tcPr>
            <w:tcW w:w="2233" w:type="dxa"/>
          </w:tcPr>
          <w:p w:rsidR="00385BF2" w:rsidRPr="00896217" w:rsidRDefault="00385BF2" w:rsidP="00385BF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>Предоставление в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собственность,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аренду,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постоянное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(бессрочное),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безвозмездное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пользование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земельный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участок,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находящегося в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proofErr w:type="gramStart"/>
            <w:r w:rsidRPr="00896217">
              <w:rPr>
                <w:color w:val="000000"/>
              </w:rPr>
              <w:t>муниципальной</w:t>
            </w:r>
            <w:proofErr w:type="gramEnd"/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собственности,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без проведения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торгов</w:t>
            </w:r>
          </w:p>
        </w:tc>
        <w:tc>
          <w:tcPr>
            <w:tcW w:w="3076" w:type="dxa"/>
          </w:tcPr>
          <w:p w:rsidR="00385BF2" w:rsidRPr="00896217" w:rsidRDefault="00385BF2" w:rsidP="00385BF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>Несоблюдение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порядка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предоставления в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собственность,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аренду, постоянное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(бессрочное)</w:t>
            </w:r>
            <w:proofErr w:type="gramStart"/>
            <w:r w:rsidRPr="00896217">
              <w:rPr>
                <w:color w:val="000000"/>
              </w:rPr>
              <w:t>,б</w:t>
            </w:r>
            <w:proofErr w:type="gramEnd"/>
            <w:r w:rsidRPr="00896217">
              <w:rPr>
                <w:color w:val="000000"/>
              </w:rPr>
              <w:t>езвозмездное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пользование земельный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участок, находящегося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в государственной или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собственности, без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проведения торгов</w:t>
            </w:r>
          </w:p>
        </w:tc>
        <w:tc>
          <w:tcPr>
            <w:tcW w:w="2212" w:type="dxa"/>
          </w:tcPr>
          <w:p w:rsidR="00385BF2" w:rsidRPr="00896217" w:rsidRDefault="00385BF2" w:rsidP="00385BF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>- отсутствие достаточной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квалификации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сотрудников;</w:t>
            </w:r>
          </w:p>
          <w:p w:rsidR="00385BF2" w:rsidRPr="00896217" w:rsidRDefault="00385BF2" w:rsidP="00385BF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>- недостаточная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подготовленность к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процессу;</w:t>
            </w:r>
          </w:p>
          <w:p w:rsidR="00385BF2" w:rsidRPr="00896217" w:rsidRDefault="00385BF2" w:rsidP="00385BF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>-недостаточная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координация процесса со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стороны руководителя</w:t>
            </w:r>
          </w:p>
        </w:tc>
      </w:tr>
      <w:tr w:rsidR="00390402" w:rsidTr="00385BF2">
        <w:tc>
          <w:tcPr>
            <w:tcW w:w="2050" w:type="dxa"/>
          </w:tcPr>
          <w:p w:rsidR="00385BF2" w:rsidRDefault="00385BF2" w:rsidP="00385BF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</w:rPr>
            </w:pPr>
            <w:r w:rsidRPr="00896217">
              <w:rPr>
                <w:color w:val="000000"/>
              </w:rPr>
              <w:t>Незначительный</w:t>
            </w:r>
          </w:p>
        </w:tc>
        <w:tc>
          <w:tcPr>
            <w:tcW w:w="2233" w:type="dxa"/>
          </w:tcPr>
          <w:p w:rsidR="00385BF2" w:rsidRPr="00896217" w:rsidRDefault="00385BF2" w:rsidP="0039040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>Заключение</w:t>
            </w:r>
            <w:r w:rsidR="00390402"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договора аренды</w:t>
            </w:r>
            <w:r w:rsidR="00390402"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на новый срок без</w:t>
            </w:r>
            <w:r w:rsidR="00390402"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проведения</w:t>
            </w:r>
            <w:r w:rsidR="00390402"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аукциона</w:t>
            </w:r>
          </w:p>
        </w:tc>
        <w:tc>
          <w:tcPr>
            <w:tcW w:w="3076" w:type="dxa"/>
          </w:tcPr>
          <w:p w:rsidR="00385BF2" w:rsidRPr="00896217" w:rsidRDefault="00385BF2" w:rsidP="0039040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>Нарушение</w:t>
            </w:r>
            <w:r w:rsidR="00390402"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преимущественного</w:t>
            </w:r>
            <w:r w:rsidR="00390402"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права арендатора</w:t>
            </w:r>
            <w:r w:rsidR="00390402"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перед другими</w:t>
            </w:r>
            <w:r w:rsidR="00390402"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лицами на</w:t>
            </w:r>
            <w:r w:rsidR="00390402"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заключение договора</w:t>
            </w:r>
            <w:r w:rsidR="00390402"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на новый срок</w:t>
            </w:r>
          </w:p>
        </w:tc>
        <w:tc>
          <w:tcPr>
            <w:tcW w:w="2212" w:type="dxa"/>
          </w:tcPr>
          <w:p w:rsidR="00385BF2" w:rsidRPr="00896217" w:rsidRDefault="00385BF2" w:rsidP="00385BF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>- отсутствие достаточной</w:t>
            </w:r>
            <w:r w:rsidR="00390402"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квалификации</w:t>
            </w:r>
            <w:r w:rsidR="00390402"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сотрудников;</w:t>
            </w:r>
          </w:p>
          <w:p w:rsidR="00385BF2" w:rsidRPr="00896217" w:rsidRDefault="00385BF2" w:rsidP="00385BF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>- недостаточная</w:t>
            </w:r>
            <w:r w:rsidR="00390402"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подготовленность к</w:t>
            </w:r>
            <w:r w:rsidR="00390402"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процессу;</w:t>
            </w:r>
          </w:p>
          <w:p w:rsidR="00385BF2" w:rsidRPr="00896217" w:rsidRDefault="00385BF2" w:rsidP="0039040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>- недостаточная</w:t>
            </w:r>
            <w:r w:rsidR="00390402"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координация процесса со</w:t>
            </w:r>
            <w:r w:rsidR="00390402"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стороны руководителя</w:t>
            </w:r>
          </w:p>
        </w:tc>
      </w:tr>
      <w:tr w:rsidR="00390402" w:rsidTr="00385BF2">
        <w:tc>
          <w:tcPr>
            <w:tcW w:w="2050" w:type="dxa"/>
          </w:tcPr>
          <w:p w:rsidR="00385BF2" w:rsidRDefault="00385BF2" w:rsidP="00385BF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</w:rPr>
            </w:pPr>
            <w:r w:rsidRPr="00896217">
              <w:rPr>
                <w:color w:val="000000"/>
              </w:rPr>
              <w:t>Низкий</w:t>
            </w:r>
          </w:p>
        </w:tc>
        <w:tc>
          <w:tcPr>
            <w:tcW w:w="2233" w:type="dxa"/>
          </w:tcPr>
          <w:p w:rsidR="00385BF2" w:rsidRPr="00896217" w:rsidRDefault="00385BF2" w:rsidP="0039040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>Финансово-экономические</w:t>
            </w:r>
          </w:p>
        </w:tc>
        <w:tc>
          <w:tcPr>
            <w:tcW w:w="3076" w:type="dxa"/>
          </w:tcPr>
          <w:p w:rsidR="00385BF2" w:rsidRPr="00896217" w:rsidRDefault="00385BF2" w:rsidP="0039040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>Недофинансирование</w:t>
            </w:r>
            <w:r w:rsidR="00390402"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программных</w:t>
            </w:r>
            <w:r w:rsidR="00390402"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мероприятий,</w:t>
            </w:r>
            <w:r w:rsidR="00390402"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неполное освоение</w:t>
            </w:r>
            <w:r w:rsidR="00390402"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финансовых средств</w:t>
            </w:r>
          </w:p>
        </w:tc>
        <w:tc>
          <w:tcPr>
            <w:tcW w:w="2212" w:type="dxa"/>
          </w:tcPr>
          <w:p w:rsidR="00385BF2" w:rsidRPr="00896217" w:rsidRDefault="00385BF2" w:rsidP="0039040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>-ограниченность</w:t>
            </w:r>
            <w:r w:rsidR="00390402">
              <w:rPr>
                <w:color w:val="000000"/>
              </w:rPr>
              <w:t xml:space="preserve">, </w:t>
            </w:r>
            <w:r w:rsidRPr="00896217">
              <w:rPr>
                <w:color w:val="000000"/>
              </w:rPr>
              <w:t>недостаточность</w:t>
            </w:r>
            <w:r w:rsidR="00390402"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материальных,</w:t>
            </w:r>
            <w:r w:rsidR="00390402"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финансовых ресурсов при</w:t>
            </w:r>
            <w:r w:rsidR="00390402"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реализации программных</w:t>
            </w:r>
            <w:r w:rsidR="00390402"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мероприятий</w:t>
            </w:r>
          </w:p>
        </w:tc>
      </w:tr>
      <w:tr w:rsidR="00390402" w:rsidTr="00385BF2">
        <w:tc>
          <w:tcPr>
            <w:tcW w:w="2050" w:type="dxa"/>
          </w:tcPr>
          <w:p w:rsidR="00390402" w:rsidRDefault="00390402" w:rsidP="00385BF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</w:rPr>
            </w:pPr>
            <w:r w:rsidRPr="00896217">
              <w:rPr>
                <w:color w:val="000000"/>
              </w:rPr>
              <w:t>Незначительный</w:t>
            </w:r>
          </w:p>
        </w:tc>
        <w:tc>
          <w:tcPr>
            <w:tcW w:w="2233" w:type="dxa"/>
          </w:tcPr>
          <w:p w:rsidR="00390402" w:rsidRPr="00896217" w:rsidRDefault="00390402" w:rsidP="0039040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>Выполнение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работ, связанных с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осуществлением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регулярных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перевозок по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регулируемым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lastRenderedPageBreak/>
              <w:t>тарифам в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границах</w:t>
            </w:r>
            <w:r>
              <w:rPr>
                <w:color w:val="000000"/>
              </w:rPr>
              <w:t xml:space="preserve"> Козловского </w:t>
            </w:r>
            <w:r w:rsidRPr="00896217">
              <w:rPr>
                <w:color w:val="000000"/>
              </w:rPr>
              <w:t>района</w:t>
            </w:r>
          </w:p>
        </w:tc>
        <w:tc>
          <w:tcPr>
            <w:tcW w:w="3076" w:type="dxa"/>
          </w:tcPr>
          <w:p w:rsidR="00390402" w:rsidRPr="00896217" w:rsidRDefault="00390402" w:rsidP="0039040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lastRenderedPageBreak/>
              <w:t>Принятие актов и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решений, которые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приводят или могут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привести к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недопущению,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ограничению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устранению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конкуренции,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отсутствие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lastRenderedPageBreak/>
              <w:t>информации на сайте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о прекращении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перевозок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муниципальным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перевозчиком, прием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предложений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перевозчиков,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осуществляющих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временные перевозки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без проведения</w:t>
            </w:r>
            <w:r>
              <w:rPr>
                <w:color w:val="000000"/>
              </w:rPr>
              <w:t xml:space="preserve">  </w:t>
            </w:r>
            <w:r w:rsidRPr="00896217">
              <w:rPr>
                <w:color w:val="000000"/>
              </w:rPr>
              <w:t>публичных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мероприятий</w:t>
            </w:r>
          </w:p>
        </w:tc>
        <w:tc>
          <w:tcPr>
            <w:tcW w:w="2212" w:type="dxa"/>
          </w:tcPr>
          <w:p w:rsidR="00390402" w:rsidRPr="00896217" w:rsidRDefault="00390402" w:rsidP="00231F34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lastRenderedPageBreak/>
              <w:t>-низкая квалификация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>сотрудников;</w:t>
            </w:r>
          </w:p>
          <w:p w:rsidR="00390402" w:rsidRPr="00896217" w:rsidRDefault="00390402" w:rsidP="0039040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96217">
              <w:rPr>
                <w:color w:val="000000"/>
              </w:rPr>
              <w:t>- отсутствие контроля со</w:t>
            </w:r>
            <w:r>
              <w:rPr>
                <w:color w:val="000000"/>
              </w:rPr>
              <w:t xml:space="preserve"> </w:t>
            </w:r>
            <w:r w:rsidRPr="00896217">
              <w:rPr>
                <w:color w:val="000000"/>
              </w:rPr>
              <w:t xml:space="preserve">стороны </w:t>
            </w:r>
            <w:r w:rsidRPr="00896217">
              <w:rPr>
                <w:color w:val="000000"/>
              </w:rPr>
              <w:lastRenderedPageBreak/>
              <w:t>руководства</w:t>
            </w:r>
          </w:p>
        </w:tc>
      </w:tr>
    </w:tbl>
    <w:p w:rsidR="00385BF2" w:rsidRPr="00385BF2" w:rsidRDefault="00385BF2" w:rsidP="00385BF2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color w:val="000000" w:themeColor="text1"/>
        </w:rPr>
      </w:pPr>
    </w:p>
    <w:p w:rsidR="00FA2991" w:rsidRPr="00896217" w:rsidRDefault="00FA2991"/>
    <w:p w:rsidR="004A02AF" w:rsidRPr="00896217" w:rsidRDefault="004A02AF"/>
    <w:p w:rsidR="004A02AF" w:rsidRPr="00896217" w:rsidRDefault="004A02AF"/>
    <w:p w:rsidR="004A02AF" w:rsidRPr="00896217" w:rsidRDefault="004A02AF"/>
    <w:p w:rsidR="004A02AF" w:rsidRPr="00896217" w:rsidRDefault="004A02AF"/>
    <w:sectPr w:rsidR="004A02AF" w:rsidRPr="00896217" w:rsidSect="00FA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2AF"/>
    <w:rsid w:val="00162EB3"/>
    <w:rsid w:val="00257C05"/>
    <w:rsid w:val="002A7BFA"/>
    <w:rsid w:val="00385BF2"/>
    <w:rsid w:val="00390402"/>
    <w:rsid w:val="004A02AF"/>
    <w:rsid w:val="005D3991"/>
    <w:rsid w:val="006E5A24"/>
    <w:rsid w:val="007F4216"/>
    <w:rsid w:val="00896217"/>
    <w:rsid w:val="008B1AE0"/>
    <w:rsid w:val="009B5C98"/>
    <w:rsid w:val="009F63F3"/>
    <w:rsid w:val="00BA030D"/>
    <w:rsid w:val="00FA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16"/>
    <w:pPr>
      <w:ind w:firstLine="567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4216"/>
    <w:pPr>
      <w:keepNext/>
      <w:ind w:firstLine="0"/>
      <w:jc w:val="left"/>
      <w:outlineLvl w:val="0"/>
    </w:pPr>
    <w:rPr>
      <w:b/>
      <w:bCs/>
      <w:i/>
      <w:iCs/>
      <w:sz w:val="32"/>
    </w:rPr>
  </w:style>
  <w:style w:type="paragraph" w:styleId="2">
    <w:name w:val="heading 2"/>
    <w:basedOn w:val="a"/>
    <w:next w:val="a"/>
    <w:link w:val="20"/>
    <w:qFormat/>
    <w:rsid w:val="007F4216"/>
    <w:pPr>
      <w:keepNext/>
      <w:ind w:firstLine="0"/>
      <w:jc w:val="left"/>
      <w:outlineLvl w:val="1"/>
    </w:pPr>
    <w:rPr>
      <w:i/>
      <w:iCs/>
    </w:rPr>
  </w:style>
  <w:style w:type="paragraph" w:styleId="3">
    <w:name w:val="heading 3"/>
    <w:basedOn w:val="a"/>
    <w:next w:val="a"/>
    <w:link w:val="30"/>
    <w:qFormat/>
    <w:rsid w:val="007F4216"/>
    <w:pPr>
      <w:keepNext/>
      <w:jc w:val="left"/>
      <w:outlineLvl w:val="2"/>
    </w:pPr>
    <w:rPr>
      <w:bCs/>
      <w:sz w:val="20"/>
      <w:u w:val="single"/>
    </w:rPr>
  </w:style>
  <w:style w:type="paragraph" w:styleId="4">
    <w:name w:val="heading 4"/>
    <w:basedOn w:val="a"/>
    <w:next w:val="a"/>
    <w:link w:val="40"/>
    <w:qFormat/>
    <w:rsid w:val="007F4216"/>
    <w:pPr>
      <w:keepNext/>
      <w:tabs>
        <w:tab w:val="left" w:pos="4840"/>
        <w:tab w:val="left" w:pos="4956"/>
        <w:tab w:val="left" w:pos="5940"/>
      </w:tabs>
      <w:ind w:firstLine="141"/>
      <w:jc w:val="lef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7F4216"/>
    <w:pPr>
      <w:keepNext/>
      <w:outlineLvl w:val="4"/>
    </w:pPr>
    <w:rPr>
      <w:b/>
      <w:color w:val="FF0000"/>
      <w:sz w:val="28"/>
      <w:szCs w:val="20"/>
      <w:u w:val="single"/>
    </w:rPr>
  </w:style>
  <w:style w:type="paragraph" w:styleId="6">
    <w:name w:val="heading 6"/>
    <w:basedOn w:val="a"/>
    <w:next w:val="a"/>
    <w:link w:val="60"/>
    <w:qFormat/>
    <w:rsid w:val="007F4216"/>
    <w:pPr>
      <w:keepNext/>
      <w:outlineLvl w:val="5"/>
    </w:pPr>
    <w:rPr>
      <w:u w:val="single"/>
    </w:rPr>
  </w:style>
  <w:style w:type="paragraph" w:styleId="7">
    <w:name w:val="heading 7"/>
    <w:basedOn w:val="a"/>
    <w:next w:val="a"/>
    <w:link w:val="70"/>
    <w:qFormat/>
    <w:rsid w:val="007F4216"/>
    <w:pPr>
      <w:keepNext/>
      <w:tabs>
        <w:tab w:val="center" w:pos="5215"/>
      </w:tabs>
      <w:jc w:val="lef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7F4216"/>
    <w:pPr>
      <w:keepNext/>
      <w:outlineLvl w:val="7"/>
    </w:pPr>
    <w:rPr>
      <w:b/>
      <w:iCs/>
    </w:rPr>
  </w:style>
  <w:style w:type="paragraph" w:styleId="9">
    <w:name w:val="heading 9"/>
    <w:basedOn w:val="a"/>
    <w:next w:val="a"/>
    <w:link w:val="90"/>
    <w:qFormat/>
    <w:rsid w:val="007F4216"/>
    <w:pPr>
      <w:keepNext/>
      <w:jc w:val="center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216"/>
    <w:rPr>
      <w:b/>
      <w:bCs/>
      <w:i/>
      <w:iCs/>
      <w:sz w:val="32"/>
      <w:szCs w:val="24"/>
    </w:rPr>
  </w:style>
  <w:style w:type="character" w:customStyle="1" w:styleId="20">
    <w:name w:val="Заголовок 2 Знак"/>
    <w:basedOn w:val="a0"/>
    <w:link w:val="2"/>
    <w:rsid w:val="007F4216"/>
    <w:rPr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7F4216"/>
    <w:rPr>
      <w:bCs/>
      <w:szCs w:val="24"/>
      <w:u w:val="single"/>
    </w:rPr>
  </w:style>
  <w:style w:type="character" w:customStyle="1" w:styleId="40">
    <w:name w:val="Заголовок 4 Знак"/>
    <w:basedOn w:val="a0"/>
    <w:link w:val="4"/>
    <w:rsid w:val="007F4216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7F4216"/>
    <w:rPr>
      <w:b/>
      <w:color w:val="FF0000"/>
      <w:sz w:val="28"/>
      <w:u w:val="single"/>
    </w:rPr>
  </w:style>
  <w:style w:type="character" w:customStyle="1" w:styleId="60">
    <w:name w:val="Заголовок 6 Знак"/>
    <w:basedOn w:val="a0"/>
    <w:link w:val="6"/>
    <w:rsid w:val="007F4216"/>
    <w:rPr>
      <w:sz w:val="24"/>
      <w:szCs w:val="24"/>
      <w:u w:val="single"/>
    </w:rPr>
  </w:style>
  <w:style w:type="character" w:customStyle="1" w:styleId="70">
    <w:name w:val="Заголовок 7 Знак"/>
    <w:basedOn w:val="a0"/>
    <w:link w:val="7"/>
    <w:rsid w:val="007F4216"/>
    <w:rPr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7F4216"/>
    <w:rPr>
      <w:b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F4216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7F4216"/>
    <w:pPr>
      <w:ind w:firstLine="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F4216"/>
    <w:rPr>
      <w:sz w:val="28"/>
      <w:szCs w:val="24"/>
    </w:rPr>
  </w:style>
  <w:style w:type="character" w:styleId="a5">
    <w:name w:val="Strong"/>
    <w:basedOn w:val="a0"/>
    <w:qFormat/>
    <w:rsid w:val="007F4216"/>
    <w:rPr>
      <w:b/>
      <w:bCs/>
    </w:rPr>
  </w:style>
  <w:style w:type="character" w:styleId="a6">
    <w:name w:val="Emphasis"/>
    <w:basedOn w:val="a0"/>
    <w:qFormat/>
    <w:rsid w:val="007F4216"/>
    <w:rPr>
      <w:i/>
      <w:iCs/>
    </w:rPr>
  </w:style>
  <w:style w:type="paragraph" w:styleId="a7">
    <w:name w:val="No Spacing"/>
    <w:link w:val="a8"/>
    <w:qFormat/>
    <w:rsid w:val="007F4216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locked/>
    <w:rsid w:val="007F4216"/>
    <w:rPr>
      <w:rFonts w:ascii="Calibri" w:hAnsi="Calibr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7F4216"/>
    <w:pPr>
      <w:spacing w:after="200" w:line="276" w:lineRule="auto"/>
      <w:ind w:firstLine="0"/>
      <w:jc w:val="left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7F4216"/>
    <w:rPr>
      <w:rFonts w:ascii="Calibri" w:hAnsi="Calibri"/>
      <w:i/>
      <w:iCs/>
      <w:color w:val="000000"/>
      <w:sz w:val="22"/>
      <w:szCs w:val="22"/>
    </w:rPr>
  </w:style>
  <w:style w:type="table" w:styleId="a9">
    <w:name w:val="Table Grid"/>
    <w:basedOn w:val="a1"/>
    <w:uiPriority w:val="59"/>
    <w:rsid w:val="00385B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kozlov_ekonom01</dc:creator>
  <cp:lastModifiedBy>kozlov_ekonom02</cp:lastModifiedBy>
  <cp:revision>3</cp:revision>
  <dcterms:created xsi:type="dcterms:W3CDTF">2019-09-06T08:10:00Z</dcterms:created>
  <dcterms:modified xsi:type="dcterms:W3CDTF">2020-10-28T05:31:00Z</dcterms:modified>
</cp:coreProperties>
</file>