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 wp14:anchorId="4621E504" wp14:editId="1D5BA3D8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2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AA120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A12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23.01.</w:t>
                  </w:r>
                  <w:r w:rsidR="009035CD" w:rsidRPr="00AA12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2020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A12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42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A120D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5CD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закреплении </w:t>
      </w:r>
      <w:proofErr w:type="gramStart"/>
      <w:r w:rsidRPr="00BA6F3A">
        <w:rPr>
          <w:rFonts w:ascii="Times New Roman" w:hAnsi="Times New Roman"/>
          <w:sz w:val="24"/>
          <w:szCs w:val="24"/>
        </w:rPr>
        <w:t>муниципальн</w:t>
      </w:r>
      <w:r w:rsidR="009035CD">
        <w:rPr>
          <w:rFonts w:ascii="Times New Roman" w:hAnsi="Times New Roman"/>
          <w:sz w:val="24"/>
          <w:szCs w:val="24"/>
        </w:rPr>
        <w:t>ого</w:t>
      </w:r>
      <w:proofErr w:type="gramEnd"/>
      <w:r w:rsidRPr="00BA6F3A">
        <w:rPr>
          <w:rFonts w:ascii="Times New Roman" w:hAnsi="Times New Roman"/>
          <w:sz w:val="24"/>
          <w:szCs w:val="24"/>
        </w:rPr>
        <w:t xml:space="preserve"> </w:t>
      </w:r>
      <w:r w:rsidR="00775267">
        <w:rPr>
          <w:rFonts w:ascii="Times New Roman" w:hAnsi="Times New Roman"/>
          <w:sz w:val="24"/>
          <w:szCs w:val="24"/>
        </w:rPr>
        <w:t>автономного</w:t>
      </w:r>
      <w:r w:rsidR="009035CD">
        <w:rPr>
          <w:rFonts w:ascii="Times New Roman" w:hAnsi="Times New Roman"/>
          <w:sz w:val="24"/>
          <w:szCs w:val="24"/>
        </w:rPr>
        <w:t xml:space="preserve"> и </w:t>
      </w:r>
    </w:p>
    <w:p w:rsidR="009035CD" w:rsidRDefault="009035CD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="00775267">
        <w:rPr>
          <w:rFonts w:ascii="Times New Roman" w:hAnsi="Times New Roman"/>
          <w:sz w:val="24"/>
          <w:szCs w:val="24"/>
        </w:rPr>
        <w:t>б</w:t>
      </w:r>
      <w:r w:rsidR="00BA6F3A" w:rsidRPr="00BA6F3A">
        <w:rPr>
          <w:rFonts w:ascii="Times New Roman" w:hAnsi="Times New Roman"/>
          <w:sz w:val="24"/>
          <w:szCs w:val="24"/>
        </w:rPr>
        <w:t>юджетных</w:t>
      </w:r>
      <w:r w:rsidR="00BA6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учреждений  за территориями Козловского района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>Чувашской Республики на 20</w:t>
      </w:r>
      <w:r>
        <w:rPr>
          <w:rFonts w:ascii="Times New Roman" w:hAnsi="Times New Roman"/>
          <w:sz w:val="24"/>
          <w:szCs w:val="24"/>
        </w:rPr>
        <w:t>20</w:t>
      </w:r>
      <w:r w:rsidRPr="00BA6F3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BA6F3A">
        <w:rPr>
          <w:rFonts w:ascii="Times New Roman" w:hAnsi="Times New Roman"/>
          <w:sz w:val="24"/>
          <w:szCs w:val="24"/>
        </w:rPr>
        <w:t xml:space="preserve"> учебный год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F3A">
        <w:rPr>
          <w:rFonts w:ascii="Times New Roman" w:hAnsi="Times New Roman"/>
          <w:sz w:val="24"/>
          <w:szCs w:val="24"/>
        </w:rPr>
        <w:t xml:space="preserve">В соответствии с пунктом 6 части первой статьи 9 Федерального закона </w:t>
      </w:r>
      <w:r w:rsidRPr="00BA6F3A">
        <w:rPr>
          <w:rFonts w:ascii="Times New Roman" w:hAnsi="Times New Roman"/>
          <w:sz w:val="24"/>
          <w:szCs w:val="24"/>
        </w:rPr>
        <w:br/>
        <w:t xml:space="preserve">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BA6F3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A6F3A">
        <w:rPr>
          <w:rFonts w:ascii="Times New Roman" w:hAnsi="Times New Roman"/>
          <w:sz w:val="24"/>
          <w:szCs w:val="24"/>
        </w:rPr>
        <w:t xml:space="preserve"> России </w:t>
      </w:r>
      <w:r w:rsidRPr="00BA6F3A">
        <w:rPr>
          <w:rFonts w:ascii="Times New Roman" w:hAnsi="Times New Roman"/>
          <w:sz w:val="24"/>
          <w:szCs w:val="24"/>
        </w:rPr>
        <w:br/>
        <w:t xml:space="preserve">от 22.01.2014 № 32, в целях обеспечения прав граждан на общедоступное и бесплатное общее образование по основным общеобразовательным программам в муниципальных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BA6F3A">
        <w:rPr>
          <w:rFonts w:ascii="Times New Roman" w:hAnsi="Times New Roman"/>
          <w:sz w:val="24"/>
          <w:szCs w:val="24"/>
        </w:rPr>
        <w:t xml:space="preserve">бюджетных общеобразовательных </w:t>
      </w:r>
      <w:proofErr w:type="gramStart"/>
      <w:r w:rsidRPr="00BA6F3A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BA6F3A">
        <w:rPr>
          <w:rFonts w:ascii="Times New Roman" w:hAnsi="Times New Roman"/>
          <w:sz w:val="24"/>
          <w:szCs w:val="24"/>
        </w:rPr>
        <w:t xml:space="preserve"> администрация Козловского района Чувашской Республики постановляет: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>1. Закрепить муниципальн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>ое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автономное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 муниципальные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>бюджетные общеобразовательные учреждения за территориями Козловского района Чувашской Республики на 20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 согласно приложению.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2. Признать утратившим силу постановление администрации Козловского района Чувашской Республики от </w:t>
      </w:r>
      <w:r>
        <w:rPr>
          <w:rFonts w:ascii="Times New Roman" w:eastAsia="Calibri" w:hAnsi="Times New Roman"/>
          <w:sz w:val="24"/>
          <w:szCs w:val="24"/>
          <w:lang w:eastAsia="en-US"/>
        </w:rPr>
        <w:t>09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>.01.201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«О закреплении муниципальных бюджетных общеобразовательных учреждений за территориями Козловского района Чувашской Республики на 201</w:t>
      </w:r>
      <w:r>
        <w:rPr>
          <w:rFonts w:ascii="Times New Roman" w:eastAsia="Calibri" w:hAnsi="Times New Roman"/>
          <w:sz w:val="24"/>
          <w:szCs w:val="24"/>
          <w:lang w:eastAsia="en-US"/>
        </w:rPr>
        <w:t>9-2020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год».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>3. Настоящее постановление опубликовать в периодическом печатном издании «Козловский вестник».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4. Контроль за исполнением настоящего постановления возложить </w:t>
      </w:r>
      <w:r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</w:t>
      </w:r>
      <w:proofErr w:type="gramStart"/>
      <w:r w:rsidRPr="00BA6F3A">
        <w:rPr>
          <w:rFonts w:ascii="Times New Roman" w:eastAsia="Calibri" w:hAnsi="Times New Roman"/>
          <w:sz w:val="24"/>
          <w:szCs w:val="24"/>
          <w:lang w:eastAsia="en-US"/>
        </w:rPr>
        <w:t>управления образования администрации Козловского района Чувашской Республики</w:t>
      </w:r>
      <w:proofErr w:type="gramEnd"/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9035CD">
        <w:rPr>
          <w:rFonts w:ascii="Times New Roman" w:hAnsi="Times New Roman"/>
          <w:sz w:val="24"/>
          <w:szCs w:val="24"/>
        </w:rPr>
        <w:t xml:space="preserve">    </w:t>
      </w:r>
      <w:r w:rsidRPr="00BA6F3A">
        <w:rPr>
          <w:rFonts w:ascii="Times New Roman" w:hAnsi="Times New Roman"/>
          <w:sz w:val="24"/>
          <w:szCs w:val="24"/>
        </w:rPr>
        <w:t xml:space="preserve">     А.И. Васильев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Pr="00BA6F3A" w:rsidRDefault="00BA6F3A" w:rsidP="00BA6F3A">
      <w:pPr>
        <w:ind w:left="9923"/>
        <w:jc w:val="both"/>
        <w:rPr>
          <w:rFonts w:ascii="Times New Roman" w:eastAsia="Calibri" w:hAnsi="Times New Roman"/>
          <w:sz w:val="24"/>
          <w:szCs w:val="24"/>
        </w:rPr>
      </w:pPr>
      <w:r w:rsidRPr="00BA6F3A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</w:p>
    <w:p w:rsidR="00BA6F3A" w:rsidRPr="00BA6F3A" w:rsidRDefault="00BA6F3A" w:rsidP="00BA6F3A">
      <w:pPr>
        <w:ind w:left="9923"/>
        <w:rPr>
          <w:rFonts w:ascii="Times New Roman" w:eastAsia="Calibri" w:hAnsi="Times New Roman"/>
          <w:sz w:val="24"/>
          <w:szCs w:val="24"/>
        </w:rPr>
      </w:pPr>
      <w:r w:rsidRPr="00BA6F3A">
        <w:rPr>
          <w:rFonts w:ascii="Times New Roman" w:eastAsia="Calibri" w:hAnsi="Times New Roman"/>
          <w:sz w:val="24"/>
          <w:szCs w:val="24"/>
        </w:rPr>
        <w:t xml:space="preserve">к постановлению администрации </w:t>
      </w:r>
    </w:p>
    <w:p w:rsidR="00BA6F3A" w:rsidRPr="00BA6F3A" w:rsidRDefault="00BA6F3A" w:rsidP="00BA6F3A">
      <w:pPr>
        <w:ind w:left="9923"/>
        <w:rPr>
          <w:rFonts w:ascii="Times New Roman" w:eastAsia="Calibri" w:hAnsi="Times New Roman"/>
          <w:sz w:val="24"/>
          <w:szCs w:val="24"/>
        </w:rPr>
      </w:pPr>
      <w:r w:rsidRPr="00BA6F3A">
        <w:rPr>
          <w:rFonts w:ascii="Times New Roman" w:eastAsia="Calibri" w:hAnsi="Times New Roman"/>
          <w:sz w:val="24"/>
          <w:szCs w:val="24"/>
        </w:rPr>
        <w:t>Козловского района Чувашской Республики</w:t>
      </w:r>
    </w:p>
    <w:p w:rsidR="00BA6F3A" w:rsidRPr="00AA120D" w:rsidRDefault="00AA120D" w:rsidP="00BA6F3A">
      <w:pPr>
        <w:ind w:left="9900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от </w:t>
      </w:r>
      <w:r w:rsidRPr="00AA120D">
        <w:rPr>
          <w:rFonts w:ascii="Times New Roman" w:eastAsia="Calibri" w:hAnsi="Times New Roman"/>
          <w:sz w:val="24"/>
          <w:szCs w:val="24"/>
          <w:u w:val="single"/>
        </w:rPr>
        <w:t>23.01.2020</w:t>
      </w:r>
      <w:r w:rsidR="00BA6F3A" w:rsidRPr="00BA6F3A">
        <w:rPr>
          <w:rFonts w:ascii="Times New Roman" w:eastAsia="Calibri" w:hAnsi="Times New Roman"/>
          <w:sz w:val="24"/>
          <w:szCs w:val="24"/>
        </w:rPr>
        <w:t xml:space="preserve"> № </w:t>
      </w:r>
      <w:r w:rsidRPr="00AA120D">
        <w:rPr>
          <w:rFonts w:ascii="Times New Roman" w:eastAsia="Calibri" w:hAnsi="Times New Roman"/>
          <w:sz w:val="24"/>
          <w:szCs w:val="24"/>
          <w:u w:val="single"/>
        </w:rPr>
        <w:t>42</w:t>
      </w:r>
    </w:p>
    <w:p w:rsidR="00BA6F3A" w:rsidRPr="00BA6F3A" w:rsidRDefault="00BA6F3A" w:rsidP="00BA6F3A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BA6F3A" w:rsidRPr="00BA6F3A" w:rsidRDefault="00BA6F3A" w:rsidP="00BA6F3A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BA6F3A" w:rsidRPr="00BA6F3A" w:rsidRDefault="00BA6F3A" w:rsidP="00BA6F3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A6F3A">
        <w:rPr>
          <w:rFonts w:ascii="Times New Roman" w:eastAsia="Calibri" w:hAnsi="Times New Roman"/>
          <w:b/>
          <w:bCs/>
          <w:sz w:val="24"/>
          <w:szCs w:val="24"/>
        </w:rPr>
        <w:t>ПЕРЕЧЕНЬ</w:t>
      </w:r>
    </w:p>
    <w:p w:rsidR="00BA6F3A" w:rsidRPr="00BA6F3A" w:rsidRDefault="00BA6F3A" w:rsidP="00BA6F3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A6F3A">
        <w:rPr>
          <w:rFonts w:ascii="Times New Roman" w:eastAsia="Calibri" w:hAnsi="Times New Roman"/>
          <w:b/>
          <w:sz w:val="24"/>
          <w:szCs w:val="24"/>
        </w:rPr>
        <w:t xml:space="preserve">муниципальных бюджетных общеобразовательных учреждений, </w:t>
      </w:r>
    </w:p>
    <w:p w:rsidR="00BA6F3A" w:rsidRPr="00BA6F3A" w:rsidRDefault="00BA6F3A" w:rsidP="00BA6F3A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BA6F3A">
        <w:rPr>
          <w:rFonts w:ascii="Times New Roman" w:eastAsia="Calibri" w:hAnsi="Times New Roman"/>
          <w:b/>
          <w:sz w:val="24"/>
          <w:szCs w:val="24"/>
        </w:rPr>
        <w:t>закрепленных</w:t>
      </w:r>
      <w:proofErr w:type="gramEnd"/>
      <w:r w:rsidRPr="00BA6F3A">
        <w:rPr>
          <w:rFonts w:ascii="Times New Roman" w:eastAsia="Calibri" w:hAnsi="Times New Roman"/>
          <w:b/>
          <w:sz w:val="24"/>
          <w:szCs w:val="24"/>
        </w:rPr>
        <w:t xml:space="preserve"> за территориями Козловского района Чувашской Республики на 20</w:t>
      </w:r>
      <w:r w:rsidR="009035CD">
        <w:rPr>
          <w:rFonts w:ascii="Times New Roman" w:eastAsia="Calibri" w:hAnsi="Times New Roman"/>
          <w:b/>
          <w:sz w:val="24"/>
          <w:szCs w:val="24"/>
        </w:rPr>
        <w:t>20</w:t>
      </w:r>
      <w:r w:rsidRPr="00BA6F3A">
        <w:rPr>
          <w:rFonts w:ascii="Times New Roman" w:eastAsia="Calibri" w:hAnsi="Times New Roman"/>
          <w:b/>
          <w:sz w:val="24"/>
          <w:szCs w:val="24"/>
        </w:rPr>
        <w:t>-20</w:t>
      </w:r>
      <w:r w:rsidR="009035CD">
        <w:rPr>
          <w:rFonts w:ascii="Times New Roman" w:eastAsia="Calibri" w:hAnsi="Times New Roman"/>
          <w:b/>
          <w:sz w:val="24"/>
          <w:szCs w:val="24"/>
        </w:rPr>
        <w:t>21</w:t>
      </w:r>
      <w:r w:rsidRPr="00BA6F3A">
        <w:rPr>
          <w:rFonts w:ascii="Times New Roman" w:eastAsia="Calibri" w:hAnsi="Times New Roman"/>
          <w:b/>
          <w:sz w:val="24"/>
          <w:szCs w:val="24"/>
        </w:rPr>
        <w:t xml:space="preserve"> учебный год</w:t>
      </w:r>
    </w:p>
    <w:p w:rsidR="00BA6F3A" w:rsidRPr="00BA6F3A" w:rsidRDefault="00BA6F3A" w:rsidP="00BA6F3A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156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68"/>
        <w:gridCol w:w="3246"/>
        <w:gridCol w:w="8387"/>
      </w:tblGrid>
      <w:tr w:rsidR="00BA6F3A" w:rsidRPr="00BA6F3A" w:rsidTr="001F6EC3">
        <w:tc>
          <w:tcPr>
            <w:tcW w:w="516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468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246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Адрес общеобразовательного учреждения</w:t>
            </w:r>
          </w:p>
        </w:tc>
        <w:tc>
          <w:tcPr>
            <w:tcW w:w="8387" w:type="dxa"/>
            <w:vAlign w:val="center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Наименование территорий, за которыми закреплены общеобразовательные учреждения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автономное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общеобразовательное учреждение «Козловская средняя общеобразовательная школа № 2» г. Козловка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429430,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г. Козловка,    ул. Карла Маркса, д. 36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1-9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Гастелло, Дачная, Дзержинского, Дорожная, Казакова, Карла Маркса, Кирова,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Комаровская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Комсомольская, Куйбышева, Ленкина, Мелиораторов, Нагорная,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Нижнекурганская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Овражная, Рабочая, Свердлова, Слободская, Совхозная, Фестивальная, Харитонова, Чкалова, Школьная, Шоссейная, Южная;</w:t>
            </w:r>
            <w:proofErr w:type="gramEnd"/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Верхний Курган, Карцев Починок, Решетниково, Верхнее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Анчиково</w:t>
            </w:r>
            <w:proofErr w:type="spellEnd"/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Гастелло, Дачная, Дзержинского, Дорожная, Казакова, Карла Маркса, Кирова,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Комаровская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Комсомольская, Куйбышева, Ленкина, Мелиораторов, Нагорная,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Нижнекурганская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Овражная, Рабочая, Речная, Свердлова, Слободская, Совхозная, Тимирязева, Фестивальная, Харитонова, Чкалова, Школьная, Шоссейная, Южная;</w:t>
            </w:r>
            <w:proofErr w:type="gramEnd"/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Верхний Курган, Карцев Починок, Решетниково, Верхнее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Анчиково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«Козловская средняя общеобразовательная школа №3» г. Козловка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429430,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г. Козловка,    ул. Маяковского, д. 3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1-9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Беловолжская,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Виноградова, Восточная, Гагарина, Герцена, Горького, Дружбы, Жемчужная, Западная, Звездная, Зеленая, Калинина, Крупская, Кутузова, Ленина, Лобачевского, Маяковского, Мира, Мичурина, Молодежная, Набережная, Николаева, Октябрьская, Пионерская, Полевая, Пролетарская, Пушкина, Радужная, Речная, Родниковая,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Рябиновая, Садовая, Светлая, Свободная Россия, Северная, Сетевая, Советская, Солнечная, Сосновая, Строителей, Суворова, Тельмана, Тимирязева, Тихая, Толстого, Тургенева,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Тухланова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Чапаева, Чернышевского, Чехова, Шевченко, Щорса, Ясная, 30 лет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Победы, 60 лет КАФ, 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переулки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Беловолжский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Николаева;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Новородионовка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разъезд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г. Козловка: улицы Беловолжская,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Виноградова, Восточная, Гагарина, Герцена, Горького, Дружбы, Жемчужная, Западная, Звездная, Зеленая, Калинина, Крупская, Кутузова, Ленина, Лобачевского, Маяковского, Мира, Мичурина, Молодежная, Набережная, Николаева, Октябрьская, Пионерская, Полевая, Пролетарская, Пушкина, Радужная, Родниковая, Рябиновая, Садовая, Светлая, Свободная Россия, Северная, Сетевая, Советская, Солнечная, Сосновая, Строителей, Суворова, Тельмана, Тихая, Толстого, Тургенева,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Тухланова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Чапаева, Чернышевского, Чехова, Шевченко, Щорса, Ясная, 30 лет Победы, 60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лет КАФ;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переулки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Беловолжский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Бутякова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Николаева;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Новородионовка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Солдыбаево,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Дятлино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Пиндиково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Токташево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разъезд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Чешлама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«Андреево-Базарская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1F6EC3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429435,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Андреево-Базары, ул. Егорова, д. 24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F6EC3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6EC3" w:rsidRPr="00BA6F3A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429435, </w:t>
            </w:r>
            <w:proofErr w:type="gram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Янтиково,         ул. Центральная, д. 1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1-4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Андреево-Базары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Аблязово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Айдарово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Калугино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Кудемеры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Новое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Олмалуй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Чувашское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Исенево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Шималахово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775267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Янтиково, </w:t>
            </w:r>
            <w:proofErr w:type="spellStart"/>
            <w:r w:rsidR="00775267" w:rsidRPr="00BA6F3A">
              <w:rPr>
                <w:rFonts w:ascii="Times New Roman" w:eastAsia="Calibri" w:hAnsi="Times New Roman"/>
                <w:sz w:val="24"/>
                <w:szCs w:val="24"/>
              </w:rPr>
              <w:t>Пиженькасы</w:t>
            </w:r>
            <w:proofErr w:type="spellEnd"/>
            <w:r w:rsidR="0077526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5-11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Андреево-Базары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Аблязово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Айдарово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Калугино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Кудемеры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Новое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Олмалуй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Чувашское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Исенево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Шималахово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Янтиково,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Пиженькасы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Шутнерово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«Байгуловская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429434,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Республика, Козловский район, с. Байгулово,           ул. М. Трубиной, д. 2</w:t>
            </w:r>
          </w:p>
        </w:tc>
        <w:tc>
          <w:tcPr>
            <w:tcW w:w="8387" w:type="dxa"/>
          </w:tcPr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село Байгулово, деревня Верхнее Байгулово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«Еметкинская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429438, Чувашская Республика, Козловский район, дер. Еметкино, ул. 50 лет Победы, д. 3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87" w:type="dxa"/>
          </w:tcPr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Еметкино,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Бишево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Вурманкасы, Гришкино,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Катергино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Липово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Новая деревня,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Осиново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Сирекли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Нижнее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Анчиково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село Тоганашево</w:t>
            </w:r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«Карамышевская средняя общеобразовательная школа» Козловского района Чувашской Республики</w:t>
            </w:r>
          </w:p>
        </w:tc>
        <w:tc>
          <w:tcPr>
            <w:tcW w:w="3246" w:type="dxa"/>
          </w:tcPr>
          <w:p w:rsid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429446,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с. Карамышево,       ул. Молодежная, д. 25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F6EC3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6EC3" w:rsidRPr="00BA6F3A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429433, </w:t>
            </w:r>
            <w:proofErr w:type="gram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</w:t>
            </w:r>
            <w:proofErr w:type="spell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Илебары</w:t>
            </w:r>
            <w:proofErr w:type="spell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,           ул. Почтовая, д. 11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1-9 классов:</w:t>
            </w:r>
          </w:p>
          <w:p w:rsidR="00BA6F3A" w:rsidRPr="00BA6F3A" w:rsidRDefault="00775267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BA6F3A" w:rsidRPr="00BA6F3A">
              <w:rPr>
                <w:rFonts w:ascii="Times New Roman" w:eastAsia="Calibri" w:hAnsi="Times New Roman"/>
                <w:sz w:val="24"/>
                <w:szCs w:val="24"/>
              </w:rPr>
              <w:t>ело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: Карамышево,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Картлуево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Кинеры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Криуши, Можары,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Мурзаево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Шименеево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Илебары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Ягунькино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Бишево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Баланово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Толбаево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Осинкино</w:t>
            </w:r>
            <w:proofErr w:type="spellEnd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 w:rsidRPr="00BA6F3A">
              <w:rPr>
                <w:rFonts w:ascii="Times New Roman" w:eastAsia="Calibri" w:hAnsi="Times New Roman"/>
                <w:sz w:val="24"/>
                <w:szCs w:val="24"/>
              </w:rPr>
              <w:t>Бигильдино</w:t>
            </w:r>
            <w:proofErr w:type="spellEnd"/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село: Карамышево,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Картлуево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Кинеры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Криуши, Можары,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Мурзаево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Шименеево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Илебары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Ягунькино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Бишево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Малое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Карачево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Баланово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Толбаево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Осинкино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Бигильдино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055365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«Солдыбаевская основная общеобразовательная школа имени Алексея Георгиевича Журавлева» Козловского района Чувашской Республики</w:t>
            </w:r>
          </w:p>
        </w:tc>
        <w:tc>
          <w:tcPr>
            <w:tcW w:w="3246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429445, </w:t>
            </w: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дер. Солдыбаево,     ул. Новая, д. 2</w:t>
            </w:r>
          </w:p>
        </w:tc>
        <w:tc>
          <w:tcPr>
            <w:tcW w:w="8387" w:type="dxa"/>
          </w:tcPr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Солдыбаево,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Дятлино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Пиндиково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Токташево</w:t>
            </w:r>
            <w:proofErr w:type="spellEnd"/>
            <w:r w:rsidR="001F6EC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>
              <w:rPr>
                <w:rFonts w:ascii="Times New Roman" w:eastAsia="Calibri" w:hAnsi="Times New Roman"/>
                <w:sz w:val="24"/>
                <w:szCs w:val="24"/>
              </w:rPr>
              <w:t>Бигильдино</w:t>
            </w:r>
            <w:proofErr w:type="spellEnd"/>
            <w:r w:rsidR="001F6EC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F6EC3">
              <w:rPr>
                <w:rFonts w:ascii="Times New Roman" w:eastAsia="Calibri" w:hAnsi="Times New Roman"/>
                <w:sz w:val="24"/>
                <w:szCs w:val="24"/>
              </w:rPr>
              <w:t>Осинкино</w:t>
            </w:r>
            <w:proofErr w:type="spellEnd"/>
          </w:p>
        </w:tc>
      </w:tr>
      <w:tr w:rsidR="00BA6F3A" w:rsidRPr="00BA6F3A" w:rsidTr="001F6EC3">
        <w:tc>
          <w:tcPr>
            <w:tcW w:w="516" w:type="dxa"/>
          </w:tcPr>
          <w:p w:rsidR="00BA6F3A" w:rsidRPr="00BA6F3A" w:rsidRDefault="00055365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учрежде-ние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 «Тюрлеминская средняя общеобразовательная школа»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Козловского района Чувашской Республики</w:t>
            </w:r>
          </w:p>
        </w:tc>
        <w:tc>
          <w:tcPr>
            <w:tcW w:w="3246" w:type="dxa"/>
          </w:tcPr>
          <w:p w:rsid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429440 Чувашская Республика, Козловский район, станция Тюрлема,   ул. Пионерская, д. 1</w:t>
            </w:r>
            <w:r w:rsidR="001F6EC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F6EC3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6EC3" w:rsidRPr="00BA6F3A" w:rsidRDefault="001F6EC3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429441, </w:t>
            </w:r>
            <w:proofErr w:type="gramStart"/>
            <w:r w:rsidRPr="001F6EC3">
              <w:rPr>
                <w:rFonts w:ascii="Times New Roman" w:eastAsia="Calibri" w:hAnsi="Times New Roman"/>
                <w:sz w:val="24"/>
                <w:szCs w:val="24"/>
              </w:rPr>
              <w:t>Чувашская</w:t>
            </w:r>
            <w:proofErr w:type="gramEnd"/>
            <w:r w:rsidRPr="001F6EC3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Республика, Козловский район, с. Янгильдино,        ул. Школьная, д. 1</w:t>
            </w:r>
          </w:p>
        </w:tc>
        <w:tc>
          <w:tcPr>
            <w:tcW w:w="8387" w:type="dxa"/>
          </w:tcPr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Для учащихся 1-9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Станция Тюрлема; </w:t>
            </w:r>
          </w:p>
          <w:p w:rsidR="00BA6F3A" w:rsidRPr="00BA6F3A" w:rsidRDefault="001F6EC3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село: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Аттиково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Янгильдино;</w:t>
            </w:r>
          </w:p>
          <w:p w:rsidR="001F6EC3" w:rsidRPr="00BA6F3A" w:rsidRDefault="001F6EC3" w:rsidP="001F6EC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Новая Тюрлема, Старая Тюрлема,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Уразметево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Курочкино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A6F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Воробьевка,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Казаково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Байметево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Мартыново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Альменево, Масловка, Семенчино;</w:t>
            </w:r>
          </w:p>
          <w:p w:rsidR="00BA6F3A" w:rsidRPr="00BA6F3A" w:rsidRDefault="00BA6F3A" w:rsidP="00775267">
            <w:pPr>
              <w:tabs>
                <w:tab w:val="left" w:pos="2793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разъезд: Воробьевка</w:t>
            </w:r>
            <w:r w:rsidR="0077526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BA6F3A" w:rsidRPr="00BA6F3A" w:rsidRDefault="00BA6F3A" w:rsidP="00BA6F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6F3A" w:rsidRPr="00BA6F3A" w:rsidRDefault="00BA6F3A" w:rsidP="00BA6F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Для учащихся 10-11 классов: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Станция Тюрлема;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село: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Аттиково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Янгильдино;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деревни: Новая Тюрлема, Старая Тюрлема,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Уразметево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Курочкино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Воробьевка,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Казаково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Байметево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Мартыново</w:t>
            </w:r>
            <w:proofErr w:type="spellEnd"/>
            <w:r w:rsidRPr="00BA6F3A">
              <w:rPr>
                <w:rFonts w:ascii="Times New Roman" w:eastAsia="Calibri" w:hAnsi="Times New Roman"/>
                <w:sz w:val="24"/>
                <w:szCs w:val="24"/>
              </w:rPr>
              <w:t>, Альменево, Масловка, Семенчино;</w:t>
            </w:r>
          </w:p>
          <w:p w:rsidR="00BA6F3A" w:rsidRPr="00BA6F3A" w:rsidRDefault="00BA6F3A" w:rsidP="00775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6F3A">
              <w:rPr>
                <w:rFonts w:ascii="Times New Roman" w:eastAsia="Calibri" w:hAnsi="Times New Roman"/>
                <w:sz w:val="24"/>
                <w:szCs w:val="24"/>
              </w:rPr>
              <w:t>разъезд: Воробьевка</w:t>
            </w:r>
          </w:p>
        </w:tc>
      </w:tr>
    </w:tbl>
    <w:p w:rsidR="00BA6F3A" w:rsidRPr="00BA6F3A" w:rsidRDefault="00BA6F3A" w:rsidP="00BA6F3A">
      <w:pPr>
        <w:spacing w:after="200" w:line="276" w:lineRule="auto"/>
        <w:rPr>
          <w:rFonts w:eastAsia="Calibri"/>
          <w:lang w:eastAsia="en-US"/>
        </w:rPr>
      </w:pPr>
    </w:p>
    <w:p w:rsidR="00BA6F3A" w:rsidRDefault="00BA6F3A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  <w:sectPr w:rsidR="00BA6F3A" w:rsidSect="009035CD">
          <w:pgSz w:w="16838" w:h="11906" w:orient="landscape"/>
          <w:pgMar w:top="567" w:right="964" w:bottom="1701" w:left="964" w:header="709" w:footer="709" w:gutter="0"/>
          <w:cols w:space="708"/>
          <w:docGrid w:linePitch="360"/>
        </w:sect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B2513D" w:rsidRDefault="00AA120D"/>
    <w:p w:rsidR="00BA6F3A" w:rsidRDefault="00BA6F3A"/>
    <w:p w:rsidR="00BA6F3A" w:rsidRDefault="00BA6F3A"/>
    <w:sectPr w:rsidR="00BA6F3A" w:rsidSect="00BA6F3A">
      <w:pgSz w:w="16838" w:h="11906" w:orient="landscape"/>
      <w:pgMar w:top="567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76E99"/>
    <w:rsid w:val="00181CB6"/>
    <w:rsid w:val="001B59D5"/>
    <w:rsid w:val="001F6EC3"/>
    <w:rsid w:val="001F71D9"/>
    <w:rsid w:val="00251E39"/>
    <w:rsid w:val="002773A0"/>
    <w:rsid w:val="0029176E"/>
    <w:rsid w:val="002B6D0E"/>
    <w:rsid w:val="002E4A07"/>
    <w:rsid w:val="002F2979"/>
    <w:rsid w:val="002F4356"/>
    <w:rsid w:val="003423C1"/>
    <w:rsid w:val="003840FA"/>
    <w:rsid w:val="003A0167"/>
    <w:rsid w:val="003D1C1E"/>
    <w:rsid w:val="003D3886"/>
    <w:rsid w:val="00411EE4"/>
    <w:rsid w:val="0041431C"/>
    <w:rsid w:val="004336EF"/>
    <w:rsid w:val="004868E3"/>
    <w:rsid w:val="004D39FC"/>
    <w:rsid w:val="005340EB"/>
    <w:rsid w:val="005542C3"/>
    <w:rsid w:val="00557B15"/>
    <w:rsid w:val="005F3516"/>
    <w:rsid w:val="006D4A6F"/>
    <w:rsid w:val="007520EE"/>
    <w:rsid w:val="00775267"/>
    <w:rsid w:val="007A31FB"/>
    <w:rsid w:val="007F6C14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868A2"/>
    <w:rsid w:val="00A868E8"/>
    <w:rsid w:val="00AA120D"/>
    <w:rsid w:val="00AD3F24"/>
    <w:rsid w:val="00B55E21"/>
    <w:rsid w:val="00BA6F3A"/>
    <w:rsid w:val="00BC4919"/>
    <w:rsid w:val="00C67658"/>
    <w:rsid w:val="00C869AF"/>
    <w:rsid w:val="00D32C80"/>
    <w:rsid w:val="00D43E08"/>
    <w:rsid w:val="00D979E0"/>
    <w:rsid w:val="00E26909"/>
    <w:rsid w:val="00E53B1A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28C1-6975-4EF5-8DB8-A3CFD73C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8</cp:revision>
  <cp:lastPrinted>2020-01-24T12:03:00Z</cp:lastPrinted>
  <dcterms:created xsi:type="dcterms:W3CDTF">2019-12-26T11:20:00Z</dcterms:created>
  <dcterms:modified xsi:type="dcterms:W3CDTF">2020-01-27T07:54:00Z</dcterms:modified>
</cp:coreProperties>
</file>