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DB" w:rsidRDefault="007C7FDB" w:rsidP="007C7FDB">
      <w:pPr>
        <w:jc w:val="right"/>
      </w:pPr>
    </w:p>
    <w:p w:rsidR="004556C9" w:rsidRDefault="005510FC" w:rsidP="004556C9">
      <w:pPr>
        <w:pStyle w:val="a4"/>
        <w:ind w:firstLine="709"/>
        <w:rPr>
          <w:rFonts w:ascii="Times New Roman" w:hAnsi="Times New Roman"/>
          <w:b w:val="0"/>
          <w:bCs/>
          <w:iCs/>
          <w:sz w:val="24"/>
          <w:szCs w:val="24"/>
        </w:rPr>
      </w:pPr>
      <w:r>
        <w:pict>
          <v:shapetype id="_x0000_t202" coordsize="21600,21600" o:spt="202" path="m,l,21600r21600,l21600,xe">
            <v:stroke joinstyle="miter"/>
            <v:path gradientshapeok="t" o:connecttype="rect"/>
          </v:shapetype>
          <v:shape id="Text Box 4" o:spid="_x0000_s1026" type="#_x0000_t202" style="position:absolute;left:0;text-align:left;margin-left:270.2pt;margin-top:10.4pt;width:221.5pt;height:1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0UtA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" filled="f" stroked="f">
            <v:textbox>
              <w:txbxContent>
                <w:p w:rsidR="00FB653F" w:rsidRPr="00B21AE7" w:rsidRDefault="00FB653F" w:rsidP="004556C9">
                  <w:pPr>
                    <w:jc w:val="center"/>
                    <w:rPr>
                      <w:b/>
                    </w:rPr>
                  </w:pPr>
                  <w:r>
                    <w:rPr>
                      <w:b/>
                    </w:rPr>
                    <w:t>ЧУВАШСКАЯ РЕСПУБЛИКА</w:t>
                  </w:r>
                </w:p>
                <w:p w:rsidR="00FB653F" w:rsidRPr="00B21AE7" w:rsidRDefault="00FB653F" w:rsidP="004556C9">
                  <w:pPr>
                    <w:jc w:val="center"/>
                    <w:rPr>
                      <w:b/>
                    </w:rPr>
                  </w:pPr>
                  <w:r w:rsidRPr="00B21AE7">
                    <w:rPr>
                      <w:b/>
                    </w:rPr>
                    <w:t xml:space="preserve">АДМИНИСТРАЦИЯ </w:t>
                  </w:r>
                </w:p>
                <w:p w:rsidR="00FB653F" w:rsidRPr="00B21AE7" w:rsidRDefault="00FB653F" w:rsidP="004556C9">
                  <w:pPr>
                    <w:jc w:val="center"/>
                    <w:rPr>
                      <w:b/>
                    </w:rPr>
                  </w:pPr>
                  <w:r w:rsidRPr="00B21AE7">
                    <w:rPr>
                      <w:b/>
                    </w:rPr>
                    <w:t>КОЗЛОВСКОГО РАЙОНА</w:t>
                  </w:r>
                </w:p>
                <w:p w:rsidR="00FB653F" w:rsidRPr="00BB4C46" w:rsidRDefault="00FB653F" w:rsidP="004556C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FB653F" w:rsidRPr="00D47227" w:rsidRDefault="005510FC" w:rsidP="004556C9">
                  <w:pPr>
                    <w:jc w:val="center"/>
                    <w:rPr>
                      <w:u w:val="single"/>
                    </w:rPr>
                  </w:pPr>
                  <w:proofErr w:type="gramStart"/>
                  <w:r>
                    <w:t>31.08.</w:t>
                  </w:r>
                  <w:r w:rsidR="00FB653F">
                    <w:t>2020  №</w:t>
                  </w:r>
                  <w:proofErr w:type="gramEnd"/>
                  <w:r w:rsidR="00FB653F">
                    <w:t xml:space="preserve"> </w:t>
                  </w:r>
                  <w:r>
                    <w:t>366</w:t>
                  </w:r>
                </w:p>
                <w:p w:rsidR="00FB653F" w:rsidRDefault="00FB653F" w:rsidP="004556C9">
                  <w:pPr>
                    <w:jc w:val="center"/>
                  </w:pPr>
                </w:p>
                <w:p w:rsidR="00FB653F" w:rsidRPr="008548ED" w:rsidRDefault="00FB653F" w:rsidP="004556C9">
                  <w:pPr>
                    <w:jc w:val="center"/>
                  </w:pPr>
                  <w:proofErr w:type="spellStart"/>
                  <w:r w:rsidRPr="008548ED">
                    <w:t>г.Козловка</w:t>
                  </w:r>
                  <w:proofErr w:type="spellEnd"/>
                </w:p>
                <w:p w:rsidR="00FB653F" w:rsidRPr="00D47227" w:rsidRDefault="00FB653F" w:rsidP="004556C9"/>
              </w:txbxContent>
            </v:textbox>
          </v:shape>
        </w:pict>
      </w:r>
      <w:r w:rsidR="004556C9">
        <w:drawing>
          <wp:anchor distT="0" distB="0" distL="114300" distR="114300" simplePos="0" relativeHeight="251659264" behindDoc="0" locked="0" layoutInCell="1" allowOverlap="1">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p w:rsidR="004556C9" w:rsidRDefault="005510FC" w:rsidP="004556C9">
      <w:pPr>
        <w:pStyle w:val="a4"/>
        <w:ind w:firstLine="709"/>
        <w:rPr>
          <w:rFonts w:ascii="Times New Roman" w:hAnsi="Times New Roman"/>
          <w:b w:val="0"/>
          <w:bCs/>
          <w:iCs/>
          <w:sz w:val="24"/>
          <w:szCs w:val="24"/>
        </w:rPr>
      </w:pPr>
      <w:r>
        <w:pict>
          <v:shape id="Text Box 3" o:spid="_x0000_s1027" type="#_x0000_t202" style="position:absolute;left:0;text-align:left;margin-left:-22.05pt;margin-top:2.85pt;width:219.75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QE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" stroked="f">
            <v:textbox>
              <w:txbxContent>
                <w:p w:rsidR="00FB653F" w:rsidRPr="00D47227" w:rsidRDefault="00FB653F" w:rsidP="004556C9">
                  <w:pPr>
                    <w:jc w:val="center"/>
                    <w:rPr>
                      <w:b/>
                      <w:caps/>
                    </w:rPr>
                  </w:pPr>
                  <w:r w:rsidRPr="00D47227">
                    <w:rPr>
                      <w:b/>
                      <w:caps/>
                    </w:rPr>
                    <w:t>Ч</w:t>
                  </w:r>
                  <w:r w:rsidRPr="00D47227">
                    <w:rPr>
                      <w:b/>
                      <w:caps/>
                      <w:snapToGrid w:val="0"/>
                    </w:rPr>
                    <w:t>ă</w:t>
                  </w:r>
                  <w:r w:rsidRPr="00D47227">
                    <w:rPr>
                      <w:b/>
                      <w:caps/>
                    </w:rPr>
                    <w:t>ваш Республикин</w:t>
                  </w:r>
                </w:p>
                <w:p w:rsidR="00FB653F" w:rsidRPr="00D47227" w:rsidRDefault="00FB653F" w:rsidP="004556C9">
                  <w:pPr>
                    <w:jc w:val="center"/>
                    <w:rPr>
                      <w:b/>
                      <w:caps/>
                    </w:rPr>
                  </w:pPr>
                  <w:r w:rsidRPr="00D47227">
                    <w:rPr>
                      <w:b/>
                      <w:caps/>
                    </w:rPr>
                    <w:t>Куславкка район</w:t>
                  </w:r>
                </w:p>
                <w:p w:rsidR="00FB653F" w:rsidRPr="00D47227" w:rsidRDefault="00FB653F" w:rsidP="004556C9">
                  <w:pPr>
                    <w:jc w:val="center"/>
                    <w:rPr>
                      <w:b/>
                    </w:rPr>
                  </w:pPr>
                  <w:r w:rsidRPr="00D47227">
                    <w:rPr>
                      <w:b/>
                      <w:caps/>
                    </w:rPr>
                    <w:t>АдминистрацийĔ</w:t>
                  </w:r>
                </w:p>
                <w:p w:rsidR="00FB653F" w:rsidRDefault="00FB653F" w:rsidP="004556C9">
                  <w:pPr>
                    <w:rPr>
                      <w:b/>
                    </w:rPr>
                  </w:pPr>
                </w:p>
                <w:p w:rsidR="00FB653F" w:rsidRDefault="00FB653F" w:rsidP="004556C9">
                  <w:pPr>
                    <w:jc w:val="center"/>
                  </w:pPr>
                  <w:r w:rsidRPr="00D47227">
                    <w:rPr>
                      <w:b/>
                    </w:rPr>
                    <w:t>ЙЫШ</w:t>
                  </w:r>
                  <w:r w:rsidRPr="00D47227">
                    <w:rPr>
                      <w:b/>
                      <w:snapToGrid w:val="0"/>
                    </w:rPr>
                    <w:t>Ă</w:t>
                  </w:r>
                  <w:r w:rsidRPr="00D47227">
                    <w:rPr>
                      <w:b/>
                    </w:rPr>
                    <w:t>НУ</w:t>
                  </w:r>
                  <w:r w:rsidRPr="00D47227">
                    <w:t xml:space="preserve"> </w:t>
                  </w:r>
                </w:p>
                <w:p w:rsidR="00FB653F" w:rsidRPr="00D47227" w:rsidRDefault="005510FC" w:rsidP="004556C9">
                  <w:pPr>
                    <w:jc w:val="center"/>
                    <w:rPr>
                      <w:u w:val="single"/>
                    </w:rPr>
                  </w:pPr>
                  <w:r>
                    <w:t>31.08.</w:t>
                  </w:r>
                  <w:r w:rsidR="00FB653F">
                    <w:t xml:space="preserve">2020   </w:t>
                  </w:r>
                  <w:r>
                    <w:t>366</w:t>
                  </w:r>
                  <w:r w:rsidR="00FB653F">
                    <w:t>№</w:t>
                  </w:r>
                </w:p>
                <w:p w:rsidR="00FB653F" w:rsidRDefault="00FB653F" w:rsidP="004556C9">
                  <w:pPr>
                    <w:jc w:val="center"/>
                  </w:pPr>
                </w:p>
                <w:p w:rsidR="00FB653F" w:rsidRPr="008548ED" w:rsidRDefault="00FB653F" w:rsidP="004556C9">
                  <w:pPr>
                    <w:jc w:val="center"/>
                  </w:pPr>
                  <w:proofErr w:type="spellStart"/>
                  <w:r w:rsidRPr="008548ED">
                    <w:t>Куславкка</w:t>
                  </w:r>
                  <w:proofErr w:type="spellEnd"/>
                  <w:r w:rsidRPr="008548ED">
                    <w:t xml:space="preserve"> хули</w:t>
                  </w:r>
                </w:p>
                <w:p w:rsidR="00FB653F" w:rsidRPr="00D47227" w:rsidRDefault="00FB653F" w:rsidP="004556C9"/>
              </w:txbxContent>
            </v:textbox>
          </v:shape>
        </w:pict>
      </w: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FB653F" w:rsidRPr="00FB653F" w:rsidRDefault="007C7FDB" w:rsidP="00FB653F">
      <w:pPr>
        <w:ind w:right="4252"/>
        <w:jc w:val="both"/>
        <w:rPr>
          <w:sz w:val="26"/>
          <w:szCs w:val="26"/>
        </w:rPr>
      </w:pPr>
      <w:r w:rsidRPr="00FB653F">
        <w:rPr>
          <w:sz w:val="26"/>
          <w:szCs w:val="26"/>
        </w:rPr>
        <w:t xml:space="preserve">О внесении изменений в постановление администрации Козловского района Чувашской Республики от </w:t>
      </w:r>
      <w:r w:rsidR="00FB653F" w:rsidRPr="00FB653F">
        <w:rPr>
          <w:sz w:val="26"/>
          <w:szCs w:val="26"/>
        </w:rPr>
        <w:t>15.03</w:t>
      </w:r>
      <w:r w:rsidR="003A380D" w:rsidRPr="00FB653F">
        <w:rPr>
          <w:sz w:val="26"/>
          <w:szCs w:val="26"/>
        </w:rPr>
        <w:t xml:space="preserve">.2020 </w:t>
      </w:r>
      <w:r w:rsidRPr="00FB653F">
        <w:rPr>
          <w:sz w:val="26"/>
          <w:szCs w:val="26"/>
        </w:rPr>
        <w:t>№</w:t>
      </w:r>
      <w:r w:rsidR="003A380D" w:rsidRPr="00FB653F">
        <w:rPr>
          <w:sz w:val="26"/>
          <w:szCs w:val="26"/>
        </w:rPr>
        <w:t>1</w:t>
      </w:r>
      <w:r w:rsidR="00FB653F" w:rsidRPr="00FB653F">
        <w:rPr>
          <w:sz w:val="26"/>
          <w:szCs w:val="26"/>
        </w:rPr>
        <w:t>41</w:t>
      </w:r>
      <w:r w:rsidR="00E45CCD" w:rsidRPr="00FB653F">
        <w:rPr>
          <w:sz w:val="26"/>
          <w:szCs w:val="26"/>
        </w:rPr>
        <w:t xml:space="preserve"> «</w:t>
      </w:r>
      <w:r w:rsidR="00FB653F">
        <w:rPr>
          <w:sz w:val="26"/>
          <w:szCs w:val="26"/>
        </w:rPr>
        <w:t xml:space="preserve">Об утверждении административного регламента </w:t>
      </w:r>
      <w:r w:rsidR="00FB653F" w:rsidRPr="00FB653F">
        <w:rPr>
          <w:sz w:val="26"/>
          <w:szCs w:val="26"/>
        </w:rPr>
        <w:t>администрации Козловского района Чувашской Республики</w:t>
      </w:r>
      <w:r w:rsidR="00FB653F">
        <w:rPr>
          <w:sz w:val="26"/>
          <w:szCs w:val="26"/>
        </w:rPr>
        <w:t xml:space="preserve"> </w:t>
      </w:r>
      <w:r w:rsidR="00FB653F" w:rsidRPr="00FB653F">
        <w:rPr>
          <w:sz w:val="26"/>
          <w:szCs w:val="26"/>
        </w:rPr>
        <w:t>по предоставлению муниципальной услуги «Порядок</w:t>
      </w:r>
      <w:r w:rsidR="00FB653F">
        <w:rPr>
          <w:sz w:val="26"/>
          <w:szCs w:val="26"/>
        </w:rPr>
        <w:t xml:space="preserve"> </w:t>
      </w:r>
      <w:r w:rsidR="00FB653F" w:rsidRPr="00FB653F">
        <w:rPr>
          <w:sz w:val="26"/>
          <w:szCs w:val="26"/>
        </w:rPr>
        <w:t xml:space="preserve">утверждения документации по планировке территории» </w:t>
      </w:r>
    </w:p>
    <w:p w:rsidR="007C7FDB" w:rsidRPr="00A02574" w:rsidRDefault="007C7FDB" w:rsidP="00A02574">
      <w:pPr>
        <w:ind w:right="3826" w:firstLine="567"/>
        <w:jc w:val="both"/>
        <w:rPr>
          <w:sz w:val="26"/>
          <w:szCs w:val="26"/>
        </w:rPr>
      </w:pPr>
    </w:p>
    <w:p w:rsidR="007C7FDB" w:rsidRPr="00A02574" w:rsidRDefault="007C7FDB" w:rsidP="00A02574">
      <w:pPr>
        <w:ind w:right="5244" w:firstLine="567"/>
        <w:jc w:val="both"/>
        <w:rPr>
          <w:sz w:val="26"/>
          <w:szCs w:val="26"/>
        </w:rPr>
      </w:pPr>
    </w:p>
    <w:p w:rsidR="007C7FDB" w:rsidRPr="007948CC" w:rsidRDefault="007C7FDB" w:rsidP="00FB653F">
      <w:pPr>
        <w:ind w:firstLine="567"/>
        <w:jc w:val="both"/>
        <w:rPr>
          <w:sz w:val="26"/>
          <w:szCs w:val="26"/>
        </w:rPr>
      </w:pPr>
      <w:r w:rsidRPr="007948CC">
        <w:rPr>
          <w:sz w:val="26"/>
          <w:szCs w:val="26"/>
        </w:rPr>
        <w:t>В</w:t>
      </w:r>
      <w:r w:rsidRPr="00FB653F">
        <w:rPr>
          <w:color w:val="FF0000"/>
          <w:sz w:val="26"/>
          <w:szCs w:val="26"/>
        </w:rPr>
        <w:t xml:space="preserve"> </w:t>
      </w:r>
      <w:r w:rsidRPr="007948CC">
        <w:rPr>
          <w:sz w:val="26"/>
          <w:szCs w:val="26"/>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w:t>
      </w:r>
      <w:r w:rsidR="00E45CCD" w:rsidRPr="007948CC">
        <w:rPr>
          <w:sz w:val="26"/>
          <w:szCs w:val="26"/>
        </w:rPr>
        <w:t>.05.</w:t>
      </w:r>
      <w:r w:rsidRPr="007948CC">
        <w:rPr>
          <w:sz w:val="26"/>
          <w:szCs w:val="26"/>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w:t>
      </w:r>
      <w:r w:rsidR="004556C9" w:rsidRPr="007948CC">
        <w:rPr>
          <w:sz w:val="26"/>
          <w:szCs w:val="26"/>
        </w:rPr>
        <w:t xml:space="preserve"> </w:t>
      </w:r>
      <w:r w:rsidRPr="007948CC">
        <w:rPr>
          <w:sz w:val="26"/>
          <w:szCs w:val="26"/>
        </w:rPr>
        <w:t xml:space="preserve"> администрация Козловского района постановляет внести в административный регламент </w:t>
      </w:r>
      <w:r w:rsidR="00FB653F" w:rsidRPr="007948CC">
        <w:rPr>
          <w:sz w:val="26"/>
          <w:szCs w:val="26"/>
        </w:rPr>
        <w:t xml:space="preserve">по </w:t>
      </w:r>
      <w:r w:rsidRPr="007948CC">
        <w:rPr>
          <w:sz w:val="26"/>
          <w:szCs w:val="26"/>
        </w:rPr>
        <w:t>предоставлени</w:t>
      </w:r>
      <w:r w:rsidR="00FB653F" w:rsidRPr="007948CC">
        <w:rPr>
          <w:sz w:val="26"/>
          <w:szCs w:val="26"/>
        </w:rPr>
        <w:t>ю</w:t>
      </w:r>
      <w:r w:rsidRPr="007948CC">
        <w:rPr>
          <w:sz w:val="26"/>
          <w:szCs w:val="26"/>
        </w:rPr>
        <w:t xml:space="preserve"> муниципальной услуги </w:t>
      </w:r>
      <w:r w:rsidR="00FA5DF3" w:rsidRPr="007948CC">
        <w:rPr>
          <w:sz w:val="26"/>
          <w:szCs w:val="26"/>
        </w:rPr>
        <w:t>«</w:t>
      </w:r>
      <w:r w:rsidR="00FB653F" w:rsidRPr="007948CC">
        <w:rPr>
          <w:sz w:val="26"/>
          <w:szCs w:val="26"/>
        </w:rPr>
        <w:t>администрации Козловского района Чувашской Республики по предоставлению муниципальной услуги «Порядок утверждения документации по планировке территории»</w:t>
      </w:r>
      <w:r w:rsidRPr="007948CC">
        <w:rPr>
          <w:sz w:val="26"/>
          <w:szCs w:val="26"/>
        </w:rPr>
        <w:t xml:space="preserve">, утвержденный постановлением администрации Козловского района Чувашской Республики от </w:t>
      </w:r>
      <w:r w:rsidR="00FB653F" w:rsidRPr="007948CC">
        <w:rPr>
          <w:sz w:val="26"/>
          <w:szCs w:val="26"/>
        </w:rPr>
        <w:t>15.03.2020</w:t>
      </w:r>
      <w:r w:rsidR="003A380D" w:rsidRPr="007948CC">
        <w:rPr>
          <w:sz w:val="26"/>
          <w:szCs w:val="26"/>
        </w:rPr>
        <w:t xml:space="preserve"> №1</w:t>
      </w:r>
      <w:r w:rsidR="00FB653F" w:rsidRPr="007948CC">
        <w:rPr>
          <w:sz w:val="26"/>
          <w:szCs w:val="26"/>
        </w:rPr>
        <w:t>41</w:t>
      </w:r>
      <w:r w:rsidR="000C5F0C" w:rsidRPr="007948CC">
        <w:rPr>
          <w:sz w:val="26"/>
          <w:szCs w:val="26"/>
        </w:rPr>
        <w:t xml:space="preserve"> </w:t>
      </w:r>
      <w:r w:rsidRPr="007948CC">
        <w:rPr>
          <w:sz w:val="26"/>
          <w:szCs w:val="26"/>
        </w:rPr>
        <w:t xml:space="preserve"> следующие изменения</w:t>
      </w:r>
      <w:r w:rsidR="00FB653F" w:rsidRPr="007948CC">
        <w:rPr>
          <w:sz w:val="26"/>
          <w:szCs w:val="26"/>
        </w:rPr>
        <w:t xml:space="preserve"> и дополнения</w:t>
      </w:r>
      <w:r w:rsidRPr="007948CC">
        <w:rPr>
          <w:sz w:val="26"/>
          <w:szCs w:val="26"/>
        </w:rPr>
        <w:t>:</w:t>
      </w:r>
    </w:p>
    <w:p w:rsidR="00387C5B" w:rsidRPr="00A02574" w:rsidRDefault="000C5F0C" w:rsidP="00A02574">
      <w:pPr>
        <w:pStyle w:val="a3"/>
        <w:widowControl w:val="0"/>
        <w:numPr>
          <w:ilvl w:val="0"/>
          <w:numId w:val="4"/>
        </w:numPr>
        <w:autoSpaceDE w:val="0"/>
        <w:autoSpaceDN w:val="0"/>
        <w:adjustRightInd w:val="0"/>
        <w:ind w:left="0" w:firstLine="567"/>
        <w:jc w:val="both"/>
        <w:outlineLvl w:val="2"/>
        <w:rPr>
          <w:sz w:val="26"/>
          <w:szCs w:val="26"/>
        </w:rPr>
      </w:pPr>
      <w:r w:rsidRPr="00A02574">
        <w:rPr>
          <w:sz w:val="26"/>
          <w:szCs w:val="26"/>
        </w:rPr>
        <w:t>П</w:t>
      </w:r>
      <w:r w:rsidR="00FB653F">
        <w:rPr>
          <w:sz w:val="26"/>
          <w:szCs w:val="26"/>
        </w:rPr>
        <w:t>одраздел 2.8</w:t>
      </w:r>
      <w:r w:rsidR="003A380D" w:rsidRPr="00A02574">
        <w:rPr>
          <w:sz w:val="26"/>
          <w:szCs w:val="26"/>
        </w:rPr>
        <w:t xml:space="preserve">.Регламента </w:t>
      </w:r>
      <w:r w:rsidR="007C7FDB" w:rsidRPr="00A02574">
        <w:rPr>
          <w:sz w:val="26"/>
          <w:szCs w:val="26"/>
        </w:rPr>
        <w:t xml:space="preserve"> </w:t>
      </w:r>
      <w:r w:rsidRPr="00A02574">
        <w:rPr>
          <w:sz w:val="26"/>
          <w:szCs w:val="26"/>
        </w:rPr>
        <w:t>изложить в следующей редакции:</w:t>
      </w:r>
    </w:p>
    <w:p w:rsidR="00FB653F" w:rsidRPr="007948CC" w:rsidRDefault="000C5F0C" w:rsidP="00FB653F">
      <w:pPr>
        <w:ind w:firstLine="567"/>
        <w:jc w:val="both"/>
        <w:rPr>
          <w:sz w:val="26"/>
          <w:szCs w:val="26"/>
        </w:rPr>
      </w:pPr>
      <w:r w:rsidRPr="00A02574">
        <w:rPr>
          <w:sz w:val="26"/>
          <w:szCs w:val="26"/>
        </w:rPr>
        <w:t xml:space="preserve"> «</w:t>
      </w:r>
      <w:r w:rsidR="00FB653F" w:rsidRPr="007948CC">
        <w:rPr>
          <w:sz w:val="26"/>
          <w:szCs w:val="26"/>
        </w:rPr>
        <w:t>2.8. Основания для отказа в предоставлении муниципальной услуги путем отклонения документации и направления ее на доработку</w:t>
      </w:r>
    </w:p>
    <w:p w:rsidR="00FB653F" w:rsidRPr="007948CC" w:rsidRDefault="00FB653F" w:rsidP="007948CC">
      <w:pPr>
        <w:autoSpaceDE w:val="0"/>
        <w:autoSpaceDN w:val="0"/>
        <w:adjustRightInd w:val="0"/>
        <w:ind w:firstLine="567"/>
        <w:jc w:val="both"/>
        <w:rPr>
          <w:sz w:val="26"/>
          <w:szCs w:val="26"/>
        </w:rPr>
      </w:pPr>
      <w:r w:rsidRPr="007948CC">
        <w:rPr>
          <w:sz w:val="26"/>
          <w:szCs w:val="26"/>
        </w:rPr>
        <w:t>2.8.1. Не допускается осуществлять подготовку документации по планировке территории (за исключением случаев:</w:t>
      </w:r>
    </w:p>
    <w:p w:rsidR="00FB653F" w:rsidRPr="007948CC" w:rsidRDefault="00FB653F" w:rsidP="00FB653F">
      <w:pPr>
        <w:autoSpaceDE w:val="0"/>
        <w:autoSpaceDN w:val="0"/>
        <w:adjustRightInd w:val="0"/>
        <w:ind w:firstLine="567"/>
        <w:jc w:val="both"/>
        <w:rPr>
          <w:sz w:val="26"/>
          <w:szCs w:val="26"/>
        </w:rPr>
      </w:pPr>
      <w:r w:rsidRPr="007948CC">
        <w:rPr>
          <w:sz w:val="26"/>
          <w:szCs w:val="26"/>
        </w:rPr>
        <w:t>А) Если представительным органом местного самоуправления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FB653F" w:rsidRPr="007948CC" w:rsidRDefault="00FB653F" w:rsidP="00FB653F">
      <w:pPr>
        <w:autoSpaceDE w:val="0"/>
        <w:autoSpaceDN w:val="0"/>
        <w:adjustRightInd w:val="0"/>
        <w:ind w:firstLine="567"/>
        <w:jc w:val="both"/>
        <w:rPr>
          <w:sz w:val="26"/>
          <w:szCs w:val="26"/>
        </w:rPr>
      </w:pPr>
      <w:r w:rsidRPr="007948CC">
        <w:rPr>
          <w:sz w:val="26"/>
          <w:szCs w:val="26"/>
        </w:rPr>
        <w:lastRenderedPageBreak/>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FB653F" w:rsidRPr="007948CC" w:rsidRDefault="00FB653F" w:rsidP="00FB653F">
      <w:pPr>
        <w:autoSpaceDE w:val="0"/>
        <w:autoSpaceDN w:val="0"/>
        <w:adjustRightInd w:val="0"/>
        <w:ind w:firstLine="567"/>
        <w:jc w:val="both"/>
        <w:rPr>
          <w:sz w:val="26"/>
          <w:szCs w:val="26"/>
        </w:rPr>
      </w:pPr>
      <w:r w:rsidRPr="007948CC">
        <w:rPr>
          <w:sz w:val="26"/>
          <w:szCs w:val="26"/>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FB653F" w:rsidRPr="007948CC" w:rsidRDefault="00FB653F" w:rsidP="00FB653F">
      <w:pPr>
        <w:autoSpaceDE w:val="0"/>
        <w:autoSpaceDN w:val="0"/>
        <w:adjustRightInd w:val="0"/>
        <w:ind w:firstLine="567"/>
        <w:jc w:val="both"/>
        <w:rPr>
          <w:sz w:val="26"/>
          <w:szCs w:val="26"/>
        </w:rPr>
      </w:pPr>
      <w:r w:rsidRPr="007948CC">
        <w:rPr>
          <w:sz w:val="26"/>
          <w:szCs w:val="26"/>
        </w:rPr>
        <w:t xml:space="preserve"> Б) предусматривающей размещение объектов федерального значения в областях:</w:t>
      </w:r>
    </w:p>
    <w:p w:rsidR="00FB653F" w:rsidRPr="007948CC" w:rsidRDefault="00FB653F" w:rsidP="00FB653F">
      <w:pPr>
        <w:autoSpaceDE w:val="0"/>
        <w:autoSpaceDN w:val="0"/>
        <w:adjustRightInd w:val="0"/>
        <w:ind w:firstLine="567"/>
        <w:jc w:val="both"/>
        <w:rPr>
          <w:sz w:val="26"/>
          <w:szCs w:val="26"/>
        </w:rPr>
      </w:pPr>
      <w:r w:rsidRPr="007948CC">
        <w:rPr>
          <w:sz w:val="26"/>
          <w:szCs w:val="26"/>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FB653F" w:rsidRPr="007948CC" w:rsidRDefault="00FB653F" w:rsidP="00FB653F">
      <w:pPr>
        <w:autoSpaceDE w:val="0"/>
        <w:autoSpaceDN w:val="0"/>
        <w:adjustRightInd w:val="0"/>
        <w:ind w:firstLine="567"/>
        <w:jc w:val="both"/>
        <w:rPr>
          <w:sz w:val="26"/>
          <w:szCs w:val="26"/>
        </w:rPr>
      </w:pPr>
      <w:r w:rsidRPr="007948CC">
        <w:rPr>
          <w:sz w:val="26"/>
          <w:szCs w:val="26"/>
        </w:rPr>
        <w:t>2) оборона страны и безопасность государства;</w:t>
      </w:r>
    </w:p>
    <w:p w:rsidR="00FB653F" w:rsidRPr="007948CC" w:rsidRDefault="00FB653F" w:rsidP="00FB653F">
      <w:pPr>
        <w:autoSpaceDE w:val="0"/>
        <w:autoSpaceDN w:val="0"/>
        <w:adjustRightInd w:val="0"/>
        <w:ind w:firstLine="567"/>
        <w:jc w:val="both"/>
        <w:rPr>
          <w:sz w:val="26"/>
          <w:szCs w:val="26"/>
        </w:rPr>
      </w:pPr>
      <w:r w:rsidRPr="007948CC">
        <w:rPr>
          <w:sz w:val="26"/>
          <w:szCs w:val="26"/>
        </w:rPr>
        <w:t>3) энергетика;</w:t>
      </w:r>
    </w:p>
    <w:p w:rsidR="00FB653F" w:rsidRPr="007948CC" w:rsidRDefault="00FB653F" w:rsidP="00FB653F">
      <w:pPr>
        <w:autoSpaceDE w:val="0"/>
        <w:autoSpaceDN w:val="0"/>
        <w:adjustRightInd w:val="0"/>
        <w:ind w:firstLine="567"/>
        <w:jc w:val="both"/>
        <w:rPr>
          <w:sz w:val="26"/>
          <w:szCs w:val="26"/>
        </w:rPr>
      </w:pPr>
      <w:r w:rsidRPr="007948CC">
        <w:rPr>
          <w:sz w:val="26"/>
          <w:szCs w:val="26"/>
        </w:rPr>
        <w:t>4) высшее образование;</w:t>
      </w:r>
    </w:p>
    <w:p w:rsidR="00FB653F" w:rsidRPr="007948CC" w:rsidRDefault="00FB653F" w:rsidP="00FB653F">
      <w:pPr>
        <w:autoSpaceDE w:val="0"/>
        <w:autoSpaceDN w:val="0"/>
        <w:adjustRightInd w:val="0"/>
        <w:ind w:firstLine="567"/>
        <w:jc w:val="both"/>
        <w:rPr>
          <w:sz w:val="26"/>
          <w:szCs w:val="26"/>
        </w:rPr>
      </w:pPr>
      <w:r w:rsidRPr="007948CC">
        <w:rPr>
          <w:sz w:val="26"/>
          <w:szCs w:val="26"/>
        </w:rPr>
        <w:t>5) здравоохранение</w:t>
      </w:r>
    </w:p>
    <w:p w:rsidR="00FB653F" w:rsidRPr="007948CC" w:rsidRDefault="00FB653F" w:rsidP="00FB653F">
      <w:pPr>
        <w:autoSpaceDE w:val="0"/>
        <w:autoSpaceDN w:val="0"/>
        <w:adjustRightInd w:val="0"/>
        <w:ind w:firstLine="540"/>
        <w:jc w:val="both"/>
        <w:rPr>
          <w:sz w:val="26"/>
          <w:szCs w:val="26"/>
        </w:rPr>
      </w:pPr>
      <w:r w:rsidRPr="007948CC">
        <w:rPr>
          <w:sz w:val="26"/>
          <w:szCs w:val="26"/>
        </w:rPr>
        <w:t xml:space="preserve">В) документами территориального планирования двух и более субъектов Российской Федерации (при их наличии), объектов регионального значения в областях: </w:t>
      </w:r>
    </w:p>
    <w:p w:rsidR="00FB653F" w:rsidRPr="007948CC" w:rsidRDefault="00FB653F" w:rsidP="00FB653F">
      <w:pPr>
        <w:autoSpaceDE w:val="0"/>
        <w:autoSpaceDN w:val="0"/>
        <w:adjustRightInd w:val="0"/>
        <w:ind w:firstLine="540"/>
        <w:jc w:val="both"/>
        <w:rPr>
          <w:sz w:val="26"/>
          <w:szCs w:val="26"/>
        </w:rPr>
      </w:pPr>
      <w:r w:rsidRPr="007948CC">
        <w:rPr>
          <w:sz w:val="26"/>
          <w:szCs w:val="26"/>
        </w:rPr>
        <w:t>1) транспорт (железнодорожный, водный, воздушный транспорт), автомобильные дороги регионального или межмуниципального значения;</w:t>
      </w:r>
    </w:p>
    <w:p w:rsidR="00FB653F" w:rsidRPr="007948CC" w:rsidRDefault="00FB653F" w:rsidP="00FB653F">
      <w:pPr>
        <w:autoSpaceDE w:val="0"/>
        <w:autoSpaceDN w:val="0"/>
        <w:adjustRightInd w:val="0"/>
        <w:ind w:firstLine="540"/>
        <w:jc w:val="both"/>
        <w:rPr>
          <w:sz w:val="26"/>
          <w:szCs w:val="26"/>
        </w:rPr>
      </w:pPr>
      <w:r w:rsidRPr="007948CC">
        <w:rPr>
          <w:sz w:val="26"/>
          <w:szCs w:val="26"/>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FB653F" w:rsidRPr="007948CC" w:rsidRDefault="00FB653F" w:rsidP="00FB653F">
      <w:pPr>
        <w:autoSpaceDE w:val="0"/>
        <w:autoSpaceDN w:val="0"/>
        <w:adjustRightInd w:val="0"/>
        <w:ind w:firstLine="540"/>
        <w:jc w:val="both"/>
        <w:rPr>
          <w:sz w:val="26"/>
          <w:szCs w:val="26"/>
        </w:rPr>
      </w:pPr>
      <w:r w:rsidRPr="007948CC">
        <w:rPr>
          <w:sz w:val="26"/>
          <w:szCs w:val="26"/>
        </w:rPr>
        <w:t>3) образование;</w:t>
      </w:r>
    </w:p>
    <w:p w:rsidR="00FB653F" w:rsidRPr="007948CC" w:rsidRDefault="00FB653F" w:rsidP="00FB653F">
      <w:pPr>
        <w:autoSpaceDE w:val="0"/>
        <w:autoSpaceDN w:val="0"/>
        <w:adjustRightInd w:val="0"/>
        <w:ind w:firstLine="540"/>
        <w:jc w:val="both"/>
        <w:rPr>
          <w:sz w:val="26"/>
          <w:szCs w:val="26"/>
        </w:rPr>
      </w:pPr>
      <w:r w:rsidRPr="007948CC">
        <w:rPr>
          <w:sz w:val="26"/>
          <w:szCs w:val="26"/>
        </w:rPr>
        <w:t>4) здравоохранение;</w:t>
      </w:r>
    </w:p>
    <w:p w:rsidR="00FB653F" w:rsidRPr="007948CC" w:rsidRDefault="00FB653F" w:rsidP="00FB653F">
      <w:pPr>
        <w:autoSpaceDE w:val="0"/>
        <w:autoSpaceDN w:val="0"/>
        <w:adjustRightInd w:val="0"/>
        <w:ind w:firstLine="540"/>
        <w:jc w:val="both"/>
        <w:rPr>
          <w:sz w:val="26"/>
          <w:szCs w:val="26"/>
        </w:rPr>
      </w:pPr>
      <w:r w:rsidRPr="007948CC">
        <w:rPr>
          <w:sz w:val="26"/>
          <w:szCs w:val="26"/>
        </w:rPr>
        <w:t>5) физическая культура и спорт;</w:t>
      </w:r>
    </w:p>
    <w:p w:rsidR="00FB653F" w:rsidRPr="007948CC" w:rsidRDefault="00FB653F" w:rsidP="00FB653F">
      <w:pPr>
        <w:autoSpaceDE w:val="0"/>
        <w:autoSpaceDN w:val="0"/>
        <w:adjustRightInd w:val="0"/>
        <w:ind w:firstLine="540"/>
        <w:jc w:val="both"/>
        <w:rPr>
          <w:sz w:val="26"/>
          <w:szCs w:val="26"/>
        </w:rPr>
      </w:pPr>
      <w:r w:rsidRPr="007948CC">
        <w:rPr>
          <w:sz w:val="26"/>
          <w:szCs w:val="26"/>
        </w:rPr>
        <w:t>6) энергетика;</w:t>
      </w:r>
    </w:p>
    <w:p w:rsidR="00FB653F" w:rsidRPr="007948CC" w:rsidRDefault="00FB653F" w:rsidP="00FB653F">
      <w:pPr>
        <w:autoSpaceDE w:val="0"/>
        <w:autoSpaceDN w:val="0"/>
        <w:adjustRightInd w:val="0"/>
        <w:ind w:firstLine="540"/>
        <w:jc w:val="both"/>
        <w:rPr>
          <w:sz w:val="26"/>
          <w:szCs w:val="26"/>
        </w:rPr>
      </w:pPr>
      <w:r w:rsidRPr="007948CC">
        <w:rPr>
          <w:sz w:val="26"/>
          <w:szCs w:val="26"/>
        </w:rPr>
        <w:t>7) иные области в соответствии с полномочиями субъектов Российской Федерации.</w:t>
      </w:r>
    </w:p>
    <w:p w:rsidR="00FB653F" w:rsidRPr="007948CC" w:rsidRDefault="00FB653F" w:rsidP="007948CC">
      <w:pPr>
        <w:autoSpaceDE w:val="0"/>
        <w:autoSpaceDN w:val="0"/>
        <w:adjustRightInd w:val="0"/>
        <w:ind w:firstLine="539"/>
        <w:jc w:val="both"/>
        <w:rPr>
          <w:sz w:val="26"/>
          <w:szCs w:val="26"/>
        </w:rPr>
      </w:pPr>
      <w:r w:rsidRPr="007948CC">
        <w:rPr>
          <w:sz w:val="26"/>
          <w:szCs w:val="26"/>
        </w:rPr>
        <w:t>Г) объектов местного значения муниципального района в областях:</w:t>
      </w:r>
    </w:p>
    <w:p w:rsidR="00FB653F" w:rsidRPr="007948CC" w:rsidRDefault="00FB653F" w:rsidP="00FB653F">
      <w:pPr>
        <w:autoSpaceDE w:val="0"/>
        <w:autoSpaceDN w:val="0"/>
        <w:adjustRightInd w:val="0"/>
        <w:ind w:firstLine="539"/>
        <w:jc w:val="both"/>
        <w:rPr>
          <w:sz w:val="26"/>
          <w:szCs w:val="26"/>
        </w:rPr>
      </w:pPr>
      <w:r w:rsidRPr="007948CC">
        <w:rPr>
          <w:sz w:val="26"/>
          <w:szCs w:val="26"/>
        </w:rPr>
        <w:t>1) электро- и газоснабжение поселений;</w:t>
      </w:r>
    </w:p>
    <w:p w:rsidR="00FB653F" w:rsidRPr="007948CC" w:rsidRDefault="00FB653F" w:rsidP="00FB653F">
      <w:pPr>
        <w:autoSpaceDE w:val="0"/>
        <w:autoSpaceDN w:val="0"/>
        <w:adjustRightInd w:val="0"/>
        <w:ind w:firstLine="539"/>
        <w:jc w:val="both"/>
        <w:rPr>
          <w:sz w:val="26"/>
          <w:szCs w:val="26"/>
        </w:rPr>
      </w:pPr>
      <w:r w:rsidRPr="007948CC">
        <w:rPr>
          <w:sz w:val="26"/>
          <w:szCs w:val="26"/>
        </w:rPr>
        <w:t>2) автомобильные дороги местного значения вне границ населенных пунктов в границах муниципального района;</w:t>
      </w:r>
    </w:p>
    <w:p w:rsidR="00FB653F" w:rsidRPr="007948CC" w:rsidRDefault="00FB653F" w:rsidP="00FB653F">
      <w:pPr>
        <w:autoSpaceDE w:val="0"/>
        <w:autoSpaceDN w:val="0"/>
        <w:adjustRightInd w:val="0"/>
        <w:ind w:firstLine="539"/>
        <w:jc w:val="both"/>
        <w:rPr>
          <w:sz w:val="26"/>
          <w:szCs w:val="26"/>
        </w:rPr>
      </w:pPr>
      <w:r w:rsidRPr="007948CC">
        <w:rPr>
          <w:sz w:val="26"/>
          <w:szCs w:val="26"/>
        </w:rPr>
        <w:t>3) образование;</w:t>
      </w:r>
    </w:p>
    <w:p w:rsidR="00FB653F" w:rsidRPr="007948CC" w:rsidRDefault="00FB653F" w:rsidP="00FB653F">
      <w:pPr>
        <w:autoSpaceDE w:val="0"/>
        <w:autoSpaceDN w:val="0"/>
        <w:adjustRightInd w:val="0"/>
        <w:ind w:firstLine="539"/>
        <w:jc w:val="both"/>
        <w:rPr>
          <w:sz w:val="26"/>
          <w:szCs w:val="26"/>
        </w:rPr>
      </w:pPr>
      <w:r w:rsidRPr="007948CC">
        <w:rPr>
          <w:sz w:val="26"/>
          <w:szCs w:val="26"/>
        </w:rPr>
        <w:t>4) здравоохранение;</w:t>
      </w:r>
    </w:p>
    <w:p w:rsidR="00FB653F" w:rsidRPr="007948CC" w:rsidRDefault="00FB653F" w:rsidP="00FB653F">
      <w:pPr>
        <w:autoSpaceDE w:val="0"/>
        <w:autoSpaceDN w:val="0"/>
        <w:adjustRightInd w:val="0"/>
        <w:ind w:firstLine="539"/>
        <w:jc w:val="both"/>
        <w:rPr>
          <w:sz w:val="26"/>
          <w:szCs w:val="26"/>
        </w:rPr>
      </w:pPr>
      <w:r w:rsidRPr="007948CC">
        <w:rPr>
          <w:sz w:val="26"/>
          <w:szCs w:val="26"/>
        </w:rPr>
        <w:t>5) физическая культура и массовый спорт;</w:t>
      </w:r>
    </w:p>
    <w:p w:rsidR="00FB653F" w:rsidRPr="007948CC" w:rsidRDefault="00FB653F" w:rsidP="00FB653F">
      <w:pPr>
        <w:autoSpaceDE w:val="0"/>
        <w:autoSpaceDN w:val="0"/>
        <w:adjustRightInd w:val="0"/>
        <w:ind w:firstLine="539"/>
        <w:jc w:val="both"/>
        <w:rPr>
          <w:sz w:val="26"/>
          <w:szCs w:val="26"/>
        </w:rPr>
      </w:pPr>
      <w:r w:rsidRPr="007948CC">
        <w:rPr>
          <w:sz w:val="26"/>
          <w:szCs w:val="26"/>
        </w:rPr>
        <w:t>6) обработка, утилизация, обезвреживание, размещение твердых коммунальных отходов;</w:t>
      </w:r>
    </w:p>
    <w:p w:rsidR="00FB653F" w:rsidRPr="007948CC" w:rsidRDefault="00FB653F" w:rsidP="00FB653F">
      <w:pPr>
        <w:autoSpaceDE w:val="0"/>
        <w:autoSpaceDN w:val="0"/>
        <w:adjustRightInd w:val="0"/>
        <w:ind w:firstLine="539"/>
        <w:jc w:val="both"/>
        <w:rPr>
          <w:sz w:val="26"/>
          <w:szCs w:val="26"/>
        </w:rPr>
      </w:pPr>
      <w:r w:rsidRPr="007948CC">
        <w:rPr>
          <w:sz w:val="26"/>
          <w:szCs w:val="26"/>
        </w:rPr>
        <w:t>7) иные области в связи с решением вопросов местного значения муниципального района;</w:t>
      </w:r>
    </w:p>
    <w:p w:rsidR="00FB653F" w:rsidRPr="007948CC" w:rsidRDefault="00FB653F" w:rsidP="007948CC">
      <w:pPr>
        <w:autoSpaceDE w:val="0"/>
        <w:autoSpaceDN w:val="0"/>
        <w:adjustRightInd w:val="0"/>
        <w:ind w:firstLine="539"/>
        <w:jc w:val="both"/>
        <w:rPr>
          <w:sz w:val="26"/>
          <w:szCs w:val="26"/>
        </w:rPr>
      </w:pPr>
      <w:r w:rsidRPr="007948CC">
        <w:rPr>
          <w:sz w:val="26"/>
          <w:szCs w:val="26"/>
        </w:rPr>
        <w:t>Д) объектов местного значения поселения, городского округа в областях:</w:t>
      </w:r>
    </w:p>
    <w:p w:rsidR="00FB653F" w:rsidRPr="007948CC" w:rsidRDefault="00FB653F" w:rsidP="00FB653F">
      <w:pPr>
        <w:autoSpaceDE w:val="0"/>
        <w:autoSpaceDN w:val="0"/>
        <w:adjustRightInd w:val="0"/>
        <w:ind w:firstLine="540"/>
        <w:jc w:val="both"/>
        <w:rPr>
          <w:sz w:val="26"/>
          <w:szCs w:val="26"/>
        </w:rPr>
      </w:pPr>
      <w:r w:rsidRPr="007948CC">
        <w:rPr>
          <w:sz w:val="26"/>
          <w:szCs w:val="26"/>
        </w:rPr>
        <w:t>1) планируемые для размещения объекты местного значения поселения, городского округа, относящиеся к следующим областям:</w:t>
      </w:r>
    </w:p>
    <w:p w:rsidR="00FB653F" w:rsidRPr="007948CC" w:rsidRDefault="00FB653F" w:rsidP="00FB653F">
      <w:pPr>
        <w:autoSpaceDE w:val="0"/>
        <w:autoSpaceDN w:val="0"/>
        <w:adjustRightInd w:val="0"/>
        <w:ind w:firstLine="540"/>
        <w:jc w:val="both"/>
        <w:rPr>
          <w:sz w:val="26"/>
          <w:szCs w:val="26"/>
        </w:rPr>
      </w:pPr>
      <w:r w:rsidRPr="007948CC">
        <w:rPr>
          <w:sz w:val="26"/>
          <w:szCs w:val="26"/>
        </w:rPr>
        <w:t>а) электро-, тепло-, газо- и водоснабжение населения, водоотведение;</w:t>
      </w:r>
    </w:p>
    <w:p w:rsidR="00FB653F" w:rsidRPr="007948CC" w:rsidRDefault="00FB653F" w:rsidP="00FB653F">
      <w:pPr>
        <w:autoSpaceDE w:val="0"/>
        <w:autoSpaceDN w:val="0"/>
        <w:adjustRightInd w:val="0"/>
        <w:ind w:firstLine="540"/>
        <w:jc w:val="both"/>
        <w:rPr>
          <w:sz w:val="26"/>
          <w:szCs w:val="26"/>
        </w:rPr>
      </w:pPr>
      <w:r w:rsidRPr="007948CC">
        <w:rPr>
          <w:sz w:val="26"/>
          <w:szCs w:val="26"/>
        </w:rPr>
        <w:t>б) автомобильные дороги местного значения;</w:t>
      </w:r>
    </w:p>
    <w:p w:rsidR="00FB653F" w:rsidRPr="007948CC" w:rsidRDefault="00FB653F" w:rsidP="00FB653F">
      <w:pPr>
        <w:autoSpaceDE w:val="0"/>
        <w:autoSpaceDN w:val="0"/>
        <w:adjustRightInd w:val="0"/>
        <w:ind w:firstLine="540"/>
        <w:jc w:val="both"/>
        <w:rPr>
          <w:sz w:val="26"/>
          <w:szCs w:val="26"/>
        </w:rPr>
      </w:pPr>
      <w:r w:rsidRPr="007948CC">
        <w:rPr>
          <w:sz w:val="26"/>
          <w:szCs w:val="26"/>
        </w:rPr>
        <w:lastRenderedPageBreak/>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FB653F" w:rsidRPr="007948CC" w:rsidRDefault="00FB653F" w:rsidP="00FB653F">
      <w:pPr>
        <w:autoSpaceDE w:val="0"/>
        <w:autoSpaceDN w:val="0"/>
        <w:adjustRightInd w:val="0"/>
        <w:ind w:firstLine="540"/>
        <w:jc w:val="both"/>
        <w:rPr>
          <w:sz w:val="26"/>
          <w:szCs w:val="26"/>
        </w:rPr>
      </w:pPr>
      <w:r w:rsidRPr="007948CC">
        <w:rPr>
          <w:sz w:val="26"/>
          <w:szCs w:val="26"/>
        </w:rPr>
        <w:t>г) иные области в связи с решением вопросов местного значения поселения, городского округа</w:t>
      </w:r>
    </w:p>
    <w:p w:rsidR="00FB653F" w:rsidRPr="007948CC" w:rsidRDefault="00FB653F" w:rsidP="007948CC">
      <w:pPr>
        <w:autoSpaceDE w:val="0"/>
        <w:autoSpaceDN w:val="0"/>
        <w:adjustRightInd w:val="0"/>
        <w:ind w:firstLine="540"/>
        <w:jc w:val="both"/>
        <w:rPr>
          <w:sz w:val="26"/>
          <w:szCs w:val="26"/>
        </w:rPr>
      </w:pPr>
      <w:r w:rsidRPr="007948CC">
        <w:rPr>
          <w:sz w:val="26"/>
          <w:szCs w:val="26"/>
        </w:rPr>
        <w:t>Е) Если размещение таких объектов не предусмотрено соответственно документами территориального планирования Российской Федерации в областях:</w:t>
      </w:r>
    </w:p>
    <w:p w:rsidR="00FB653F" w:rsidRPr="007948CC" w:rsidRDefault="00FB653F" w:rsidP="00FB653F">
      <w:pPr>
        <w:autoSpaceDE w:val="0"/>
        <w:autoSpaceDN w:val="0"/>
        <w:adjustRightInd w:val="0"/>
        <w:ind w:firstLine="540"/>
        <w:jc w:val="both"/>
        <w:rPr>
          <w:sz w:val="26"/>
          <w:szCs w:val="26"/>
        </w:rPr>
      </w:pPr>
      <w:r w:rsidRPr="007948CC">
        <w:rPr>
          <w:sz w:val="26"/>
          <w:szCs w:val="26"/>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FB653F" w:rsidRPr="007948CC" w:rsidRDefault="00FB653F" w:rsidP="00FB653F">
      <w:pPr>
        <w:autoSpaceDE w:val="0"/>
        <w:autoSpaceDN w:val="0"/>
        <w:adjustRightInd w:val="0"/>
        <w:ind w:firstLine="540"/>
        <w:jc w:val="both"/>
        <w:rPr>
          <w:sz w:val="26"/>
          <w:szCs w:val="26"/>
        </w:rPr>
      </w:pPr>
      <w:r w:rsidRPr="007948CC">
        <w:rPr>
          <w:sz w:val="26"/>
          <w:szCs w:val="26"/>
        </w:rPr>
        <w:t>2) оборона страны и безопасность государства;</w:t>
      </w:r>
    </w:p>
    <w:p w:rsidR="00FB653F" w:rsidRPr="007948CC" w:rsidRDefault="00FB653F" w:rsidP="00FB653F">
      <w:pPr>
        <w:autoSpaceDE w:val="0"/>
        <w:autoSpaceDN w:val="0"/>
        <w:adjustRightInd w:val="0"/>
        <w:ind w:firstLine="540"/>
        <w:jc w:val="both"/>
        <w:rPr>
          <w:sz w:val="26"/>
          <w:szCs w:val="26"/>
        </w:rPr>
      </w:pPr>
      <w:r w:rsidRPr="007948CC">
        <w:rPr>
          <w:sz w:val="26"/>
          <w:szCs w:val="26"/>
        </w:rPr>
        <w:t>3) энергетика;</w:t>
      </w:r>
    </w:p>
    <w:p w:rsidR="00FB653F" w:rsidRPr="007948CC" w:rsidRDefault="00FB653F" w:rsidP="00FB653F">
      <w:pPr>
        <w:autoSpaceDE w:val="0"/>
        <w:autoSpaceDN w:val="0"/>
        <w:adjustRightInd w:val="0"/>
        <w:ind w:firstLine="540"/>
        <w:jc w:val="both"/>
        <w:rPr>
          <w:sz w:val="26"/>
          <w:szCs w:val="26"/>
        </w:rPr>
      </w:pPr>
      <w:r w:rsidRPr="007948CC">
        <w:rPr>
          <w:sz w:val="26"/>
          <w:szCs w:val="26"/>
        </w:rPr>
        <w:t>4) высшее образование;</w:t>
      </w:r>
    </w:p>
    <w:p w:rsidR="00FB653F" w:rsidRPr="007948CC" w:rsidRDefault="00FB653F" w:rsidP="00FB653F">
      <w:pPr>
        <w:autoSpaceDE w:val="0"/>
        <w:autoSpaceDN w:val="0"/>
        <w:adjustRightInd w:val="0"/>
        <w:ind w:firstLine="540"/>
        <w:jc w:val="both"/>
        <w:rPr>
          <w:sz w:val="26"/>
          <w:szCs w:val="26"/>
        </w:rPr>
      </w:pPr>
      <w:r w:rsidRPr="007948CC">
        <w:rPr>
          <w:sz w:val="26"/>
          <w:szCs w:val="26"/>
        </w:rPr>
        <w:t>5) здравоохранение.</w:t>
      </w:r>
    </w:p>
    <w:p w:rsidR="00FB653F" w:rsidRPr="007948CC" w:rsidRDefault="00FB653F" w:rsidP="007948CC">
      <w:pPr>
        <w:autoSpaceDE w:val="0"/>
        <w:autoSpaceDN w:val="0"/>
        <w:adjustRightInd w:val="0"/>
        <w:ind w:firstLine="540"/>
        <w:jc w:val="both"/>
        <w:rPr>
          <w:sz w:val="26"/>
          <w:szCs w:val="26"/>
        </w:rPr>
      </w:pPr>
      <w:r w:rsidRPr="007948CC">
        <w:rPr>
          <w:sz w:val="26"/>
          <w:szCs w:val="26"/>
        </w:rPr>
        <w:t>Ж) Если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w:t>
      </w:r>
    </w:p>
    <w:p w:rsidR="00FB653F" w:rsidRPr="007948CC" w:rsidRDefault="00FB653F" w:rsidP="00FB653F">
      <w:pPr>
        <w:autoSpaceDE w:val="0"/>
        <w:autoSpaceDN w:val="0"/>
        <w:adjustRightInd w:val="0"/>
        <w:ind w:firstLine="540"/>
        <w:jc w:val="both"/>
        <w:rPr>
          <w:sz w:val="26"/>
          <w:szCs w:val="26"/>
        </w:rPr>
      </w:pPr>
      <w:r w:rsidRPr="007948CC">
        <w:rPr>
          <w:sz w:val="26"/>
          <w:szCs w:val="26"/>
        </w:rPr>
        <w:t>1) транспорт (железнодорожный, водный, воздушный транспорт), автомобильные дороги регионального или межмуниципального значения;</w:t>
      </w:r>
    </w:p>
    <w:p w:rsidR="00FB653F" w:rsidRPr="007948CC" w:rsidRDefault="00FB653F" w:rsidP="00FB653F">
      <w:pPr>
        <w:autoSpaceDE w:val="0"/>
        <w:autoSpaceDN w:val="0"/>
        <w:adjustRightInd w:val="0"/>
        <w:ind w:firstLine="540"/>
        <w:jc w:val="both"/>
        <w:rPr>
          <w:sz w:val="26"/>
          <w:szCs w:val="26"/>
        </w:rPr>
      </w:pPr>
      <w:r w:rsidRPr="007948CC">
        <w:rPr>
          <w:sz w:val="26"/>
          <w:szCs w:val="26"/>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FB653F" w:rsidRPr="007948CC" w:rsidRDefault="00FB653F" w:rsidP="00FB653F">
      <w:pPr>
        <w:autoSpaceDE w:val="0"/>
        <w:autoSpaceDN w:val="0"/>
        <w:adjustRightInd w:val="0"/>
        <w:ind w:firstLine="540"/>
        <w:jc w:val="both"/>
        <w:rPr>
          <w:sz w:val="26"/>
          <w:szCs w:val="26"/>
        </w:rPr>
      </w:pPr>
      <w:r w:rsidRPr="007948CC">
        <w:rPr>
          <w:sz w:val="26"/>
          <w:szCs w:val="26"/>
        </w:rPr>
        <w:t>3) образование;</w:t>
      </w:r>
    </w:p>
    <w:p w:rsidR="00FB653F" w:rsidRPr="007948CC" w:rsidRDefault="00FB653F" w:rsidP="00FB653F">
      <w:pPr>
        <w:autoSpaceDE w:val="0"/>
        <w:autoSpaceDN w:val="0"/>
        <w:adjustRightInd w:val="0"/>
        <w:ind w:firstLine="540"/>
        <w:jc w:val="both"/>
        <w:rPr>
          <w:sz w:val="26"/>
          <w:szCs w:val="26"/>
        </w:rPr>
      </w:pPr>
      <w:r w:rsidRPr="007948CC">
        <w:rPr>
          <w:sz w:val="26"/>
          <w:szCs w:val="26"/>
        </w:rPr>
        <w:t>4) здравоохранение;</w:t>
      </w:r>
    </w:p>
    <w:p w:rsidR="00FB653F" w:rsidRPr="007948CC" w:rsidRDefault="00FB653F" w:rsidP="00FB653F">
      <w:pPr>
        <w:autoSpaceDE w:val="0"/>
        <w:autoSpaceDN w:val="0"/>
        <w:adjustRightInd w:val="0"/>
        <w:ind w:firstLine="540"/>
        <w:jc w:val="both"/>
        <w:rPr>
          <w:sz w:val="26"/>
          <w:szCs w:val="26"/>
        </w:rPr>
      </w:pPr>
      <w:r w:rsidRPr="007948CC">
        <w:rPr>
          <w:sz w:val="26"/>
          <w:szCs w:val="26"/>
        </w:rPr>
        <w:t>5) физическая культура и спорт;</w:t>
      </w:r>
    </w:p>
    <w:p w:rsidR="00FB653F" w:rsidRPr="007948CC" w:rsidRDefault="00FB653F" w:rsidP="00FB653F">
      <w:pPr>
        <w:autoSpaceDE w:val="0"/>
        <w:autoSpaceDN w:val="0"/>
        <w:adjustRightInd w:val="0"/>
        <w:ind w:firstLine="540"/>
        <w:jc w:val="both"/>
        <w:rPr>
          <w:sz w:val="26"/>
          <w:szCs w:val="26"/>
        </w:rPr>
      </w:pPr>
      <w:r w:rsidRPr="007948CC">
        <w:rPr>
          <w:sz w:val="26"/>
          <w:szCs w:val="26"/>
        </w:rPr>
        <w:t>6) энергетика;</w:t>
      </w:r>
    </w:p>
    <w:p w:rsidR="00FB653F" w:rsidRPr="007948CC" w:rsidRDefault="00FB653F" w:rsidP="00FB653F">
      <w:pPr>
        <w:autoSpaceDE w:val="0"/>
        <w:autoSpaceDN w:val="0"/>
        <w:adjustRightInd w:val="0"/>
        <w:ind w:firstLine="540"/>
        <w:jc w:val="both"/>
        <w:rPr>
          <w:sz w:val="26"/>
          <w:szCs w:val="26"/>
        </w:rPr>
      </w:pPr>
      <w:r w:rsidRPr="007948CC">
        <w:rPr>
          <w:sz w:val="26"/>
          <w:szCs w:val="26"/>
        </w:rPr>
        <w:t>7) иные области в соответствии с полномочиями субъектов Российской Федерации,</w:t>
      </w:r>
    </w:p>
    <w:p w:rsidR="00FB653F" w:rsidRPr="007948CC" w:rsidRDefault="00FB653F" w:rsidP="00FB653F">
      <w:pPr>
        <w:autoSpaceDE w:val="0"/>
        <w:autoSpaceDN w:val="0"/>
        <w:adjustRightInd w:val="0"/>
        <w:jc w:val="both"/>
        <w:rPr>
          <w:sz w:val="26"/>
          <w:szCs w:val="26"/>
        </w:rPr>
      </w:pPr>
      <w:r w:rsidRPr="007948CC">
        <w:rPr>
          <w:sz w:val="26"/>
          <w:szCs w:val="26"/>
        </w:rPr>
        <w:t xml:space="preserve"> </w:t>
      </w:r>
      <w:r w:rsidR="007948CC">
        <w:rPr>
          <w:sz w:val="26"/>
          <w:szCs w:val="26"/>
        </w:rPr>
        <w:tab/>
      </w:r>
      <w:r w:rsidRPr="007948CC">
        <w:rPr>
          <w:sz w:val="26"/>
          <w:szCs w:val="26"/>
        </w:rPr>
        <w:t>З) Если документами территориального планирования муниципального района в областях:</w:t>
      </w:r>
    </w:p>
    <w:p w:rsidR="00FB653F" w:rsidRPr="007948CC" w:rsidRDefault="00FB653F" w:rsidP="00FB653F">
      <w:pPr>
        <w:autoSpaceDE w:val="0"/>
        <w:autoSpaceDN w:val="0"/>
        <w:adjustRightInd w:val="0"/>
        <w:ind w:firstLine="540"/>
        <w:jc w:val="both"/>
        <w:rPr>
          <w:sz w:val="26"/>
          <w:szCs w:val="26"/>
        </w:rPr>
      </w:pPr>
      <w:r w:rsidRPr="007948CC">
        <w:rPr>
          <w:sz w:val="26"/>
          <w:szCs w:val="26"/>
        </w:rPr>
        <w:t>а) электро- и газоснабжение поселений;</w:t>
      </w:r>
    </w:p>
    <w:p w:rsidR="00FB653F" w:rsidRPr="007948CC" w:rsidRDefault="00FB653F" w:rsidP="00FB653F">
      <w:pPr>
        <w:autoSpaceDE w:val="0"/>
        <w:autoSpaceDN w:val="0"/>
        <w:adjustRightInd w:val="0"/>
        <w:ind w:firstLine="540"/>
        <w:jc w:val="both"/>
        <w:rPr>
          <w:sz w:val="26"/>
          <w:szCs w:val="26"/>
        </w:rPr>
      </w:pPr>
      <w:r w:rsidRPr="007948CC">
        <w:rPr>
          <w:sz w:val="26"/>
          <w:szCs w:val="26"/>
        </w:rPr>
        <w:t>б) автомобильные дороги местного значения вне границ населенных пунктов в границах муниципального района;</w:t>
      </w:r>
    </w:p>
    <w:p w:rsidR="00FB653F" w:rsidRPr="007948CC" w:rsidRDefault="00FB653F" w:rsidP="00FB653F">
      <w:pPr>
        <w:autoSpaceDE w:val="0"/>
        <w:autoSpaceDN w:val="0"/>
        <w:adjustRightInd w:val="0"/>
        <w:ind w:firstLine="540"/>
        <w:jc w:val="both"/>
        <w:rPr>
          <w:sz w:val="26"/>
          <w:szCs w:val="26"/>
        </w:rPr>
      </w:pPr>
      <w:r w:rsidRPr="007948CC">
        <w:rPr>
          <w:sz w:val="26"/>
          <w:szCs w:val="26"/>
        </w:rPr>
        <w:t>в) образование;</w:t>
      </w:r>
    </w:p>
    <w:p w:rsidR="00FB653F" w:rsidRPr="007948CC" w:rsidRDefault="00FB653F" w:rsidP="00FB653F">
      <w:pPr>
        <w:autoSpaceDE w:val="0"/>
        <w:autoSpaceDN w:val="0"/>
        <w:adjustRightInd w:val="0"/>
        <w:ind w:firstLine="540"/>
        <w:jc w:val="both"/>
        <w:rPr>
          <w:sz w:val="26"/>
          <w:szCs w:val="26"/>
        </w:rPr>
      </w:pPr>
      <w:r w:rsidRPr="007948CC">
        <w:rPr>
          <w:sz w:val="26"/>
          <w:szCs w:val="26"/>
        </w:rPr>
        <w:t>г) здравоохранение;</w:t>
      </w:r>
    </w:p>
    <w:p w:rsidR="00FB653F" w:rsidRPr="007948CC" w:rsidRDefault="00FB653F" w:rsidP="00FB653F">
      <w:pPr>
        <w:autoSpaceDE w:val="0"/>
        <w:autoSpaceDN w:val="0"/>
        <w:adjustRightInd w:val="0"/>
        <w:ind w:firstLine="540"/>
        <w:jc w:val="both"/>
        <w:rPr>
          <w:sz w:val="26"/>
          <w:szCs w:val="26"/>
        </w:rPr>
      </w:pPr>
      <w:r w:rsidRPr="007948CC">
        <w:rPr>
          <w:sz w:val="26"/>
          <w:szCs w:val="26"/>
        </w:rPr>
        <w:t>д) физическая культура и массовый спорт;</w:t>
      </w:r>
    </w:p>
    <w:p w:rsidR="00FB653F" w:rsidRPr="007948CC" w:rsidRDefault="00FB653F" w:rsidP="00FB653F">
      <w:pPr>
        <w:autoSpaceDE w:val="0"/>
        <w:autoSpaceDN w:val="0"/>
        <w:adjustRightInd w:val="0"/>
        <w:ind w:firstLine="540"/>
        <w:jc w:val="both"/>
        <w:rPr>
          <w:sz w:val="26"/>
          <w:szCs w:val="26"/>
        </w:rPr>
      </w:pPr>
      <w:r w:rsidRPr="007948CC">
        <w:rPr>
          <w:sz w:val="26"/>
          <w:szCs w:val="26"/>
        </w:rPr>
        <w:t>е) обработка, утилизация, обезвреживание, размещение твердых коммунальных отходов;</w:t>
      </w:r>
    </w:p>
    <w:p w:rsidR="00FB653F" w:rsidRPr="007948CC" w:rsidRDefault="00FB653F" w:rsidP="00FB653F">
      <w:pPr>
        <w:autoSpaceDE w:val="0"/>
        <w:autoSpaceDN w:val="0"/>
        <w:adjustRightInd w:val="0"/>
        <w:ind w:firstLine="540"/>
        <w:jc w:val="both"/>
        <w:rPr>
          <w:sz w:val="26"/>
          <w:szCs w:val="26"/>
        </w:rPr>
      </w:pPr>
      <w:r w:rsidRPr="007948CC">
        <w:rPr>
          <w:sz w:val="26"/>
          <w:szCs w:val="26"/>
        </w:rPr>
        <w:t>ж) иные области в связи с решением вопросов местного значения муниципального района;</w:t>
      </w:r>
    </w:p>
    <w:p w:rsidR="00FB653F" w:rsidRPr="007948CC" w:rsidRDefault="00FB653F" w:rsidP="00FB653F">
      <w:pPr>
        <w:autoSpaceDE w:val="0"/>
        <w:autoSpaceDN w:val="0"/>
        <w:adjustRightInd w:val="0"/>
        <w:jc w:val="both"/>
        <w:rPr>
          <w:sz w:val="26"/>
          <w:szCs w:val="26"/>
        </w:rPr>
      </w:pPr>
      <w:r w:rsidRPr="007948CC">
        <w:rPr>
          <w:sz w:val="26"/>
          <w:szCs w:val="26"/>
        </w:rPr>
        <w:t xml:space="preserve"> документами территориального планирования поселений, городских округов в областях:</w:t>
      </w:r>
    </w:p>
    <w:p w:rsidR="00FB653F" w:rsidRPr="007948CC" w:rsidRDefault="00FB653F" w:rsidP="00FB653F">
      <w:pPr>
        <w:autoSpaceDE w:val="0"/>
        <w:autoSpaceDN w:val="0"/>
        <w:adjustRightInd w:val="0"/>
        <w:ind w:firstLine="540"/>
        <w:jc w:val="both"/>
        <w:rPr>
          <w:sz w:val="26"/>
          <w:szCs w:val="26"/>
        </w:rPr>
      </w:pPr>
      <w:r w:rsidRPr="007948CC">
        <w:rPr>
          <w:sz w:val="26"/>
          <w:szCs w:val="26"/>
        </w:rPr>
        <w:t xml:space="preserve"> 1) планируемые для размещения объекты местного значения поселения, городского округа, относящиеся к следующим областям:</w:t>
      </w:r>
    </w:p>
    <w:p w:rsidR="00FB653F" w:rsidRPr="007948CC" w:rsidRDefault="00FB653F" w:rsidP="00FB653F">
      <w:pPr>
        <w:autoSpaceDE w:val="0"/>
        <w:autoSpaceDN w:val="0"/>
        <w:adjustRightInd w:val="0"/>
        <w:ind w:firstLine="540"/>
        <w:jc w:val="both"/>
        <w:rPr>
          <w:sz w:val="26"/>
          <w:szCs w:val="26"/>
        </w:rPr>
      </w:pPr>
      <w:r w:rsidRPr="007948CC">
        <w:rPr>
          <w:sz w:val="26"/>
          <w:szCs w:val="26"/>
        </w:rPr>
        <w:t>а) электро-, тепло-, газо- и водоснабжение населения, водоотведение;</w:t>
      </w:r>
    </w:p>
    <w:p w:rsidR="00FB653F" w:rsidRPr="007948CC" w:rsidRDefault="00FB653F" w:rsidP="00FB653F">
      <w:pPr>
        <w:autoSpaceDE w:val="0"/>
        <w:autoSpaceDN w:val="0"/>
        <w:adjustRightInd w:val="0"/>
        <w:ind w:firstLine="540"/>
        <w:jc w:val="both"/>
        <w:rPr>
          <w:sz w:val="26"/>
          <w:szCs w:val="26"/>
        </w:rPr>
      </w:pPr>
      <w:r w:rsidRPr="007948CC">
        <w:rPr>
          <w:sz w:val="26"/>
          <w:szCs w:val="26"/>
        </w:rPr>
        <w:t>б) автомобильные дороги местного значения;</w:t>
      </w:r>
    </w:p>
    <w:p w:rsidR="00FB653F" w:rsidRPr="007948CC" w:rsidRDefault="00FB653F" w:rsidP="00FB653F">
      <w:pPr>
        <w:autoSpaceDE w:val="0"/>
        <w:autoSpaceDN w:val="0"/>
        <w:adjustRightInd w:val="0"/>
        <w:ind w:firstLine="540"/>
        <w:jc w:val="both"/>
        <w:rPr>
          <w:sz w:val="26"/>
          <w:szCs w:val="26"/>
        </w:rPr>
      </w:pPr>
      <w:r w:rsidRPr="007948CC">
        <w:rPr>
          <w:sz w:val="26"/>
          <w:szCs w:val="26"/>
        </w:rPr>
        <w:lastRenderedPageBreak/>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FB653F" w:rsidRPr="007948CC" w:rsidRDefault="00FB653F" w:rsidP="00FB653F">
      <w:pPr>
        <w:autoSpaceDE w:val="0"/>
        <w:autoSpaceDN w:val="0"/>
        <w:adjustRightInd w:val="0"/>
        <w:ind w:firstLine="540"/>
        <w:jc w:val="both"/>
        <w:rPr>
          <w:sz w:val="26"/>
          <w:szCs w:val="26"/>
        </w:rPr>
      </w:pPr>
      <w:r w:rsidRPr="007948CC">
        <w:rPr>
          <w:sz w:val="26"/>
          <w:szCs w:val="26"/>
        </w:rPr>
        <w:t>г) иные области в связи с решением вопросов местного значения поселения, городского округа.</w:t>
      </w:r>
    </w:p>
    <w:p w:rsidR="00FB653F" w:rsidRPr="007948CC" w:rsidRDefault="00FB653F" w:rsidP="00FB653F">
      <w:pPr>
        <w:autoSpaceDE w:val="0"/>
        <w:autoSpaceDN w:val="0"/>
        <w:adjustRightInd w:val="0"/>
        <w:ind w:firstLine="567"/>
        <w:jc w:val="both"/>
        <w:rPr>
          <w:sz w:val="26"/>
          <w:szCs w:val="26"/>
        </w:rPr>
      </w:pPr>
      <w:r w:rsidRPr="007948CC">
        <w:rPr>
          <w:sz w:val="26"/>
          <w:szCs w:val="26"/>
        </w:rPr>
        <w:t xml:space="preserve">2.8.2.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7" w:history="1">
        <w:r w:rsidRPr="007948CC">
          <w:rPr>
            <w:sz w:val="26"/>
            <w:szCs w:val="26"/>
          </w:rPr>
          <w:t>части 1 статьи 11</w:t>
        </w:r>
      </w:hyperlink>
      <w:r w:rsidRPr="007948CC">
        <w:rPr>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B653F" w:rsidRPr="007948CC" w:rsidRDefault="00FB653F" w:rsidP="00FB653F">
      <w:pPr>
        <w:autoSpaceDE w:val="0"/>
        <w:autoSpaceDN w:val="0"/>
        <w:adjustRightInd w:val="0"/>
        <w:ind w:firstLine="567"/>
        <w:jc w:val="both"/>
        <w:rPr>
          <w:sz w:val="26"/>
          <w:szCs w:val="26"/>
        </w:rPr>
      </w:pPr>
      <w:r w:rsidRPr="007948CC">
        <w:rPr>
          <w:sz w:val="26"/>
          <w:szCs w:val="26"/>
        </w:rPr>
        <w:t>2.8.3. 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общих собраний членов соответствующего объединения (собранием уполномоченных).</w:t>
      </w:r>
    </w:p>
    <w:p w:rsidR="00FB653F" w:rsidRPr="007948CC" w:rsidRDefault="00FB653F" w:rsidP="00FB653F">
      <w:pPr>
        <w:autoSpaceDE w:val="0"/>
        <w:autoSpaceDN w:val="0"/>
        <w:adjustRightInd w:val="0"/>
        <w:ind w:firstLine="567"/>
        <w:jc w:val="both"/>
        <w:rPr>
          <w:sz w:val="26"/>
          <w:szCs w:val="26"/>
        </w:rPr>
      </w:pPr>
      <w:r w:rsidRPr="007948CC">
        <w:rPr>
          <w:sz w:val="26"/>
          <w:szCs w:val="26"/>
        </w:rPr>
        <w:t>2.8.4. 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указанных территориях, лиц, законные интересы которых могут быть нарушены в связи с реализацией такой документации,</w:t>
      </w:r>
    </w:p>
    <w:p w:rsidR="00FB653F" w:rsidRPr="007948CC" w:rsidRDefault="00FB653F" w:rsidP="00FB653F">
      <w:pPr>
        <w:autoSpaceDE w:val="0"/>
        <w:autoSpaceDN w:val="0"/>
        <w:adjustRightInd w:val="0"/>
        <w:ind w:firstLine="567"/>
        <w:jc w:val="both"/>
        <w:rPr>
          <w:sz w:val="26"/>
          <w:szCs w:val="26"/>
        </w:rPr>
      </w:pPr>
      <w:r w:rsidRPr="007948CC">
        <w:rPr>
          <w:sz w:val="26"/>
          <w:szCs w:val="26"/>
        </w:rPr>
        <w:t>2.8.5. Отрицательное заключение результатов общественных обсуждений или публичных слушаний.</w:t>
      </w:r>
    </w:p>
    <w:p w:rsidR="007C7FDB" w:rsidRPr="007948CC" w:rsidRDefault="00FB653F" w:rsidP="00FB653F">
      <w:pPr>
        <w:autoSpaceDE w:val="0"/>
        <w:autoSpaceDN w:val="0"/>
        <w:adjustRightInd w:val="0"/>
        <w:ind w:firstLine="567"/>
        <w:jc w:val="both"/>
        <w:rPr>
          <w:sz w:val="26"/>
          <w:szCs w:val="26"/>
        </w:rPr>
      </w:pPr>
      <w:r w:rsidRPr="007948CC">
        <w:rPr>
          <w:sz w:val="26"/>
          <w:szCs w:val="26"/>
        </w:rPr>
        <w:t>2.8.6. Несоответствие проекта межевания территории проекту планировки территории.</w:t>
      </w:r>
      <w:r w:rsidR="001E491F" w:rsidRPr="007948CC">
        <w:rPr>
          <w:sz w:val="26"/>
          <w:szCs w:val="26"/>
        </w:rPr>
        <w:t>».</w:t>
      </w:r>
    </w:p>
    <w:p w:rsidR="003A380D" w:rsidRPr="00A02574" w:rsidRDefault="003A380D" w:rsidP="00A02574">
      <w:pPr>
        <w:pStyle w:val="ConsPlusTitle"/>
        <w:ind w:firstLine="567"/>
        <w:jc w:val="both"/>
        <w:outlineLvl w:val="2"/>
        <w:rPr>
          <w:rFonts w:ascii="Times New Roman" w:hAnsi="Times New Roman" w:cs="Times New Roman"/>
          <w:b w:val="0"/>
          <w:sz w:val="26"/>
          <w:szCs w:val="26"/>
        </w:rPr>
      </w:pPr>
      <w:r w:rsidRPr="00A02574">
        <w:rPr>
          <w:rFonts w:ascii="Times New Roman" w:hAnsi="Times New Roman" w:cs="Times New Roman"/>
          <w:b w:val="0"/>
          <w:sz w:val="26"/>
          <w:szCs w:val="26"/>
        </w:rPr>
        <w:t>2.</w:t>
      </w:r>
      <w:r w:rsidR="00D11B18">
        <w:rPr>
          <w:rFonts w:ascii="Times New Roman" w:hAnsi="Times New Roman" w:cs="Times New Roman"/>
          <w:b w:val="0"/>
          <w:sz w:val="26"/>
          <w:szCs w:val="26"/>
        </w:rPr>
        <w:t xml:space="preserve">Раздел </w:t>
      </w:r>
      <w:r w:rsidR="00D11B18">
        <w:rPr>
          <w:rFonts w:ascii="Times New Roman" w:hAnsi="Times New Roman" w:cs="Times New Roman"/>
          <w:b w:val="0"/>
          <w:sz w:val="26"/>
          <w:szCs w:val="26"/>
          <w:lang w:val="en-US"/>
        </w:rPr>
        <w:t>III</w:t>
      </w:r>
      <w:r w:rsidRPr="00A02574">
        <w:rPr>
          <w:rFonts w:ascii="Times New Roman" w:hAnsi="Times New Roman" w:cs="Times New Roman"/>
          <w:b w:val="0"/>
          <w:sz w:val="26"/>
          <w:szCs w:val="26"/>
        </w:rPr>
        <w:t xml:space="preserve"> Регламента изложить в следующей редакции: </w:t>
      </w:r>
    </w:p>
    <w:p w:rsidR="00D11B18" w:rsidRPr="00E57D31" w:rsidRDefault="003A380D" w:rsidP="00D11B18">
      <w:pPr>
        <w:jc w:val="center"/>
        <w:rPr>
          <w:sz w:val="26"/>
          <w:szCs w:val="26"/>
        </w:rPr>
      </w:pPr>
      <w:r w:rsidRPr="00A02574">
        <w:rPr>
          <w:b/>
          <w:sz w:val="26"/>
          <w:szCs w:val="26"/>
        </w:rPr>
        <w:t>«</w:t>
      </w:r>
      <w:r w:rsidR="00D11B18" w:rsidRPr="00E57D31">
        <w:rPr>
          <w:sz w:val="26"/>
          <w:szCs w:val="26"/>
        </w:rPr>
        <w:t>3. Состав, последовательность и сроки выполнения административных процедур</w:t>
      </w:r>
    </w:p>
    <w:p w:rsidR="00D11B18" w:rsidRPr="00E57D31" w:rsidRDefault="00D11B18" w:rsidP="00D11B18">
      <w:pPr>
        <w:ind w:firstLine="567"/>
        <w:jc w:val="both"/>
        <w:rPr>
          <w:sz w:val="26"/>
          <w:szCs w:val="26"/>
        </w:rPr>
      </w:pPr>
    </w:p>
    <w:p w:rsidR="00D11B18" w:rsidRPr="00E57D31" w:rsidRDefault="00D11B18" w:rsidP="00D11B18">
      <w:pPr>
        <w:ind w:firstLine="567"/>
        <w:jc w:val="both"/>
        <w:rPr>
          <w:sz w:val="26"/>
          <w:szCs w:val="26"/>
        </w:rPr>
      </w:pPr>
      <w:r w:rsidRPr="00E57D31">
        <w:rPr>
          <w:sz w:val="26"/>
          <w:szCs w:val="26"/>
        </w:rPr>
        <w:t>3.1. Перечень административных процедур при предоставлении муниципальной услуги</w:t>
      </w:r>
    </w:p>
    <w:p w:rsidR="00D11B18" w:rsidRPr="00E57D31" w:rsidRDefault="00D11B18" w:rsidP="00D11B18">
      <w:pPr>
        <w:ind w:firstLine="567"/>
        <w:jc w:val="both"/>
        <w:rPr>
          <w:sz w:val="26"/>
          <w:szCs w:val="26"/>
        </w:rPr>
      </w:pPr>
      <w:r w:rsidRPr="00E57D31">
        <w:rPr>
          <w:sz w:val="26"/>
          <w:szCs w:val="26"/>
        </w:rPr>
        <w:t>3.1.1. Предоставление муниципальной услуги включает в себя следующие административные процедуры, указанные в блок-схеме (приложение № 2) к настоящему административному регламенту:</w:t>
      </w:r>
    </w:p>
    <w:p w:rsidR="00D11B18" w:rsidRPr="00E57D31" w:rsidRDefault="00D11B18" w:rsidP="00D11B18">
      <w:pPr>
        <w:ind w:firstLine="567"/>
        <w:jc w:val="both"/>
        <w:rPr>
          <w:sz w:val="26"/>
          <w:szCs w:val="26"/>
        </w:rPr>
      </w:pPr>
      <w:r w:rsidRPr="00E57D31">
        <w:rPr>
          <w:sz w:val="26"/>
          <w:szCs w:val="26"/>
        </w:rPr>
        <w:t>- прием и регистрация заявления с документацией;</w:t>
      </w:r>
    </w:p>
    <w:p w:rsidR="00D11B18" w:rsidRPr="00E57D31" w:rsidRDefault="00D11B18" w:rsidP="00D11B18">
      <w:pPr>
        <w:ind w:firstLine="567"/>
        <w:jc w:val="both"/>
        <w:rPr>
          <w:sz w:val="26"/>
          <w:szCs w:val="26"/>
        </w:rPr>
      </w:pPr>
      <w:r w:rsidRPr="00E57D31">
        <w:rPr>
          <w:sz w:val="26"/>
          <w:szCs w:val="26"/>
        </w:rPr>
        <w:lastRenderedPageBreak/>
        <w:t>- проверка полноты представленных документов и содержащихся в них сведений и принятие решения о предварительном согласовании проектной документации для выполнения муниципальной услуги;</w:t>
      </w:r>
    </w:p>
    <w:p w:rsidR="00D11B18" w:rsidRPr="007948CC" w:rsidRDefault="00D11B18" w:rsidP="00D11B18">
      <w:pPr>
        <w:ind w:firstLine="567"/>
        <w:jc w:val="both"/>
        <w:rPr>
          <w:sz w:val="26"/>
          <w:szCs w:val="26"/>
        </w:rPr>
      </w:pPr>
      <w:r w:rsidRPr="007948CC">
        <w:rPr>
          <w:sz w:val="26"/>
          <w:szCs w:val="26"/>
        </w:rPr>
        <w:t>- организация и проведение публичных слушаний или общественные обсуждения по рассмотрению и утверждению документации по планировке территории;</w:t>
      </w:r>
    </w:p>
    <w:p w:rsidR="00D11B18" w:rsidRPr="00E57D31" w:rsidRDefault="00D11B18" w:rsidP="00D11B18">
      <w:pPr>
        <w:ind w:firstLine="567"/>
        <w:jc w:val="both"/>
        <w:rPr>
          <w:sz w:val="26"/>
          <w:szCs w:val="26"/>
        </w:rPr>
      </w:pPr>
      <w:r w:rsidRPr="00E57D31">
        <w:rPr>
          <w:sz w:val="26"/>
          <w:szCs w:val="26"/>
        </w:rPr>
        <w:t>- утверждение документации по планировке территории либо отклонение документации по планировке территории и направление ее заявителю на доработку;</w:t>
      </w:r>
    </w:p>
    <w:p w:rsidR="00D11B18" w:rsidRPr="00E57D31" w:rsidRDefault="00D11B18" w:rsidP="00D11B18">
      <w:pPr>
        <w:ind w:firstLine="567"/>
        <w:jc w:val="both"/>
        <w:rPr>
          <w:sz w:val="26"/>
          <w:szCs w:val="26"/>
        </w:rPr>
      </w:pPr>
      <w:r w:rsidRPr="00E57D31">
        <w:rPr>
          <w:sz w:val="26"/>
          <w:szCs w:val="26"/>
        </w:rPr>
        <w:t>- выдача муниципального правового акта об утверждении документации по планировке территории заявителю (возврат документации по планировке территории на доработку заявителю).</w:t>
      </w:r>
    </w:p>
    <w:p w:rsidR="00D11B18" w:rsidRPr="00E57D31" w:rsidRDefault="00D11B18" w:rsidP="00D11B18">
      <w:pPr>
        <w:ind w:firstLine="567"/>
        <w:jc w:val="both"/>
        <w:rPr>
          <w:sz w:val="26"/>
          <w:szCs w:val="26"/>
        </w:rPr>
      </w:pPr>
      <w:r w:rsidRPr="00E57D31">
        <w:rPr>
          <w:sz w:val="26"/>
          <w:szCs w:val="26"/>
        </w:rPr>
        <w:t>3.2. Прием и регистрация заявления с документацией</w:t>
      </w:r>
    </w:p>
    <w:p w:rsidR="00D11B18" w:rsidRPr="00E57D31" w:rsidRDefault="00D11B18" w:rsidP="00D11B18">
      <w:pPr>
        <w:ind w:firstLine="567"/>
        <w:jc w:val="both"/>
        <w:rPr>
          <w:sz w:val="26"/>
          <w:szCs w:val="26"/>
        </w:rPr>
      </w:pPr>
      <w:r w:rsidRPr="00E57D31">
        <w:rPr>
          <w:sz w:val="26"/>
          <w:szCs w:val="26"/>
        </w:rPr>
        <w:t>3.2.1. Основанием для начала административной процедуры "Прием и регистрация заявления с документацией" является личное обращение заявителя с заявлением по форме согласно приложению № 1 к настоящему административному регламенту и пакетом документов, необходимых для утверждения документации и указанных в п. 2.6 настоящего административного регламента.</w:t>
      </w:r>
    </w:p>
    <w:p w:rsidR="00D11B18" w:rsidRPr="00E57D31" w:rsidRDefault="00D11B18" w:rsidP="00D11B18">
      <w:pPr>
        <w:ind w:firstLine="567"/>
        <w:jc w:val="both"/>
        <w:rPr>
          <w:sz w:val="26"/>
          <w:szCs w:val="26"/>
        </w:rPr>
      </w:pPr>
      <w:r w:rsidRPr="00E57D31">
        <w:rPr>
          <w:sz w:val="26"/>
          <w:szCs w:val="26"/>
        </w:rPr>
        <w:t>3.2.2. При направлении документов по почте днем обращения по предоставлению муниципальной услуги считается дата их поступления в администрацию.</w:t>
      </w:r>
    </w:p>
    <w:p w:rsidR="00D11B18" w:rsidRPr="00E57D31" w:rsidRDefault="00D11B18" w:rsidP="00D11B18">
      <w:pPr>
        <w:ind w:firstLine="567"/>
        <w:jc w:val="both"/>
        <w:rPr>
          <w:sz w:val="26"/>
          <w:szCs w:val="26"/>
        </w:rPr>
      </w:pPr>
      <w:r w:rsidRPr="00E57D31">
        <w:rPr>
          <w:sz w:val="26"/>
          <w:szCs w:val="26"/>
        </w:rPr>
        <w:t>3.2.3. При направлении заявителем заявления на предоставление муниципальной услуги по электронной почте днем обращения считается дата регистрации на Портале государственных и муниципальных услуг.</w:t>
      </w:r>
    </w:p>
    <w:p w:rsidR="00D11B18" w:rsidRPr="00E57D31" w:rsidRDefault="00D11B18" w:rsidP="00D11B18">
      <w:pPr>
        <w:ind w:firstLine="567"/>
        <w:jc w:val="both"/>
        <w:rPr>
          <w:sz w:val="26"/>
          <w:szCs w:val="26"/>
        </w:rPr>
      </w:pPr>
      <w:r w:rsidRPr="00E57D31">
        <w:rPr>
          <w:sz w:val="26"/>
          <w:szCs w:val="26"/>
        </w:rPr>
        <w:t>3.2.4. Специалист, ответственный за прием документов, проверяет:</w:t>
      </w:r>
    </w:p>
    <w:p w:rsidR="00D11B18" w:rsidRPr="00E57D31" w:rsidRDefault="00D11B18" w:rsidP="00D11B18">
      <w:pPr>
        <w:ind w:firstLine="567"/>
        <w:jc w:val="both"/>
        <w:rPr>
          <w:sz w:val="26"/>
          <w:szCs w:val="26"/>
        </w:rPr>
      </w:pPr>
      <w:r w:rsidRPr="00E57D31">
        <w:rPr>
          <w:sz w:val="26"/>
          <w:szCs w:val="26"/>
        </w:rPr>
        <w:t>- полномочия представителя заявителя;</w:t>
      </w:r>
    </w:p>
    <w:p w:rsidR="00D11B18" w:rsidRPr="00E57D31" w:rsidRDefault="00D11B18" w:rsidP="00D11B18">
      <w:pPr>
        <w:ind w:firstLine="567"/>
        <w:jc w:val="both"/>
        <w:rPr>
          <w:sz w:val="26"/>
          <w:szCs w:val="26"/>
        </w:rPr>
      </w:pPr>
      <w:r w:rsidRPr="00E57D31">
        <w:rPr>
          <w:sz w:val="26"/>
          <w:szCs w:val="26"/>
        </w:rPr>
        <w:t>- правильность заполнения заявления в соответствии с приложением № 1 к настоящему административному регламенту.</w:t>
      </w:r>
    </w:p>
    <w:p w:rsidR="00D11B18" w:rsidRPr="00E57D31" w:rsidRDefault="00D11B18" w:rsidP="00D11B18">
      <w:pPr>
        <w:ind w:firstLine="567"/>
        <w:jc w:val="both"/>
        <w:rPr>
          <w:sz w:val="26"/>
          <w:szCs w:val="26"/>
        </w:rPr>
      </w:pPr>
      <w:r w:rsidRPr="00E57D31">
        <w:rPr>
          <w:sz w:val="26"/>
          <w:szCs w:val="26"/>
        </w:rPr>
        <w:t>Специалист, принявший документы, обеспечивает регистрацию заявления с комплектом документов для дальнейшего их прохождения.</w:t>
      </w:r>
    </w:p>
    <w:p w:rsidR="00D11B18" w:rsidRPr="00E57D31" w:rsidRDefault="00D11B18" w:rsidP="00D11B18">
      <w:pPr>
        <w:ind w:firstLine="567"/>
        <w:jc w:val="both"/>
        <w:rPr>
          <w:sz w:val="26"/>
          <w:szCs w:val="26"/>
        </w:rPr>
      </w:pPr>
      <w:r w:rsidRPr="00E57D31">
        <w:rPr>
          <w:sz w:val="26"/>
          <w:szCs w:val="26"/>
        </w:rPr>
        <w:t>Срок исполнения административной процедуры - в течение одного рабочего дня.</w:t>
      </w:r>
    </w:p>
    <w:p w:rsidR="00D11B18" w:rsidRPr="00E57D31" w:rsidRDefault="00D11B18" w:rsidP="00D11B18">
      <w:pPr>
        <w:ind w:firstLine="567"/>
        <w:jc w:val="both"/>
        <w:rPr>
          <w:sz w:val="26"/>
          <w:szCs w:val="26"/>
        </w:rPr>
      </w:pPr>
      <w:r w:rsidRPr="00E57D31">
        <w:rPr>
          <w:sz w:val="26"/>
          <w:szCs w:val="26"/>
        </w:rPr>
        <w:t>3.3. Проверка полноты представленных документов и содержащихся в них сведений и принятие решения о предварительном согласовании проектной документации для выполнения муниципальной услуги</w:t>
      </w:r>
    </w:p>
    <w:p w:rsidR="00D11B18" w:rsidRPr="00E57D31" w:rsidRDefault="00D11B18" w:rsidP="00D11B18">
      <w:pPr>
        <w:ind w:firstLine="567"/>
        <w:jc w:val="both"/>
        <w:rPr>
          <w:sz w:val="26"/>
          <w:szCs w:val="26"/>
        </w:rPr>
      </w:pPr>
      <w:r w:rsidRPr="00E57D31">
        <w:rPr>
          <w:sz w:val="26"/>
          <w:szCs w:val="26"/>
        </w:rPr>
        <w:t>3.3.1. Основанием для начала административной процедуры "Проверка полноты представленных документов и содержащихся в них сведений для выполнения муниципальной услуги" является прием и регистрация заявления с комплектом документов, предусмотренных п. 2.6 настоящего административного регламента.</w:t>
      </w:r>
    </w:p>
    <w:p w:rsidR="00D11B18" w:rsidRPr="007948CC" w:rsidRDefault="00D11B18" w:rsidP="00D11B18">
      <w:pPr>
        <w:ind w:firstLine="567"/>
        <w:jc w:val="both"/>
        <w:rPr>
          <w:sz w:val="26"/>
          <w:szCs w:val="26"/>
        </w:rPr>
      </w:pPr>
      <w:r w:rsidRPr="007948CC">
        <w:rPr>
          <w:sz w:val="26"/>
          <w:szCs w:val="26"/>
        </w:rPr>
        <w:t>3.3.2. Глава администрации Козловского района  рассматривает поступившую документацию и принимает решение о предварительном согласовании проектной документации для проведения публичных слушаний или общественных обсуждений,  либо о возвращении документации заявителю на доработку. В случае необходимости проводится совещание для принятия коллегиального решения.</w:t>
      </w:r>
    </w:p>
    <w:p w:rsidR="00D11B18" w:rsidRPr="007948CC" w:rsidRDefault="00D11B18" w:rsidP="00D11B18">
      <w:pPr>
        <w:ind w:firstLine="567"/>
        <w:jc w:val="both"/>
        <w:rPr>
          <w:sz w:val="26"/>
          <w:szCs w:val="26"/>
        </w:rPr>
      </w:pPr>
      <w:r w:rsidRPr="007948CC">
        <w:rPr>
          <w:sz w:val="26"/>
          <w:szCs w:val="26"/>
        </w:rPr>
        <w:t>3.3.3. Специалист, ответственный за проведение публичных слушаний или общественных обсуждений, получает от главы администрации Козловского района  заявление с комплектом документов.</w:t>
      </w:r>
    </w:p>
    <w:p w:rsidR="00D11B18" w:rsidRPr="007948CC" w:rsidRDefault="00D11B18" w:rsidP="00D11B18">
      <w:pPr>
        <w:ind w:firstLine="567"/>
        <w:jc w:val="both"/>
        <w:rPr>
          <w:sz w:val="26"/>
          <w:szCs w:val="26"/>
        </w:rPr>
      </w:pPr>
      <w:r w:rsidRPr="007948CC">
        <w:rPr>
          <w:sz w:val="26"/>
          <w:szCs w:val="26"/>
        </w:rPr>
        <w:lastRenderedPageBreak/>
        <w:t>3.3.4. В соответствии с принятым решением специалист готовит документацию для проведения публичных слушаний или общественных обсуждений, либо возвращает заявителю документацию на доработку лично или направляет по почте.</w:t>
      </w:r>
    </w:p>
    <w:p w:rsidR="00D11B18" w:rsidRPr="007948CC" w:rsidRDefault="00D11B18" w:rsidP="00D11B18">
      <w:pPr>
        <w:ind w:firstLine="567"/>
        <w:jc w:val="both"/>
        <w:rPr>
          <w:sz w:val="26"/>
          <w:szCs w:val="26"/>
        </w:rPr>
      </w:pPr>
      <w:r w:rsidRPr="007948CC">
        <w:rPr>
          <w:sz w:val="26"/>
          <w:szCs w:val="26"/>
        </w:rPr>
        <w:t>Продолжительность проведения данной административной процедуры - не более 5 рабочих дней.</w:t>
      </w:r>
    </w:p>
    <w:p w:rsidR="00D11B18" w:rsidRPr="007948CC" w:rsidRDefault="00D11B18" w:rsidP="00D11B18">
      <w:pPr>
        <w:ind w:firstLine="567"/>
        <w:jc w:val="both"/>
        <w:rPr>
          <w:sz w:val="26"/>
          <w:szCs w:val="26"/>
        </w:rPr>
      </w:pPr>
      <w:r w:rsidRPr="007948CC">
        <w:rPr>
          <w:sz w:val="26"/>
          <w:szCs w:val="26"/>
        </w:rPr>
        <w:t>3.4. Организация и проведение публичных слушаний или общественных обсуждений по рассмотрению и утверждению документации по планировке территории</w:t>
      </w:r>
    </w:p>
    <w:p w:rsidR="00D11B18" w:rsidRPr="007948CC" w:rsidRDefault="00D11B18" w:rsidP="00D11B18">
      <w:pPr>
        <w:ind w:firstLine="567"/>
        <w:jc w:val="both"/>
        <w:rPr>
          <w:sz w:val="26"/>
          <w:szCs w:val="26"/>
        </w:rPr>
      </w:pPr>
      <w:r w:rsidRPr="007948CC">
        <w:rPr>
          <w:sz w:val="26"/>
          <w:szCs w:val="26"/>
        </w:rPr>
        <w:t>3.4.1. Основанием для начала административной процедуры "Организация и проведение публичных слушаний или общественных обсуждений по рассмотрению и утверждению документации по планировке территории" является получение специалистом заявления с комплектом документов от главы администрации Козловского района.</w:t>
      </w:r>
    </w:p>
    <w:p w:rsidR="00D11B18" w:rsidRPr="007948CC" w:rsidRDefault="00D11B18" w:rsidP="00D11B18">
      <w:pPr>
        <w:ind w:firstLine="567"/>
        <w:jc w:val="both"/>
        <w:rPr>
          <w:sz w:val="26"/>
          <w:szCs w:val="26"/>
        </w:rPr>
      </w:pPr>
      <w:r w:rsidRPr="007948CC">
        <w:rPr>
          <w:sz w:val="26"/>
          <w:szCs w:val="26"/>
        </w:rPr>
        <w:t>3.4.2. Исполнитель, ответственный за проведение публичных слушаний или общественных обсуждений, готовит проект муниципального правового акта о проведении публичных слушаний или общественных обсуждений по рассмотрению и утверждению документации по планировке территории и создании комиссии по проведению публичных слушаний или общественных обсуждений.</w:t>
      </w:r>
    </w:p>
    <w:p w:rsidR="00D11B18" w:rsidRPr="007948CC" w:rsidRDefault="00D11B18" w:rsidP="00D11B18">
      <w:pPr>
        <w:ind w:firstLine="567"/>
        <w:jc w:val="both"/>
        <w:rPr>
          <w:sz w:val="26"/>
          <w:szCs w:val="26"/>
        </w:rPr>
      </w:pPr>
      <w:r w:rsidRPr="007948CC">
        <w:rPr>
          <w:sz w:val="26"/>
          <w:szCs w:val="26"/>
        </w:rPr>
        <w:t>3.4.3. После принятия муниципального правового акта о проведении публичных слушаний или общественных обсуждений по рассмотрению и утверждению документации по планировке территории комиссия по проведению публичных слушаний или общественных обсуждений  обеспечивает публичные слушания.</w:t>
      </w:r>
    </w:p>
    <w:p w:rsidR="00D11B18" w:rsidRPr="007948CC" w:rsidRDefault="00D11B18" w:rsidP="00D11B18">
      <w:pPr>
        <w:ind w:firstLine="567"/>
        <w:jc w:val="both"/>
        <w:rPr>
          <w:sz w:val="26"/>
          <w:szCs w:val="26"/>
        </w:rPr>
      </w:pPr>
      <w:r w:rsidRPr="007948CC">
        <w:rPr>
          <w:sz w:val="26"/>
          <w:szCs w:val="26"/>
        </w:rPr>
        <w:t>3.4.4. Информация о проведении публичных слушаний или общественных обсуждений  публикуется в газете "Знамя" Козловского района и на официальном сайте администрации Козловского района Чувашской Республики в сети Интернет.</w:t>
      </w:r>
    </w:p>
    <w:p w:rsidR="00D11B18" w:rsidRPr="007948CC" w:rsidRDefault="00D11B18" w:rsidP="00D11B18">
      <w:pPr>
        <w:ind w:firstLine="567"/>
        <w:jc w:val="both"/>
        <w:rPr>
          <w:sz w:val="26"/>
          <w:szCs w:val="26"/>
        </w:rPr>
      </w:pPr>
      <w:r w:rsidRPr="007948CC">
        <w:rPr>
          <w:sz w:val="26"/>
          <w:szCs w:val="26"/>
        </w:rPr>
        <w:t>3.4.5. Комиссия направляет сообщения о проведении публичных слушаний или  общественных обсуждений  по рассмотрению и утверждению документации по планировке территории правообладателям земельных участков и объектов капитального строительства, расположенных на указанной территории, лицам, права и законные интересы которых могут быть нарушены в связи с реализацией таких проектов. Указанные сообщения направляются не позднее чем через десять дней со дня поступления заявления заинтересованного лица об утверждении документации по планировке территории.</w:t>
      </w:r>
    </w:p>
    <w:p w:rsidR="00D11B18" w:rsidRPr="007948CC" w:rsidRDefault="007948CC" w:rsidP="00D11B18">
      <w:pPr>
        <w:ind w:firstLine="567"/>
        <w:jc w:val="both"/>
        <w:rPr>
          <w:sz w:val="26"/>
          <w:szCs w:val="26"/>
        </w:rPr>
      </w:pPr>
      <w:r>
        <w:rPr>
          <w:sz w:val="26"/>
          <w:szCs w:val="26"/>
        </w:rPr>
        <w:t>3.4.6</w:t>
      </w:r>
      <w:r w:rsidR="00D11B18" w:rsidRPr="007948CC">
        <w:rPr>
          <w:sz w:val="26"/>
          <w:szCs w:val="26"/>
        </w:rPr>
        <w:t>. По результатам публичных слушаний или общественных обсуждений комиссия готовит заключение, которое передается в газету "Козловский вестник" для опубликования, а также на официальном сайте администрации в сети Интернет.</w:t>
      </w:r>
    </w:p>
    <w:p w:rsidR="00D11B18" w:rsidRPr="007948CC" w:rsidRDefault="00D11B18" w:rsidP="00D11B18">
      <w:pPr>
        <w:ind w:firstLine="567"/>
        <w:jc w:val="both"/>
        <w:rPr>
          <w:sz w:val="26"/>
          <w:szCs w:val="26"/>
        </w:rPr>
      </w:pPr>
      <w:r w:rsidRPr="007948CC">
        <w:rPr>
          <w:sz w:val="26"/>
          <w:szCs w:val="26"/>
        </w:rPr>
        <w:t>3.5. Утверждение документации по планировке территории либо отклонение документации по планировке территории и направление ее заявителю на доработку</w:t>
      </w:r>
    </w:p>
    <w:p w:rsidR="00D11B18" w:rsidRPr="007948CC" w:rsidRDefault="00D11B18" w:rsidP="00D11B18">
      <w:pPr>
        <w:ind w:firstLine="567"/>
        <w:jc w:val="both"/>
        <w:rPr>
          <w:sz w:val="26"/>
          <w:szCs w:val="26"/>
        </w:rPr>
      </w:pPr>
      <w:r w:rsidRPr="007948CC">
        <w:rPr>
          <w:sz w:val="26"/>
          <w:szCs w:val="26"/>
        </w:rPr>
        <w:t>3.5.1. Основанием для начала административной процедуры "Утверждение документации по планировке территории либо отклонение документации по планировке территории и направление ее заявителю на доработку" является подготовка протокола публичных слушаний или общественных обсуждений и заключения о результатах публичных слушаний или общественных обсуждений  и направление их руководителю администрации.</w:t>
      </w:r>
    </w:p>
    <w:p w:rsidR="00D11B18" w:rsidRPr="007948CC" w:rsidRDefault="00D11B18" w:rsidP="00D11B18">
      <w:pPr>
        <w:ind w:firstLine="567"/>
        <w:jc w:val="both"/>
        <w:rPr>
          <w:sz w:val="26"/>
          <w:szCs w:val="26"/>
        </w:rPr>
      </w:pPr>
      <w:r w:rsidRPr="007948CC">
        <w:rPr>
          <w:sz w:val="26"/>
          <w:szCs w:val="26"/>
        </w:rPr>
        <w:lastRenderedPageBreak/>
        <w:t>3.5.2. На основании протокола публичных слушаний или общественных обсуждений и заключения о результатах публичных слушаний или общественных обсуждений  глава администрации Козловского района  принимает решение об утверждении документации по планировке территории или об отклонении документации и направлении ее заявителю на доработку.</w:t>
      </w:r>
    </w:p>
    <w:p w:rsidR="00D11B18" w:rsidRPr="00E57D31" w:rsidRDefault="00D11B18" w:rsidP="00D11B18">
      <w:pPr>
        <w:ind w:firstLine="567"/>
        <w:jc w:val="both"/>
        <w:rPr>
          <w:sz w:val="26"/>
          <w:szCs w:val="26"/>
        </w:rPr>
      </w:pPr>
      <w:r w:rsidRPr="00E57D31">
        <w:rPr>
          <w:sz w:val="26"/>
          <w:szCs w:val="26"/>
        </w:rPr>
        <w:t>3.5.3. По результатам принятого главой администрации Козловского района  решения исполнитель, ответственный за предоставление муниципальной услуги, готовит проект муниципального правового акта об утверждении документации по планировке территории и передает его на подпись главе администрации Козловского района  либо в случае отклонения возвращает документацию заявителю на доработку.</w:t>
      </w:r>
    </w:p>
    <w:p w:rsidR="00D11B18" w:rsidRPr="00E57D31" w:rsidRDefault="00D11B18" w:rsidP="00D11B18">
      <w:pPr>
        <w:ind w:firstLine="567"/>
        <w:jc w:val="both"/>
        <w:rPr>
          <w:sz w:val="26"/>
          <w:szCs w:val="26"/>
        </w:rPr>
      </w:pPr>
      <w:r w:rsidRPr="00E57D31">
        <w:rPr>
          <w:sz w:val="26"/>
          <w:szCs w:val="26"/>
        </w:rPr>
        <w:t>3.5.4. После подписания муниципальный правовой акт об утверждении документации по планировке территории передается в установленном порядке в газету "Козловский вестник" для опубликования, а также публикуется на официальном сайте администрации в сети Интернет.</w:t>
      </w:r>
    </w:p>
    <w:p w:rsidR="00D11B18" w:rsidRPr="00E57D31" w:rsidRDefault="00D11B18" w:rsidP="00D11B18">
      <w:pPr>
        <w:ind w:firstLine="567"/>
        <w:jc w:val="both"/>
        <w:rPr>
          <w:sz w:val="26"/>
          <w:szCs w:val="26"/>
        </w:rPr>
      </w:pPr>
      <w:r w:rsidRPr="00E57D31">
        <w:rPr>
          <w:sz w:val="26"/>
          <w:szCs w:val="26"/>
        </w:rPr>
        <w:t>Общий срок осуществления административной процедуры, предусмотренной настоящим разделом, составляет не более 14 дней.</w:t>
      </w:r>
    </w:p>
    <w:p w:rsidR="00D11B18" w:rsidRPr="00E57D31" w:rsidRDefault="00D11B18" w:rsidP="00D11B18">
      <w:pPr>
        <w:ind w:firstLine="567"/>
        <w:jc w:val="both"/>
        <w:rPr>
          <w:sz w:val="26"/>
          <w:szCs w:val="26"/>
        </w:rPr>
      </w:pPr>
      <w:r w:rsidRPr="00E57D31">
        <w:rPr>
          <w:sz w:val="26"/>
          <w:szCs w:val="26"/>
        </w:rPr>
        <w:t>3.6. Выдача муниципального правового акта об утверждении документации по планировке территории заявителю (возврат документации по планировке территории на доработку заявителю)</w:t>
      </w:r>
    </w:p>
    <w:p w:rsidR="00D11B18" w:rsidRPr="00E57D31" w:rsidRDefault="00D11B18" w:rsidP="00D11B18">
      <w:pPr>
        <w:ind w:firstLine="567"/>
        <w:jc w:val="both"/>
        <w:rPr>
          <w:sz w:val="26"/>
          <w:szCs w:val="26"/>
        </w:rPr>
      </w:pPr>
      <w:r w:rsidRPr="00E57D31">
        <w:rPr>
          <w:sz w:val="26"/>
          <w:szCs w:val="26"/>
        </w:rPr>
        <w:t>3.6.1. Специалист на основании имеющейся контактной информации извещает заявителя о готовности муниципального правового акта об утверждении документации по планировке территории или об отклонении документации и возвращении ее заявителю на доработку.</w:t>
      </w:r>
    </w:p>
    <w:p w:rsidR="00D11B18" w:rsidRPr="00E57D31" w:rsidRDefault="00D11B18" w:rsidP="00D11B18">
      <w:pPr>
        <w:ind w:firstLine="567"/>
        <w:jc w:val="both"/>
        <w:rPr>
          <w:sz w:val="26"/>
          <w:szCs w:val="26"/>
        </w:rPr>
      </w:pPr>
      <w:r w:rsidRPr="00E57D31">
        <w:rPr>
          <w:sz w:val="26"/>
          <w:szCs w:val="26"/>
        </w:rPr>
        <w:t>3.6.2. Заявителю или уполномоченному представителю заявителя выдаются заверенные копии муниципального правового акта об утверждении документации по планировке территории или возвращается документация по планировке территории на доработку.</w:t>
      </w:r>
    </w:p>
    <w:p w:rsidR="003A380D" w:rsidRPr="00A02574" w:rsidRDefault="00D11B18" w:rsidP="00D11B18">
      <w:pPr>
        <w:ind w:firstLine="567"/>
        <w:jc w:val="both"/>
        <w:rPr>
          <w:sz w:val="26"/>
          <w:szCs w:val="26"/>
        </w:rPr>
      </w:pPr>
      <w:r w:rsidRPr="00E57D31">
        <w:rPr>
          <w:sz w:val="26"/>
          <w:szCs w:val="26"/>
        </w:rPr>
        <w:t>Общий срок осуществления административной процедуры, предусмотренной настоящим разделом, составляет не более 5 рабочих дней.</w:t>
      </w:r>
      <w:r w:rsidR="003A380D" w:rsidRPr="00A02574">
        <w:rPr>
          <w:sz w:val="26"/>
          <w:szCs w:val="26"/>
        </w:rPr>
        <w:t>».</w:t>
      </w:r>
    </w:p>
    <w:p w:rsidR="003A380D" w:rsidRPr="00A02574" w:rsidRDefault="003A380D" w:rsidP="00A02574">
      <w:pPr>
        <w:pStyle w:val="ConsPlusTitle"/>
        <w:ind w:firstLine="567"/>
        <w:jc w:val="both"/>
        <w:outlineLvl w:val="2"/>
        <w:rPr>
          <w:rFonts w:ascii="Times New Roman" w:hAnsi="Times New Roman" w:cs="Times New Roman"/>
          <w:b w:val="0"/>
          <w:sz w:val="26"/>
          <w:szCs w:val="26"/>
        </w:rPr>
      </w:pPr>
      <w:r w:rsidRPr="00A02574">
        <w:rPr>
          <w:rFonts w:ascii="Times New Roman" w:hAnsi="Times New Roman" w:cs="Times New Roman"/>
          <w:b w:val="0"/>
          <w:sz w:val="26"/>
          <w:szCs w:val="26"/>
        </w:rPr>
        <w:t xml:space="preserve">3. </w:t>
      </w:r>
      <w:r w:rsidR="00D11B18">
        <w:rPr>
          <w:rFonts w:ascii="Times New Roman" w:hAnsi="Times New Roman" w:cs="Times New Roman"/>
          <w:b w:val="0"/>
          <w:sz w:val="26"/>
          <w:szCs w:val="26"/>
        </w:rPr>
        <w:t>Приложение №2 к Регламенту изложить согласно приложению №1 к настоящему постановлению.</w:t>
      </w:r>
    </w:p>
    <w:p w:rsidR="007C7FDB" w:rsidRPr="00A02574" w:rsidRDefault="00A02574" w:rsidP="00A02574">
      <w:pPr>
        <w:pStyle w:val="ConsPlusNormal"/>
        <w:ind w:firstLine="567"/>
        <w:jc w:val="both"/>
        <w:rPr>
          <w:rFonts w:ascii="Times New Roman" w:hAnsi="Times New Roman" w:cs="Times New Roman"/>
          <w:sz w:val="26"/>
          <w:szCs w:val="26"/>
        </w:rPr>
      </w:pPr>
      <w:r w:rsidRPr="00A02574">
        <w:rPr>
          <w:rFonts w:ascii="Times New Roman" w:hAnsi="Times New Roman" w:cs="Times New Roman"/>
          <w:sz w:val="26"/>
          <w:szCs w:val="26"/>
        </w:rPr>
        <w:t>4.</w:t>
      </w:r>
      <w:r w:rsidR="007C7FDB" w:rsidRPr="00A02574">
        <w:rPr>
          <w:rFonts w:ascii="Times New Roman" w:hAnsi="Times New Roman" w:cs="Times New Roman"/>
          <w:sz w:val="26"/>
          <w:szCs w:val="26"/>
        </w:rPr>
        <w:t xml:space="preserve"> Настоящее постановление вступает в силу после официального опубликования.</w:t>
      </w:r>
    </w:p>
    <w:p w:rsidR="007C7FDB" w:rsidRPr="00A02574" w:rsidRDefault="007948CC" w:rsidP="00A02574">
      <w:pPr>
        <w:ind w:firstLine="567"/>
        <w:jc w:val="both"/>
        <w:rPr>
          <w:sz w:val="26"/>
          <w:szCs w:val="26"/>
        </w:rPr>
      </w:pPr>
      <w:r>
        <w:rPr>
          <w:sz w:val="26"/>
          <w:szCs w:val="26"/>
        </w:rPr>
        <w:t>5</w:t>
      </w:r>
      <w:r w:rsidR="007C7FDB" w:rsidRPr="00A02574">
        <w:rPr>
          <w:sz w:val="26"/>
          <w:szCs w:val="26"/>
        </w:rPr>
        <w:t>.  Контроль за исполнением настоящего постановления возложить на заместителя главы</w:t>
      </w:r>
      <w:r w:rsidR="00A06E22" w:rsidRPr="00A02574">
        <w:rPr>
          <w:sz w:val="26"/>
          <w:szCs w:val="26"/>
        </w:rPr>
        <w:t xml:space="preserve"> администрации</w:t>
      </w:r>
      <w:r w:rsidR="007C7FDB" w:rsidRPr="00A02574">
        <w:rPr>
          <w:sz w:val="26"/>
          <w:szCs w:val="26"/>
        </w:rPr>
        <w:t xml:space="preserve"> - начальника отдела строительства, дорожного хозяйства и ЖКХ администрации Козловского района Чувашской Республики - И.В.Рожкова.</w:t>
      </w:r>
    </w:p>
    <w:p w:rsidR="007C7FDB" w:rsidRPr="00A02574" w:rsidRDefault="007C7FDB" w:rsidP="00A02574">
      <w:pPr>
        <w:pStyle w:val="ConsPlusNormal"/>
        <w:ind w:firstLine="567"/>
        <w:jc w:val="both"/>
        <w:rPr>
          <w:rFonts w:ascii="Times New Roman" w:hAnsi="Times New Roman" w:cs="Times New Roman"/>
          <w:i/>
          <w:sz w:val="26"/>
          <w:szCs w:val="26"/>
        </w:rPr>
      </w:pPr>
    </w:p>
    <w:p w:rsidR="007C7FDB" w:rsidRPr="00A02574" w:rsidRDefault="007C7FDB" w:rsidP="00A02574">
      <w:pPr>
        <w:ind w:firstLine="567"/>
        <w:jc w:val="both"/>
        <w:rPr>
          <w:sz w:val="26"/>
          <w:szCs w:val="26"/>
        </w:rPr>
      </w:pPr>
    </w:p>
    <w:p w:rsidR="007C7FDB" w:rsidRPr="00A02574" w:rsidRDefault="007C7FDB" w:rsidP="00A02574">
      <w:pPr>
        <w:ind w:firstLine="567"/>
        <w:jc w:val="both"/>
        <w:rPr>
          <w:sz w:val="26"/>
          <w:szCs w:val="26"/>
        </w:rPr>
      </w:pPr>
    </w:p>
    <w:p w:rsidR="007C7FDB" w:rsidRPr="00A02574" w:rsidRDefault="001E491F" w:rsidP="00A02574">
      <w:pPr>
        <w:ind w:firstLine="567"/>
        <w:jc w:val="both"/>
        <w:rPr>
          <w:sz w:val="26"/>
          <w:szCs w:val="26"/>
        </w:rPr>
      </w:pPr>
      <w:r w:rsidRPr="00A02574">
        <w:rPr>
          <w:sz w:val="26"/>
          <w:szCs w:val="26"/>
        </w:rPr>
        <w:t>И.</w:t>
      </w:r>
      <w:proofErr w:type="gramStart"/>
      <w:r w:rsidRPr="00A02574">
        <w:rPr>
          <w:sz w:val="26"/>
          <w:szCs w:val="26"/>
        </w:rPr>
        <w:t>о.г</w:t>
      </w:r>
      <w:r w:rsidR="007C7FDB" w:rsidRPr="00A02574">
        <w:rPr>
          <w:sz w:val="26"/>
          <w:szCs w:val="26"/>
        </w:rPr>
        <w:t>лав</w:t>
      </w:r>
      <w:r w:rsidRPr="00A02574">
        <w:rPr>
          <w:sz w:val="26"/>
          <w:szCs w:val="26"/>
        </w:rPr>
        <w:t>ы</w:t>
      </w:r>
      <w:proofErr w:type="gramEnd"/>
      <w:r w:rsidR="007C7FDB" w:rsidRPr="00A02574">
        <w:rPr>
          <w:sz w:val="26"/>
          <w:szCs w:val="26"/>
        </w:rPr>
        <w:t xml:space="preserve"> администрации </w:t>
      </w:r>
    </w:p>
    <w:p w:rsidR="007C7FDB" w:rsidRPr="00A02574" w:rsidRDefault="007C7FDB" w:rsidP="00A02574">
      <w:pPr>
        <w:ind w:firstLine="567"/>
        <w:jc w:val="both"/>
        <w:rPr>
          <w:sz w:val="26"/>
          <w:szCs w:val="26"/>
        </w:rPr>
      </w:pPr>
      <w:r w:rsidRPr="00A02574">
        <w:rPr>
          <w:sz w:val="26"/>
          <w:szCs w:val="26"/>
        </w:rPr>
        <w:t>Козловского района</w:t>
      </w:r>
      <w:r w:rsidRPr="00A02574">
        <w:rPr>
          <w:sz w:val="26"/>
          <w:szCs w:val="26"/>
        </w:rPr>
        <w:tab/>
      </w:r>
      <w:r w:rsidRPr="00A02574">
        <w:rPr>
          <w:sz w:val="26"/>
          <w:szCs w:val="26"/>
        </w:rPr>
        <w:tab/>
        <w:t xml:space="preserve">             </w:t>
      </w:r>
      <w:r w:rsidRPr="00A02574">
        <w:rPr>
          <w:sz w:val="26"/>
          <w:szCs w:val="26"/>
        </w:rPr>
        <w:tab/>
      </w:r>
      <w:r w:rsidRPr="00A02574">
        <w:rPr>
          <w:sz w:val="26"/>
          <w:szCs w:val="26"/>
        </w:rPr>
        <w:tab/>
      </w:r>
      <w:r w:rsidRPr="00A02574">
        <w:rPr>
          <w:sz w:val="26"/>
          <w:szCs w:val="26"/>
        </w:rPr>
        <w:tab/>
      </w:r>
      <w:r w:rsidRPr="00A02574">
        <w:rPr>
          <w:sz w:val="26"/>
          <w:szCs w:val="26"/>
        </w:rPr>
        <w:tab/>
        <w:t xml:space="preserve">          И. В</w:t>
      </w:r>
      <w:r w:rsidR="001E491F" w:rsidRPr="00A02574">
        <w:rPr>
          <w:sz w:val="26"/>
          <w:szCs w:val="26"/>
        </w:rPr>
        <w:t>. Рожков</w:t>
      </w:r>
    </w:p>
    <w:p w:rsidR="007C7FDB" w:rsidRPr="001E491F" w:rsidRDefault="007C7FDB" w:rsidP="007C7FDB">
      <w:pPr>
        <w:rPr>
          <w:sz w:val="26"/>
          <w:szCs w:val="26"/>
        </w:rPr>
      </w:pPr>
    </w:p>
    <w:p w:rsidR="007C7FDB" w:rsidRDefault="007C7FDB" w:rsidP="007C7FDB"/>
    <w:p w:rsidR="007C7FDB" w:rsidRDefault="007C7FDB" w:rsidP="007C7FDB"/>
    <w:p w:rsidR="007C7FDB" w:rsidRDefault="007C7FDB" w:rsidP="007C7FDB"/>
    <w:p w:rsidR="001E491F" w:rsidRDefault="001E491F" w:rsidP="001E491F">
      <w:pPr>
        <w:pStyle w:val="21"/>
        <w:spacing w:after="0" w:line="360" w:lineRule="auto"/>
        <w:rPr>
          <w:bCs/>
          <w:sz w:val="26"/>
          <w:szCs w:val="26"/>
        </w:rPr>
      </w:pPr>
    </w:p>
    <w:p w:rsidR="00D11B18" w:rsidRPr="00D11B18" w:rsidRDefault="00D11B18" w:rsidP="00D11B18">
      <w:pPr>
        <w:pStyle w:val="Default"/>
        <w:ind w:left="3969"/>
        <w:jc w:val="right"/>
        <w:rPr>
          <w:color w:val="auto"/>
        </w:rPr>
      </w:pPr>
      <w:r w:rsidRPr="00D11B18">
        <w:rPr>
          <w:color w:val="auto"/>
        </w:rPr>
        <w:lastRenderedPageBreak/>
        <w:t xml:space="preserve">Приложение №1  к постановлению </w:t>
      </w:r>
    </w:p>
    <w:p w:rsidR="00D11B18" w:rsidRPr="00D11B18" w:rsidRDefault="00D11B18" w:rsidP="00D11B18">
      <w:pPr>
        <w:pStyle w:val="Default"/>
        <w:ind w:left="3969"/>
        <w:jc w:val="right"/>
        <w:rPr>
          <w:color w:val="auto"/>
        </w:rPr>
      </w:pPr>
      <w:r w:rsidRPr="00D11B18">
        <w:rPr>
          <w:color w:val="auto"/>
        </w:rPr>
        <w:t xml:space="preserve">администрации Козловского района </w:t>
      </w:r>
    </w:p>
    <w:p w:rsidR="00D11B18" w:rsidRPr="00D11B18" w:rsidRDefault="00D11B18" w:rsidP="00D11B18">
      <w:pPr>
        <w:pStyle w:val="Default"/>
        <w:ind w:left="3969"/>
        <w:jc w:val="right"/>
        <w:rPr>
          <w:color w:val="auto"/>
        </w:rPr>
      </w:pPr>
      <w:r w:rsidRPr="00D11B18">
        <w:rPr>
          <w:color w:val="auto"/>
        </w:rPr>
        <w:t xml:space="preserve">Чувашской Республики </w:t>
      </w:r>
    </w:p>
    <w:p w:rsidR="00D11B18" w:rsidRPr="00D11B18" w:rsidRDefault="005510FC" w:rsidP="00D11B18">
      <w:pPr>
        <w:pStyle w:val="Default"/>
        <w:ind w:left="3969"/>
        <w:jc w:val="right"/>
        <w:rPr>
          <w:color w:val="auto"/>
        </w:rPr>
      </w:pPr>
      <w:r>
        <w:rPr>
          <w:color w:val="auto"/>
        </w:rPr>
        <w:t>о</w:t>
      </w:r>
      <w:r w:rsidR="00D11B18" w:rsidRPr="00D11B18">
        <w:rPr>
          <w:color w:val="auto"/>
        </w:rPr>
        <w:t>т</w:t>
      </w:r>
      <w:r>
        <w:rPr>
          <w:color w:val="auto"/>
        </w:rPr>
        <w:t xml:space="preserve"> 31.08.</w:t>
      </w:r>
      <w:proofErr w:type="gramStart"/>
      <w:r>
        <w:rPr>
          <w:color w:val="auto"/>
        </w:rPr>
        <w:t>2020</w:t>
      </w:r>
      <w:r w:rsidR="00D11B18" w:rsidRPr="00D11B18">
        <w:rPr>
          <w:color w:val="auto"/>
        </w:rPr>
        <w:t>.№</w:t>
      </w:r>
      <w:proofErr w:type="gramEnd"/>
      <w:r w:rsidR="00D11B18" w:rsidRPr="00D11B18">
        <w:rPr>
          <w:color w:val="auto"/>
        </w:rPr>
        <w:t xml:space="preserve"> </w:t>
      </w:r>
      <w:r>
        <w:rPr>
          <w:color w:val="auto"/>
        </w:rPr>
        <w:t>366</w:t>
      </w:r>
    </w:p>
    <w:p w:rsidR="00D11B18" w:rsidRPr="00D11B18" w:rsidRDefault="00D11B18" w:rsidP="00D11B18">
      <w:pPr>
        <w:pStyle w:val="Default"/>
        <w:ind w:left="3969"/>
        <w:jc w:val="right"/>
        <w:rPr>
          <w:color w:val="auto"/>
        </w:rPr>
      </w:pPr>
    </w:p>
    <w:p w:rsidR="001E491F" w:rsidRPr="00D11B18" w:rsidRDefault="001E491F" w:rsidP="001E491F">
      <w:pPr>
        <w:pStyle w:val="21"/>
        <w:spacing w:after="0" w:line="360" w:lineRule="auto"/>
        <w:rPr>
          <w:bCs/>
          <w:sz w:val="26"/>
          <w:szCs w:val="26"/>
        </w:rPr>
      </w:pPr>
    </w:p>
    <w:p w:rsidR="00D11B18" w:rsidRPr="00D11B18" w:rsidRDefault="00D11B18" w:rsidP="00D11B18">
      <w:pPr>
        <w:rPr>
          <w:sz w:val="26"/>
          <w:szCs w:val="26"/>
        </w:rPr>
      </w:pPr>
      <w:r w:rsidRPr="00D11B18">
        <w:rPr>
          <w:sz w:val="26"/>
          <w:szCs w:val="26"/>
        </w:rPr>
        <w:t xml:space="preserve">                                                                                                             «Приложение № 2</w:t>
      </w:r>
    </w:p>
    <w:p w:rsidR="00D11B18" w:rsidRPr="00D11B18" w:rsidRDefault="00D11B18" w:rsidP="00D11B18">
      <w:pPr>
        <w:jc w:val="right"/>
        <w:rPr>
          <w:sz w:val="26"/>
          <w:szCs w:val="26"/>
        </w:rPr>
      </w:pPr>
      <w:r w:rsidRPr="00D11B18">
        <w:rPr>
          <w:sz w:val="26"/>
          <w:szCs w:val="26"/>
        </w:rPr>
        <w:t xml:space="preserve">к Административному регламенту </w:t>
      </w:r>
    </w:p>
    <w:p w:rsidR="00D11B18" w:rsidRPr="00D11B18" w:rsidRDefault="00D11B18" w:rsidP="00D11B18">
      <w:pPr>
        <w:jc w:val="right"/>
        <w:rPr>
          <w:sz w:val="26"/>
          <w:szCs w:val="26"/>
        </w:rPr>
      </w:pPr>
      <w:r w:rsidRPr="00D11B18">
        <w:rPr>
          <w:sz w:val="26"/>
          <w:szCs w:val="26"/>
        </w:rPr>
        <w:t xml:space="preserve">по предоставлению муниципальной услуги </w:t>
      </w:r>
    </w:p>
    <w:p w:rsidR="00D11B18" w:rsidRPr="00D11B18" w:rsidRDefault="00D11B18" w:rsidP="00D11B18">
      <w:pPr>
        <w:jc w:val="right"/>
        <w:rPr>
          <w:sz w:val="26"/>
          <w:szCs w:val="26"/>
        </w:rPr>
      </w:pPr>
      <w:r w:rsidRPr="00D11B18">
        <w:rPr>
          <w:sz w:val="26"/>
          <w:szCs w:val="26"/>
        </w:rPr>
        <w:t xml:space="preserve">«Порядок утверждения документации </w:t>
      </w:r>
    </w:p>
    <w:p w:rsidR="00D11B18" w:rsidRPr="00D11B18" w:rsidRDefault="00D11B18" w:rsidP="00D11B18">
      <w:pPr>
        <w:jc w:val="right"/>
        <w:rPr>
          <w:sz w:val="26"/>
          <w:szCs w:val="26"/>
        </w:rPr>
      </w:pPr>
      <w:r w:rsidRPr="00D11B18">
        <w:rPr>
          <w:sz w:val="26"/>
          <w:szCs w:val="26"/>
        </w:rPr>
        <w:t>по планировке территории» </w:t>
      </w:r>
    </w:p>
    <w:p w:rsidR="00D11B18" w:rsidRPr="00D11B18" w:rsidRDefault="00D11B18" w:rsidP="00D11B18">
      <w:pPr>
        <w:pStyle w:val="a9"/>
        <w:spacing w:before="0" w:beforeAutospacing="0" w:after="0" w:afterAutospacing="0"/>
        <w:jc w:val="both"/>
        <w:rPr>
          <w:sz w:val="26"/>
          <w:szCs w:val="26"/>
        </w:rPr>
      </w:pPr>
      <w:r w:rsidRPr="00D11B18">
        <w:rPr>
          <w:sz w:val="26"/>
          <w:szCs w:val="26"/>
        </w:rPr>
        <w:t> </w:t>
      </w:r>
    </w:p>
    <w:p w:rsidR="00D11B18" w:rsidRPr="00D11B18" w:rsidRDefault="00D11B18" w:rsidP="00D11B18">
      <w:pPr>
        <w:jc w:val="center"/>
        <w:rPr>
          <w:sz w:val="26"/>
          <w:szCs w:val="26"/>
        </w:rPr>
      </w:pPr>
      <w:r w:rsidRPr="00D11B18">
        <w:rPr>
          <w:sz w:val="26"/>
          <w:szCs w:val="26"/>
        </w:rPr>
        <w:t>Блок-схема</w:t>
      </w:r>
    </w:p>
    <w:p w:rsidR="00D11B18" w:rsidRPr="00D11B18" w:rsidRDefault="00D11B18" w:rsidP="00D11B18">
      <w:pPr>
        <w:jc w:val="center"/>
        <w:rPr>
          <w:sz w:val="26"/>
          <w:szCs w:val="26"/>
        </w:rPr>
      </w:pPr>
      <w:r w:rsidRPr="00D11B18">
        <w:rPr>
          <w:sz w:val="26"/>
          <w:szCs w:val="26"/>
        </w:rPr>
        <w:t>последовательности действий при предоставлении муниципальной услуги</w:t>
      </w:r>
    </w:p>
    <w:p w:rsidR="00D11B18" w:rsidRPr="00D11B18" w:rsidRDefault="00D11B18" w:rsidP="00D11B18">
      <w:pPr>
        <w:jc w:val="center"/>
        <w:rPr>
          <w:sz w:val="26"/>
          <w:szCs w:val="26"/>
        </w:rPr>
      </w:pPr>
      <w:r w:rsidRPr="00D11B18">
        <w:rPr>
          <w:sz w:val="26"/>
          <w:szCs w:val="26"/>
        </w:rPr>
        <w:t>«Утверждение документации по планировке территории»</w:t>
      </w:r>
    </w:p>
    <w:p w:rsidR="00D11B18" w:rsidRPr="00D11B18" w:rsidRDefault="00D11B18" w:rsidP="00D11B18">
      <w:pPr>
        <w:jc w:val="center"/>
        <w:rPr>
          <w:sz w:val="26"/>
          <w:szCs w:val="26"/>
        </w:rPr>
      </w:pPr>
    </w:p>
    <w:p w:rsidR="00D11B18" w:rsidRPr="00D11B18" w:rsidRDefault="00D11B18" w:rsidP="00D11B18">
      <w:pPr>
        <w:jc w:val="center"/>
        <w:rPr>
          <w:sz w:val="26"/>
          <w:szCs w:val="26"/>
        </w:rPr>
      </w:pPr>
    </w:p>
    <w:tbl>
      <w:tblPr>
        <w:tblW w:w="0" w:type="auto"/>
        <w:tblCellSpacing w:w="15" w:type="dxa"/>
        <w:tblLook w:val="00A0" w:firstRow="1" w:lastRow="0" w:firstColumn="1" w:lastColumn="0" w:noHBand="0" w:noVBand="0"/>
      </w:tblPr>
      <w:tblGrid>
        <w:gridCol w:w="140"/>
        <w:gridCol w:w="1401"/>
        <w:gridCol w:w="1400"/>
        <w:gridCol w:w="1395"/>
        <w:gridCol w:w="1395"/>
        <w:gridCol w:w="1395"/>
        <w:gridCol w:w="507"/>
        <w:gridCol w:w="95"/>
        <w:gridCol w:w="45"/>
      </w:tblGrid>
      <w:tr w:rsidR="00D11B18" w:rsidRPr="00D11B18" w:rsidTr="00944B40">
        <w:trPr>
          <w:gridAfter w:val="1"/>
          <w:tblCellSpacing w:w="15" w:type="dxa"/>
        </w:trPr>
        <w:tc>
          <w:tcPr>
            <w:tcW w:w="0" w:type="auto"/>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w:t>
            </w:r>
          </w:p>
        </w:tc>
        <w:tc>
          <w:tcPr>
            <w:tcW w:w="0" w:type="auto"/>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w:t>
            </w:r>
          </w:p>
        </w:tc>
        <w:tc>
          <w:tcPr>
            <w:tcW w:w="0" w:type="auto"/>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w:t>
            </w:r>
          </w:p>
        </w:tc>
        <w:tc>
          <w:tcPr>
            <w:tcW w:w="0" w:type="auto"/>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w:t>
            </w:r>
          </w:p>
        </w:tc>
        <w:tc>
          <w:tcPr>
            <w:tcW w:w="0" w:type="auto"/>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w:t>
            </w:r>
          </w:p>
        </w:tc>
        <w:tc>
          <w:tcPr>
            <w:tcW w:w="0" w:type="auto"/>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w:t>
            </w:r>
          </w:p>
        </w:tc>
        <w:tc>
          <w:tcPr>
            <w:tcW w:w="0" w:type="auto"/>
            <w:gridSpan w:val="2"/>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w:t>
            </w:r>
          </w:p>
        </w:tc>
      </w:tr>
      <w:tr w:rsidR="00D11B18" w:rsidRPr="00D11B18" w:rsidTr="00944B40">
        <w:trPr>
          <w:tblCellSpacing w:w="15" w:type="dxa"/>
        </w:trPr>
        <w:tc>
          <w:tcPr>
            <w:tcW w:w="0" w:type="auto"/>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w:t>
            </w:r>
          </w:p>
        </w:tc>
        <w:tc>
          <w:tcPr>
            <w:tcW w:w="0" w:type="auto"/>
            <w:gridSpan w:val="6"/>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xml:space="preserve">                              Прием и регистрация заявления с документацией</w:t>
            </w:r>
          </w:p>
        </w:tc>
        <w:tc>
          <w:tcPr>
            <w:tcW w:w="0" w:type="auto"/>
            <w:gridSpan w:val="2"/>
            <w:tcMar>
              <w:top w:w="15" w:type="dxa"/>
              <w:left w:w="15" w:type="dxa"/>
              <w:bottom w:w="15" w:type="dxa"/>
              <w:right w:w="15" w:type="dxa"/>
            </w:tcMar>
            <w:vAlign w:val="center"/>
          </w:tcPr>
          <w:p w:rsidR="00D11B18" w:rsidRPr="00D11B18" w:rsidRDefault="00D11B18" w:rsidP="00944B40">
            <w:pPr>
              <w:pStyle w:val="a9"/>
              <w:spacing w:before="0" w:beforeAutospacing="0" w:after="0" w:afterAutospacing="0"/>
              <w:rPr>
                <w:sz w:val="26"/>
                <w:szCs w:val="26"/>
              </w:rPr>
            </w:pPr>
            <w:r w:rsidRPr="00D11B18">
              <w:rPr>
                <w:sz w:val="26"/>
                <w:szCs w:val="26"/>
              </w:rPr>
              <w:t> </w:t>
            </w:r>
          </w:p>
        </w:tc>
      </w:tr>
    </w:tbl>
    <w:p w:rsidR="00D11B18" w:rsidRPr="00D11B18" w:rsidRDefault="00D11B18" w:rsidP="00D11B18">
      <w:pPr>
        <w:pStyle w:val="a9"/>
        <w:spacing w:before="0" w:beforeAutospacing="0" w:after="0" w:afterAutospacing="0"/>
        <w:jc w:val="both"/>
        <w:rPr>
          <w:sz w:val="26"/>
          <w:szCs w:val="26"/>
        </w:rPr>
      </w:pPr>
      <w:r w:rsidRPr="00D11B18">
        <w:rPr>
          <w:sz w:val="26"/>
          <w:szCs w:val="26"/>
        </w:rPr>
        <w:t>                                                                            \/</w:t>
      </w:r>
    </w:p>
    <w:tbl>
      <w:tblPr>
        <w:tblW w:w="0" w:type="auto"/>
        <w:tblCellSpacing w:w="15" w:type="dxa"/>
        <w:tblLook w:val="00A0" w:firstRow="1" w:lastRow="0" w:firstColumn="1" w:lastColumn="0" w:noHBand="0" w:noVBand="0"/>
      </w:tblPr>
      <w:tblGrid>
        <w:gridCol w:w="9445"/>
      </w:tblGrid>
      <w:tr w:rsidR="00D11B18" w:rsidRPr="00D11B18" w:rsidTr="00944B40">
        <w:trPr>
          <w:tblCellSpacing w:w="15" w:type="dxa"/>
        </w:trPr>
        <w:tc>
          <w:tcPr>
            <w:tcW w:w="0" w:type="auto"/>
            <w:tcMar>
              <w:top w:w="15" w:type="dxa"/>
              <w:left w:w="15" w:type="dxa"/>
              <w:bottom w:w="15" w:type="dxa"/>
              <w:right w:w="15" w:type="dxa"/>
            </w:tcMar>
            <w:vAlign w:val="center"/>
          </w:tcPr>
          <w:p w:rsidR="00D11B18" w:rsidRPr="00D11B18" w:rsidRDefault="00D11B18" w:rsidP="00944B40">
            <w:pPr>
              <w:rPr>
                <w:sz w:val="26"/>
                <w:szCs w:val="26"/>
              </w:rPr>
            </w:pPr>
            <w:r w:rsidRPr="00D11B18">
              <w:rPr>
                <w:sz w:val="26"/>
                <w:szCs w:val="26"/>
              </w:rPr>
              <w:t>Проверка полноты представленных документов и содержащихся в них сведений и принятие решения о предварительном согласовании проектной документации для выполнения муниципальной услуги</w:t>
            </w:r>
          </w:p>
        </w:tc>
      </w:tr>
    </w:tbl>
    <w:p w:rsidR="00D11B18" w:rsidRPr="00D11B18" w:rsidRDefault="00D11B18" w:rsidP="00D11B18">
      <w:pPr>
        <w:pStyle w:val="a9"/>
        <w:spacing w:before="0" w:beforeAutospacing="0" w:after="0" w:afterAutospacing="0"/>
        <w:jc w:val="both"/>
        <w:rPr>
          <w:sz w:val="26"/>
          <w:szCs w:val="26"/>
        </w:rPr>
      </w:pPr>
      <w:r w:rsidRPr="00D11B18">
        <w:rPr>
          <w:sz w:val="26"/>
          <w:szCs w:val="26"/>
        </w:rPr>
        <w:t>                                                                              \/</w:t>
      </w:r>
    </w:p>
    <w:tbl>
      <w:tblPr>
        <w:tblW w:w="0" w:type="auto"/>
        <w:tblCellSpacing w:w="15" w:type="dxa"/>
        <w:tblLook w:val="00A0" w:firstRow="1" w:lastRow="0" w:firstColumn="1" w:lastColumn="0" w:noHBand="0" w:noVBand="0"/>
      </w:tblPr>
      <w:tblGrid>
        <w:gridCol w:w="9445"/>
      </w:tblGrid>
      <w:tr w:rsidR="00D11B18" w:rsidRPr="00D11B18" w:rsidTr="00944B40">
        <w:trPr>
          <w:tblCellSpacing w:w="15" w:type="dxa"/>
        </w:trPr>
        <w:tc>
          <w:tcPr>
            <w:tcW w:w="0" w:type="auto"/>
            <w:tcMar>
              <w:top w:w="15" w:type="dxa"/>
              <w:left w:w="15" w:type="dxa"/>
              <w:bottom w:w="15" w:type="dxa"/>
              <w:right w:w="15" w:type="dxa"/>
            </w:tcMar>
            <w:vAlign w:val="center"/>
          </w:tcPr>
          <w:p w:rsidR="00D11B18" w:rsidRPr="00D11B18" w:rsidRDefault="00D11B18" w:rsidP="00944B40">
            <w:pPr>
              <w:rPr>
                <w:sz w:val="26"/>
                <w:szCs w:val="26"/>
              </w:rPr>
            </w:pPr>
            <w:r w:rsidRPr="00D11B18">
              <w:rPr>
                <w:sz w:val="26"/>
                <w:szCs w:val="26"/>
              </w:rPr>
              <w:t>Организация и проведение публичных слушаний  или общественных обсуждений по рассмотрению и утверждению документов по планировке территории         </w:t>
            </w:r>
          </w:p>
        </w:tc>
      </w:tr>
    </w:tbl>
    <w:p w:rsidR="00D11B18" w:rsidRPr="00D11B18" w:rsidRDefault="00D11B18" w:rsidP="00D11B18">
      <w:pPr>
        <w:pStyle w:val="a9"/>
        <w:spacing w:before="0" w:beforeAutospacing="0" w:after="0" w:afterAutospacing="0"/>
        <w:jc w:val="both"/>
        <w:rPr>
          <w:sz w:val="26"/>
          <w:szCs w:val="26"/>
        </w:rPr>
      </w:pPr>
      <w:r w:rsidRPr="00D11B18">
        <w:rPr>
          <w:sz w:val="26"/>
          <w:szCs w:val="26"/>
        </w:rPr>
        <w:t>                                                                    \/                                       \/</w:t>
      </w:r>
    </w:p>
    <w:tbl>
      <w:tblPr>
        <w:tblW w:w="0" w:type="auto"/>
        <w:tblCellSpacing w:w="15" w:type="dxa"/>
        <w:tblLook w:val="00A0" w:firstRow="1" w:lastRow="0" w:firstColumn="1" w:lastColumn="0" w:noHBand="0" w:noVBand="0"/>
      </w:tblPr>
      <w:tblGrid>
        <w:gridCol w:w="6258"/>
      </w:tblGrid>
      <w:tr w:rsidR="00D11B18" w:rsidRPr="00D11B18" w:rsidTr="00944B40">
        <w:trPr>
          <w:tblCellSpacing w:w="15" w:type="dxa"/>
        </w:trPr>
        <w:tc>
          <w:tcPr>
            <w:tcW w:w="0" w:type="auto"/>
            <w:tcMar>
              <w:top w:w="15" w:type="dxa"/>
              <w:left w:w="15" w:type="dxa"/>
              <w:bottom w:w="15" w:type="dxa"/>
              <w:right w:w="15" w:type="dxa"/>
            </w:tcMar>
            <w:vAlign w:val="center"/>
          </w:tcPr>
          <w:p w:rsidR="00D11B18" w:rsidRPr="00D11B18" w:rsidRDefault="00D11B18" w:rsidP="00944B40">
            <w:pPr>
              <w:rPr>
                <w:sz w:val="26"/>
                <w:szCs w:val="26"/>
              </w:rPr>
            </w:pPr>
            <w:r w:rsidRPr="00D11B18">
              <w:rPr>
                <w:sz w:val="26"/>
                <w:szCs w:val="26"/>
              </w:rPr>
              <w:t>Утверждение документации по планировке территории</w:t>
            </w:r>
          </w:p>
        </w:tc>
      </w:tr>
    </w:tbl>
    <w:p w:rsidR="00D11B18" w:rsidRPr="00D11B18" w:rsidRDefault="00D11B18" w:rsidP="00D11B18">
      <w:pPr>
        <w:jc w:val="both"/>
        <w:rPr>
          <w:vanish/>
          <w:sz w:val="26"/>
          <w:szCs w:val="26"/>
        </w:rPr>
      </w:pPr>
    </w:p>
    <w:tbl>
      <w:tblPr>
        <w:tblW w:w="0" w:type="auto"/>
        <w:tblCellSpacing w:w="15" w:type="dxa"/>
        <w:tblLook w:val="00A0" w:firstRow="1" w:lastRow="0" w:firstColumn="1" w:lastColumn="0" w:noHBand="0" w:noVBand="0"/>
      </w:tblPr>
      <w:tblGrid>
        <w:gridCol w:w="9445"/>
      </w:tblGrid>
      <w:tr w:rsidR="00D11B18" w:rsidRPr="00D11B18" w:rsidTr="00944B40">
        <w:trPr>
          <w:tblCellSpacing w:w="15" w:type="dxa"/>
        </w:trPr>
        <w:tc>
          <w:tcPr>
            <w:tcW w:w="0" w:type="auto"/>
            <w:tcMar>
              <w:top w:w="15" w:type="dxa"/>
              <w:left w:w="15" w:type="dxa"/>
              <w:bottom w:w="15" w:type="dxa"/>
              <w:right w:w="15" w:type="dxa"/>
            </w:tcMar>
            <w:vAlign w:val="center"/>
          </w:tcPr>
          <w:p w:rsidR="00D11B18" w:rsidRPr="00D11B18" w:rsidRDefault="00D11B18" w:rsidP="00944B40">
            <w:pPr>
              <w:rPr>
                <w:sz w:val="26"/>
                <w:szCs w:val="26"/>
              </w:rPr>
            </w:pPr>
            <w:r w:rsidRPr="00D11B18">
              <w:rPr>
                <w:sz w:val="26"/>
                <w:szCs w:val="26"/>
              </w:rPr>
              <w:t>Отклонение документации    по планировке территории и   направление ее заявителю на доработку             </w:t>
            </w:r>
          </w:p>
        </w:tc>
      </w:tr>
    </w:tbl>
    <w:p w:rsidR="00D11B18" w:rsidRPr="00D11B18" w:rsidRDefault="00D11B18" w:rsidP="00D11B18">
      <w:pPr>
        <w:pStyle w:val="a9"/>
        <w:spacing w:before="0" w:beforeAutospacing="0" w:after="0" w:afterAutospacing="0"/>
        <w:jc w:val="both"/>
        <w:rPr>
          <w:sz w:val="26"/>
          <w:szCs w:val="26"/>
        </w:rPr>
      </w:pPr>
      <w:r w:rsidRPr="00D11B18">
        <w:rPr>
          <w:sz w:val="26"/>
          <w:szCs w:val="26"/>
        </w:rPr>
        <w:t>                                                  \/</w:t>
      </w:r>
    </w:p>
    <w:tbl>
      <w:tblPr>
        <w:tblW w:w="0" w:type="auto"/>
        <w:tblCellSpacing w:w="15" w:type="dxa"/>
        <w:tblLook w:val="00A0" w:firstRow="1" w:lastRow="0" w:firstColumn="1" w:lastColumn="0" w:noHBand="0" w:noVBand="0"/>
      </w:tblPr>
      <w:tblGrid>
        <w:gridCol w:w="9445"/>
      </w:tblGrid>
      <w:tr w:rsidR="00D11B18" w:rsidRPr="00D11B18" w:rsidTr="00944B40">
        <w:trPr>
          <w:tblCellSpacing w:w="15" w:type="dxa"/>
        </w:trPr>
        <w:tc>
          <w:tcPr>
            <w:tcW w:w="0" w:type="auto"/>
            <w:tcMar>
              <w:top w:w="15" w:type="dxa"/>
              <w:left w:w="15" w:type="dxa"/>
              <w:bottom w:w="15" w:type="dxa"/>
              <w:right w:w="15" w:type="dxa"/>
            </w:tcMar>
            <w:vAlign w:val="center"/>
          </w:tcPr>
          <w:p w:rsidR="00D11B18" w:rsidRPr="00D11B18" w:rsidRDefault="00D11B18" w:rsidP="00944B40">
            <w:pPr>
              <w:rPr>
                <w:sz w:val="26"/>
                <w:szCs w:val="26"/>
              </w:rPr>
            </w:pPr>
            <w:r w:rsidRPr="00D11B18">
              <w:rPr>
                <w:sz w:val="26"/>
                <w:szCs w:val="26"/>
              </w:rPr>
              <w:t>Выдача муниципального правового акта об утверждении документации по планировке территории заявителю возврат документации по планировке  территории на доработку заявителю».</w:t>
            </w:r>
          </w:p>
        </w:tc>
      </w:tr>
    </w:tbl>
    <w:p w:rsidR="00D11B18" w:rsidRPr="00D11B18" w:rsidRDefault="00D11B18" w:rsidP="00D11B18">
      <w:pPr>
        <w:rPr>
          <w:sz w:val="26"/>
          <w:szCs w:val="26"/>
        </w:rPr>
      </w:pPr>
    </w:p>
    <w:p w:rsidR="00D11B18" w:rsidRPr="00D11B18" w:rsidRDefault="00D11B18" w:rsidP="00D11B18">
      <w:pPr>
        <w:rPr>
          <w:sz w:val="26"/>
          <w:szCs w:val="26"/>
        </w:rPr>
      </w:pPr>
    </w:p>
    <w:p w:rsidR="00D11B18" w:rsidRPr="00D11B18" w:rsidRDefault="00D11B18" w:rsidP="00D11B18"/>
    <w:p w:rsidR="001E491F" w:rsidRPr="00D11B18" w:rsidRDefault="001E491F" w:rsidP="001E491F">
      <w:pPr>
        <w:pStyle w:val="21"/>
        <w:spacing w:after="0" w:line="360" w:lineRule="auto"/>
        <w:rPr>
          <w:bCs/>
          <w:sz w:val="26"/>
          <w:szCs w:val="26"/>
        </w:rPr>
      </w:pPr>
    </w:p>
    <w:p w:rsidR="00A02574" w:rsidRDefault="00A02574" w:rsidP="001E491F">
      <w:pPr>
        <w:pStyle w:val="21"/>
        <w:spacing w:after="0" w:line="360" w:lineRule="auto"/>
        <w:rPr>
          <w:bCs/>
          <w:sz w:val="26"/>
          <w:szCs w:val="26"/>
        </w:rPr>
      </w:pPr>
    </w:p>
    <w:p w:rsidR="00A02574" w:rsidRDefault="00A02574" w:rsidP="001E491F">
      <w:pPr>
        <w:pStyle w:val="21"/>
        <w:spacing w:after="0" w:line="360" w:lineRule="auto"/>
        <w:rPr>
          <w:bCs/>
          <w:sz w:val="26"/>
          <w:szCs w:val="26"/>
        </w:rPr>
      </w:pPr>
    </w:p>
    <w:p w:rsidR="00A02574" w:rsidRDefault="00A02574" w:rsidP="001E491F">
      <w:pPr>
        <w:pStyle w:val="21"/>
        <w:spacing w:after="0" w:line="360" w:lineRule="auto"/>
        <w:rPr>
          <w:bCs/>
          <w:sz w:val="26"/>
          <w:szCs w:val="26"/>
        </w:rPr>
      </w:pPr>
    </w:p>
    <w:p w:rsidR="00A02574" w:rsidRDefault="00A02574" w:rsidP="001E491F">
      <w:pPr>
        <w:pStyle w:val="21"/>
        <w:spacing w:after="0" w:line="360" w:lineRule="auto"/>
        <w:rPr>
          <w:bCs/>
          <w:sz w:val="26"/>
          <w:szCs w:val="26"/>
        </w:rPr>
      </w:pPr>
      <w:bookmarkStart w:id="0" w:name="_GoBack"/>
      <w:bookmarkEnd w:id="0"/>
    </w:p>
    <w:sectPr w:rsidR="00A02574" w:rsidSect="005F3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14C"/>
    <w:multiLevelType w:val="hybridMultilevel"/>
    <w:tmpl w:val="043E09B0"/>
    <w:lvl w:ilvl="0" w:tplc="3294A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40252D"/>
    <w:multiLevelType w:val="hybridMultilevel"/>
    <w:tmpl w:val="371A3DA2"/>
    <w:lvl w:ilvl="0" w:tplc="210C09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4B721412"/>
    <w:multiLevelType w:val="hybridMultilevel"/>
    <w:tmpl w:val="D00860EC"/>
    <w:lvl w:ilvl="0" w:tplc="57D281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5FC3BA7"/>
    <w:multiLevelType w:val="hybridMultilevel"/>
    <w:tmpl w:val="6292E1D2"/>
    <w:lvl w:ilvl="0" w:tplc="EE68A2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C7FDB"/>
    <w:rsid w:val="000212E5"/>
    <w:rsid w:val="00025C37"/>
    <w:rsid w:val="00032737"/>
    <w:rsid w:val="00043CC3"/>
    <w:rsid w:val="00062185"/>
    <w:rsid w:val="00087620"/>
    <w:rsid w:val="000C5F0C"/>
    <w:rsid w:val="000E58D4"/>
    <w:rsid w:val="00152629"/>
    <w:rsid w:val="00176E99"/>
    <w:rsid w:val="001D77E6"/>
    <w:rsid w:val="001E491F"/>
    <w:rsid w:val="001F71D9"/>
    <w:rsid w:val="0029176E"/>
    <w:rsid w:val="002B5BBA"/>
    <w:rsid w:val="00387C5B"/>
    <w:rsid w:val="003A380D"/>
    <w:rsid w:val="003D3886"/>
    <w:rsid w:val="003E6D37"/>
    <w:rsid w:val="00402313"/>
    <w:rsid w:val="00430F92"/>
    <w:rsid w:val="004336EF"/>
    <w:rsid w:val="00436E50"/>
    <w:rsid w:val="004556C9"/>
    <w:rsid w:val="004628A4"/>
    <w:rsid w:val="004868E3"/>
    <w:rsid w:val="00494810"/>
    <w:rsid w:val="005510FC"/>
    <w:rsid w:val="005542C3"/>
    <w:rsid w:val="005C24D9"/>
    <w:rsid w:val="005F3516"/>
    <w:rsid w:val="00784682"/>
    <w:rsid w:val="007948CC"/>
    <w:rsid w:val="007C7FDB"/>
    <w:rsid w:val="00855F05"/>
    <w:rsid w:val="00861941"/>
    <w:rsid w:val="0086697D"/>
    <w:rsid w:val="008C5735"/>
    <w:rsid w:val="00937A5B"/>
    <w:rsid w:val="00987457"/>
    <w:rsid w:val="009D6993"/>
    <w:rsid w:val="009E16EF"/>
    <w:rsid w:val="00A02574"/>
    <w:rsid w:val="00A06E22"/>
    <w:rsid w:val="00A15B52"/>
    <w:rsid w:val="00A47915"/>
    <w:rsid w:val="00A868A2"/>
    <w:rsid w:val="00BE462E"/>
    <w:rsid w:val="00C67658"/>
    <w:rsid w:val="00CC107F"/>
    <w:rsid w:val="00D11B18"/>
    <w:rsid w:val="00D32C80"/>
    <w:rsid w:val="00DA0959"/>
    <w:rsid w:val="00DE03B0"/>
    <w:rsid w:val="00E45CCD"/>
    <w:rsid w:val="00E73D7F"/>
    <w:rsid w:val="00EE59E6"/>
    <w:rsid w:val="00F24748"/>
    <w:rsid w:val="00F54641"/>
    <w:rsid w:val="00F61F09"/>
    <w:rsid w:val="00F80A08"/>
    <w:rsid w:val="00FA5DF3"/>
    <w:rsid w:val="00FB653F"/>
    <w:rsid w:val="00FD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6DBB42"/>
  <w15:docId w15:val="{E2C8F912-B65E-4E01-B19A-99531DD4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556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FD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C7FDB"/>
    <w:pPr>
      <w:ind w:left="720"/>
      <w:contextualSpacing/>
    </w:pPr>
  </w:style>
  <w:style w:type="character" w:customStyle="1" w:styleId="20">
    <w:name w:val="Заголовок 2 Знак"/>
    <w:basedOn w:val="a0"/>
    <w:link w:val="2"/>
    <w:uiPriority w:val="99"/>
    <w:rsid w:val="004556C9"/>
    <w:rPr>
      <w:rFonts w:ascii="Arial" w:eastAsia="Times New Roman" w:hAnsi="Arial" w:cs="Arial"/>
      <w:b/>
      <w:bCs/>
      <w:i/>
      <w:iCs/>
      <w:sz w:val="28"/>
      <w:szCs w:val="28"/>
      <w:lang w:eastAsia="ru-RU"/>
    </w:rPr>
  </w:style>
  <w:style w:type="paragraph" w:styleId="a4">
    <w:name w:val="Body Text"/>
    <w:basedOn w:val="a"/>
    <w:link w:val="a5"/>
    <w:uiPriority w:val="99"/>
    <w:rsid w:val="004556C9"/>
    <w:pPr>
      <w:spacing w:line="288" w:lineRule="auto"/>
      <w:jc w:val="center"/>
    </w:pPr>
    <w:rPr>
      <w:rFonts w:ascii="Arial" w:hAnsi="Arial"/>
      <w:b/>
      <w:noProof/>
      <w:sz w:val="13"/>
      <w:szCs w:val="20"/>
    </w:rPr>
  </w:style>
  <w:style w:type="character" w:customStyle="1" w:styleId="a5">
    <w:name w:val="Основной текст Знак"/>
    <w:basedOn w:val="a0"/>
    <w:link w:val="a4"/>
    <w:uiPriority w:val="99"/>
    <w:rsid w:val="004556C9"/>
    <w:rPr>
      <w:rFonts w:ascii="Arial" w:eastAsia="Times New Roman" w:hAnsi="Arial" w:cs="Times New Roman"/>
      <w:b/>
      <w:noProof/>
      <w:sz w:val="13"/>
      <w:szCs w:val="20"/>
      <w:lang w:eastAsia="ru-RU"/>
    </w:rPr>
  </w:style>
  <w:style w:type="paragraph" w:styleId="21">
    <w:name w:val="Body Text 2"/>
    <w:basedOn w:val="a"/>
    <w:link w:val="22"/>
    <w:uiPriority w:val="99"/>
    <w:semiHidden/>
    <w:unhideWhenUsed/>
    <w:rsid w:val="001E491F"/>
    <w:pPr>
      <w:spacing w:after="120" w:line="480" w:lineRule="auto"/>
    </w:pPr>
  </w:style>
  <w:style w:type="character" w:customStyle="1" w:styleId="22">
    <w:name w:val="Основной текст 2 Знак"/>
    <w:basedOn w:val="a0"/>
    <w:link w:val="21"/>
    <w:uiPriority w:val="99"/>
    <w:semiHidden/>
    <w:rsid w:val="001E491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462E"/>
    <w:rPr>
      <w:rFonts w:ascii="Segoe UI" w:hAnsi="Segoe UI" w:cs="Segoe UI"/>
      <w:sz w:val="18"/>
      <w:szCs w:val="18"/>
    </w:rPr>
  </w:style>
  <w:style w:type="character" w:customStyle="1" w:styleId="a7">
    <w:name w:val="Текст выноски Знак"/>
    <w:basedOn w:val="a0"/>
    <w:link w:val="a6"/>
    <w:uiPriority w:val="99"/>
    <w:semiHidden/>
    <w:rsid w:val="00BE462E"/>
    <w:rPr>
      <w:rFonts w:ascii="Segoe UI" w:eastAsia="Times New Roman" w:hAnsi="Segoe UI" w:cs="Segoe UI"/>
      <w:sz w:val="18"/>
      <w:szCs w:val="18"/>
      <w:lang w:eastAsia="ru-RU"/>
    </w:rPr>
  </w:style>
  <w:style w:type="paragraph" w:customStyle="1" w:styleId="ConsPlusTitle">
    <w:name w:val="ConsPlusTitle"/>
    <w:rsid w:val="003A380D"/>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semiHidden/>
    <w:rsid w:val="00FB653F"/>
    <w:rPr>
      <w:rFonts w:cs="Times New Roman"/>
      <w:color w:val="000000"/>
      <w:u w:val="none"/>
      <w:effect w:val="none"/>
    </w:rPr>
  </w:style>
  <w:style w:type="paragraph" w:styleId="a9">
    <w:name w:val="Normal (Web)"/>
    <w:basedOn w:val="a"/>
    <w:uiPriority w:val="99"/>
    <w:rsid w:val="00FB653F"/>
    <w:pPr>
      <w:spacing w:before="100" w:beforeAutospacing="1" w:after="100" w:afterAutospacing="1"/>
    </w:pPr>
  </w:style>
  <w:style w:type="paragraph" w:customStyle="1" w:styleId="ConsNonformat">
    <w:name w:val="ConsNonformat"/>
    <w:uiPriority w:val="99"/>
    <w:semiHidden/>
    <w:rsid w:val="00FB653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Default">
    <w:name w:val="Default"/>
    <w:rsid w:val="00FB65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FB653F"/>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semiHidden/>
    <w:rsid w:val="00FB653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198D9B2A04CFD740186B33FF3CBB9F9B51D57FE715FEA591B71C8B4C840425E8EDA8581AD1950B3B297D2338BE2DFFAD35DBE2F40EC39DBrAP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0B46A-7A98-4BE8-A08F-B1495567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2831</Words>
  <Characters>16138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kozlov_construct1 Н.Ю.. Ситнова</cp:lastModifiedBy>
  <cp:revision>7</cp:revision>
  <cp:lastPrinted>2020-08-18T05:42:00Z</cp:lastPrinted>
  <dcterms:created xsi:type="dcterms:W3CDTF">2020-09-02T06:52:00Z</dcterms:created>
  <dcterms:modified xsi:type="dcterms:W3CDTF">2020-09-07T13:28:00Z</dcterms:modified>
</cp:coreProperties>
</file>