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5071B9" w:rsidRDefault="00831778" w:rsidP="0050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071B9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FAC" w:rsidRPr="00721D6F" w:rsidRDefault="000F5FAC" w:rsidP="000F5FA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Pr="00FC1723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</w:rPr>
              <w:t>.01.27 № С-1</w:t>
            </w:r>
            <w:r w:rsidRPr="00721D6F">
              <w:rPr>
                <w:rFonts w:ascii="Times New Roman" w:hAnsi="Times New Roman" w:cs="Times New Roman"/>
              </w:rPr>
              <w:t>4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740D67">
              <w:rPr>
                <w:rFonts w:ascii="Times New Roman" w:hAnsi="Times New Roman" w:cs="Times New Roman"/>
              </w:rPr>
              <w:t>7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D53C6B" w:rsidRDefault="00831778" w:rsidP="00D53C6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3EF7" w:rsidRPr="00373EF7" w:rsidRDefault="00373EF7" w:rsidP="00373E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93C6D" w:rsidRPr="000F5FAC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747" w:rsidRPr="006922D2" w:rsidRDefault="0081674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FAC" w:rsidRPr="00570003" w:rsidRDefault="000F5FAC" w:rsidP="000F5FA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7000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Pr="005700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Pr="00570003">
              <w:rPr>
                <w:rFonts w:ascii="Times New Roman" w:hAnsi="Times New Roman" w:cs="Times New Roman"/>
              </w:rPr>
              <w:t>7</w:t>
            </w:r>
            <w:r w:rsidRPr="00EA2017">
              <w:rPr>
                <w:rFonts w:ascii="Times New Roman" w:hAnsi="Times New Roman" w:cs="Times New Roman"/>
              </w:rPr>
              <w:t xml:space="preserve">   № </w:t>
            </w:r>
            <w:r>
              <w:rPr>
                <w:rFonts w:ascii="Times New Roman" w:hAnsi="Times New Roman" w:cs="Times New Roman"/>
              </w:rPr>
              <w:t>С-</w:t>
            </w:r>
            <w:r w:rsidRPr="00EC6C9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/</w:t>
            </w:r>
            <w:r w:rsidR="00740D67">
              <w:rPr>
                <w:rFonts w:ascii="Times New Roman" w:hAnsi="Times New Roman" w:cs="Times New Roman"/>
              </w:rPr>
              <w:t>7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7A66B8" w:rsidRDefault="007A66B8" w:rsidP="00DA390C">
      <w:pPr>
        <w:pStyle w:val="a5"/>
        <w:rPr>
          <w:b w:val="0"/>
          <w:szCs w:val="26"/>
          <w:lang w:val="ru-RU"/>
        </w:rPr>
      </w:pPr>
    </w:p>
    <w:p w:rsidR="00DA390C" w:rsidRPr="00D700D8" w:rsidRDefault="00DA390C" w:rsidP="00831778">
      <w:pPr>
        <w:pStyle w:val="a5"/>
        <w:ind w:firstLine="720"/>
        <w:rPr>
          <w:b w:val="0"/>
          <w:szCs w:val="26"/>
          <w:lang w:val="ru-RU"/>
        </w:rPr>
      </w:pPr>
    </w:p>
    <w:tbl>
      <w:tblPr>
        <w:tblW w:w="9376" w:type="dxa"/>
        <w:tblLook w:val="01E0" w:firstRow="1" w:lastRow="1" w:firstColumn="1" w:lastColumn="1" w:noHBand="0" w:noVBand="0"/>
      </w:tblPr>
      <w:tblGrid>
        <w:gridCol w:w="9493"/>
        <w:gridCol w:w="221"/>
      </w:tblGrid>
      <w:tr w:rsidR="00831778" w:rsidRPr="00DA390C" w:rsidTr="00E8488B">
        <w:trPr>
          <w:trHeight w:val="941"/>
        </w:trPr>
        <w:tc>
          <w:tcPr>
            <w:tcW w:w="4921" w:type="dxa"/>
          </w:tcPr>
          <w:tbl>
            <w:tblPr>
              <w:tblW w:w="10494" w:type="dxa"/>
              <w:tblLook w:val="01E0" w:firstRow="1" w:lastRow="1" w:firstColumn="1" w:lastColumn="1" w:noHBand="0" w:noVBand="0"/>
            </w:tblPr>
            <w:tblGrid>
              <w:gridCol w:w="5670"/>
              <w:gridCol w:w="4824"/>
            </w:tblGrid>
            <w:tr w:rsidR="001B37EB" w:rsidRPr="00DA390C" w:rsidTr="00D700D8">
              <w:trPr>
                <w:trHeight w:val="1048"/>
              </w:trPr>
              <w:tc>
                <w:tcPr>
                  <w:tcW w:w="5670" w:type="dxa"/>
                </w:tcPr>
                <w:p w:rsidR="001B37EB" w:rsidRPr="00DA390C" w:rsidRDefault="007A66B8" w:rsidP="001B37E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39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 утверждении Порядка определения размера арендной платы за земельные участки, находящиеся в муниципальной собственности Красноармейского района Чувашской Республики, и земельные участки, собственность на которые не разграничена, предоставленные в аренду без торгов, а также условий и сроков внесения арендной платы</w:t>
                  </w:r>
                  <w:r w:rsidRPr="00DA39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824" w:type="dxa"/>
                </w:tcPr>
                <w:p w:rsidR="001B37EB" w:rsidRPr="00DA390C" w:rsidRDefault="001B37EB" w:rsidP="00D24D2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31778" w:rsidRPr="00DA390C" w:rsidRDefault="00831778" w:rsidP="000A27D6">
            <w:pPr>
              <w:keepNext/>
              <w:widowControl/>
              <w:autoSpaceDE/>
              <w:autoSpaceDN/>
              <w:adjustRightInd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</w:tcPr>
          <w:p w:rsidR="00831778" w:rsidRPr="00DA390C" w:rsidRDefault="00831778" w:rsidP="008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00D8" w:rsidRDefault="00DA390C" w:rsidP="006009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90C" w:rsidRPr="00DA390C" w:rsidRDefault="00DA390C" w:rsidP="006009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B01E2" w:rsidRPr="00DA390C" w:rsidRDefault="007A66B8" w:rsidP="00DB01E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90C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 и Земельным кодексом Российской Федерации, в целях обеспечения эффективного использования и развития рынка земли, разработки и внедрения экономически обоснованных размеров арендной платы за земельные участки, находящиеся в муниципальной собственности Красноармейского </w:t>
      </w:r>
      <w:r w:rsidRPr="00DA390C">
        <w:rPr>
          <w:rFonts w:ascii="Times New Roman" w:hAnsi="Times New Roman" w:cs="Times New Roman"/>
          <w:color w:val="000000" w:themeColor="text1"/>
          <w:sz w:val="24"/>
          <w:szCs w:val="24"/>
        </w:rPr>
        <w:t>района Чувашской Республики, а также собственность, на которые не разграничена</w:t>
      </w:r>
    </w:p>
    <w:p w:rsidR="000C3536" w:rsidRPr="00DA390C" w:rsidRDefault="000C3536" w:rsidP="00DB01E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22F7" w:rsidRPr="00DA390C" w:rsidRDefault="008B22F7" w:rsidP="00722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90C">
        <w:rPr>
          <w:rFonts w:ascii="Times New Roman" w:hAnsi="Times New Roman" w:cs="Times New Roman"/>
          <w:b/>
          <w:sz w:val="24"/>
          <w:szCs w:val="24"/>
        </w:rPr>
        <w:t>Собрание деп</w:t>
      </w:r>
      <w:r w:rsidR="00722799" w:rsidRPr="00DA390C">
        <w:rPr>
          <w:rFonts w:ascii="Times New Roman" w:hAnsi="Times New Roman" w:cs="Times New Roman"/>
          <w:b/>
          <w:sz w:val="24"/>
          <w:szCs w:val="24"/>
        </w:rPr>
        <w:t xml:space="preserve">утатов Красноармейского района </w:t>
      </w:r>
      <w:proofErr w:type="gramStart"/>
      <w:r w:rsidRPr="00DA390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A390C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E27248" w:rsidRPr="00DA390C" w:rsidRDefault="00E27248" w:rsidP="00E660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3536" w:rsidRPr="00DA390C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90C">
        <w:rPr>
          <w:rFonts w:ascii="Times New Roman" w:hAnsi="Times New Roman" w:cs="Times New Roman"/>
          <w:sz w:val="24"/>
          <w:szCs w:val="24"/>
        </w:rPr>
        <w:t>1. Утвердить прилагаемый Порядок определения размера арендной платы за земельные участки, находящиеся в муниципальной собственности Красноармейского района Чувашской Республики, и земельные участки, собственность на которые не разграничена, предоставленные в аренду без торгов, а также условий и сроков внесения арендной платы.</w:t>
      </w:r>
    </w:p>
    <w:p w:rsidR="000C3536" w:rsidRPr="00DA390C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90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A390C">
        <w:rPr>
          <w:rFonts w:ascii="Times New Roman" w:hAnsi="Times New Roman" w:cs="Times New Roman"/>
          <w:sz w:val="24"/>
          <w:szCs w:val="24"/>
        </w:rPr>
        <w:t>Считать утратившим силу решение Собрания депутатов от 28.01.2013</w:t>
      </w:r>
      <w:r w:rsidR="00DA390C">
        <w:rPr>
          <w:rFonts w:ascii="Times New Roman" w:hAnsi="Times New Roman" w:cs="Times New Roman"/>
          <w:sz w:val="24"/>
          <w:szCs w:val="24"/>
        </w:rPr>
        <w:t xml:space="preserve">     </w:t>
      </w:r>
      <w:r w:rsidRPr="00DA390C">
        <w:rPr>
          <w:rFonts w:ascii="Times New Roman" w:hAnsi="Times New Roman" w:cs="Times New Roman"/>
          <w:sz w:val="24"/>
          <w:szCs w:val="24"/>
        </w:rPr>
        <w:t xml:space="preserve"> № С-21/1 «Об утверждении Порядка предоставления в аренду земельных участков, находящихся в муниципальной собственности Красноармейского района Чувашской Республики, и земельных участков, государственная собственность на которые не разграничена,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Красноармейского района Чувашской Республики»</w:t>
      </w:r>
      <w:r w:rsidR="0073139A" w:rsidRPr="00DA39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00D8" w:rsidRPr="00DA390C" w:rsidRDefault="000C3536" w:rsidP="00DA39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90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A390C" w:rsidRPr="00DA39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390C" w:rsidRPr="00DA390C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по вопросам экономической деятельности, бюджету, финансам, налогам и сборам Красноармейского района.</w:t>
      </w:r>
    </w:p>
    <w:p w:rsidR="00D700D8" w:rsidRPr="00DA390C" w:rsidRDefault="000C3536" w:rsidP="00FA7A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90C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его официального опубликования </w:t>
      </w:r>
      <w:r w:rsidR="00FA7AD7" w:rsidRPr="00DA390C">
        <w:rPr>
          <w:rFonts w:ascii="Times New Roman" w:hAnsi="Times New Roman" w:cs="Times New Roman"/>
          <w:sz w:val="24"/>
          <w:szCs w:val="24"/>
        </w:rPr>
        <w:t xml:space="preserve">в информационном издании «Вестник Красноармейского района» </w:t>
      </w:r>
      <w:r w:rsidRPr="00DA390C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01 января 2017 года.</w:t>
      </w:r>
    </w:p>
    <w:p w:rsidR="00DA390C" w:rsidRPr="00DA390C" w:rsidRDefault="00DA390C" w:rsidP="00DA39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0D8" w:rsidRPr="00DA390C" w:rsidRDefault="00D700D8" w:rsidP="00DA390C">
      <w:pPr>
        <w:jc w:val="both"/>
        <w:rPr>
          <w:rFonts w:ascii="Times New Roman" w:hAnsi="Times New Roman" w:cs="Times New Roman"/>
          <w:sz w:val="24"/>
          <w:szCs w:val="24"/>
        </w:rPr>
      </w:pPr>
      <w:r w:rsidRPr="00DA390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D700D8" w:rsidRPr="00DA390C" w:rsidRDefault="00D700D8" w:rsidP="00D70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90C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                                             </w:t>
      </w:r>
      <w:r w:rsidRPr="00DA390C">
        <w:rPr>
          <w:rFonts w:ascii="Times New Roman" w:hAnsi="Times New Roman" w:cs="Times New Roman"/>
          <w:b/>
          <w:sz w:val="24"/>
          <w:szCs w:val="24"/>
        </w:rPr>
        <w:tab/>
      </w:r>
      <w:r w:rsidRPr="00DA390C">
        <w:rPr>
          <w:rFonts w:ascii="Times New Roman" w:hAnsi="Times New Roman" w:cs="Times New Roman"/>
          <w:b/>
          <w:sz w:val="24"/>
          <w:szCs w:val="24"/>
        </w:rPr>
        <w:tab/>
        <w:t xml:space="preserve">       О.В. Димитриев</w:t>
      </w:r>
    </w:p>
    <w:p w:rsidR="00D700D8" w:rsidRPr="00FA7AD7" w:rsidRDefault="00FA7AD7" w:rsidP="00DA3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0C3536" w:rsidRPr="00FA7A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DA390C">
        <w:rPr>
          <w:rFonts w:ascii="Times New Roman" w:hAnsi="Times New Roman" w:cs="Times New Roman"/>
          <w:sz w:val="24"/>
          <w:szCs w:val="24"/>
        </w:rPr>
        <w:t xml:space="preserve">   </w:t>
      </w:r>
      <w:r w:rsidR="00D700D8" w:rsidRPr="00FA7AD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700D8" w:rsidRPr="00FA7AD7" w:rsidRDefault="00D700D8" w:rsidP="00D700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D700D8" w:rsidRPr="00FA7AD7" w:rsidRDefault="00D700D8" w:rsidP="00D700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 xml:space="preserve">Красноармейского района </w:t>
      </w:r>
    </w:p>
    <w:p w:rsidR="000C3536" w:rsidRPr="00FA7AD7" w:rsidRDefault="00D700D8" w:rsidP="00D700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от 27.01.2017  №  С-14/</w:t>
      </w:r>
      <w:r w:rsidR="00740D67">
        <w:rPr>
          <w:rFonts w:ascii="Times New Roman" w:hAnsi="Times New Roman" w:cs="Times New Roman"/>
          <w:sz w:val="24"/>
          <w:szCs w:val="24"/>
        </w:rPr>
        <w:t>7</w:t>
      </w:r>
    </w:p>
    <w:p w:rsidR="000C3536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D67" w:rsidRPr="00FA7AD7" w:rsidRDefault="00740D67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0D8" w:rsidRPr="00FA7AD7" w:rsidRDefault="000C3536" w:rsidP="00D700D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AD7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размера арендной платы </w:t>
      </w:r>
    </w:p>
    <w:p w:rsidR="000C3536" w:rsidRPr="00FA7AD7" w:rsidRDefault="000C3536" w:rsidP="00D700D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AD7">
        <w:rPr>
          <w:rFonts w:ascii="Times New Roman" w:hAnsi="Times New Roman" w:cs="Times New Roman"/>
          <w:b/>
          <w:sz w:val="24"/>
          <w:szCs w:val="24"/>
        </w:rPr>
        <w:t>за земельные участки, находящиеся в муниципальной собственности Красноармейского района Чувашской Республики, и земельные участки, собственность на которые не разграничена, предоставленные в аренду без торгов, а также условий и</w:t>
      </w:r>
      <w:r w:rsidR="00D700D8" w:rsidRPr="00FA7AD7">
        <w:rPr>
          <w:rFonts w:ascii="Times New Roman" w:hAnsi="Times New Roman" w:cs="Times New Roman"/>
          <w:b/>
          <w:sz w:val="24"/>
          <w:szCs w:val="24"/>
        </w:rPr>
        <w:t xml:space="preserve"> сроков внесения арендной платы</w:t>
      </w:r>
    </w:p>
    <w:p w:rsidR="000C3536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642" w:rsidRPr="00FA7AD7" w:rsidRDefault="00844642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единообразного определения арендной платы, условий и сроков внесения арендной платы, за земельные участки, находящиеся в муниципальной собственности Красноармейского района Чувашской Республики, и земельные участки, собственность на которые не разграничена (далее также </w:t>
      </w:r>
      <w:r w:rsidR="00740D67">
        <w:rPr>
          <w:rFonts w:ascii="Times New Roman" w:hAnsi="Times New Roman" w:cs="Times New Roman"/>
          <w:sz w:val="24"/>
          <w:szCs w:val="24"/>
        </w:rPr>
        <w:t>–</w:t>
      </w:r>
      <w:r w:rsidRPr="00FA7AD7">
        <w:rPr>
          <w:rFonts w:ascii="Times New Roman" w:hAnsi="Times New Roman" w:cs="Times New Roman"/>
          <w:sz w:val="24"/>
          <w:szCs w:val="24"/>
        </w:rPr>
        <w:t xml:space="preserve"> земельные</w:t>
      </w:r>
      <w:r w:rsidR="00740D67">
        <w:rPr>
          <w:rFonts w:ascii="Times New Roman" w:hAnsi="Times New Roman" w:cs="Times New Roman"/>
          <w:sz w:val="24"/>
          <w:szCs w:val="24"/>
        </w:rPr>
        <w:t xml:space="preserve"> </w:t>
      </w:r>
      <w:r w:rsidRPr="00FA7AD7">
        <w:rPr>
          <w:rFonts w:ascii="Times New Roman" w:hAnsi="Times New Roman" w:cs="Times New Roman"/>
          <w:sz w:val="24"/>
          <w:szCs w:val="24"/>
        </w:rPr>
        <w:t xml:space="preserve"> участки), предоставленные в аренду без торгов.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1.1. Размер арендной платы за земельные участки, предоставленные в аренду без торгов, определяется одним из следующих способов: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а) на основании кадастровой стоимости земельных участков в случаях, предусмотренных пунктами 1.2 и 1.4 настоящего Порядка;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б)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Федерации, в случаях, предусмотренных пунктом 1.3 настоящего Порядка;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в) в размере ставки земельного налога в случаях, предусмотренных 10 и 11 настоящего Порядка.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1.2. В случае предоставления земельного участка в аренду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а) 0,01 процента в отношении: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D700D8" w:rsidRPr="00FA7AD7" w:rsidRDefault="000C3536" w:rsidP="00844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</w:t>
      </w:r>
      <w:r w:rsidR="00844642">
        <w:rPr>
          <w:rFonts w:ascii="Times New Roman" w:hAnsi="Times New Roman" w:cs="Times New Roman"/>
          <w:sz w:val="24"/>
          <w:szCs w:val="24"/>
        </w:rPr>
        <w:t>емель с изъятием их из оборота;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б) 0,6 процента в отношении: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эксплуатации гаражных боксов, при наличии зарегистрированного права собственности в отношении данного бокса, садоводства, огородничества, дачного хозяйства, сенокошения или выпаса сельскохозяйственных животных;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lastRenderedPageBreak/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в) 1,5 процента в отношении 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г) 2 процентов в отношении: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 xml:space="preserve">земельного участка, предоставленного </w:t>
      </w:r>
      <w:proofErr w:type="spellStart"/>
      <w:r w:rsidRPr="00FA7AD7">
        <w:rPr>
          <w:rFonts w:ascii="Times New Roman" w:hAnsi="Times New Roman" w:cs="Times New Roman"/>
          <w:sz w:val="24"/>
          <w:szCs w:val="24"/>
        </w:rPr>
        <w:t>недропользователю</w:t>
      </w:r>
      <w:proofErr w:type="spellEnd"/>
      <w:r w:rsidRPr="00FA7AD7">
        <w:rPr>
          <w:rFonts w:ascii="Times New Roman" w:hAnsi="Times New Roman" w:cs="Times New Roman"/>
          <w:sz w:val="24"/>
          <w:szCs w:val="24"/>
        </w:rPr>
        <w:t xml:space="preserve"> для проведения работ, связанных с пользованием недрами;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подпунктах "а" - "в" настоящего пункта и пункте 1.3 настоящего Порядка.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1.3.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Федерации, арендная плата рассчитывается в отношении земельных участков для размещения: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инфраструктуры железнодорожного транспорта общего и необщего пользования;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линий электропередачи, линий связи, в том числе линейно-кабельных сооружений;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объектов, непосредственно используемых для утилизации (захоронения) твердых бытовых отходов;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объектов спорта.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1.4. Арендная плата за земельный участок, на котором расположены здания, сооружения, объекты незавершенного строительства, в случаях, не указанных в пунктах 1.2, 1.3, 10, 11 настоящего Порядка, рассчитывается на основании кадастровой стоимости, определяемой в соответствии с законодательством об оценочной деятельности, стоимости земельного участка.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В этих случаях арендная плата рассчитывается как произведение кадастровой стоимости земельного участка и выраженной в процентах ключевой ставки Банка России, действующей на начало календарного года, в котором принято решение о предоставлении земельного участка, по следующей формуле: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 xml:space="preserve">А = С x </w:t>
      </w:r>
      <w:proofErr w:type="gramStart"/>
      <w:r w:rsidRPr="00FA7A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7AD7">
        <w:rPr>
          <w:rFonts w:ascii="Times New Roman" w:hAnsi="Times New Roman" w:cs="Times New Roman"/>
          <w:sz w:val="24"/>
          <w:szCs w:val="24"/>
        </w:rPr>
        <w:t>,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7AD7">
        <w:rPr>
          <w:rFonts w:ascii="Times New Roman" w:hAnsi="Times New Roman" w:cs="Times New Roman"/>
          <w:sz w:val="24"/>
          <w:szCs w:val="24"/>
        </w:rPr>
        <w:t>где: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А - арендная плата;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A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7AD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A7AD7">
        <w:rPr>
          <w:rFonts w:ascii="Times New Roman" w:hAnsi="Times New Roman" w:cs="Times New Roman"/>
          <w:sz w:val="24"/>
          <w:szCs w:val="24"/>
        </w:rPr>
        <w:t>кадастровая</w:t>
      </w:r>
      <w:proofErr w:type="gramEnd"/>
      <w:r w:rsidRPr="00FA7AD7">
        <w:rPr>
          <w:rFonts w:ascii="Times New Roman" w:hAnsi="Times New Roman" w:cs="Times New Roman"/>
          <w:sz w:val="24"/>
          <w:szCs w:val="24"/>
        </w:rPr>
        <w:t xml:space="preserve"> стоимость земельного участка;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A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7AD7">
        <w:rPr>
          <w:rFonts w:ascii="Times New Roman" w:hAnsi="Times New Roman" w:cs="Times New Roman"/>
          <w:sz w:val="24"/>
          <w:szCs w:val="24"/>
        </w:rPr>
        <w:t xml:space="preserve"> - действующая ключевая ставка Банка России.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В случае предоставления земельного участка в аренду государственному или муниципальному унитарному предприятию и санаторно-курортной организации для целей, указанных в настоящем пункте, при расчете арендной платы за пользование земельным участком применяется корректирующий коэффициент к размеру арендной платы, равный 0,5.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 xml:space="preserve">2.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участком. </w:t>
      </w:r>
      <w:proofErr w:type="gramStart"/>
      <w:r w:rsidRPr="00FA7AD7">
        <w:rPr>
          <w:rFonts w:ascii="Times New Roman" w:hAnsi="Times New Roman" w:cs="Times New Roman"/>
          <w:sz w:val="24"/>
          <w:szCs w:val="24"/>
        </w:rPr>
        <w:t xml:space="preserve"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среднегодового индекса потребительских цен, установленного в прогнозе социально-экономического развития Чувашской Республики на </w:t>
      </w:r>
      <w:r w:rsidRPr="00FA7AD7">
        <w:rPr>
          <w:rFonts w:ascii="Times New Roman" w:hAnsi="Times New Roman" w:cs="Times New Roman"/>
          <w:sz w:val="24"/>
          <w:szCs w:val="24"/>
        </w:rPr>
        <w:lastRenderedPageBreak/>
        <w:t>текущий год,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</w:t>
      </w:r>
      <w:proofErr w:type="gramEnd"/>
      <w:r w:rsidRPr="00FA7AD7">
        <w:rPr>
          <w:rFonts w:ascii="Times New Roman" w:hAnsi="Times New Roman" w:cs="Times New Roman"/>
          <w:sz w:val="24"/>
          <w:szCs w:val="24"/>
        </w:rPr>
        <w:t xml:space="preserve"> аренды.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не проводится.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3. Расчетным периодом для исчисления арендной платы по договорам аренды земельных участков является календарный год. Арендная плата по договорам, заключенным на срок менее одного года, рассчитывается с учетом срока пользования земельным участком.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 xml:space="preserve">4. Полномочия арендодателя по передаче в аренду земельных участков  осуществляются отделом сельского хозяйства, экономики и управления имуществом администрации Красноармейского района Чувашской Республики. 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5. Для рассмотрения вопроса о передаче земельного участка в аренду заинтересованным лицом представляются заявление и документы согласно статье 39.17 Земельного кодекса Российской Федерации.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6. Аренда земельного участка оформляется договором в соответствии с примерной формой, утвержденной отделом сельского хозяйства, экономики и управления имуществом администрации Красноармейск</w:t>
      </w:r>
      <w:r w:rsidR="00844642">
        <w:rPr>
          <w:rFonts w:ascii="Times New Roman" w:hAnsi="Times New Roman" w:cs="Times New Roman"/>
          <w:sz w:val="24"/>
          <w:szCs w:val="24"/>
        </w:rPr>
        <w:t>ого района Чувашской Республики.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7. Арендная плата за пользование земельными участками подлежит перечислению арендатором ежеквартально, равными долями не позднее 10 числа месяца, следующего за кварталом, за IV квартал не позднее 25 ноября текущего года в бюджет Красноармейского  района Чувашской Республики в полном объеме в соответствии с договором аренды.</w:t>
      </w:r>
    </w:p>
    <w:p w:rsidR="000C3536" w:rsidRPr="00FA7AD7" w:rsidRDefault="00844642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</w:t>
      </w:r>
      <w:r w:rsidR="000C3536" w:rsidRPr="00FA7AD7">
        <w:rPr>
          <w:rFonts w:ascii="Times New Roman" w:hAnsi="Times New Roman" w:cs="Times New Roman"/>
          <w:sz w:val="24"/>
          <w:szCs w:val="24"/>
        </w:rPr>
        <w:t xml:space="preserve"> если на стороне арендатора земельного участка выступает несколько лиц, обладающих правами на здание, сооружение или помещения в них, арендная плата рассчитывается для каждого арендатора соразмерно долям в праве на здание, сооружение или помещения в них, принадлежащим правообладателям здания, сооружения или помещений в них. Отступление от этого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3536" w:rsidRPr="00FA7AD7">
        <w:rPr>
          <w:rFonts w:ascii="Times New Roman" w:hAnsi="Times New Roman" w:cs="Times New Roman"/>
          <w:sz w:val="24"/>
          <w:szCs w:val="24"/>
        </w:rPr>
        <w:t xml:space="preserve"> 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3536" w:rsidRPr="00FA7AD7">
        <w:rPr>
          <w:rFonts w:ascii="Times New Roman" w:hAnsi="Times New Roman" w:cs="Times New Roman"/>
          <w:sz w:val="24"/>
          <w:szCs w:val="24"/>
        </w:rPr>
        <w:t xml:space="preserve"> с согласия всех правообладателей здания, сооружения или помещений в них либо по решению суда.</w:t>
      </w:r>
    </w:p>
    <w:p w:rsidR="000C3536" w:rsidRPr="00FA7AD7" w:rsidRDefault="00844642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</w:t>
      </w:r>
      <w:r w:rsidR="000C3536" w:rsidRPr="00FA7AD7">
        <w:rPr>
          <w:rFonts w:ascii="Times New Roman" w:hAnsi="Times New Roman" w:cs="Times New Roman"/>
          <w:sz w:val="24"/>
          <w:szCs w:val="24"/>
        </w:rPr>
        <w:t xml:space="preserve"> если по истечении срока договора аренды земельного участка, предоставленного для строительства (за исключением случаев предоставления земельных участков для жилищного строительства, в том числе для их комплексного освоения в целях строительства жилья; индивидуального гаражного строительства; строительства объектов, предназначенных для размещения государственных организаций Чувашской Республики в сфере социального обеспечения населения, культуры, физической культуры и спорта, здравоохранения, образования, а также органов муниципальной власти и органов местного самоуправления; </w:t>
      </w:r>
      <w:proofErr w:type="gramStart"/>
      <w:r w:rsidR="000C3536" w:rsidRPr="00FA7AD7">
        <w:rPr>
          <w:rFonts w:ascii="Times New Roman" w:hAnsi="Times New Roman" w:cs="Times New Roman"/>
          <w:sz w:val="24"/>
          <w:szCs w:val="24"/>
        </w:rPr>
        <w:t>строительства объектов инженерной инфраструктуры), не достроен или не введен в эксплуатацию построенный на таком земельном участке объект недвижимости и имеется зарегистрированное право собственности арендатора на объект незавершенного строительства, до даты ввода объекта в эксплуатацию арендная плата за такой земельный участок по новому договору аренды, заключенному с тем же арендатором, устанавливается в следующих размерах:</w:t>
      </w:r>
      <w:proofErr w:type="gramEnd"/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 xml:space="preserve">за первый год аренды земельного участка в пятикратном размере годовой арендной платы, но не </w:t>
      </w:r>
      <w:proofErr w:type="gramStart"/>
      <w:r w:rsidRPr="00FA7AD7">
        <w:rPr>
          <w:rFonts w:ascii="Times New Roman" w:hAnsi="Times New Roman" w:cs="Times New Roman"/>
          <w:sz w:val="24"/>
          <w:szCs w:val="24"/>
        </w:rPr>
        <w:t>менее двукратной</w:t>
      </w:r>
      <w:proofErr w:type="gramEnd"/>
      <w:r w:rsidRPr="00FA7AD7">
        <w:rPr>
          <w:rFonts w:ascii="Times New Roman" w:hAnsi="Times New Roman" w:cs="Times New Roman"/>
          <w:sz w:val="24"/>
          <w:szCs w:val="24"/>
        </w:rPr>
        <w:t xml:space="preserve"> налоговой ставки земельного налога;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 xml:space="preserve">за второй и последующие годы аренды земельного участка в десятикратном размере годовой арендной платы, но не </w:t>
      </w:r>
      <w:proofErr w:type="gramStart"/>
      <w:r w:rsidRPr="00FA7AD7">
        <w:rPr>
          <w:rFonts w:ascii="Times New Roman" w:hAnsi="Times New Roman" w:cs="Times New Roman"/>
          <w:sz w:val="24"/>
          <w:szCs w:val="24"/>
        </w:rPr>
        <w:t>менее двукратной</w:t>
      </w:r>
      <w:proofErr w:type="gramEnd"/>
      <w:r w:rsidRPr="00FA7AD7">
        <w:rPr>
          <w:rFonts w:ascii="Times New Roman" w:hAnsi="Times New Roman" w:cs="Times New Roman"/>
          <w:sz w:val="24"/>
          <w:szCs w:val="24"/>
        </w:rPr>
        <w:t xml:space="preserve"> налоговой ставки земельного налога.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AD7">
        <w:rPr>
          <w:rFonts w:ascii="Times New Roman" w:hAnsi="Times New Roman" w:cs="Times New Roman"/>
          <w:sz w:val="24"/>
          <w:szCs w:val="24"/>
        </w:rPr>
        <w:t xml:space="preserve">Порядок определения размера арендной платы, установленный в настоящем пункте, не распространяется на земельные участки, муниципальная собственность на которые не разграничена, предоставленные для строительства в границах застроенной территории, в </w:t>
      </w:r>
      <w:r w:rsidRPr="00FA7AD7">
        <w:rPr>
          <w:rFonts w:ascii="Times New Roman" w:hAnsi="Times New Roman" w:cs="Times New Roman"/>
          <w:sz w:val="24"/>
          <w:szCs w:val="24"/>
        </w:rPr>
        <w:lastRenderedPageBreak/>
        <w:t>отношении которой принято решение о развитии, без проведения торгов лицу, с которым в установленном законодательством Российской Федерации о градостроительной деятельности порядке заключен договор о развитии застроенной территории.</w:t>
      </w:r>
      <w:proofErr w:type="gramEnd"/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10. Размер арендной платы за земельные участки, предоставленные для освоения территории в целях строительства жилья экономического класса или для комплексного освоения территории в целях строительства такого жилья, устанавливается в размере ставки земельного налога за единицу площади такого земельного участка.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FA7AD7">
        <w:rPr>
          <w:rFonts w:ascii="Times New Roman" w:hAnsi="Times New Roman" w:cs="Times New Roman"/>
          <w:sz w:val="24"/>
          <w:szCs w:val="24"/>
        </w:rPr>
        <w:t>Размер арендной платы за земельные участки,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назначения, включенных в государственные программы Российской Федерации, государственные программы Чувашской Республики и муниципальные программы Красноармейского района Чувашской Республики, экспериментальных инвестиционных проектов комплексного освоения территорий в целях жилищного строительства, устанавливается в размере ставки земельного налога</w:t>
      </w:r>
      <w:proofErr w:type="gramEnd"/>
      <w:r w:rsidRPr="00FA7AD7">
        <w:rPr>
          <w:rFonts w:ascii="Times New Roman" w:hAnsi="Times New Roman" w:cs="Times New Roman"/>
          <w:sz w:val="24"/>
          <w:szCs w:val="24"/>
        </w:rPr>
        <w:t xml:space="preserve"> за единицу площади такого земельного участка.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Указанный размер арендной платы применяется для инвестиционных проектов, реализуемых на территории Красноармейского района Чувашской Республики и прошедших отбор в Совете по инвестиционной политике для оказания мер государственной поддержки.</w:t>
      </w:r>
    </w:p>
    <w:p w:rsidR="000C3536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12. Арендная плата за земельные участки, установленная в размере ставки земельного налога за единицу площади земельного участка, подлежит пересчету с учетом изменения размера ставки земельного налога.</w:t>
      </w:r>
    </w:p>
    <w:p w:rsidR="00763AF9" w:rsidRPr="00FA7AD7" w:rsidRDefault="000C3536" w:rsidP="000C3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D7">
        <w:rPr>
          <w:rFonts w:ascii="Times New Roman" w:hAnsi="Times New Roman" w:cs="Times New Roman"/>
          <w:sz w:val="24"/>
          <w:szCs w:val="24"/>
        </w:rPr>
        <w:t>13. При сдаче земельного участка в субаренду в случае, если плата за земельный участок, сданный в субаренду, превышает размер арендной платы, разница в оплате перечисляется арендатором в бюджет Красноармейского района Чувашской Республики в порядке, предусмотренном пунктом 7 настоящего Порядка, по реквизитам, указанным в договоре аренды.</w:t>
      </w:r>
    </w:p>
    <w:p w:rsidR="001B37EB" w:rsidRPr="001B37EB" w:rsidRDefault="001B37EB" w:rsidP="008C3784">
      <w:pPr>
        <w:pStyle w:val="aa"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p w:rsidR="001B37EB" w:rsidRPr="001B37EB" w:rsidRDefault="001B37EB" w:rsidP="008C3784">
      <w:pPr>
        <w:pStyle w:val="aa"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sectPr w:rsidR="001B37EB" w:rsidRPr="001B37EB" w:rsidSect="003308D0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5338E"/>
    <w:rsid w:val="00053FF8"/>
    <w:rsid w:val="0008121D"/>
    <w:rsid w:val="00084B09"/>
    <w:rsid w:val="000A27D6"/>
    <w:rsid w:val="000B1D39"/>
    <w:rsid w:val="000C3536"/>
    <w:rsid w:val="000C561E"/>
    <w:rsid w:val="000F5FAC"/>
    <w:rsid w:val="001109D2"/>
    <w:rsid w:val="001132B7"/>
    <w:rsid w:val="00127B5E"/>
    <w:rsid w:val="00144DB0"/>
    <w:rsid w:val="001476EE"/>
    <w:rsid w:val="00151F09"/>
    <w:rsid w:val="00170777"/>
    <w:rsid w:val="00181600"/>
    <w:rsid w:val="001B37EB"/>
    <w:rsid w:val="001B3CFA"/>
    <w:rsid w:val="001C45E1"/>
    <w:rsid w:val="001D3B4E"/>
    <w:rsid w:val="001D4056"/>
    <w:rsid w:val="001D4650"/>
    <w:rsid w:val="001D5A79"/>
    <w:rsid w:val="00207837"/>
    <w:rsid w:val="00232FCD"/>
    <w:rsid w:val="0024287C"/>
    <w:rsid w:val="00254F15"/>
    <w:rsid w:val="002802B2"/>
    <w:rsid w:val="00283B2D"/>
    <w:rsid w:val="00293B1A"/>
    <w:rsid w:val="002B4953"/>
    <w:rsid w:val="002C4809"/>
    <w:rsid w:val="002C76B4"/>
    <w:rsid w:val="002E07D8"/>
    <w:rsid w:val="00326249"/>
    <w:rsid w:val="003308D0"/>
    <w:rsid w:val="00347A7A"/>
    <w:rsid w:val="00347AE6"/>
    <w:rsid w:val="00363941"/>
    <w:rsid w:val="00373EF7"/>
    <w:rsid w:val="00376698"/>
    <w:rsid w:val="00387D62"/>
    <w:rsid w:val="003B1ED9"/>
    <w:rsid w:val="003E12DC"/>
    <w:rsid w:val="003F79BB"/>
    <w:rsid w:val="0040130A"/>
    <w:rsid w:val="00436B39"/>
    <w:rsid w:val="00441BC8"/>
    <w:rsid w:val="00474A65"/>
    <w:rsid w:val="00485CA8"/>
    <w:rsid w:val="00497673"/>
    <w:rsid w:val="004C0587"/>
    <w:rsid w:val="004D2477"/>
    <w:rsid w:val="004F25D5"/>
    <w:rsid w:val="004F4ECD"/>
    <w:rsid w:val="005071B9"/>
    <w:rsid w:val="00520BF2"/>
    <w:rsid w:val="005407E2"/>
    <w:rsid w:val="005566CF"/>
    <w:rsid w:val="00573332"/>
    <w:rsid w:val="005B0643"/>
    <w:rsid w:val="005B1865"/>
    <w:rsid w:val="005C1551"/>
    <w:rsid w:val="005C44BB"/>
    <w:rsid w:val="0060091A"/>
    <w:rsid w:val="00605B48"/>
    <w:rsid w:val="006158C9"/>
    <w:rsid w:val="00646E14"/>
    <w:rsid w:val="006561AC"/>
    <w:rsid w:val="00680CAF"/>
    <w:rsid w:val="00685269"/>
    <w:rsid w:val="006922D2"/>
    <w:rsid w:val="006C3713"/>
    <w:rsid w:val="006E7E73"/>
    <w:rsid w:val="00701DDE"/>
    <w:rsid w:val="0071450D"/>
    <w:rsid w:val="00722799"/>
    <w:rsid w:val="0073139A"/>
    <w:rsid w:val="007370BB"/>
    <w:rsid w:val="00740D67"/>
    <w:rsid w:val="007627B0"/>
    <w:rsid w:val="00763AF9"/>
    <w:rsid w:val="007648B6"/>
    <w:rsid w:val="00764B1D"/>
    <w:rsid w:val="007659AB"/>
    <w:rsid w:val="00795010"/>
    <w:rsid w:val="007A66B8"/>
    <w:rsid w:val="007B1D9C"/>
    <w:rsid w:val="00802A4D"/>
    <w:rsid w:val="0081644C"/>
    <w:rsid w:val="00816747"/>
    <w:rsid w:val="00831778"/>
    <w:rsid w:val="0083681B"/>
    <w:rsid w:val="00844642"/>
    <w:rsid w:val="008558AA"/>
    <w:rsid w:val="00861AA7"/>
    <w:rsid w:val="00865F67"/>
    <w:rsid w:val="008721A0"/>
    <w:rsid w:val="008826CB"/>
    <w:rsid w:val="008B22F7"/>
    <w:rsid w:val="008C296D"/>
    <w:rsid w:val="008C3784"/>
    <w:rsid w:val="00921118"/>
    <w:rsid w:val="009375A5"/>
    <w:rsid w:val="0095395D"/>
    <w:rsid w:val="00970E4E"/>
    <w:rsid w:val="009847F1"/>
    <w:rsid w:val="00997DFA"/>
    <w:rsid w:val="009A0B69"/>
    <w:rsid w:val="009A7283"/>
    <w:rsid w:val="009C03E4"/>
    <w:rsid w:val="009C2A4D"/>
    <w:rsid w:val="009F1065"/>
    <w:rsid w:val="00A17896"/>
    <w:rsid w:val="00A179EA"/>
    <w:rsid w:val="00A25B1F"/>
    <w:rsid w:val="00A272D4"/>
    <w:rsid w:val="00A55B78"/>
    <w:rsid w:val="00A8388C"/>
    <w:rsid w:val="00AB4F82"/>
    <w:rsid w:val="00AC0241"/>
    <w:rsid w:val="00AD018B"/>
    <w:rsid w:val="00B130A0"/>
    <w:rsid w:val="00B25800"/>
    <w:rsid w:val="00B31C18"/>
    <w:rsid w:val="00B55CF0"/>
    <w:rsid w:val="00B93C6D"/>
    <w:rsid w:val="00B954F2"/>
    <w:rsid w:val="00BC13CE"/>
    <w:rsid w:val="00BC2AC8"/>
    <w:rsid w:val="00BE002D"/>
    <w:rsid w:val="00BE550E"/>
    <w:rsid w:val="00BF3EB6"/>
    <w:rsid w:val="00C22D13"/>
    <w:rsid w:val="00C57FC2"/>
    <w:rsid w:val="00C75F0F"/>
    <w:rsid w:val="00CC48DE"/>
    <w:rsid w:val="00CC4EAF"/>
    <w:rsid w:val="00CC5E08"/>
    <w:rsid w:val="00CE1810"/>
    <w:rsid w:val="00CE7D01"/>
    <w:rsid w:val="00CF41B9"/>
    <w:rsid w:val="00D00D15"/>
    <w:rsid w:val="00D20097"/>
    <w:rsid w:val="00D23250"/>
    <w:rsid w:val="00D266A3"/>
    <w:rsid w:val="00D53C6B"/>
    <w:rsid w:val="00D55E08"/>
    <w:rsid w:val="00D61E3C"/>
    <w:rsid w:val="00D700D8"/>
    <w:rsid w:val="00D726F3"/>
    <w:rsid w:val="00DA390C"/>
    <w:rsid w:val="00DB01E2"/>
    <w:rsid w:val="00DB2008"/>
    <w:rsid w:val="00DB3F9C"/>
    <w:rsid w:val="00DD7193"/>
    <w:rsid w:val="00DF682E"/>
    <w:rsid w:val="00DF7DFE"/>
    <w:rsid w:val="00E27248"/>
    <w:rsid w:val="00E66035"/>
    <w:rsid w:val="00E67544"/>
    <w:rsid w:val="00E8488B"/>
    <w:rsid w:val="00EA2017"/>
    <w:rsid w:val="00EA4104"/>
    <w:rsid w:val="00EA71F2"/>
    <w:rsid w:val="00EC44B1"/>
    <w:rsid w:val="00F001B3"/>
    <w:rsid w:val="00F07FA6"/>
    <w:rsid w:val="00F142B0"/>
    <w:rsid w:val="00F34C2F"/>
    <w:rsid w:val="00F56189"/>
    <w:rsid w:val="00F72C7A"/>
    <w:rsid w:val="00F919DA"/>
    <w:rsid w:val="00F923FF"/>
    <w:rsid w:val="00FA222D"/>
    <w:rsid w:val="00FA40AF"/>
    <w:rsid w:val="00FA7AD7"/>
    <w:rsid w:val="00FB63A3"/>
    <w:rsid w:val="00FD2290"/>
    <w:rsid w:val="00FE5A51"/>
    <w:rsid w:val="00FE5ECD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9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2724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009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Indent 3"/>
    <w:basedOn w:val="a"/>
    <w:link w:val="30"/>
    <w:uiPriority w:val="99"/>
    <w:semiHidden/>
    <w:unhideWhenUsed/>
    <w:rsid w:val="00BE00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002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9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2724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009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Indent 3"/>
    <w:basedOn w:val="a"/>
    <w:link w:val="30"/>
    <w:uiPriority w:val="99"/>
    <w:semiHidden/>
    <w:unhideWhenUsed/>
    <w:rsid w:val="00BE00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002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AA66-0F1F-4997-9F02-205849D9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15015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Капрова Алина</cp:lastModifiedBy>
  <cp:revision>2</cp:revision>
  <cp:lastPrinted>2015-08-31T05:10:00Z</cp:lastPrinted>
  <dcterms:created xsi:type="dcterms:W3CDTF">2017-01-30T09:09:00Z</dcterms:created>
  <dcterms:modified xsi:type="dcterms:W3CDTF">2017-01-30T09:09:00Z</dcterms:modified>
</cp:coreProperties>
</file>