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344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9E079C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</w:t>
            </w:r>
            <w:r w:rsidR="008A142A">
              <w:rPr>
                <w:rFonts w:ascii="Times New Roman" w:hAnsi="Times New Roman" w:cs="Times New Roman"/>
                <w:color w:val="000000"/>
              </w:rPr>
              <w:t>20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C44D3D">
              <w:rPr>
                <w:rFonts w:ascii="Times New Roman" w:hAnsi="Times New Roman" w:cs="Times New Roman"/>
              </w:rPr>
              <w:t>08.28</w:t>
            </w:r>
            <w:r w:rsidR="00AC78D6">
              <w:rPr>
                <w:rFonts w:ascii="Times New Roman" w:hAnsi="Times New Roman" w:cs="Times New Roman"/>
              </w:rPr>
              <w:t xml:space="preserve">  № С-</w:t>
            </w:r>
            <w:r w:rsidR="008A142A">
              <w:rPr>
                <w:rFonts w:ascii="Times New Roman" w:hAnsi="Times New Roman" w:cs="Times New Roman"/>
              </w:rPr>
              <w:t>5</w:t>
            </w:r>
            <w:r w:rsidR="00C44D3D">
              <w:rPr>
                <w:rFonts w:ascii="Times New Roman" w:hAnsi="Times New Roman" w:cs="Times New Roman"/>
              </w:rPr>
              <w:t>2</w:t>
            </w:r>
            <w:r w:rsidR="009E079C">
              <w:rPr>
                <w:rFonts w:ascii="Times New Roman" w:hAnsi="Times New Roman" w:cs="Times New Roman"/>
              </w:rPr>
              <w:t>/</w:t>
            </w:r>
            <w:r w:rsidR="00EE4DE4">
              <w:rPr>
                <w:rFonts w:ascii="Times New Roman" w:hAnsi="Times New Roman" w:cs="Times New Roman"/>
              </w:rPr>
              <w:t>4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76BA56" wp14:editId="69D76628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DE4" w:rsidRPr="006922D2" w:rsidRDefault="00EE4DE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42A" w:rsidRDefault="00C44D3D" w:rsidP="008A14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="00A55B78">
              <w:rPr>
                <w:rFonts w:ascii="Times New Roman" w:hAnsi="Times New Roman" w:cs="Times New Roman"/>
              </w:rPr>
              <w:t>.20</w:t>
            </w:r>
            <w:r w:rsidR="008A142A">
              <w:rPr>
                <w:rFonts w:ascii="Times New Roman" w:hAnsi="Times New Roman" w:cs="Times New Roman"/>
              </w:rPr>
              <w:t>20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AC78D6">
              <w:rPr>
                <w:rFonts w:ascii="Times New Roman" w:hAnsi="Times New Roman" w:cs="Times New Roman"/>
              </w:rPr>
              <w:t>С-</w:t>
            </w:r>
            <w:r w:rsidR="008A142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="009E079C">
              <w:rPr>
                <w:rFonts w:ascii="Times New Roman" w:hAnsi="Times New Roman" w:cs="Times New Roman"/>
              </w:rPr>
              <w:t>/</w:t>
            </w:r>
            <w:r w:rsidR="00EE4DE4">
              <w:rPr>
                <w:rFonts w:ascii="Times New Roman" w:hAnsi="Times New Roman" w:cs="Times New Roman"/>
              </w:rPr>
              <w:t>4</w:t>
            </w:r>
          </w:p>
          <w:p w:rsidR="00831778" w:rsidRPr="00EA2017" w:rsidRDefault="00831778" w:rsidP="008A14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</w:rPr>
              <w:t>село Красноармейское</w:t>
            </w:r>
          </w:p>
        </w:tc>
      </w:tr>
    </w:tbl>
    <w:p w:rsidR="00387C8C" w:rsidRPr="00EB2B43" w:rsidRDefault="00387C8C" w:rsidP="00116D9A">
      <w:pPr>
        <w:pStyle w:val="a5"/>
        <w:rPr>
          <w:b w:val="0"/>
          <w:szCs w:val="26"/>
          <w:lang w:val="ru-RU"/>
        </w:rPr>
      </w:pPr>
    </w:p>
    <w:p w:rsidR="00387C8C" w:rsidRDefault="00387C8C" w:rsidP="00387C8C">
      <w:pPr>
        <w:pStyle w:val="a5"/>
        <w:rPr>
          <w:b w:val="0"/>
          <w:szCs w:val="26"/>
          <w:lang w:val="ru-RU"/>
        </w:rPr>
      </w:pPr>
    </w:p>
    <w:p w:rsidR="00317379" w:rsidRPr="00317379" w:rsidRDefault="00317379" w:rsidP="00387C8C">
      <w:pPr>
        <w:pStyle w:val="a5"/>
        <w:rPr>
          <w:b w:val="0"/>
          <w:szCs w:val="26"/>
          <w:lang w:val="ru-RU"/>
        </w:rPr>
      </w:pPr>
    </w:p>
    <w:tbl>
      <w:tblPr>
        <w:tblW w:w="10192" w:type="dxa"/>
        <w:tblInd w:w="-34" w:type="dxa"/>
        <w:tblLook w:val="01E0" w:firstRow="1" w:lastRow="1" w:firstColumn="1" w:lastColumn="1" w:noHBand="0" w:noVBand="0"/>
      </w:tblPr>
      <w:tblGrid>
        <w:gridCol w:w="5104"/>
        <w:gridCol w:w="5088"/>
      </w:tblGrid>
      <w:tr w:rsidR="00831778" w:rsidRPr="00765556" w:rsidTr="00EE4DE4">
        <w:trPr>
          <w:trHeight w:val="645"/>
        </w:trPr>
        <w:tc>
          <w:tcPr>
            <w:tcW w:w="5104" w:type="dxa"/>
          </w:tcPr>
          <w:p w:rsidR="00831778" w:rsidRPr="003134B7" w:rsidRDefault="00DE335D" w:rsidP="00204A3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7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итогах оперативно-служебной деятельности отделения полиции по Красноармейскому району МО МВД России «Цивильский» за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полугодие 2020 года</w:t>
            </w:r>
          </w:p>
        </w:tc>
        <w:tc>
          <w:tcPr>
            <w:tcW w:w="5088" w:type="dxa"/>
          </w:tcPr>
          <w:p w:rsidR="00831778" w:rsidRPr="00765556" w:rsidRDefault="00831778" w:rsidP="00204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C8C" w:rsidRDefault="00387C8C" w:rsidP="0020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79C" w:rsidRPr="00765556" w:rsidRDefault="009E079C" w:rsidP="0020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35D" w:rsidRPr="001B37EB" w:rsidRDefault="00DE335D" w:rsidP="00DE335D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7EB">
        <w:rPr>
          <w:rFonts w:ascii="Times New Roman" w:hAnsi="Times New Roman" w:cs="Times New Roman"/>
          <w:sz w:val="26"/>
          <w:szCs w:val="26"/>
        </w:rPr>
        <w:t xml:space="preserve">Заслушав и обсудив отчет отделения полиции по Красноармейскому району МО МВД России «Цивильский» «Об итогах оперативно-служебной деятельности отделения полиции </w:t>
      </w:r>
      <w:r w:rsidRPr="00800EC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1 полугодие</w:t>
      </w:r>
      <w:r w:rsidRPr="00800EC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800ECC">
        <w:rPr>
          <w:rFonts w:ascii="Times New Roman" w:hAnsi="Times New Roman" w:cs="Times New Roman"/>
          <w:sz w:val="26"/>
          <w:szCs w:val="26"/>
        </w:rPr>
        <w:t>года</w:t>
      </w:r>
      <w:r w:rsidRPr="001B37EB">
        <w:rPr>
          <w:rFonts w:ascii="Times New Roman" w:hAnsi="Times New Roman" w:cs="Times New Roman"/>
          <w:sz w:val="26"/>
          <w:szCs w:val="26"/>
        </w:rPr>
        <w:t>»</w:t>
      </w:r>
    </w:p>
    <w:p w:rsidR="00DE335D" w:rsidRDefault="00DE335D" w:rsidP="00DE335D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E335D" w:rsidRPr="00F246E6" w:rsidRDefault="00DE335D" w:rsidP="00DE335D">
      <w:pPr>
        <w:pStyle w:val="aa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246E6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F246E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246E6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DE335D" w:rsidRPr="00F246E6" w:rsidRDefault="00DE335D" w:rsidP="00DE335D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DE335D" w:rsidRPr="001B37EB" w:rsidRDefault="00DE335D" w:rsidP="00DE335D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867CD">
        <w:rPr>
          <w:rFonts w:ascii="Times New Roman" w:hAnsi="Times New Roman" w:cs="Times New Roman"/>
          <w:sz w:val="26"/>
          <w:szCs w:val="26"/>
        </w:rPr>
        <w:t xml:space="preserve"> Отчет отделения полиции по Красноармейскому району МО МВД России «Цивильский» «Об итогах оперативно-служебной деятельности отде</w:t>
      </w:r>
      <w:r>
        <w:rPr>
          <w:rFonts w:ascii="Times New Roman" w:hAnsi="Times New Roman" w:cs="Times New Roman"/>
          <w:sz w:val="26"/>
          <w:szCs w:val="26"/>
        </w:rPr>
        <w:t>ления полиции за 1 полугодие 2020</w:t>
      </w:r>
      <w:r w:rsidRPr="006867CD">
        <w:rPr>
          <w:rFonts w:ascii="Times New Roman" w:hAnsi="Times New Roman" w:cs="Times New Roman"/>
          <w:sz w:val="26"/>
          <w:szCs w:val="26"/>
        </w:rPr>
        <w:t xml:space="preserve"> года» принять к сведению (прилагается).</w:t>
      </w:r>
    </w:p>
    <w:p w:rsidR="00DE335D" w:rsidRDefault="00DE335D" w:rsidP="00DE335D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B37EB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EE4DE4">
        <w:rPr>
          <w:rFonts w:ascii="Times New Roman" w:hAnsi="Times New Roman" w:cs="Times New Roman"/>
          <w:sz w:val="26"/>
          <w:szCs w:val="26"/>
        </w:rPr>
        <w:t xml:space="preserve">отделения </w:t>
      </w:r>
      <w:r w:rsidRPr="001B37EB">
        <w:rPr>
          <w:rFonts w:ascii="Times New Roman" w:hAnsi="Times New Roman" w:cs="Times New Roman"/>
          <w:sz w:val="26"/>
          <w:szCs w:val="26"/>
        </w:rPr>
        <w:t>полиции по Красноармейскому району МО МВД России «Цивильский» признать удовлетворительной</w:t>
      </w:r>
      <w:r w:rsidRPr="001B37EB">
        <w:rPr>
          <w:sz w:val="26"/>
          <w:szCs w:val="26"/>
        </w:rPr>
        <w:t>.</w:t>
      </w:r>
    </w:p>
    <w:p w:rsidR="003134B7" w:rsidRPr="003134B7" w:rsidRDefault="003134B7" w:rsidP="003134B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134B7" w:rsidRPr="003134B7" w:rsidRDefault="003134B7" w:rsidP="003134B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134B7" w:rsidRPr="003134B7" w:rsidRDefault="003134B7" w:rsidP="003134B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DE335D" w:rsidRDefault="003134B7" w:rsidP="003134B7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3134B7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Глава </w:t>
      </w:r>
    </w:p>
    <w:p w:rsidR="003134B7" w:rsidRPr="003134B7" w:rsidRDefault="003134B7" w:rsidP="003134B7">
      <w:pPr>
        <w:widowControl/>
        <w:autoSpaceDE/>
        <w:autoSpaceDN/>
        <w:adjustRightInd/>
        <w:rPr>
          <w:rFonts w:ascii="Times New Roman" w:hAnsi="Times New Roman" w:cs="Times New Roman"/>
          <w:lang w:eastAsia="zh-CN"/>
        </w:rPr>
      </w:pPr>
      <w:r w:rsidRPr="003134B7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Красноармейского района                                                             В.И. Петров                  </w:t>
      </w:r>
    </w:p>
    <w:p w:rsidR="008E274A" w:rsidRDefault="008E274A" w:rsidP="003134B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E274A" w:rsidRPr="005E1193" w:rsidRDefault="008E274A" w:rsidP="008E274A">
      <w:pPr>
        <w:pStyle w:val="ConsPlusTitle"/>
        <w:ind w:left="5245"/>
        <w:rPr>
          <w:b w:val="0"/>
          <w:sz w:val="22"/>
          <w:szCs w:val="22"/>
        </w:rPr>
      </w:pPr>
      <w:r w:rsidRPr="005E1193">
        <w:rPr>
          <w:b w:val="0"/>
          <w:sz w:val="22"/>
          <w:szCs w:val="22"/>
        </w:rPr>
        <w:lastRenderedPageBreak/>
        <w:t>УТВЕРЖДЕН</w:t>
      </w:r>
    </w:p>
    <w:p w:rsidR="008E274A" w:rsidRDefault="008E274A" w:rsidP="008E274A">
      <w:pPr>
        <w:pStyle w:val="ConsPlusTitle"/>
        <w:ind w:left="5245"/>
        <w:rPr>
          <w:b w:val="0"/>
          <w:sz w:val="22"/>
          <w:szCs w:val="22"/>
        </w:rPr>
      </w:pPr>
      <w:r w:rsidRPr="005E1193">
        <w:rPr>
          <w:b w:val="0"/>
          <w:sz w:val="22"/>
          <w:szCs w:val="22"/>
        </w:rPr>
        <w:t xml:space="preserve">Решением Собрания депутатов Красноармейского района </w:t>
      </w:r>
    </w:p>
    <w:p w:rsidR="008E274A" w:rsidRPr="005E1193" w:rsidRDefault="008E274A" w:rsidP="008E274A">
      <w:pPr>
        <w:pStyle w:val="ConsPlusTitle"/>
        <w:ind w:left="5245"/>
        <w:rPr>
          <w:b w:val="0"/>
          <w:sz w:val="22"/>
          <w:szCs w:val="22"/>
        </w:rPr>
      </w:pPr>
      <w:r w:rsidRPr="005E1193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28.08.2020 № С-52</w:t>
      </w:r>
      <w:r w:rsidRPr="005E1193">
        <w:rPr>
          <w:b w:val="0"/>
          <w:sz w:val="22"/>
          <w:szCs w:val="22"/>
        </w:rPr>
        <w:t>/</w:t>
      </w:r>
      <w:r w:rsidR="00EE4DE4">
        <w:rPr>
          <w:b w:val="0"/>
          <w:sz w:val="22"/>
          <w:szCs w:val="22"/>
        </w:rPr>
        <w:t>4</w:t>
      </w:r>
    </w:p>
    <w:p w:rsidR="008E274A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</w:p>
    <w:p w:rsidR="008E274A" w:rsidRPr="00F43248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</w:p>
    <w:p w:rsidR="008E274A" w:rsidRPr="00F43248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</w:p>
    <w:p w:rsidR="00EE4DE4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  <w:r w:rsidRPr="00F43248">
        <w:rPr>
          <w:sz w:val="22"/>
          <w:szCs w:val="22"/>
        </w:rPr>
        <w:t xml:space="preserve">Отчет отделения полиции по Красноармейскому району МО МВД России «Цивильский» «Об итогах оперативно-служебной деятельности отделения полиции </w:t>
      </w:r>
    </w:p>
    <w:p w:rsidR="008E274A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  <w:r w:rsidRPr="00F43248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1 полугодие </w:t>
      </w:r>
      <w:r w:rsidRPr="00F43248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F43248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F43248">
        <w:rPr>
          <w:sz w:val="22"/>
          <w:szCs w:val="22"/>
        </w:rPr>
        <w:t xml:space="preserve">» </w:t>
      </w:r>
    </w:p>
    <w:p w:rsidR="008E274A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</w:p>
    <w:p w:rsidR="00EE4DE4" w:rsidRDefault="00EE4DE4" w:rsidP="008E274A">
      <w:pPr>
        <w:pStyle w:val="ConsPlusTitle"/>
        <w:ind w:firstLine="425"/>
        <w:jc w:val="center"/>
        <w:rPr>
          <w:sz w:val="22"/>
          <w:szCs w:val="22"/>
        </w:rPr>
      </w:pP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eastAsia="Calibri" w:hAnsi="Times New Roman" w:cs="Times New Roman"/>
          <w:sz w:val="24"/>
          <w:szCs w:val="24"/>
        </w:rPr>
        <w:t>В течение 1 полугодия 2020 год</w:t>
      </w:r>
      <w:r w:rsidR="00EE4DE4">
        <w:rPr>
          <w:rFonts w:ascii="Times New Roman" w:eastAsia="Calibri" w:hAnsi="Times New Roman" w:cs="Times New Roman"/>
          <w:sz w:val="24"/>
          <w:szCs w:val="24"/>
        </w:rPr>
        <w:t>а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74A">
        <w:rPr>
          <w:rFonts w:ascii="Times New Roman" w:hAnsi="Times New Roman" w:cs="Times New Roman"/>
          <w:sz w:val="24"/>
          <w:szCs w:val="24"/>
        </w:rPr>
        <w:t>ОП по Красноармейскому району МО МВД России «Цивильский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» проделан определенный объем работы по борьбе с преступностью, обеспечению правопорядка и безопасности, профилактики правонарушений и распространения </w:t>
      </w:r>
      <w:proofErr w:type="spellStart"/>
      <w:r w:rsidRPr="008E274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инфекции COVID-19.</w:t>
      </w:r>
      <w:r w:rsidRPr="008E2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Принятые меры </w:t>
      </w:r>
      <w:r w:rsidRPr="008E274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E274A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8E274A">
        <w:rPr>
          <w:rFonts w:ascii="Times New Roman" w:hAnsi="Times New Roman" w:cs="Times New Roman"/>
          <w:sz w:val="24"/>
          <w:szCs w:val="24"/>
        </w:rPr>
        <w:t xml:space="preserve"> позволили сохранить контроль за оперативной обстановкой,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показатели состояния преступности на территори</w:t>
      </w:r>
      <w:r w:rsidRPr="008E274A">
        <w:rPr>
          <w:rFonts w:ascii="Times New Roman" w:hAnsi="Times New Roman" w:cs="Times New Roman"/>
          <w:sz w:val="24"/>
          <w:szCs w:val="24"/>
        </w:rPr>
        <w:t>и обслуживания остаются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 ста</w:t>
      </w:r>
      <w:r w:rsidRPr="008E274A">
        <w:rPr>
          <w:rFonts w:ascii="Times New Roman" w:hAnsi="Times New Roman" w:cs="Times New Roman"/>
          <w:sz w:val="24"/>
          <w:szCs w:val="24"/>
        </w:rPr>
        <w:t>бильными.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За 1 полугодие 2020 года в дежурную часть ОП поступило 1230 (АППГ </w:t>
      </w:r>
      <w:r w:rsidR="00EE4DE4">
        <w:rPr>
          <w:rFonts w:ascii="Times New Roman" w:hAnsi="Times New Roman" w:cs="Times New Roman"/>
          <w:sz w:val="24"/>
          <w:szCs w:val="24"/>
        </w:rPr>
        <w:t>–</w:t>
      </w:r>
      <w:r w:rsidRPr="008E274A">
        <w:rPr>
          <w:rFonts w:ascii="Times New Roman" w:hAnsi="Times New Roman" w:cs="Times New Roman"/>
          <w:sz w:val="24"/>
          <w:szCs w:val="24"/>
        </w:rPr>
        <w:t xml:space="preserve"> 1169; рост на 5,2%)  сообщений различного характера.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Всего за отчетный период зарегистрировано 63 преступления против 61 за АППГ, рост на 3,3%, из них 26 преступлений совершено в жилом секторе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27).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 В разрезе сельских поселений наибольшее количество преступлений зарегистрировано на  территориях следующих сельских поселений: в центре </w:t>
      </w:r>
      <w:proofErr w:type="spellStart"/>
      <w:r w:rsidRPr="008E27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27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E274A">
        <w:rPr>
          <w:rFonts w:ascii="Times New Roman" w:hAnsi="Times New Roman" w:cs="Times New Roman"/>
          <w:sz w:val="24"/>
          <w:szCs w:val="24"/>
        </w:rPr>
        <w:t>расноармейское</w:t>
      </w:r>
      <w:proofErr w:type="spellEnd"/>
      <w:r w:rsidRPr="008E274A">
        <w:rPr>
          <w:rFonts w:ascii="Times New Roman" w:hAnsi="Times New Roman" w:cs="Times New Roman"/>
          <w:sz w:val="24"/>
          <w:szCs w:val="24"/>
        </w:rPr>
        <w:t xml:space="preserve"> </w:t>
      </w:r>
      <w:r w:rsidR="00EE4DE4">
        <w:rPr>
          <w:rFonts w:ascii="Times New Roman" w:hAnsi="Times New Roman" w:cs="Times New Roman"/>
          <w:sz w:val="24"/>
          <w:szCs w:val="24"/>
        </w:rPr>
        <w:t xml:space="preserve">– </w:t>
      </w:r>
      <w:r w:rsidRPr="008E274A">
        <w:rPr>
          <w:rFonts w:ascii="Times New Roman" w:hAnsi="Times New Roman" w:cs="Times New Roman"/>
          <w:sz w:val="24"/>
          <w:szCs w:val="24"/>
        </w:rPr>
        <w:t xml:space="preserve">19, Красноармейском </w:t>
      </w:r>
      <w:r w:rsidR="00EE4DE4">
        <w:rPr>
          <w:rFonts w:ascii="Times New Roman" w:hAnsi="Times New Roman" w:cs="Times New Roman"/>
          <w:sz w:val="24"/>
          <w:szCs w:val="24"/>
        </w:rPr>
        <w:t xml:space="preserve">– </w:t>
      </w:r>
      <w:r w:rsidRPr="008E274A">
        <w:rPr>
          <w:rFonts w:ascii="Times New Roman" w:hAnsi="Times New Roman" w:cs="Times New Roman"/>
          <w:sz w:val="24"/>
          <w:szCs w:val="24"/>
        </w:rPr>
        <w:t xml:space="preserve">7, Исаковском </w:t>
      </w:r>
      <w:r w:rsidR="00EE4DE4">
        <w:rPr>
          <w:rFonts w:ascii="Times New Roman" w:hAnsi="Times New Roman" w:cs="Times New Roman"/>
          <w:sz w:val="24"/>
          <w:szCs w:val="24"/>
        </w:rPr>
        <w:t xml:space="preserve">– </w:t>
      </w:r>
      <w:r w:rsidRPr="008E274A">
        <w:rPr>
          <w:rFonts w:ascii="Times New Roman" w:hAnsi="Times New Roman" w:cs="Times New Roman"/>
          <w:sz w:val="24"/>
          <w:szCs w:val="24"/>
        </w:rPr>
        <w:t xml:space="preserve">7. 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В структуре преступности преобладают посягательства небольшой тяжести, всего зарегистрировано 33 преступления против 36 за АППГ (-8,3%).  Как и за АППГ, допущено 1 особо тяжкое  преступление, количество тяжких преступлений  составляет 13 преступлений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 xml:space="preserve">9), количество преступлений средней тяжести </w:t>
      </w:r>
      <w:r w:rsidR="00EE4DE4">
        <w:rPr>
          <w:rFonts w:ascii="Times New Roman" w:hAnsi="Times New Roman" w:cs="Times New Roman"/>
          <w:sz w:val="24"/>
          <w:szCs w:val="24"/>
        </w:rPr>
        <w:t>–</w:t>
      </w:r>
      <w:r w:rsidRPr="008E274A">
        <w:rPr>
          <w:rFonts w:ascii="Times New Roman" w:hAnsi="Times New Roman" w:cs="Times New Roman"/>
          <w:sz w:val="24"/>
          <w:szCs w:val="24"/>
        </w:rPr>
        <w:t xml:space="preserve"> 16</w:t>
      </w:r>
      <w:r w:rsidR="00EE4DE4">
        <w:rPr>
          <w:rFonts w:ascii="Times New Roman" w:hAnsi="Times New Roman" w:cs="Times New Roman"/>
          <w:sz w:val="24"/>
          <w:szCs w:val="24"/>
        </w:rPr>
        <w:t xml:space="preserve"> </w:t>
      </w:r>
      <w:r w:rsidRPr="008E274A">
        <w:rPr>
          <w:rFonts w:ascii="Times New Roman" w:hAnsi="Times New Roman" w:cs="Times New Roman"/>
          <w:sz w:val="24"/>
          <w:szCs w:val="24"/>
        </w:rPr>
        <w:t xml:space="preserve">против 15 за АППГ.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Не допущено </w:t>
      </w:r>
      <w:proofErr w:type="spellStart"/>
      <w:r w:rsidRPr="008E274A">
        <w:rPr>
          <w:rFonts w:ascii="Times New Roman" w:hAnsi="Times New Roman" w:cs="Times New Roman"/>
          <w:sz w:val="24"/>
          <w:szCs w:val="24"/>
        </w:rPr>
        <w:t>умышленны</w:t>
      </w:r>
      <w:proofErr w:type="gramStart"/>
      <w:r w:rsidRPr="008E274A">
        <w:rPr>
          <w:rFonts w:ascii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8E274A">
        <w:rPr>
          <w:rFonts w:ascii="Times New Roman" w:hAnsi="Times New Roman" w:cs="Times New Roman"/>
          <w:sz w:val="24"/>
          <w:szCs w:val="24"/>
        </w:rPr>
        <w:t xml:space="preserve"> причинений тяжкого и средней тяжести вреда здоровью, краж их квартир, грабежей,  разбойных нападений, хулиганств, вымогательств, поджогов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Отделением полиции уделяется особое внимание вопросам предупреждения, пресечения и раскрытия преступлений против личности. В общем массиве преступлений указанной категории продолжают преобладать преступления небольшой и средней тяжести.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В текущем году, как и за АППГ, допущено 1 убийство, умышленных причинений тяжкого и средней тяжести вреда здоровью не допущено. 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В целях предупреждения совершения тяжких и особо тяжких преступлений против личности отделением полиции осуществляется работа по инициативному выявлению и документированию преступлений превентивных составов, таких как: ст.115 УК РФ – 3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1), 116 УК РФ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4</w:t>
      </w:r>
      <w:r w:rsidR="00EE4DE4">
        <w:rPr>
          <w:rFonts w:ascii="Times New Roman" w:hAnsi="Times New Roman" w:cs="Times New Roman"/>
          <w:sz w:val="24"/>
          <w:szCs w:val="24"/>
        </w:rPr>
        <w:t xml:space="preserve"> </w:t>
      </w:r>
      <w:r w:rsidRPr="008E274A">
        <w:rPr>
          <w:rFonts w:ascii="Times New Roman" w:hAnsi="Times New Roman" w:cs="Times New Roman"/>
          <w:sz w:val="24"/>
          <w:szCs w:val="24"/>
        </w:rPr>
        <w:t xml:space="preserve">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6), ст.119 – 4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3).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Активно проводилась работа по выявлению и пресечению правонарушений, предусмотренных ст. 6.1.1 КоАП РФ (побои). Всего по ст. 6.1.1 КоАП РФ составлено 52 административных протокола (АППГ – 60; -13,3%).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Основным показателем нашей работы является эффективность раскрытых преступлений.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Число раскрытых преступлений увеличилось на 4,3% (с 46 до 48), в том числе количество раскрытых тяжких и особо тяжких преступлений возросло на 83,3% (с 6 до 11). К уголовной ответственности привлечено 31 лицо</w:t>
      </w:r>
      <w:r w:rsidR="00EE4DE4">
        <w:rPr>
          <w:rFonts w:ascii="Times New Roman" w:hAnsi="Times New Roman" w:cs="Times New Roman"/>
          <w:sz w:val="24"/>
          <w:szCs w:val="24"/>
        </w:rPr>
        <w:t xml:space="preserve"> </w:t>
      </w:r>
      <w:r w:rsidRPr="008E274A">
        <w:rPr>
          <w:rFonts w:ascii="Times New Roman" w:hAnsi="Times New Roman" w:cs="Times New Roman"/>
          <w:sz w:val="24"/>
          <w:szCs w:val="24"/>
        </w:rPr>
        <w:t>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45).</w:t>
      </w:r>
    </w:p>
    <w:p w:rsid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Приостановлено 6 уголовных дел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5): 4 мошенничества, совершенные бесконтактным способом, 1 кража чужого имущества из магазина, 1 преступление в сфере НОН.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Процент раскрытия преступлений уменьшилось на 1,3% (с 90,2% до 88,9%).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lastRenderedPageBreak/>
        <w:t xml:space="preserve">Удалось добиться 100%-ной раскрываемости убийств, умышленных причинений легкого вреда здоровью, побоев,  побоев, мелких хищений, неправомерных завладений краж АМТС, преступлений экономической направленности, преступлений в сфере НОО, в жилом секторе.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Наблюдается рост раскрываемости хищений чужого имущества на 7,0% (с 72,2% до 79,2%), в том числе краж чужого имущества на 19,7% (с 69,2% до 88,9%). 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Важнейшим профилактическим рычагом воздействия на преступность является административная практика.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На территории Красноармейского района за январь-июнь 2020 года без учета ГИБДД выявлено 351 административное  правонарушение против 373 прошлого года (-5,89%). В сфере антиалкогольного законодательства выявлено 81 (-27,0%) административное правонарушение против 111 за АППГ, из них по ст. 20.20 КоАП РФ привлечены к административной ответственности  7 человек (АППГ – 12), по ст. 20.21 КоАП РФ </w:t>
      </w:r>
      <w:r w:rsidR="00EE4DE4">
        <w:rPr>
          <w:rFonts w:ascii="Times New Roman" w:hAnsi="Times New Roman" w:cs="Times New Roman"/>
          <w:sz w:val="24"/>
          <w:szCs w:val="24"/>
        </w:rPr>
        <w:t>–</w:t>
      </w:r>
      <w:r w:rsidRPr="008E274A">
        <w:rPr>
          <w:rFonts w:ascii="Times New Roman" w:hAnsi="Times New Roman" w:cs="Times New Roman"/>
          <w:sz w:val="24"/>
          <w:szCs w:val="24"/>
        </w:rPr>
        <w:t xml:space="preserve"> 72 человека (АППГ – 98), по ст. 20.22 КоАП РФ  – 2 человека (АППГ – 1). По ст. 20.1 КоАП РФ «мелкое хулиганство» составлено 6 административных протоколов против 3 за АППГ.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По постановлениям по делам об административных правонарушениях,  должностными лицами ОП наложено административного штрафа на сумму 63,830 руб. (АППГ </w:t>
      </w:r>
      <w:r w:rsidR="00EE4DE4">
        <w:rPr>
          <w:rFonts w:ascii="Times New Roman" w:hAnsi="Times New Roman" w:cs="Times New Roman"/>
          <w:sz w:val="24"/>
          <w:szCs w:val="24"/>
        </w:rPr>
        <w:t>–</w:t>
      </w:r>
      <w:r w:rsidRPr="008E274A">
        <w:rPr>
          <w:rFonts w:ascii="Times New Roman" w:hAnsi="Times New Roman" w:cs="Times New Roman"/>
          <w:sz w:val="24"/>
          <w:szCs w:val="24"/>
        </w:rPr>
        <w:t xml:space="preserve"> 106590), сумма взысканного штрафа составляет сумму 57500 рублей (АППГ- 90180), </w:t>
      </w:r>
      <w:proofErr w:type="spellStart"/>
      <w:r w:rsidRPr="008E274A">
        <w:rPr>
          <w:rFonts w:ascii="Times New Roman" w:hAnsi="Times New Roman" w:cs="Times New Roman"/>
          <w:sz w:val="24"/>
          <w:szCs w:val="24"/>
        </w:rPr>
        <w:t>взыскаемость</w:t>
      </w:r>
      <w:proofErr w:type="spellEnd"/>
      <w:r w:rsidRPr="008E274A">
        <w:rPr>
          <w:rFonts w:ascii="Times New Roman" w:hAnsi="Times New Roman" w:cs="Times New Roman"/>
          <w:sz w:val="24"/>
          <w:szCs w:val="24"/>
        </w:rPr>
        <w:t xml:space="preserve"> 90,1% (АППГ- 84,6%).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 Одним из действенных рычагов воздействия на неплательщиков остается привлечение их к административной ответственности, предусмотренной ст.20.25 ч.1 КоАП РФ. За неуплату административного штрафа в срок по ч.1 ст. 20.25 КоАП РФ составлено 40 протоколов (за 2019 г.  – 44). 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Во взаимодействии с администрацией района, депутатским корпусом, ведется активная работа по реализации муниципальн</w:t>
      </w:r>
      <w:r w:rsidR="00EE4DE4">
        <w:rPr>
          <w:rFonts w:ascii="Times New Roman" w:hAnsi="Times New Roman" w:cs="Times New Roman"/>
          <w:sz w:val="24"/>
          <w:szCs w:val="24"/>
        </w:rPr>
        <w:t>ых</w:t>
      </w:r>
      <w:r w:rsidRPr="008E274A">
        <w:rPr>
          <w:rFonts w:ascii="Times New Roman" w:hAnsi="Times New Roman" w:cs="Times New Roman"/>
          <w:sz w:val="24"/>
          <w:szCs w:val="24"/>
        </w:rPr>
        <w:t xml:space="preserve"> программ «Повышение безопасности жизнедеятельности населения и территори</w:t>
      </w:r>
      <w:r w:rsidR="00EE4DE4">
        <w:rPr>
          <w:rFonts w:ascii="Times New Roman" w:hAnsi="Times New Roman" w:cs="Times New Roman"/>
          <w:sz w:val="24"/>
          <w:szCs w:val="24"/>
        </w:rPr>
        <w:t>й</w:t>
      </w:r>
      <w:r w:rsidRPr="008E274A">
        <w:rPr>
          <w:rFonts w:ascii="Times New Roman" w:hAnsi="Times New Roman" w:cs="Times New Roman"/>
          <w:sz w:val="24"/>
          <w:szCs w:val="24"/>
        </w:rPr>
        <w:t>»</w:t>
      </w:r>
      <w:r w:rsidR="00EE4DE4">
        <w:rPr>
          <w:rFonts w:ascii="Times New Roman" w:hAnsi="Times New Roman" w:cs="Times New Roman"/>
          <w:sz w:val="24"/>
          <w:szCs w:val="24"/>
        </w:rPr>
        <w:t xml:space="preserve"> (подпрограмма</w:t>
      </w:r>
      <w:r w:rsidR="00EE4DE4" w:rsidRPr="00EE4DE4">
        <w:rPr>
          <w:rFonts w:ascii="Times New Roman" w:hAnsi="Times New Roman" w:cs="Times New Roman"/>
          <w:sz w:val="24"/>
          <w:szCs w:val="24"/>
        </w:rPr>
        <w:t xml:space="preserve"> </w:t>
      </w:r>
      <w:r w:rsidR="00EE4DE4" w:rsidRPr="008E274A">
        <w:rPr>
          <w:rFonts w:ascii="Times New Roman" w:hAnsi="Times New Roman" w:cs="Times New Roman"/>
          <w:sz w:val="24"/>
          <w:szCs w:val="24"/>
        </w:rPr>
        <w:t>«Профилактика терроризма и экстремистской деятельности»</w:t>
      </w:r>
      <w:r w:rsidR="00EE4DE4">
        <w:rPr>
          <w:rFonts w:ascii="Times New Roman" w:hAnsi="Times New Roman" w:cs="Times New Roman"/>
          <w:sz w:val="24"/>
          <w:szCs w:val="24"/>
        </w:rPr>
        <w:t>) и «Обеспечение общественного порядка и противодействие преступности» (подпрограмма «Профилактика правонарушений»).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74A">
        <w:rPr>
          <w:rFonts w:ascii="Times New Roman" w:eastAsia="Calibri" w:hAnsi="Times New Roman" w:cs="Times New Roman"/>
          <w:sz w:val="24"/>
          <w:szCs w:val="24"/>
        </w:rPr>
        <w:t>По итогам 1 полугодия  2020 года освоено 1 095 084,52 рубля или 46,4% от общего объема финансирования (2 359 650 рублей).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30282881"/>
      <w:r w:rsidRPr="008E274A">
        <w:rPr>
          <w:rFonts w:ascii="Times New Roman" w:eastAsia="Calibri" w:hAnsi="Times New Roman" w:cs="Times New Roman"/>
          <w:sz w:val="24"/>
          <w:szCs w:val="24"/>
        </w:rPr>
        <w:t>Ведется работа по  обеспечению безопасности дорожного движения.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На автодорогах района за отчетный период всего зарегистрировано 5 дорожно-транспортн</w:t>
      </w:r>
      <w:r w:rsidR="00EE4DE4">
        <w:rPr>
          <w:rFonts w:ascii="Times New Roman" w:hAnsi="Times New Roman" w:cs="Times New Roman"/>
          <w:sz w:val="24"/>
          <w:szCs w:val="24"/>
        </w:rPr>
        <w:t>ых</w:t>
      </w:r>
      <w:r w:rsidRPr="008E274A">
        <w:rPr>
          <w:rFonts w:ascii="Times New Roman" w:hAnsi="Times New Roman" w:cs="Times New Roman"/>
          <w:sz w:val="24"/>
          <w:szCs w:val="24"/>
        </w:rPr>
        <w:t xml:space="preserve"> происшествий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2),  в которых погибли 2 гражданина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0),  получили телесные повреждения 10 человек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</w:t>
      </w:r>
      <w:r w:rsidRPr="008E274A">
        <w:rPr>
          <w:rFonts w:ascii="Times New Roman" w:hAnsi="Times New Roman" w:cs="Times New Roman"/>
          <w:sz w:val="24"/>
          <w:szCs w:val="24"/>
        </w:rPr>
        <w:t xml:space="preserve"> 5),   с участием детей совершено 2 ДТП (АППГ </w:t>
      </w:r>
      <w:r w:rsidR="00EE4DE4">
        <w:rPr>
          <w:rFonts w:ascii="Times New Roman" w:hAnsi="Times New Roman" w:cs="Times New Roman"/>
          <w:sz w:val="24"/>
          <w:szCs w:val="24"/>
        </w:rPr>
        <w:t>–</w:t>
      </w:r>
      <w:r w:rsidRPr="008E274A">
        <w:rPr>
          <w:rFonts w:ascii="Times New Roman" w:hAnsi="Times New Roman" w:cs="Times New Roman"/>
          <w:sz w:val="24"/>
          <w:szCs w:val="24"/>
        </w:rPr>
        <w:t xml:space="preserve"> 0), в которых 2 ребенка получили телесные повреждения.                            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74A">
        <w:rPr>
          <w:rFonts w:ascii="Times New Roman" w:hAnsi="Times New Roman" w:cs="Times New Roman"/>
          <w:sz w:val="24"/>
          <w:szCs w:val="24"/>
        </w:rPr>
        <w:t>В целях профилактики и обеспечения безопасности дорожного движения сотрудниками ГИБДД всего выявлено 397 нарушений правил дорожного движения против 472 за АППГ, в том числе 16 лиц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8)  привлечено к административной ответственности за управление транспортом в нетрезвом состоянии, за управление транспортным средством нетрезвыми водителями повторно (по статье 264.1 УК  РФ) 2 водителя против 3 за АППГ.</w:t>
      </w:r>
      <w:proofErr w:type="gramEnd"/>
      <w:r w:rsidRPr="008E2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74A">
        <w:rPr>
          <w:rFonts w:ascii="Times New Roman" w:hAnsi="Times New Roman" w:cs="Times New Roman"/>
          <w:sz w:val="24"/>
          <w:szCs w:val="24"/>
        </w:rPr>
        <w:t>Взыскано и перечислено</w:t>
      </w:r>
      <w:proofErr w:type="gramEnd"/>
      <w:r w:rsidRPr="008E274A">
        <w:rPr>
          <w:rFonts w:ascii="Times New Roman" w:hAnsi="Times New Roman" w:cs="Times New Roman"/>
          <w:sz w:val="24"/>
          <w:szCs w:val="24"/>
        </w:rPr>
        <w:t xml:space="preserve"> в бюджет района 912 045 рублей.</w:t>
      </w:r>
    </w:p>
    <w:bookmarkEnd w:id="0"/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Поводя </w:t>
      </w:r>
      <w:proofErr w:type="gramStart"/>
      <w:r w:rsidRPr="008E274A">
        <w:rPr>
          <w:rFonts w:ascii="Times New Roman" w:eastAsia="Calibri" w:hAnsi="Times New Roman" w:cs="Times New Roman"/>
          <w:sz w:val="24"/>
          <w:szCs w:val="24"/>
        </w:rPr>
        <w:t>итоги</w:t>
      </w:r>
      <w:proofErr w:type="gramEnd"/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хочу отметить, что наряду с положительными результатами в деятельности отделения полиции  имеется резко отрицательная тенденция роста хищений чужого имущества, совершенные бесконтактным способом,  </w:t>
      </w:r>
      <w:r w:rsidRPr="008E274A">
        <w:rPr>
          <w:rFonts w:ascii="Times New Roman" w:hAnsi="Times New Roman" w:cs="Times New Roman"/>
          <w:sz w:val="24"/>
          <w:szCs w:val="24"/>
        </w:rPr>
        <w:t>которых в 2020 году зарегистрировано 15 хищений (за АППГ – 5), (8 краж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>8), 7 мошенничеств (АППГ</w:t>
      </w:r>
      <w:r w:rsidR="00EE4DE4">
        <w:rPr>
          <w:rFonts w:ascii="Times New Roman" w:hAnsi="Times New Roman" w:cs="Times New Roman"/>
          <w:sz w:val="24"/>
          <w:szCs w:val="24"/>
        </w:rPr>
        <w:t xml:space="preserve"> </w:t>
      </w:r>
      <w:r w:rsidR="00563371">
        <w:rPr>
          <w:rFonts w:ascii="Times New Roman" w:hAnsi="Times New Roman" w:cs="Times New Roman"/>
          <w:sz w:val="24"/>
          <w:szCs w:val="24"/>
        </w:rPr>
        <w:t>–</w:t>
      </w:r>
      <w:r w:rsidR="00EE4DE4">
        <w:rPr>
          <w:rFonts w:ascii="Times New Roman" w:hAnsi="Times New Roman" w:cs="Times New Roman"/>
          <w:sz w:val="24"/>
          <w:szCs w:val="24"/>
        </w:rPr>
        <w:t xml:space="preserve"> </w:t>
      </w:r>
      <w:r w:rsidRPr="008E274A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В целях профилактики хищений, совершенных бесконтактным способом с личным составом организовано распространение и размещение профилактических печатных материалов в подъездах многоквартирных домов, в организациях и учреждениях на территории Красноармейского района. Также р</w:t>
      </w:r>
      <w:r w:rsidRPr="008E274A">
        <w:rPr>
          <w:rFonts w:ascii="Times New Roman" w:eastAsia="Calibri" w:hAnsi="Times New Roman" w:cs="Times New Roman"/>
          <w:sz w:val="24"/>
          <w:szCs w:val="24"/>
        </w:rPr>
        <w:t>азмещен</w:t>
      </w:r>
      <w:r w:rsidR="00563371">
        <w:rPr>
          <w:rFonts w:ascii="Times New Roman" w:eastAsia="Calibri" w:hAnsi="Times New Roman" w:cs="Times New Roman"/>
          <w:sz w:val="24"/>
          <w:szCs w:val="24"/>
        </w:rPr>
        <w:t>а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 w:rsidR="00563371">
        <w:rPr>
          <w:rFonts w:ascii="Times New Roman" w:eastAsia="Calibri" w:hAnsi="Times New Roman" w:cs="Times New Roman"/>
          <w:sz w:val="24"/>
          <w:szCs w:val="24"/>
        </w:rPr>
        <w:t>я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в интерне</w:t>
      </w:r>
      <w:proofErr w:type="gramStart"/>
      <w:r w:rsidRPr="008E274A">
        <w:rPr>
          <w:rFonts w:ascii="Times New Roman" w:eastAsia="Calibri" w:hAnsi="Times New Roman" w:cs="Times New Roman"/>
          <w:sz w:val="24"/>
          <w:szCs w:val="24"/>
        </w:rPr>
        <w:t>т</w:t>
      </w:r>
      <w:r w:rsidR="0056337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источниках (на </w:t>
      </w:r>
      <w:proofErr w:type="spellStart"/>
      <w:r w:rsidR="00563371" w:rsidRPr="00563371">
        <w:rPr>
          <w:rFonts w:ascii="Times New Roman" w:hAnsi="Times New Roman" w:cs="Times New Roman"/>
          <w:sz w:val="24"/>
          <w:szCs w:val="24"/>
        </w:rPr>
        <w:t>официпальном</w:t>
      </w:r>
      <w:proofErr w:type="spellEnd"/>
      <w:r w:rsidR="00563371" w:rsidRPr="008E27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сайте Красноармейского района, на странице </w:t>
      </w:r>
      <w:r w:rsidR="00563371" w:rsidRPr="00563371">
        <w:rPr>
          <w:rFonts w:ascii="Times New Roman" w:hAnsi="Times New Roman" w:cs="Times New Roman"/>
          <w:sz w:val="24"/>
          <w:szCs w:val="24"/>
        </w:rPr>
        <w:t>«Подслушано Красноармейское» социальной сети «</w:t>
      </w:r>
      <w:proofErr w:type="spellStart"/>
      <w:r w:rsidR="00563371" w:rsidRPr="0056337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63371" w:rsidRPr="00563371">
        <w:rPr>
          <w:rFonts w:ascii="Times New Roman" w:hAnsi="Times New Roman" w:cs="Times New Roman"/>
          <w:sz w:val="24"/>
          <w:szCs w:val="24"/>
        </w:rPr>
        <w:t>»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563371" w:rsidRPr="00563371">
        <w:rPr>
          <w:rFonts w:ascii="Times New Roman" w:hAnsi="Times New Roman" w:cs="Times New Roman"/>
          <w:sz w:val="24"/>
          <w:szCs w:val="24"/>
        </w:rPr>
        <w:t xml:space="preserve">в районной газете «Ял </w:t>
      </w:r>
      <w:proofErr w:type="spellStart"/>
      <w:r w:rsidR="00563371" w:rsidRPr="00563371">
        <w:rPr>
          <w:rFonts w:ascii="Times New Roman" w:hAnsi="Times New Roman" w:cs="Times New Roman"/>
          <w:sz w:val="24"/>
          <w:szCs w:val="24"/>
        </w:rPr>
        <w:t>пурнăçĕ</w:t>
      </w:r>
      <w:proofErr w:type="spellEnd"/>
      <w:r w:rsidR="00563371" w:rsidRPr="00563371">
        <w:rPr>
          <w:rFonts w:ascii="Times New Roman" w:hAnsi="Times New Roman" w:cs="Times New Roman"/>
          <w:sz w:val="24"/>
          <w:szCs w:val="24"/>
        </w:rPr>
        <w:t>»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, где до </w:t>
      </w:r>
      <w:r w:rsidRPr="008E274A">
        <w:rPr>
          <w:rFonts w:ascii="Times New Roman" w:hAnsi="Times New Roman" w:cs="Times New Roman"/>
          <w:sz w:val="24"/>
          <w:szCs w:val="24"/>
        </w:rPr>
        <w:t>граждан доводились способы предупреждения преступлений,  механизмы совершения преступлений.</w:t>
      </w:r>
    </w:p>
    <w:p w:rsidR="00563371" w:rsidRDefault="00563371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Социально-экономические процессы, происходившие на территории Красноармейского района, оказали существенное влияние на состояние оперативной обстановки. Основные категории лиц, наиболее часто совершающих противоправные деяния, - это неработающие, ранее судимые, а также лица, злоупотребляющие алкоголем. За счет лиц, не имеющих постоянного источника доходов, происходила основная подпитка криминальной среды. Их доля в общем числе лиц, совершивших преступления, составила 58,1%. Сохранились проблемы в социальной адаптации лиц, освободившихся из мест лишения свободы. Доля повторной преступности составила 54,8% в общем массиве совершенных преступлений. Повышению уровня тревожности населения способствовали проявления социальных патологий (алкоголизации), что нашло отражение в статистике. 42% преступлений совершены лицами в состоянии алкогольного опьянения (АППГ</w:t>
      </w:r>
      <w:r w:rsidR="00563371">
        <w:rPr>
          <w:rFonts w:ascii="Times New Roman" w:hAnsi="Times New Roman" w:cs="Times New Roman"/>
          <w:sz w:val="24"/>
          <w:szCs w:val="24"/>
        </w:rPr>
        <w:t xml:space="preserve"> – </w:t>
      </w:r>
      <w:r w:rsidRPr="008E274A">
        <w:rPr>
          <w:rFonts w:ascii="Times New Roman" w:hAnsi="Times New Roman" w:cs="Times New Roman"/>
          <w:sz w:val="24"/>
          <w:szCs w:val="24"/>
        </w:rPr>
        <w:t xml:space="preserve">28,9%).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gramStart"/>
      <w:r w:rsidRPr="008E274A">
        <w:rPr>
          <w:rFonts w:ascii="Times New Roman" w:eastAsia="Calibri" w:hAnsi="Times New Roman" w:cs="Times New Roman"/>
          <w:sz w:val="24"/>
          <w:szCs w:val="24"/>
        </w:rPr>
        <w:t>переломить данные отрицательные тенденции со стороны полиции и субъектов профилактики необходим</w:t>
      </w:r>
      <w:proofErr w:type="gramEnd"/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 комплексный подход, а именно:</w:t>
      </w:r>
      <w:r w:rsidRPr="008E27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74A" w:rsidRPr="008E274A" w:rsidRDefault="00563371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E274A" w:rsidRPr="008E274A">
        <w:rPr>
          <w:rFonts w:ascii="Times New Roman" w:hAnsi="Times New Roman" w:cs="Times New Roman"/>
          <w:sz w:val="24"/>
          <w:szCs w:val="24"/>
        </w:rPr>
        <w:t xml:space="preserve"> рамках действующей программы по профилактике в 2021 году изыскать возможность выделения денежных средств на профилактику хищений, совершенных бесконтактным способом. 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Продолжить действенное взаимодействие сотрудников ОП со старостами населенных пунктов, старшими многоквартирных жилых домов в доведении профилактической информации до каждой семьи (каждого жилого дома, квартиры), в том числе путем помещения в почтовые ящики каждого из жильцов.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>Организовать надлежащее взаимодействие с работниками почты, медицины, торговли, социальных служб, руководителями всех бюджетных организаций, депутатским корпусом, детскими, молодежными организациями и волонтерским движением, обеспечить индивидуальное вручение гражданам печатной профилактической продукции по месту жительства, в торговых организациях (вместе с контрольно-кассовыми чеками), в местах массового пребывания граждан.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Регулярно в </w:t>
      </w:r>
      <w:proofErr w:type="gramStart"/>
      <w:r w:rsidRPr="008E274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E274A">
        <w:rPr>
          <w:rFonts w:ascii="Times New Roman" w:hAnsi="Times New Roman" w:cs="Times New Roman"/>
          <w:sz w:val="24"/>
          <w:szCs w:val="24"/>
        </w:rPr>
        <w:t xml:space="preserve"> разъяснения способов защиты от мошенничеств проводить сходы граждан в частном жилом секторе, собрания жильцов многоквартирных домов, в ходе которых вместе с разъяснительной работой, вручать профилактическую печатную продукцию. Использовать в указанных целях все </w:t>
      </w:r>
      <w:r w:rsidRPr="008E274A">
        <w:rPr>
          <w:rFonts w:ascii="Times New Roman" w:eastAsia="Calibri" w:hAnsi="Times New Roman" w:cs="Times New Roman"/>
          <w:sz w:val="24"/>
          <w:szCs w:val="24"/>
        </w:rPr>
        <w:t xml:space="preserve">общественные и культурные </w:t>
      </w:r>
      <w:r w:rsidRPr="008E274A">
        <w:rPr>
          <w:rFonts w:ascii="Times New Roman" w:hAnsi="Times New Roman" w:cs="Times New Roman"/>
          <w:sz w:val="24"/>
          <w:szCs w:val="24"/>
        </w:rPr>
        <w:t>мероприятия, проводимые на территории обслуживания (рассматривать вопрос с организаторами мероприятий при рабочих встречах).</w:t>
      </w:r>
    </w:p>
    <w:p w:rsidR="008E274A" w:rsidRPr="008E274A" w:rsidRDefault="008E274A" w:rsidP="008E274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4A">
        <w:rPr>
          <w:rFonts w:ascii="Times New Roman" w:hAnsi="Times New Roman" w:cs="Times New Roman"/>
          <w:sz w:val="24"/>
          <w:szCs w:val="24"/>
        </w:rPr>
        <w:t xml:space="preserve">Учитывая легкость и доступность приобретения алкогольной продукции в любое время суток, отсутствие постоянной работы, снисходительное отношение окружающих только способствует спаиванию населения. Необходима комплексная работа по привитию  населению здорового образа жизни, создания атмосферы общественного неприятия к лицам, </w:t>
      </w:r>
      <w:proofErr w:type="gramStart"/>
      <w:r w:rsidRPr="008E274A">
        <w:rPr>
          <w:rFonts w:ascii="Times New Roman" w:hAnsi="Times New Roman" w:cs="Times New Roman"/>
          <w:sz w:val="24"/>
          <w:szCs w:val="24"/>
        </w:rPr>
        <w:t>злоупотребляющих</w:t>
      </w:r>
      <w:proofErr w:type="gramEnd"/>
      <w:r w:rsidRPr="008E274A">
        <w:rPr>
          <w:rFonts w:ascii="Times New Roman" w:hAnsi="Times New Roman" w:cs="Times New Roman"/>
          <w:sz w:val="24"/>
          <w:szCs w:val="24"/>
        </w:rPr>
        <w:t xml:space="preserve"> алкоголем, ведущим антиобщественный образ жизни. Совместно с </w:t>
      </w:r>
      <w:r w:rsidR="00563371">
        <w:rPr>
          <w:rFonts w:ascii="Times New Roman" w:hAnsi="Times New Roman" w:cs="Times New Roman"/>
          <w:sz w:val="24"/>
          <w:szCs w:val="24"/>
        </w:rPr>
        <w:t>народной дружиной</w:t>
      </w:r>
      <w:r w:rsidRPr="008E274A">
        <w:rPr>
          <w:rFonts w:ascii="Times New Roman" w:hAnsi="Times New Roman" w:cs="Times New Roman"/>
          <w:sz w:val="24"/>
          <w:szCs w:val="24"/>
        </w:rPr>
        <w:t>, работниками администраций сельских поселений и активной частью населения выявлять лиц</w:t>
      </w:r>
      <w:r w:rsidR="00563371">
        <w:rPr>
          <w:rFonts w:ascii="Times New Roman" w:hAnsi="Times New Roman" w:cs="Times New Roman"/>
          <w:sz w:val="24"/>
          <w:szCs w:val="24"/>
        </w:rPr>
        <w:t>,</w:t>
      </w:r>
      <w:r w:rsidRPr="008E274A">
        <w:rPr>
          <w:rFonts w:ascii="Times New Roman" w:hAnsi="Times New Roman" w:cs="Times New Roman"/>
          <w:sz w:val="24"/>
          <w:szCs w:val="24"/>
        </w:rPr>
        <w:t xml:space="preserve"> реализующих спиртосодержащие напитки кустарного производства и  иные спиртосодержащие напитки на дому, и</w:t>
      </w:r>
      <w:r w:rsidR="00563371">
        <w:rPr>
          <w:rFonts w:ascii="Times New Roman" w:hAnsi="Times New Roman" w:cs="Times New Roman"/>
          <w:sz w:val="24"/>
          <w:szCs w:val="24"/>
        </w:rPr>
        <w:t>,</w:t>
      </w:r>
      <w:r w:rsidRPr="008E274A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563371">
        <w:rPr>
          <w:rFonts w:ascii="Times New Roman" w:hAnsi="Times New Roman" w:cs="Times New Roman"/>
          <w:sz w:val="24"/>
          <w:szCs w:val="24"/>
        </w:rPr>
        <w:t xml:space="preserve">принятия </w:t>
      </w:r>
      <w:bookmarkStart w:id="1" w:name="_GoBack"/>
      <w:bookmarkEnd w:id="1"/>
      <w:r w:rsidRPr="008E274A">
        <w:rPr>
          <w:rFonts w:ascii="Times New Roman" w:hAnsi="Times New Roman" w:cs="Times New Roman"/>
          <w:sz w:val="24"/>
          <w:szCs w:val="24"/>
        </w:rPr>
        <w:t xml:space="preserve">мер административной и уголовной ответственности, создать вокруг них сферу общественной нетерпимости, проводить с ними индивидуальную профилактическую работу. Только при реализации всего комплекса мер можно будет ожидать реального снижения уровня алкоголизации населения. </w:t>
      </w:r>
    </w:p>
    <w:p w:rsidR="008E274A" w:rsidRPr="00F43248" w:rsidRDefault="008E274A" w:rsidP="008E274A">
      <w:pPr>
        <w:pStyle w:val="ConsPlusTitle"/>
        <w:ind w:firstLine="425"/>
        <w:jc w:val="center"/>
        <w:rPr>
          <w:sz w:val="22"/>
          <w:szCs w:val="22"/>
        </w:rPr>
      </w:pPr>
    </w:p>
    <w:p w:rsidR="00170777" w:rsidRPr="00204A3E" w:rsidRDefault="00170777" w:rsidP="003134B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70777" w:rsidRPr="00204A3E" w:rsidSect="00EE4DE4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4A" w:rsidRDefault="008E274A" w:rsidP="008E274A">
      <w:r>
        <w:separator/>
      </w:r>
    </w:p>
  </w:endnote>
  <w:endnote w:type="continuationSeparator" w:id="0">
    <w:p w:rsidR="008E274A" w:rsidRDefault="008E274A" w:rsidP="008E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4A" w:rsidRDefault="008E274A" w:rsidP="008E274A">
      <w:r>
        <w:separator/>
      </w:r>
    </w:p>
  </w:footnote>
  <w:footnote w:type="continuationSeparator" w:id="0">
    <w:p w:rsidR="008E274A" w:rsidRDefault="008E274A" w:rsidP="008E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27BED"/>
    <w:multiLevelType w:val="singleLevel"/>
    <w:tmpl w:val="11EE19C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14730CB"/>
    <w:multiLevelType w:val="singleLevel"/>
    <w:tmpl w:val="49CC7B28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532B5136"/>
    <w:multiLevelType w:val="hybridMultilevel"/>
    <w:tmpl w:val="4978FC30"/>
    <w:lvl w:ilvl="0" w:tplc="ECFC4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4478F"/>
    <w:multiLevelType w:val="singleLevel"/>
    <w:tmpl w:val="D7BCD838"/>
    <w:lvl w:ilvl="0">
      <w:start w:val="6"/>
      <w:numFmt w:val="decimal"/>
      <w:lvlText w:val="%1."/>
      <w:legacy w:legacy="1" w:legacySpace="0" w:legacyIndent="415"/>
      <w:lvlJc w:val="left"/>
      <w:rPr>
        <w:rFonts w:ascii="Times New Roman" w:hAnsi="Times New Roman" w:hint="default"/>
      </w:rPr>
    </w:lvl>
  </w:abstractNum>
  <w:abstractNum w:abstractNumId="6">
    <w:nsid w:val="77F532D8"/>
    <w:multiLevelType w:val="hybridMultilevel"/>
    <w:tmpl w:val="DBACD8DC"/>
    <w:lvl w:ilvl="0" w:tplc="3A0E9B7E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3E23"/>
    <w:rsid w:val="0005338E"/>
    <w:rsid w:val="00097274"/>
    <w:rsid w:val="000B1D39"/>
    <w:rsid w:val="000C561E"/>
    <w:rsid w:val="00116D9A"/>
    <w:rsid w:val="00123C5F"/>
    <w:rsid w:val="00144DB0"/>
    <w:rsid w:val="00151F09"/>
    <w:rsid w:val="00170777"/>
    <w:rsid w:val="00183048"/>
    <w:rsid w:val="001B3CFA"/>
    <w:rsid w:val="001C45E1"/>
    <w:rsid w:val="001D3B4E"/>
    <w:rsid w:val="001D4056"/>
    <w:rsid w:val="001D5A79"/>
    <w:rsid w:val="001E3990"/>
    <w:rsid w:val="00204A3E"/>
    <w:rsid w:val="00206981"/>
    <w:rsid w:val="00207837"/>
    <w:rsid w:val="0024287C"/>
    <w:rsid w:val="00254F15"/>
    <w:rsid w:val="002613E4"/>
    <w:rsid w:val="002633B4"/>
    <w:rsid w:val="002802B2"/>
    <w:rsid w:val="00280FB2"/>
    <w:rsid w:val="00293B1A"/>
    <w:rsid w:val="002C76B4"/>
    <w:rsid w:val="003134B7"/>
    <w:rsid w:val="00317379"/>
    <w:rsid w:val="00366FE5"/>
    <w:rsid w:val="00376698"/>
    <w:rsid w:val="00387394"/>
    <w:rsid w:val="00387C8C"/>
    <w:rsid w:val="003B1ED9"/>
    <w:rsid w:val="003B4AE1"/>
    <w:rsid w:val="003E12DC"/>
    <w:rsid w:val="003E6892"/>
    <w:rsid w:val="0040130A"/>
    <w:rsid w:val="00426778"/>
    <w:rsid w:val="00436B39"/>
    <w:rsid w:val="00441BC8"/>
    <w:rsid w:val="00474A65"/>
    <w:rsid w:val="00485CA8"/>
    <w:rsid w:val="00497673"/>
    <w:rsid w:val="004C0587"/>
    <w:rsid w:val="004D2477"/>
    <w:rsid w:val="004D7719"/>
    <w:rsid w:val="004F25D5"/>
    <w:rsid w:val="004F4ECD"/>
    <w:rsid w:val="0052545E"/>
    <w:rsid w:val="005354B6"/>
    <w:rsid w:val="00541A77"/>
    <w:rsid w:val="00563371"/>
    <w:rsid w:val="00585086"/>
    <w:rsid w:val="005A0423"/>
    <w:rsid w:val="005A2356"/>
    <w:rsid w:val="005C44BB"/>
    <w:rsid w:val="005E61EF"/>
    <w:rsid w:val="005F6264"/>
    <w:rsid w:val="00605B48"/>
    <w:rsid w:val="0062002D"/>
    <w:rsid w:val="00646E14"/>
    <w:rsid w:val="00647397"/>
    <w:rsid w:val="006561AC"/>
    <w:rsid w:val="006922D2"/>
    <w:rsid w:val="00696B49"/>
    <w:rsid w:val="006A4BC0"/>
    <w:rsid w:val="006C0344"/>
    <w:rsid w:val="006C3713"/>
    <w:rsid w:val="006C71EF"/>
    <w:rsid w:val="006D46DA"/>
    <w:rsid w:val="00701DDE"/>
    <w:rsid w:val="0072696C"/>
    <w:rsid w:val="007348CE"/>
    <w:rsid w:val="007370BB"/>
    <w:rsid w:val="0076415E"/>
    <w:rsid w:val="00765556"/>
    <w:rsid w:val="007659AB"/>
    <w:rsid w:val="007924D6"/>
    <w:rsid w:val="00795010"/>
    <w:rsid w:val="007B1D9C"/>
    <w:rsid w:val="007F130E"/>
    <w:rsid w:val="0080484E"/>
    <w:rsid w:val="00831778"/>
    <w:rsid w:val="00843CC0"/>
    <w:rsid w:val="008558AA"/>
    <w:rsid w:val="00860095"/>
    <w:rsid w:val="00863A76"/>
    <w:rsid w:val="008721A0"/>
    <w:rsid w:val="00876218"/>
    <w:rsid w:val="0087690F"/>
    <w:rsid w:val="008826CB"/>
    <w:rsid w:val="00890109"/>
    <w:rsid w:val="00896BE7"/>
    <w:rsid w:val="008A142A"/>
    <w:rsid w:val="008C3784"/>
    <w:rsid w:val="008D2DDE"/>
    <w:rsid w:val="008E274A"/>
    <w:rsid w:val="008E5069"/>
    <w:rsid w:val="00921118"/>
    <w:rsid w:val="00930EFF"/>
    <w:rsid w:val="009375A5"/>
    <w:rsid w:val="00960D55"/>
    <w:rsid w:val="00965892"/>
    <w:rsid w:val="009847F1"/>
    <w:rsid w:val="00997DFA"/>
    <w:rsid w:val="009A0B69"/>
    <w:rsid w:val="009A7283"/>
    <w:rsid w:val="009C03E4"/>
    <w:rsid w:val="009C2A4D"/>
    <w:rsid w:val="009E079C"/>
    <w:rsid w:val="009F1065"/>
    <w:rsid w:val="00A0151C"/>
    <w:rsid w:val="00A179EA"/>
    <w:rsid w:val="00A272D4"/>
    <w:rsid w:val="00A47E13"/>
    <w:rsid w:val="00A53A6B"/>
    <w:rsid w:val="00A55B78"/>
    <w:rsid w:val="00A64F6F"/>
    <w:rsid w:val="00A83668"/>
    <w:rsid w:val="00AB4F82"/>
    <w:rsid w:val="00AC0241"/>
    <w:rsid w:val="00AC5CD1"/>
    <w:rsid w:val="00AC78D6"/>
    <w:rsid w:val="00AD018B"/>
    <w:rsid w:val="00AE4998"/>
    <w:rsid w:val="00AF6307"/>
    <w:rsid w:val="00B0367C"/>
    <w:rsid w:val="00B25800"/>
    <w:rsid w:val="00B31C18"/>
    <w:rsid w:val="00B523C7"/>
    <w:rsid w:val="00B53568"/>
    <w:rsid w:val="00B55CF0"/>
    <w:rsid w:val="00B77D7D"/>
    <w:rsid w:val="00B93C6D"/>
    <w:rsid w:val="00BC13CE"/>
    <w:rsid w:val="00BC2AC8"/>
    <w:rsid w:val="00BE550E"/>
    <w:rsid w:val="00C22D13"/>
    <w:rsid w:val="00C257FA"/>
    <w:rsid w:val="00C36767"/>
    <w:rsid w:val="00C44D3D"/>
    <w:rsid w:val="00C70272"/>
    <w:rsid w:val="00C75F0F"/>
    <w:rsid w:val="00C81A03"/>
    <w:rsid w:val="00C96A37"/>
    <w:rsid w:val="00CB345F"/>
    <w:rsid w:val="00CC48DE"/>
    <w:rsid w:val="00CC4EAF"/>
    <w:rsid w:val="00CC5E08"/>
    <w:rsid w:val="00CE375D"/>
    <w:rsid w:val="00CF6679"/>
    <w:rsid w:val="00D20097"/>
    <w:rsid w:val="00D23250"/>
    <w:rsid w:val="00D266A3"/>
    <w:rsid w:val="00D55E08"/>
    <w:rsid w:val="00D61E3C"/>
    <w:rsid w:val="00D642C7"/>
    <w:rsid w:val="00D726F3"/>
    <w:rsid w:val="00D743FD"/>
    <w:rsid w:val="00D97779"/>
    <w:rsid w:val="00DB2008"/>
    <w:rsid w:val="00DB3F9C"/>
    <w:rsid w:val="00DE335D"/>
    <w:rsid w:val="00DF0C8E"/>
    <w:rsid w:val="00E01F20"/>
    <w:rsid w:val="00E66035"/>
    <w:rsid w:val="00E66206"/>
    <w:rsid w:val="00E67544"/>
    <w:rsid w:val="00E7057D"/>
    <w:rsid w:val="00E97CAE"/>
    <w:rsid w:val="00EA2017"/>
    <w:rsid w:val="00EA3287"/>
    <w:rsid w:val="00EA71F2"/>
    <w:rsid w:val="00EA7400"/>
    <w:rsid w:val="00EB2B43"/>
    <w:rsid w:val="00EE4DE4"/>
    <w:rsid w:val="00EF7343"/>
    <w:rsid w:val="00F001B3"/>
    <w:rsid w:val="00F07FA6"/>
    <w:rsid w:val="00F142B0"/>
    <w:rsid w:val="00F34C2F"/>
    <w:rsid w:val="00F53588"/>
    <w:rsid w:val="00F56189"/>
    <w:rsid w:val="00F731C2"/>
    <w:rsid w:val="00F773DE"/>
    <w:rsid w:val="00F919DA"/>
    <w:rsid w:val="00FA63A8"/>
    <w:rsid w:val="00FB63A3"/>
    <w:rsid w:val="00FB7E55"/>
    <w:rsid w:val="00FD2290"/>
    <w:rsid w:val="00FD799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5A2356"/>
    <w:pPr>
      <w:keepNext/>
      <w:widowControl/>
      <w:autoSpaceDE/>
      <w:autoSpaceDN/>
      <w:adjustRightInd/>
      <w:jc w:val="center"/>
      <w:outlineLvl w:val="6"/>
    </w:pPr>
    <w:rPr>
      <w:rFonts w:ascii="TimesET" w:hAnsi="TimesE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5A2356"/>
    <w:rPr>
      <w:rFonts w:ascii="TimesET" w:hAnsi="TimesET"/>
      <w:sz w:val="24"/>
    </w:rPr>
  </w:style>
  <w:style w:type="numbering" w:customStyle="1" w:styleId="11">
    <w:name w:val="Нет списка1"/>
    <w:next w:val="a2"/>
    <w:semiHidden/>
    <w:rsid w:val="005A2356"/>
  </w:style>
  <w:style w:type="table" w:styleId="ad">
    <w:name w:val="Table Grid"/>
    <w:basedOn w:val="a1"/>
    <w:rsid w:val="005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A23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A2356"/>
    <w:rPr>
      <w:sz w:val="24"/>
      <w:szCs w:val="24"/>
    </w:rPr>
  </w:style>
  <w:style w:type="character" w:customStyle="1" w:styleId="af0">
    <w:name w:val="Цветовое выделение"/>
    <w:rsid w:val="005A2356"/>
    <w:rPr>
      <w:b/>
      <w:bCs/>
      <w:color w:val="000080"/>
    </w:rPr>
  </w:style>
  <w:style w:type="paragraph" w:styleId="af1">
    <w:name w:val="footnote text"/>
    <w:basedOn w:val="a"/>
    <w:link w:val="af2"/>
    <w:rsid w:val="005A235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2">
    <w:name w:val="Текст сноски Знак"/>
    <w:basedOn w:val="a0"/>
    <w:link w:val="af1"/>
    <w:rsid w:val="005A2356"/>
  </w:style>
  <w:style w:type="paragraph" w:customStyle="1" w:styleId="af3">
    <w:name w:val="Заголовок статьи"/>
    <w:basedOn w:val="a"/>
    <w:next w:val="a"/>
    <w:rsid w:val="005A2356"/>
    <w:pPr>
      <w:widowControl/>
      <w:ind w:left="1612" w:hanging="892"/>
      <w:jc w:val="both"/>
    </w:pPr>
    <w:rPr>
      <w:rFonts w:cs="Times New Roman"/>
    </w:rPr>
  </w:style>
  <w:style w:type="character" w:customStyle="1" w:styleId="af4">
    <w:name w:val="Гипертекстовая ссылка"/>
    <w:rsid w:val="005A2356"/>
    <w:rPr>
      <w:b/>
      <w:bCs/>
      <w:color w:val="008000"/>
      <w:szCs w:val="20"/>
      <w:u w:val="single"/>
    </w:rPr>
  </w:style>
  <w:style w:type="character" w:styleId="af5">
    <w:name w:val="Strong"/>
    <w:qFormat/>
    <w:rsid w:val="005A2356"/>
    <w:rPr>
      <w:b/>
      <w:bCs/>
    </w:rPr>
  </w:style>
  <w:style w:type="paragraph" w:customStyle="1" w:styleId="ConsPlusNormal">
    <w:name w:val="ConsPlusNormal"/>
    <w:rsid w:val="005A2356"/>
    <w:pPr>
      <w:autoSpaceDE w:val="0"/>
      <w:autoSpaceDN w:val="0"/>
      <w:adjustRightInd w:val="0"/>
    </w:pPr>
    <w:rPr>
      <w:rFonts w:ascii="Arial" w:hAnsi="Arial" w:cs="Arial"/>
    </w:rPr>
  </w:style>
  <w:style w:type="character" w:styleId="af6">
    <w:name w:val="Emphasis"/>
    <w:uiPriority w:val="20"/>
    <w:qFormat/>
    <w:rsid w:val="005A2356"/>
    <w:rPr>
      <w:i/>
      <w:iCs/>
    </w:rPr>
  </w:style>
  <w:style w:type="paragraph" w:customStyle="1" w:styleId="af7">
    <w:name w:val="Знак"/>
    <w:basedOn w:val="a"/>
    <w:rsid w:val="005A235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f8">
    <w:name w:val="List Paragraph"/>
    <w:basedOn w:val="a"/>
    <w:uiPriority w:val="34"/>
    <w:qFormat/>
    <w:rsid w:val="00696B49"/>
    <w:pPr>
      <w:ind w:left="720"/>
      <w:contextualSpacing/>
    </w:pPr>
  </w:style>
  <w:style w:type="table" w:customStyle="1" w:styleId="12">
    <w:name w:val="Сетка таблицы1"/>
    <w:basedOn w:val="a1"/>
    <w:next w:val="ad"/>
    <w:uiPriority w:val="59"/>
    <w:rsid w:val="00960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2554-85DC-4EB1-BEB5-B899D438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11238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2</cp:revision>
  <cp:lastPrinted>2020-07-29T05:59:00Z</cp:lastPrinted>
  <dcterms:created xsi:type="dcterms:W3CDTF">2020-08-28T12:20:00Z</dcterms:created>
  <dcterms:modified xsi:type="dcterms:W3CDTF">2020-08-28T12:20:00Z</dcterms:modified>
</cp:coreProperties>
</file>