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E0" w:rsidRPr="003335E0" w:rsidRDefault="003335E0"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32"/>
          <w:szCs w:val="32"/>
          <w:u w:val="single"/>
        </w:rPr>
      </w:pPr>
      <w:r w:rsidRPr="003335E0">
        <w:rPr>
          <w:rFonts w:ascii="Times New Roman CYR" w:eastAsiaTheme="minorEastAsia" w:hAnsi="Times New Roman CYR" w:cs="Times New Roman CYR"/>
          <w:b/>
          <w:bCs/>
          <w:color w:val="26282F"/>
          <w:sz w:val="32"/>
          <w:szCs w:val="32"/>
          <w:u w:val="single"/>
        </w:rPr>
        <w:t>Порядок обжалования решений и действий органа местного самоупра</w:t>
      </w:r>
      <w:bookmarkStart w:id="0" w:name="_GoBack"/>
      <w:bookmarkEnd w:id="0"/>
      <w:r w:rsidRPr="003335E0">
        <w:rPr>
          <w:rFonts w:ascii="Times New Roman CYR" w:eastAsiaTheme="minorEastAsia" w:hAnsi="Times New Roman CYR" w:cs="Times New Roman CYR"/>
          <w:b/>
          <w:bCs/>
          <w:color w:val="26282F"/>
          <w:sz w:val="32"/>
          <w:szCs w:val="32"/>
          <w:u w:val="single"/>
        </w:rPr>
        <w:t>вления</w:t>
      </w:r>
    </w:p>
    <w:p w:rsidR="009471DC" w:rsidRPr="007219B3"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u w:val="single"/>
        </w:rPr>
      </w:pPr>
      <w:r w:rsidRPr="007219B3">
        <w:rPr>
          <w:rFonts w:ascii="Times New Roman CYR" w:eastAsiaTheme="minorEastAsia" w:hAnsi="Times New Roman CYR" w:cs="Times New Roman CYR"/>
          <w:b/>
          <w:bCs/>
          <w:color w:val="26282F"/>
          <w:sz w:val="24"/>
          <w:szCs w:val="24"/>
          <w:u w:val="single"/>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9471DC">
        <w:rPr>
          <w:rFonts w:ascii="Times New Roman CYR" w:eastAsiaTheme="minorEastAsia" w:hAnsi="Times New Roman CYR" w:cs="Times New Roman CYR"/>
          <w:b/>
          <w:bCs/>
          <w:color w:val="26282F"/>
          <w:sz w:val="24"/>
          <w:szCs w:val="24"/>
        </w:rPr>
        <w:t>Предмет жалобы</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Заявитель может обратиться с жалобой по основаниям и в порядке, которые установлены </w:t>
      </w:r>
      <w:hyperlink r:id="rId6" w:history="1">
        <w:r w:rsidRPr="009471DC">
          <w:rPr>
            <w:rFonts w:ascii="Times New Roman CYR" w:eastAsiaTheme="minorEastAsia" w:hAnsi="Times New Roman CYR" w:cs="Times New Roman CYR"/>
            <w:color w:val="106BBE"/>
            <w:sz w:val="24"/>
            <w:szCs w:val="24"/>
          </w:rPr>
          <w:t>статьями 11.1</w:t>
        </w:r>
      </w:hyperlink>
      <w:r w:rsidRPr="009471DC">
        <w:rPr>
          <w:rFonts w:ascii="Times New Roman CYR" w:eastAsiaTheme="minorEastAsia" w:hAnsi="Times New Roman CYR" w:cs="Times New Roman CYR"/>
          <w:sz w:val="24"/>
          <w:szCs w:val="24"/>
        </w:rPr>
        <w:t xml:space="preserve"> и </w:t>
      </w:r>
      <w:hyperlink r:id="rId7" w:history="1">
        <w:r w:rsidRPr="009471DC">
          <w:rPr>
            <w:rFonts w:ascii="Times New Roman CYR" w:eastAsiaTheme="minorEastAsia" w:hAnsi="Times New Roman CYR" w:cs="Times New Roman CYR"/>
            <w:color w:val="106BBE"/>
            <w:sz w:val="24"/>
            <w:szCs w:val="24"/>
          </w:rPr>
          <w:t>11.2</w:t>
        </w:r>
      </w:hyperlink>
      <w:r w:rsidRPr="009471DC">
        <w:rPr>
          <w:rFonts w:ascii="Times New Roman CYR" w:eastAsiaTheme="minorEastAsia" w:hAnsi="Times New Roman CYR" w:cs="Times New Roman CYR"/>
          <w:sz w:val="24"/>
          <w:szCs w:val="24"/>
        </w:rPr>
        <w:t xml:space="preserve"> Федерального закона N 210-ФЗ, в том числе в следующих случаях:</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нарушение срока регистрации заявления о предоставлении муниципальной услуги, запроса, указанного в </w:t>
      </w:r>
      <w:hyperlink r:id="rId8" w:history="1">
        <w:r w:rsidRPr="009471DC">
          <w:rPr>
            <w:rFonts w:ascii="Times New Roman CYR" w:eastAsiaTheme="minorEastAsia" w:hAnsi="Times New Roman CYR" w:cs="Times New Roman CYR"/>
            <w:color w:val="106BBE"/>
            <w:sz w:val="24"/>
            <w:szCs w:val="24"/>
          </w:rPr>
          <w:t>статье 15.1</w:t>
        </w:r>
      </w:hyperlink>
      <w:r w:rsidRPr="009471DC">
        <w:rPr>
          <w:rFonts w:ascii="Times New Roman CYR" w:eastAsiaTheme="minorEastAsia" w:hAnsi="Times New Roman CYR" w:cs="Times New Roman CYR"/>
          <w:sz w:val="24"/>
          <w:szCs w:val="24"/>
        </w:rPr>
        <w:t xml:space="preserve"> Федерального закона N 210-ФЗ;</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нарушение срока предоставления муниципальной услуги;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 w:name="sub_5204"/>
      <w:r w:rsidRPr="009471DC">
        <w:rPr>
          <w:rFonts w:ascii="Times New Roman CYR" w:eastAsiaTheme="minorEastAsia" w:hAnsi="Times New Roman CYR" w:cs="Times New Roman CY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1"/>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9"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нарушение срока или порядка выдачи документов по результатам предоставления муниципальной услуги;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471DC">
        <w:rPr>
          <w:rFonts w:ascii="Times New Roman CYR" w:eastAsiaTheme="minorEastAsia" w:hAnsi="Times New Roman CYR" w:cs="Times New Roman CYR"/>
          <w:sz w:val="24"/>
          <w:szCs w:val="24"/>
        </w:rPr>
        <w:lastRenderedPageBreak/>
        <w:t>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 w:name="sub_5201102"/>
      <w:r w:rsidRPr="009471DC">
        <w:rPr>
          <w:rFonts w:ascii="Times New Roman CYR" w:eastAsiaTheme="minorEastAsia" w:hAnsi="Times New Roman CYR" w:cs="Times New Roman CY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51" w:history="1">
        <w:r w:rsidRPr="009471DC">
          <w:rPr>
            <w:rFonts w:ascii="Times New Roman CYR" w:eastAsiaTheme="minorEastAsia" w:hAnsi="Times New Roman CYR" w:cs="Times New Roman CYR"/>
            <w:color w:val="106BBE"/>
            <w:sz w:val="24"/>
            <w:szCs w:val="24"/>
          </w:rPr>
          <w:t xml:space="preserve">подпунктами "а - </w:t>
        </w:r>
        <w:proofErr w:type="gramStart"/>
        <w:r w:rsidRPr="009471DC">
          <w:rPr>
            <w:rFonts w:ascii="Times New Roman CYR" w:eastAsiaTheme="minorEastAsia" w:hAnsi="Times New Roman CYR" w:cs="Times New Roman CYR"/>
            <w:color w:val="106BBE"/>
            <w:sz w:val="24"/>
            <w:szCs w:val="24"/>
          </w:rPr>
          <w:t>г</w:t>
        </w:r>
        <w:proofErr w:type="gramEnd"/>
        <w:r w:rsidRPr="009471DC">
          <w:rPr>
            <w:rFonts w:ascii="Times New Roman CYR" w:eastAsiaTheme="minorEastAsia" w:hAnsi="Times New Roman CYR" w:cs="Times New Roman CYR"/>
            <w:color w:val="106BBE"/>
            <w:sz w:val="24"/>
            <w:szCs w:val="24"/>
          </w:rPr>
          <w:t>" подраздела 2.8 раздела II</w:t>
        </w:r>
      </w:hyperlink>
      <w:r w:rsidRPr="009471DC">
        <w:rPr>
          <w:rFonts w:ascii="Times New Roman CYR" w:eastAsiaTheme="minorEastAsia" w:hAnsi="Times New Roman CYR" w:cs="Times New Roman CYR"/>
          <w:sz w:val="24"/>
          <w:szCs w:val="24"/>
        </w:rPr>
        <w:t xml:space="preserve"> настоящего Административного регламента.</w:t>
      </w:r>
    </w:p>
    <w:bookmarkEnd w:id="2"/>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3" w:name="sub_53"/>
      <w:r w:rsidRPr="009471DC">
        <w:rPr>
          <w:rFonts w:ascii="Times New Roman CYR" w:eastAsiaTheme="minorEastAsia" w:hAnsi="Times New Roman CYR" w:cs="Times New Roman CYR"/>
          <w:b/>
          <w:bCs/>
          <w:color w:val="26282F"/>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3"/>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 города Чебоксары в адрес главы администрации района, либо в администрацию города Чебоксары в адрес главы администрации города Чебоксары, в МФЦ в адрес руководителя, а также организацию, предусмотренную </w:t>
      </w:r>
      <w:hyperlink r:id="rId10" w:history="1">
        <w:r w:rsidRPr="009471DC">
          <w:rPr>
            <w:rFonts w:ascii="Times New Roman CYR" w:eastAsiaTheme="minorEastAsia" w:hAnsi="Times New Roman CYR" w:cs="Times New Roman CYR"/>
            <w:color w:val="106BBE"/>
            <w:sz w:val="24"/>
            <w:szCs w:val="24"/>
          </w:rPr>
          <w:t>частью 1.1</w:t>
        </w:r>
        <w:proofErr w:type="gramEnd"/>
        <w:r w:rsidRPr="009471DC">
          <w:rPr>
            <w:rFonts w:ascii="Times New Roman CYR" w:eastAsiaTheme="minorEastAsia" w:hAnsi="Times New Roman CYR" w:cs="Times New Roman CYR"/>
            <w:color w:val="106BBE"/>
            <w:sz w:val="24"/>
            <w:szCs w:val="24"/>
          </w:rPr>
          <w:t xml:space="preserve"> статьи 16</w:t>
        </w:r>
      </w:hyperlink>
      <w:r w:rsidRPr="009471DC">
        <w:rPr>
          <w:rFonts w:ascii="Times New Roman CYR" w:eastAsiaTheme="minorEastAsia" w:hAnsi="Times New Roman CYR" w:cs="Times New Roman CYR"/>
          <w:sz w:val="24"/>
          <w:szCs w:val="24"/>
        </w:rPr>
        <w:t xml:space="preserve"> Федерального закона N 210-ФЗ, в адрес её руководителя (</w:t>
      </w:r>
      <w:hyperlink w:anchor="sub_1700" w:history="1">
        <w:r w:rsidRPr="009471DC">
          <w:rPr>
            <w:rFonts w:ascii="Times New Roman CYR" w:eastAsiaTheme="minorEastAsia" w:hAnsi="Times New Roman CYR" w:cs="Times New Roman CYR"/>
            <w:color w:val="106BBE"/>
            <w:sz w:val="24"/>
            <w:szCs w:val="24"/>
          </w:rPr>
          <w:t>приложение N 7</w:t>
        </w:r>
      </w:hyperlink>
      <w:r w:rsidRPr="009471DC">
        <w:rPr>
          <w:rFonts w:ascii="Times New Roman CYR" w:eastAsiaTheme="minorEastAsia" w:hAnsi="Times New Roman CYR" w:cs="Times New Roman CYR"/>
          <w:sz w:val="24"/>
          <w:szCs w:val="24"/>
        </w:rPr>
        <w:t xml:space="preserve"> к Административному регламенту).</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4" w:name="sub_54"/>
      <w:r w:rsidRPr="009471DC">
        <w:rPr>
          <w:rFonts w:ascii="Times New Roman CYR" w:eastAsiaTheme="minorEastAsia" w:hAnsi="Times New Roman CYR" w:cs="Times New Roman CYR"/>
          <w:b/>
          <w:bCs/>
          <w:color w:val="26282F"/>
          <w:sz w:val="24"/>
          <w:szCs w:val="24"/>
        </w:rPr>
        <w:t>Порядок подачи и рассмотрения жалобы</w:t>
      </w:r>
    </w:p>
    <w:bookmarkEnd w:id="4"/>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w:t>
      </w:r>
      <w:hyperlink r:id="rId11" w:history="1">
        <w:r w:rsidRPr="009471DC">
          <w:rPr>
            <w:rFonts w:ascii="Times New Roman CYR" w:eastAsiaTheme="minorEastAsia" w:hAnsi="Times New Roman CYR" w:cs="Times New Roman CYR"/>
            <w:color w:val="106BBE"/>
            <w:sz w:val="24"/>
            <w:szCs w:val="24"/>
          </w:rPr>
          <w:t>Единого портала</w:t>
        </w:r>
      </w:hyperlink>
      <w:r w:rsidRPr="009471DC">
        <w:rPr>
          <w:rFonts w:ascii="Times New Roman CYR" w:eastAsiaTheme="minorEastAsia" w:hAnsi="Times New Roman CYR" w:cs="Times New Roman CYR"/>
          <w:sz w:val="24"/>
          <w:szCs w:val="24"/>
        </w:rPr>
        <w:t xml:space="preserve"> государственных и муниципальных услуг, </w:t>
      </w:r>
      <w:hyperlink r:id="rId12" w:history="1">
        <w:r w:rsidRPr="009471DC">
          <w:rPr>
            <w:rFonts w:ascii="Times New Roman CYR" w:eastAsiaTheme="minorEastAsia" w:hAnsi="Times New Roman CYR" w:cs="Times New Roman CYR"/>
            <w:color w:val="106BBE"/>
            <w:sz w:val="24"/>
            <w:szCs w:val="24"/>
          </w:rPr>
          <w:t>портала</w:t>
        </w:r>
      </w:hyperlink>
      <w:r w:rsidRPr="009471DC">
        <w:rPr>
          <w:rFonts w:ascii="Times New Roman CYR" w:eastAsiaTheme="minorEastAsia" w:hAnsi="Times New Roman CYR" w:cs="Times New Roman CYR"/>
          <w:sz w:val="24"/>
          <w:szCs w:val="24"/>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9471DC">
        <w:rPr>
          <w:rFonts w:ascii="Times New Roman CYR" w:eastAsiaTheme="minorEastAsia" w:hAnsi="Times New Roman CYR" w:cs="Times New Roman CYR"/>
          <w:sz w:val="24"/>
          <w:szCs w:val="24"/>
        </w:rPr>
        <w:t xml:space="preserve"> при личном приеме заявителя.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Жалоба (</w:t>
      </w:r>
      <w:hyperlink w:anchor="sub_1700" w:history="1">
        <w:r w:rsidRPr="009471DC">
          <w:rPr>
            <w:rFonts w:ascii="Times New Roman CYR" w:eastAsiaTheme="minorEastAsia" w:hAnsi="Times New Roman CYR" w:cs="Times New Roman CYR"/>
            <w:color w:val="106BBE"/>
            <w:sz w:val="24"/>
            <w:szCs w:val="24"/>
          </w:rPr>
          <w:t>приложение N 7</w:t>
        </w:r>
      </w:hyperlink>
      <w:r w:rsidRPr="009471DC">
        <w:rPr>
          <w:rFonts w:ascii="Times New Roman CYR" w:eastAsiaTheme="minorEastAsia" w:hAnsi="Times New Roman CYR" w:cs="Times New Roman CYR"/>
          <w:sz w:val="24"/>
          <w:szCs w:val="24"/>
        </w:rPr>
        <w:t xml:space="preserve"> к Административному регламенту) в соответствии с </w:t>
      </w:r>
      <w:hyperlink r:id="rId13" w:history="1">
        <w:r w:rsidRPr="009471DC">
          <w:rPr>
            <w:rFonts w:ascii="Times New Roman CYR" w:eastAsiaTheme="minorEastAsia" w:hAnsi="Times New Roman CYR" w:cs="Times New Roman CYR"/>
            <w:color w:val="106BBE"/>
            <w:sz w:val="24"/>
            <w:szCs w:val="24"/>
          </w:rPr>
          <w:t>Федеральным законом</w:t>
        </w:r>
      </w:hyperlink>
      <w:r w:rsidRPr="009471DC">
        <w:rPr>
          <w:rFonts w:ascii="Times New Roman CYR" w:eastAsiaTheme="minorEastAsia" w:hAnsi="Times New Roman CYR" w:cs="Times New Roman CYR"/>
          <w:sz w:val="24"/>
          <w:szCs w:val="24"/>
        </w:rPr>
        <w:t xml:space="preserve"> N 210-ФЗ должна содержать:</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4"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её руководителя и (или) работника, решения и действия (бездействие) которых обжалуются;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5"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её работника;</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6" w:history="1">
        <w:r w:rsidRPr="009471DC">
          <w:rPr>
            <w:rFonts w:ascii="Times New Roman CYR" w:eastAsiaTheme="minorEastAsia" w:hAnsi="Times New Roman CYR" w:cs="Times New Roman CYR"/>
            <w:color w:val="106BBE"/>
            <w:sz w:val="24"/>
            <w:szCs w:val="24"/>
          </w:rPr>
          <w:t xml:space="preserve">частью </w:t>
        </w:r>
        <w:r w:rsidRPr="009471DC">
          <w:rPr>
            <w:rFonts w:ascii="Times New Roman CYR" w:eastAsiaTheme="minorEastAsia" w:hAnsi="Times New Roman CYR" w:cs="Times New Roman CYR"/>
            <w:color w:val="106BBE"/>
            <w:sz w:val="24"/>
            <w:szCs w:val="24"/>
          </w:rPr>
          <w:lastRenderedPageBreak/>
          <w:t>1.1 статьи 16</w:t>
        </w:r>
      </w:hyperlink>
      <w:r w:rsidRPr="009471DC">
        <w:rPr>
          <w:rFonts w:ascii="Times New Roman CYR" w:eastAsiaTheme="minorEastAsia" w:hAnsi="Times New Roman CYR" w:cs="Times New Roman CYR"/>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 w:name="sub_5407"/>
      <w:r w:rsidRPr="009471DC">
        <w:rPr>
          <w:rFonts w:ascii="Times New Roman CYR" w:eastAsiaTheme="minorEastAsia" w:hAnsi="Times New Roman CYR" w:cs="Times New Roman CY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для юридических лиц).</w:t>
      </w:r>
    </w:p>
    <w:bookmarkEnd w:id="5"/>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7" w:history="1">
        <w:r w:rsidRPr="009471DC">
          <w:rPr>
            <w:rFonts w:ascii="Times New Roman CYR" w:eastAsiaTheme="minorEastAsia" w:hAnsi="Times New Roman CYR" w:cs="Times New Roman CYR"/>
            <w:color w:val="106BBE"/>
            <w:sz w:val="24"/>
            <w:szCs w:val="24"/>
          </w:rPr>
          <w:t>абзацах седьмом - десятом</w:t>
        </w:r>
      </w:hyperlink>
      <w:r w:rsidRPr="009471DC">
        <w:rPr>
          <w:rFonts w:ascii="Times New Roman CYR" w:eastAsiaTheme="minorEastAsia" w:hAnsi="Times New Roman CYR" w:cs="Times New Roman CYR"/>
          <w:sz w:val="24"/>
          <w:szCs w:val="24"/>
        </w:rPr>
        <w:t xml:space="preserve"> настоящего подраздела, могут быть представлены в форме электронных документов, подписанных </w:t>
      </w:r>
      <w:hyperlink r:id="rId17" w:history="1">
        <w:r w:rsidRPr="009471DC">
          <w:rPr>
            <w:rFonts w:ascii="Times New Roman CYR" w:eastAsiaTheme="minorEastAsia" w:hAnsi="Times New Roman CYR" w:cs="Times New Roman CYR"/>
            <w:color w:val="106BBE"/>
            <w:sz w:val="24"/>
            <w:szCs w:val="24"/>
          </w:rPr>
          <w:t>электронной подписью</w:t>
        </w:r>
      </w:hyperlink>
      <w:r w:rsidRPr="009471DC">
        <w:rPr>
          <w:rFonts w:ascii="Times New Roman CYR" w:eastAsiaTheme="minorEastAsia" w:hAnsi="Times New Roman CYR" w:cs="Times New Roman CY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6" w:name="sub_55"/>
      <w:r w:rsidRPr="009471DC">
        <w:rPr>
          <w:rFonts w:ascii="Times New Roman CYR" w:eastAsiaTheme="minorEastAsia" w:hAnsi="Times New Roman CYR" w:cs="Times New Roman CYR"/>
          <w:b/>
          <w:bCs/>
          <w:color w:val="26282F"/>
          <w:sz w:val="24"/>
          <w:szCs w:val="24"/>
        </w:rPr>
        <w:t>Сроки рассмотрения жалобы</w:t>
      </w:r>
    </w:p>
    <w:bookmarkEnd w:id="6"/>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Жалоба, поступившая в администрацию города Чебоксары, администрацию района города Чебоксары, МФЦ, организацию, предусмотренную </w:t>
      </w:r>
      <w:hyperlink r:id="rId18"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В случае обжалования отказа структурного подразделения, МФЦ, организации, предусмотренной </w:t>
      </w:r>
      <w:hyperlink r:id="rId19"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7" w:name="sub_56"/>
      <w:r w:rsidRPr="009471DC">
        <w:rPr>
          <w:rFonts w:ascii="Times New Roman CYR" w:eastAsiaTheme="minorEastAsia" w:hAnsi="Times New Roman CYR" w:cs="Times New Roman CYR"/>
          <w:b/>
          <w:bCs/>
          <w:color w:val="26282F"/>
          <w:sz w:val="24"/>
          <w:szCs w:val="24"/>
        </w:rPr>
        <w:t>Результат рассмотрения жалобы</w:t>
      </w:r>
    </w:p>
    <w:bookmarkEnd w:id="7"/>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По результатам рассмотрения жалобы в соответствии с </w:t>
      </w:r>
      <w:hyperlink r:id="rId20" w:history="1">
        <w:r w:rsidRPr="009471DC">
          <w:rPr>
            <w:rFonts w:ascii="Times New Roman CYR" w:eastAsiaTheme="minorEastAsia" w:hAnsi="Times New Roman CYR" w:cs="Times New Roman CYR"/>
            <w:color w:val="106BBE"/>
            <w:sz w:val="24"/>
            <w:szCs w:val="24"/>
          </w:rPr>
          <w:t>частью 7 статьи 11.2</w:t>
        </w:r>
      </w:hyperlink>
      <w:r w:rsidRPr="009471DC">
        <w:rPr>
          <w:rFonts w:ascii="Times New Roman CYR" w:eastAsiaTheme="minorEastAsia" w:hAnsi="Times New Roman CYR" w:cs="Times New Roman CYR"/>
          <w:sz w:val="24"/>
          <w:szCs w:val="24"/>
        </w:rPr>
        <w:t xml:space="preserve"> Федерального закона N 210-ФЗ принимается одно из следующих решений:</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в удовлетворении жалобы отказывается.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 xml:space="preserve">При удовлетворении жалобы администрация города Чебоксары, администрация района города Чебоксары, МФЦ, организация, предусмотренная </w:t>
      </w:r>
      <w:hyperlink r:id="rId21"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В случае установления в ходе или по результатам </w:t>
      </w:r>
      <w:proofErr w:type="gramStart"/>
      <w:r w:rsidRPr="009471DC">
        <w:rPr>
          <w:rFonts w:ascii="Times New Roman CYR" w:eastAsiaTheme="minorEastAsia" w:hAnsi="Times New Roman CYR" w:cs="Times New Roman CYR"/>
          <w:sz w:val="24"/>
          <w:szCs w:val="24"/>
        </w:rPr>
        <w:t>рассмотрения жалобы признаков состава административного правонарушения</w:t>
      </w:r>
      <w:proofErr w:type="gramEnd"/>
      <w:r w:rsidRPr="009471DC">
        <w:rPr>
          <w:rFonts w:ascii="Times New Roman CYR" w:eastAsiaTheme="minorEastAsia" w:hAnsi="Times New Roman CYR" w:cs="Times New Roman CYR"/>
          <w:sz w:val="24"/>
          <w:szCs w:val="24"/>
        </w:rPr>
        <w:t xml:space="preserve">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9471DC">
        <w:rPr>
          <w:rFonts w:ascii="Times New Roman CYR" w:eastAsiaTheme="minorEastAsia" w:hAnsi="Times New Roman CYR" w:cs="Times New Roman CYR"/>
          <w:b/>
          <w:bCs/>
          <w:color w:val="26282F"/>
          <w:sz w:val="24"/>
          <w:szCs w:val="24"/>
        </w:rPr>
        <w:t>Порядок информирования заявителя о результатах рассмотрения жалобы</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2"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71DC">
        <w:rPr>
          <w:rFonts w:ascii="Times New Roman CYR" w:eastAsiaTheme="minorEastAsia" w:hAnsi="Times New Roman CYR" w:cs="Times New Roman CYR"/>
          <w:sz w:val="24"/>
          <w:szCs w:val="24"/>
        </w:rPr>
        <w:t>неудобства</w:t>
      </w:r>
      <w:proofErr w:type="gramEnd"/>
      <w:r w:rsidRPr="009471DC">
        <w:rPr>
          <w:rFonts w:ascii="Times New Roman CYR" w:eastAsiaTheme="minorEastAsia" w:hAnsi="Times New Roman CYR" w:cs="Times New Roman CY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В случае признания </w:t>
      </w:r>
      <w:proofErr w:type="gramStart"/>
      <w:r w:rsidRPr="009471DC">
        <w:rPr>
          <w:rFonts w:ascii="Times New Roman CYR" w:eastAsiaTheme="minorEastAsia" w:hAnsi="Times New Roman CYR" w:cs="Times New Roman CYR"/>
          <w:sz w:val="24"/>
          <w:szCs w:val="24"/>
        </w:rPr>
        <w:t>жалобы</w:t>
      </w:r>
      <w:proofErr w:type="gramEnd"/>
      <w:r w:rsidRPr="009471DC">
        <w:rPr>
          <w:rFonts w:ascii="Times New Roman CYR" w:eastAsiaTheme="minorEastAsia" w:hAnsi="Times New Roman CYR" w:cs="Times New Roman CY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8" w:name="sub_58"/>
      <w:r w:rsidRPr="009471DC">
        <w:rPr>
          <w:rFonts w:ascii="Times New Roman CYR" w:eastAsiaTheme="minorEastAsia" w:hAnsi="Times New Roman CYR" w:cs="Times New Roman CYR"/>
          <w:b/>
          <w:bCs/>
          <w:color w:val="26282F"/>
          <w:sz w:val="24"/>
          <w:szCs w:val="24"/>
        </w:rPr>
        <w:t>Порядок обжалования решения по жалобе</w:t>
      </w:r>
    </w:p>
    <w:bookmarkEnd w:id="8"/>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9" w:name="sub_59"/>
      <w:r w:rsidRPr="009471DC">
        <w:rPr>
          <w:rFonts w:ascii="Times New Roman CYR" w:eastAsiaTheme="minorEastAsia" w:hAnsi="Times New Roman CYR" w:cs="Times New Roman CYR"/>
          <w:b/>
          <w:bCs/>
          <w:color w:val="26282F"/>
          <w:sz w:val="24"/>
          <w:szCs w:val="24"/>
        </w:rPr>
        <w:t>Право заявителя на получение информации и документов, необходимых для обоснования и рассмотрения жалобы</w:t>
      </w:r>
    </w:p>
    <w:bookmarkEnd w:id="9"/>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23" w:history="1">
        <w:r w:rsidRPr="009471DC">
          <w:rPr>
            <w:rFonts w:ascii="Times New Roman CYR" w:eastAsiaTheme="minorEastAsia" w:hAnsi="Times New Roman CYR" w:cs="Times New Roman CYR"/>
            <w:color w:val="106BBE"/>
            <w:sz w:val="24"/>
            <w:szCs w:val="24"/>
          </w:rPr>
          <w:t>государственную</w:t>
        </w:r>
      </w:hyperlink>
      <w:r w:rsidRPr="009471DC">
        <w:rPr>
          <w:rFonts w:ascii="Times New Roman CYR" w:eastAsiaTheme="minorEastAsia" w:hAnsi="Times New Roman CYR" w:cs="Times New Roman CYR"/>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10" w:name="sub_510"/>
      <w:r w:rsidRPr="009471DC">
        <w:rPr>
          <w:rFonts w:ascii="Times New Roman CYR" w:eastAsiaTheme="minorEastAsia" w:hAnsi="Times New Roman CYR" w:cs="Times New Roman CYR"/>
          <w:b/>
          <w:bCs/>
          <w:color w:val="26282F"/>
          <w:sz w:val="24"/>
          <w:szCs w:val="24"/>
        </w:rPr>
        <w:t>Способы информирования заявителей о порядке подачи и рассмотрения жалобы</w:t>
      </w:r>
    </w:p>
    <w:bookmarkEnd w:id="10"/>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9471DC">
        <w:rPr>
          <w:rFonts w:ascii="Times New Roman CYR" w:eastAsiaTheme="minorEastAsia" w:hAnsi="Times New Roman CYR" w:cs="Times New Roman CYR"/>
          <w:sz w:val="24"/>
          <w:szCs w:val="24"/>
        </w:rPr>
        <w:t xml:space="preserve">Информацию о порядке подачи и рассмотрения жалобы заявители могут получить на информационном стенде в администрациях районов города Чебоксары, МФЦ, организации, предусмотренной </w:t>
      </w:r>
      <w:hyperlink r:id="rId24" w:history="1">
        <w:r w:rsidRPr="009471DC">
          <w:rPr>
            <w:rFonts w:ascii="Times New Roman CYR" w:eastAsiaTheme="minorEastAsia" w:hAnsi="Times New Roman CYR" w:cs="Times New Roman CYR"/>
            <w:color w:val="106BBE"/>
            <w:sz w:val="24"/>
            <w:szCs w:val="24"/>
          </w:rPr>
          <w:t>частью 1.1 статьи 16</w:t>
        </w:r>
      </w:hyperlink>
      <w:r w:rsidRPr="009471DC">
        <w:rPr>
          <w:rFonts w:ascii="Times New Roman CYR" w:eastAsiaTheme="minorEastAsia" w:hAnsi="Times New Roman CYR" w:cs="Times New Roman CYR"/>
          <w:sz w:val="24"/>
          <w:szCs w:val="24"/>
        </w:rPr>
        <w:t xml:space="preserve"> Федерального закона N 210-ФЗ, на </w:t>
      </w:r>
      <w:hyperlink r:id="rId25" w:history="1">
        <w:r w:rsidRPr="009471DC">
          <w:rPr>
            <w:rFonts w:ascii="Times New Roman CYR" w:eastAsiaTheme="minorEastAsia" w:hAnsi="Times New Roman CYR" w:cs="Times New Roman CYR"/>
            <w:color w:val="106BBE"/>
            <w:sz w:val="24"/>
            <w:szCs w:val="24"/>
          </w:rPr>
          <w:t>Едином портале</w:t>
        </w:r>
      </w:hyperlink>
      <w:r w:rsidRPr="009471DC">
        <w:rPr>
          <w:rFonts w:ascii="Times New Roman CYR" w:eastAsiaTheme="minorEastAsia" w:hAnsi="Times New Roman CYR" w:cs="Times New Roman CYR"/>
          <w:sz w:val="24"/>
          <w:szCs w:val="24"/>
        </w:rPr>
        <w:t xml:space="preserve"> государственных и муниципальных услуг, на официальных сайтах администраций районов города Чебоксары, в ходе личного приема, а также по телефону, электронной почте.</w:t>
      </w:r>
      <w:proofErr w:type="gramEnd"/>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Для получения информации о порядке подачи и рассмотрения жалобы заявитель вправе обратиться:</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в устной форме;</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в форме электронного документа;</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по телефону;</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471DC">
        <w:rPr>
          <w:rFonts w:ascii="Times New Roman CYR" w:eastAsiaTheme="minorEastAsia" w:hAnsi="Times New Roman CYR" w:cs="Times New Roman CYR"/>
          <w:sz w:val="24"/>
          <w:szCs w:val="24"/>
        </w:rPr>
        <w:t>в письменной форме.</w:t>
      </w:r>
    </w:p>
    <w:p w:rsidR="009471DC" w:rsidRPr="009471DC" w:rsidRDefault="009471DC" w:rsidP="009471D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B4288A" w:rsidRDefault="00B4288A"/>
    <w:sectPr w:rsidR="00B42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DC"/>
    <w:rsid w:val="003335E0"/>
    <w:rsid w:val="007219B3"/>
    <w:rsid w:val="009471DC"/>
    <w:rsid w:val="009F1786"/>
    <w:rsid w:val="00B4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86"/>
    <w:rPr>
      <w:lang w:eastAsia="ru-RU"/>
    </w:rPr>
  </w:style>
  <w:style w:type="paragraph" w:styleId="1">
    <w:name w:val="heading 1"/>
    <w:basedOn w:val="a"/>
    <w:next w:val="a"/>
    <w:link w:val="10"/>
    <w:qFormat/>
    <w:rsid w:val="009F1786"/>
    <w:pPr>
      <w:keepNext/>
      <w:spacing w:line="216" w:lineRule="auto"/>
      <w:jc w:val="center"/>
      <w:outlineLvl w:val="0"/>
    </w:pPr>
    <w:rPr>
      <w:rFonts w:ascii="Times New Roman Chuv" w:hAnsi="Times New Roman Chuv" w:cs="Times New Roman Chuv"/>
      <w:b/>
      <w:bCs/>
      <w:sz w:val="22"/>
      <w:szCs w:val="22"/>
    </w:rPr>
  </w:style>
  <w:style w:type="paragraph" w:styleId="3">
    <w:name w:val="heading 3"/>
    <w:basedOn w:val="a"/>
    <w:next w:val="a"/>
    <w:link w:val="30"/>
    <w:semiHidden/>
    <w:unhideWhenUsed/>
    <w:qFormat/>
    <w:rsid w:val="009F1786"/>
    <w:pPr>
      <w:keepNext/>
      <w:spacing w:before="240" w:after="60"/>
      <w:outlineLvl w:val="2"/>
    </w:pPr>
    <w:rPr>
      <w:rFonts w:ascii="Cambria" w:hAnsi="Cambria"/>
      <w:b/>
      <w:bCs/>
      <w:sz w:val="26"/>
      <w:szCs w:val="26"/>
      <w:lang w:eastAsia="en-US"/>
    </w:rPr>
  </w:style>
  <w:style w:type="paragraph" w:styleId="6">
    <w:name w:val="heading 6"/>
    <w:basedOn w:val="a"/>
    <w:next w:val="a"/>
    <w:link w:val="60"/>
    <w:qFormat/>
    <w:rsid w:val="009F178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786"/>
    <w:rPr>
      <w:rFonts w:ascii="Times New Roman Chuv" w:hAnsi="Times New Roman Chuv" w:cs="Times New Roman Chuv"/>
      <w:b/>
      <w:bCs/>
      <w:sz w:val="22"/>
      <w:szCs w:val="22"/>
      <w:lang w:eastAsia="ru-RU"/>
    </w:rPr>
  </w:style>
  <w:style w:type="character" w:customStyle="1" w:styleId="30">
    <w:name w:val="Заголовок 3 Знак"/>
    <w:link w:val="3"/>
    <w:semiHidden/>
    <w:rsid w:val="009F1786"/>
    <w:rPr>
      <w:rFonts w:ascii="Cambria" w:hAnsi="Cambria"/>
      <w:b/>
      <w:bCs/>
      <w:sz w:val="26"/>
      <w:szCs w:val="26"/>
    </w:rPr>
  </w:style>
  <w:style w:type="character" w:customStyle="1" w:styleId="60">
    <w:name w:val="Заголовок 6 Знак"/>
    <w:basedOn w:val="a0"/>
    <w:link w:val="6"/>
    <w:rsid w:val="009F1786"/>
    <w:rPr>
      <w:b/>
      <w:bCs/>
      <w:sz w:val="22"/>
      <w:szCs w:val="22"/>
      <w:lang w:eastAsia="ru-RU"/>
    </w:rPr>
  </w:style>
  <w:style w:type="paragraph" w:styleId="a3">
    <w:name w:val="Title"/>
    <w:basedOn w:val="a"/>
    <w:link w:val="a4"/>
    <w:qFormat/>
    <w:rsid w:val="009F1786"/>
    <w:pPr>
      <w:autoSpaceDE w:val="0"/>
      <w:autoSpaceDN w:val="0"/>
      <w:adjustRightInd w:val="0"/>
      <w:jc w:val="center"/>
    </w:pPr>
    <w:rPr>
      <w:rFonts w:ascii="TimesET" w:hAnsi="TimesET"/>
      <w:b/>
      <w:bCs/>
      <w:sz w:val="24"/>
      <w:szCs w:val="24"/>
    </w:rPr>
  </w:style>
  <w:style w:type="character" w:customStyle="1" w:styleId="a4">
    <w:name w:val="Название Знак"/>
    <w:basedOn w:val="a0"/>
    <w:link w:val="a3"/>
    <w:rsid w:val="009F1786"/>
    <w:rPr>
      <w:rFonts w:ascii="TimesET" w:hAnsi="TimesET"/>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86"/>
    <w:rPr>
      <w:lang w:eastAsia="ru-RU"/>
    </w:rPr>
  </w:style>
  <w:style w:type="paragraph" w:styleId="1">
    <w:name w:val="heading 1"/>
    <w:basedOn w:val="a"/>
    <w:next w:val="a"/>
    <w:link w:val="10"/>
    <w:qFormat/>
    <w:rsid w:val="009F1786"/>
    <w:pPr>
      <w:keepNext/>
      <w:spacing w:line="216" w:lineRule="auto"/>
      <w:jc w:val="center"/>
      <w:outlineLvl w:val="0"/>
    </w:pPr>
    <w:rPr>
      <w:rFonts w:ascii="Times New Roman Chuv" w:hAnsi="Times New Roman Chuv" w:cs="Times New Roman Chuv"/>
      <w:b/>
      <w:bCs/>
      <w:sz w:val="22"/>
      <w:szCs w:val="22"/>
    </w:rPr>
  </w:style>
  <w:style w:type="paragraph" w:styleId="3">
    <w:name w:val="heading 3"/>
    <w:basedOn w:val="a"/>
    <w:next w:val="a"/>
    <w:link w:val="30"/>
    <w:semiHidden/>
    <w:unhideWhenUsed/>
    <w:qFormat/>
    <w:rsid w:val="009F1786"/>
    <w:pPr>
      <w:keepNext/>
      <w:spacing w:before="240" w:after="60"/>
      <w:outlineLvl w:val="2"/>
    </w:pPr>
    <w:rPr>
      <w:rFonts w:ascii="Cambria" w:hAnsi="Cambria"/>
      <w:b/>
      <w:bCs/>
      <w:sz w:val="26"/>
      <w:szCs w:val="26"/>
      <w:lang w:eastAsia="en-US"/>
    </w:rPr>
  </w:style>
  <w:style w:type="paragraph" w:styleId="6">
    <w:name w:val="heading 6"/>
    <w:basedOn w:val="a"/>
    <w:next w:val="a"/>
    <w:link w:val="60"/>
    <w:qFormat/>
    <w:rsid w:val="009F178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786"/>
    <w:rPr>
      <w:rFonts w:ascii="Times New Roman Chuv" w:hAnsi="Times New Roman Chuv" w:cs="Times New Roman Chuv"/>
      <w:b/>
      <w:bCs/>
      <w:sz w:val="22"/>
      <w:szCs w:val="22"/>
      <w:lang w:eastAsia="ru-RU"/>
    </w:rPr>
  </w:style>
  <w:style w:type="character" w:customStyle="1" w:styleId="30">
    <w:name w:val="Заголовок 3 Знак"/>
    <w:link w:val="3"/>
    <w:semiHidden/>
    <w:rsid w:val="009F1786"/>
    <w:rPr>
      <w:rFonts w:ascii="Cambria" w:hAnsi="Cambria"/>
      <w:b/>
      <w:bCs/>
      <w:sz w:val="26"/>
      <w:szCs w:val="26"/>
    </w:rPr>
  </w:style>
  <w:style w:type="character" w:customStyle="1" w:styleId="60">
    <w:name w:val="Заголовок 6 Знак"/>
    <w:basedOn w:val="a0"/>
    <w:link w:val="6"/>
    <w:rsid w:val="009F1786"/>
    <w:rPr>
      <w:b/>
      <w:bCs/>
      <w:sz w:val="22"/>
      <w:szCs w:val="22"/>
      <w:lang w:eastAsia="ru-RU"/>
    </w:rPr>
  </w:style>
  <w:style w:type="paragraph" w:styleId="a3">
    <w:name w:val="Title"/>
    <w:basedOn w:val="a"/>
    <w:link w:val="a4"/>
    <w:qFormat/>
    <w:rsid w:val="009F1786"/>
    <w:pPr>
      <w:autoSpaceDE w:val="0"/>
      <w:autoSpaceDN w:val="0"/>
      <w:adjustRightInd w:val="0"/>
      <w:jc w:val="center"/>
    </w:pPr>
    <w:rPr>
      <w:rFonts w:ascii="TimesET" w:hAnsi="TimesET"/>
      <w:b/>
      <w:bCs/>
      <w:sz w:val="24"/>
      <w:szCs w:val="24"/>
    </w:rPr>
  </w:style>
  <w:style w:type="character" w:customStyle="1" w:styleId="a4">
    <w:name w:val="Название Знак"/>
    <w:basedOn w:val="a0"/>
    <w:link w:val="a3"/>
    <w:rsid w:val="009F1786"/>
    <w:rPr>
      <w:rFonts w:ascii="TimesET" w:hAnsi="TimesET"/>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1510" TargetMode="External"/><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12177515/160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2177515/16011" TargetMode="External"/><Relationship Id="rId7" Type="http://schemas.openxmlformats.org/officeDocument/2006/relationships/hyperlink" Target="http://internet.garant.ru/document/redirect/12177515/1102" TargetMode="External"/><Relationship Id="rId12" Type="http://schemas.openxmlformats.org/officeDocument/2006/relationships/hyperlink" Target="http://internet.garant.ru/document/redirect/17520999/1852" TargetMode="External"/><Relationship Id="rId17" Type="http://schemas.openxmlformats.org/officeDocument/2006/relationships/hyperlink" Target="http://internet.garant.ru/document/redirect/12184522/21" TargetMode="External"/><Relationship Id="rId25" Type="http://schemas.openxmlformats.org/officeDocument/2006/relationships/hyperlink" Target="http://internet.garant.ru/document/redirect/17520999/1068" TargetMode="External"/><Relationship Id="rId2" Type="http://schemas.microsoft.com/office/2007/relationships/stylesWithEffects" Target="stylesWithEffects.xml"/><Relationship Id="rId16"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2177515/11027" TargetMode="External"/><Relationship Id="rId1" Type="http://schemas.openxmlformats.org/officeDocument/2006/relationships/styles" Target="styles.xml"/><Relationship Id="rId6" Type="http://schemas.openxmlformats.org/officeDocument/2006/relationships/hyperlink" Target="http://internet.garant.ru/document/redirect/12177515/1101" TargetMode="Externa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2177515/16011" TargetMode="External"/><Relationship Id="rId5" Type="http://schemas.openxmlformats.org/officeDocument/2006/relationships/hyperlink" Target="http://internet.garant.ru/document/redirect/12177515/16011" TargetMode="External"/><Relationship Id="rId15" Type="http://schemas.openxmlformats.org/officeDocument/2006/relationships/hyperlink" Target="http://internet.garant.ru/document/redirect/12177515/16011" TargetMode="External"/><Relationship Id="rId23" Type="http://schemas.openxmlformats.org/officeDocument/2006/relationships/hyperlink" Target="http://internet.garant.ru/document/redirect/10102673/101" TargetMode="External"/><Relationship Id="rId10"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2177515/16011" TargetMode="External"/><Relationship Id="rId4" Type="http://schemas.openxmlformats.org/officeDocument/2006/relationships/webSettings" Target="webSettings.xm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77515/16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Строкач</dc:creator>
  <cp:lastModifiedBy>Светлана Строкач</cp:lastModifiedBy>
  <cp:revision>3</cp:revision>
  <dcterms:created xsi:type="dcterms:W3CDTF">2020-07-11T15:21:00Z</dcterms:created>
  <dcterms:modified xsi:type="dcterms:W3CDTF">2020-07-11T15:37:00Z</dcterms:modified>
</cp:coreProperties>
</file>