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0" w:rsidRDefault="00385F14" w:rsidP="00545BF0">
      <w:pPr>
        <w:pStyle w:val="a3"/>
        <w:tabs>
          <w:tab w:val="left" w:pos="3078"/>
        </w:tabs>
        <w:jc w:val="righ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4.8pt;width:223.85pt;height:135.05pt;z-index:-251656192" strokecolor="white">
            <v:textbox style="mso-next-textbox:#_x0000_s1026">
              <w:txbxContent>
                <w:p w:rsidR="00545BF0" w:rsidRPr="00E15B13" w:rsidRDefault="00545BF0" w:rsidP="00545BF0">
                  <w:pPr>
                    <w:pStyle w:val="1"/>
                    <w:rPr>
                      <w:sz w:val="22"/>
                      <w:szCs w:val="22"/>
                    </w:rPr>
                  </w:pPr>
                  <w:r w:rsidRPr="00E15B13">
                    <w:rPr>
                      <w:sz w:val="22"/>
                      <w:szCs w:val="22"/>
                    </w:rPr>
                    <w:t>ЧРЕЗВЫЧАЙЛĂ ЛАРУ-ТĂРĂВА</w:t>
                  </w:r>
                </w:p>
                <w:p w:rsidR="00545BF0" w:rsidRPr="00E15B13" w:rsidRDefault="00545BF0" w:rsidP="00545BF0">
                  <w:pPr>
                    <w:pStyle w:val="1"/>
                    <w:rPr>
                      <w:sz w:val="22"/>
                      <w:szCs w:val="22"/>
                    </w:rPr>
                  </w:pPr>
                  <w:r w:rsidRPr="00E15B13">
                    <w:rPr>
                      <w:sz w:val="22"/>
                      <w:szCs w:val="22"/>
                    </w:rPr>
                    <w:t xml:space="preserve"> АСĂРХАТТАРАС ТАТА ПĔТЕРЕС,</w:t>
                  </w:r>
                </w:p>
                <w:p w:rsidR="00545BF0" w:rsidRPr="00E15B13" w:rsidRDefault="00545BF0" w:rsidP="00545BF0">
                  <w:pPr>
                    <w:pStyle w:val="3"/>
                    <w:rPr>
                      <w:szCs w:val="22"/>
                    </w:rPr>
                  </w:pPr>
                  <w:r w:rsidRPr="00E15B13">
                    <w:rPr>
                      <w:szCs w:val="22"/>
                    </w:rPr>
                    <w:t>ПУШАР ХĂРУШСĂРЛĂХĔПЕ</w:t>
                  </w:r>
                </w:p>
                <w:p w:rsidR="00545BF0" w:rsidRPr="00E15B13" w:rsidRDefault="00545BF0" w:rsidP="00545BF0">
                  <w:pPr>
                    <w:pStyle w:val="3"/>
                    <w:rPr>
                      <w:sz w:val="24"/>
                      <w:szCs w:val="24"/>
                    </w:rPr>
                  </w:pPr>
                  <w:r w:rsidRPr="00E15B13">
                    <w:rPr>
                      <w:szCs w:val="22"/>
                    </w:rPr>
                    <w:t xml:space="preserve"> ТИВĔÇТЕРЕС ЕНĚПЕ ĚÇЛЕКЕН</w:t>
                  </w:r>
                </w:p>
                <w:p w:rsidR="00545BF0" w:rsidRDefault="00545BF0" w:rsidP="00545BF0">
                  <w:pPr>
                    <w:pStyle w:val="3"/>
                    <w:rPr>
                      <w:sz w:val="8"/>
                      <w:szCs w:val="8"/>
                    </w:rPr>
                  </w:pPr>
                  <w:r w:rsidRPr="00E75EB8">
                    <w:rPr>
                      <w:rFonts w:ascii="Times New Roman Chuv" w:hAnsi="Times New Roman Chuv"/>
                    </w:rPr>
                    <w:t>С</w:t>
                  </w:r>
                  <w:r>
                    <w:rPr>
                      <w:rFonts w:ascii="Times New Roman Chuv" w:hAnsi="Times New Roman Chuv"/>
                    </w:rPr>
                    <w:t>,</w:t>
                  </w:r>
                  <w:r w:rsidRPr="00E75EB8">
                    <w:rPr>
                      <w:rFonts w:ascii="Times New Roman Chuv" w:hAnsi="Times New Roman Chuv"/>
                    </w:rPr>
                    <w:t>НТ</w:t>
                  </w:r>
                  <w:r>
                    <w:rPr>
                      <w:rFonts w:ascii="Times New Roman Chuv" w:hAnsi="Times New Roman Chuv"/>
                    </w:rPr>
                    <w:t>,</w:t>
                  </w:r>
                  <w:r w:rsidRPr="00144769">
                    <w:rPr>
                      <w:rFonts w:ascii="Times New Roman Chuv" w:hAnsi="Times New Roman Chuv"/>
                    </w:rPr>
                    <w:t>РВ</w:t>
                  </w:r>
                  <w:r>
                    <w:rPr>
                      <w:rFonts w:ascii="Times New Roman Chuv" w:hAnsi="Times New Roman Chuv"/>
                    </w:rPr>
                    <w:t>Ё</w:t>
                  </w:r>
                  <w:r w:rsidRPr="00144769">
                    <w:rPr>
                      <w:rFonts w:ascii="Times New Roman Chuv" w:hAnsi="Times New Roman Chuv"/>
                    </w:rPr>
                    <w:t>РРИ</w:t>
                  </w:r>
                  <w:r w:rsidRPr="00E15B13">
                    <w:t xml:space="preserve"> </w:t>
                  </w:r>
                  <w:r w:rsidRPr="00E75EB8">
                    <w:rPr>
                      <w:rFonts w:ascii="Times New Roman Chuv" w:hAnsi="Times New Roman Chuv"/>
                    </w:rPr>
                    <w:t>РАЙОН</w:t>
                  </w:r>
                  <w:r>
                    <w:rPr>
                      <w:rFonts w:ascii="Times New Roman Chuv" w:hAnsi="Times New Roman Chuv"/>
                    </w:rPr>
                    <w:t>,</w:t>
                  </w:r>
                  <w:r w:rsidRPr="00E75EB8">
                    <w:rPr>
                      <w:rFonts w:ascii="Times New Roman Chuv" w:hAnsi="Times New Roman Chuv"/>
                    </w:rPr>
                    <w:t>Н</w:t>
                  </w:r>
                  <w:r w:rsidRPr="00E15B13">
                    <w:t xml:space="preserve"> КОМИССИЙĚ</w:t>
                  </w:r>
                </w:p>
                <w:p w:rsidR="00545BF0" w:rsidRDefault="00545BF0" w:rsidP="00545B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ПРОТОКОЛ</w:t>
                  </w:r>
                </w:p>
                <w:p w:rsidR="00545BF0" w:rsidRPr="00BB45B5" w:rsidRDefault="005906C3" w:rsidP="00545BF0">
                  <w:pPr>
                    <w:jc w:val="center"/>
                    <w:rPr>
                      <w:b/>
                      <w:sz w:val="8"/>
                      <w:szCs w:val="8"/>
                      <w:u w:val="single"/>
                    </w:rPr>
                  </w:pPr>
                  <w:r>
                    <w:t>«</w:t>
                  </w:r>
                  <w:r w:rsidR="00BE2F95">
                    <w:t>20</w:t>
                  </w:r>
                  <w:r w:rsidR="00545BF0">
                    <w:t xml:space="preserve">» </w:t>
                  </w:r>
                  <w:r w:rsidR="002042B2">
                    <w:t>ию</w:t>
                  </w:r>
                  <w:r w:rsidR="00BE2F95">
                    <w:t>л</w:t>
                  </w:r>
                  <w:r w:rsidR="002042B2">
                    <w:t>я</w:t>
                  </w:r>
                  <w:r w:rsidR="00545BF0">
                    <w:t xml:space="preserve"> 2020 г. № </w:t>
                  </w:r>
                  <w:r w:rsidR="00BE2F95">
                    <w:t>5</w:t>
                  </w:r>
                </w:p>
                <w:p w:rsidR="00545BF0" w:rsidRPr="00BB45B5" w:rsidRDefault="00545BF0" w:rsidP="00545BF0">
                  <w:pPr>
                    <w:rPr>
                      <w:b/>
                      <w:sz w:val="8"/>
                      <w:szCs w:val="8"/>
                    </w:rPr>
                  </w:pPr>
                  <w:r>
                    <w:t xml:space="preserve"> </w:t>
                  </w:r>
                </w:p>
                <w:p w:rsidR="00545BF0" w:rsidRDefault="00545BF0" w:rsidP="00545BF0">
                  <w:pPr>
                    <w:jc w:val="center"/>
                  </w:pPr>
                  <w:r>
                    <w:rPr>
                      <w:rFonts w:ascii="Times New Roman Chuv" w:hAnsi="Times New Roman Chuv"/>
                      <w:szCs w:val="26"/>
                    </w:rPr>
                    <w:t>С.нт.рвёррии</w:t>
                  </w:r>
                  <w:r>
                    <w:rPr>
                      <w:szCs w:val="26"/>
                    </w:rPr>
                    <w:t xml:space="preserve"> </w:t>
                  </w:r>
                  <w:r w:rsidRPr="006938A2">
                    <w:rPr>
                      <w:rFonts w:ascii="Times New Roman Chuv" w:hAnsi="Times New Roman Chuv"/>
                      <w:szCs w:val="26"/>
                    </w:rPr>
                    <w:t>хули</w:t>
                  </w:r>
                </w:p>
                <w:p w:rsidR="00545BF0" w:rsidRDefault="00545BF0" w:rsidP="00545BF0">
                  <w:pPr>
                    <w:jc w:val="center"/>
                  </w:pPr>
                </w:p>
              </w:txbxContent>
            </v:textbox>
          </v:shape>
        </w:pict>
      </w:r>
    </w:p>
    <w:p w:rsidR="00545BF0" w:rsidRDefault="00385F14" w:rsidP="00545BF0">
      <w:pPr>
        <w:pStyle w:val="a3"/>
        <w:tabs>
          <w:tab w:val="left" w:pos="3078"/>
        </w:tabs>
        <w:rPr>
          <w:noProof/>
        </w:rPr>
      </w:pPr>
      <w:r>
        <w:pict>
          <v:shape id="_x0000_s1027" type="#_x0000_t202" style="position:absolute;margin-left:279.05pt;margin-top:-9pt;width:192.85pt;height:135pt;z-index:-251655168" strokecolor="white">
            <v:textbox style="mso-next-textbox:#_x0000_s1027">
              <w:txbxContent>
                <w:p w:rsidR="00545BF0" w:rsidRDefault="00545BF0" w:rsidP="00545BF0">
                  <w:pPr>
                    <w:pStyle w:val="2"/>
                  </w:pPr>
                  <w:r>
                    <w:t>МАРИИНСКО-ПОСАДСКАЯ</w:t>
                  </w:r>
                </w:p>
                <w:p w:rsidR="00545BF0" w:rsidRDefault="00545BF0" w:rsidP="00545BF0">
                  <w:pPr>
                    <w:pStyle w:val="2"/>
                  </w:pPr>
                  <w:r>
                    <w:t xml:space="preserve"> РАЙОННАЯ КОМИССИЯ </w:t>
                  </w:r>
                </w:p>
                <w:p w:rsidR="00545BF0" w:rsidRDefault="00545BF0" w:rsidP="00545BF0">
                  <w:pPr>
                    <w:pStyle w:val="2"/>
                  </w:pPr>
                  <w:r>
                    <w:t>ПО ПРЕДУПРЕЖДЕНИЮ И</w:t>
                  </w:r>
                </w:p>
                <w:p w:rsidR="00545BF0" w:rsidRPr="006D775C" w:rsidRDefault="00545BF0" w:rsidP="00545BF0">
                  <w:pPr>
                    <w:pStyle w:val="2"/>
                    <w:rPr>
                      <w:bCs/>
                      <w:sz w:val="8"/>
                      <w:szCs w:val="8"/>
                    </w:rPr>
                  </w:pPr>
                  <w:r>
                    <w:t xml:space="preserve"> ЛИКВИДАЦИИ ЧРЕЗВЫЧАЙНЫХ СИТУАЦИЙ И ОБЕСПЕЧЕНИЮ ПОЖАРНОЙ БЕЗОПАСНОСТИ</w:t>
                  </w:r>
                </w:p>
                <w:p w:rsidR="00545BF0" w:rsidRDefault="00545BF0" w:rsidP="00545BF0">
                  <w:pPr>
                    <w:pStyle w:val="1"/>
                    <w:rPr>
                      <w:sz w:val="8"/>
                      <w:szCs w:val="8"/>
                    </w:rPr>
                  </w:pPr>
                  <w:r>
                    <w:t>ПРОТОКОЛ</w:t>
                  </w:r>
                </w:p>
                <w:p w:rsidR="00545BF0" w:rsidRDefault="00BE2F95" w:rsidP="00545BF0">
                  <w:pPr>
                    <w:jc w:val="center"/>
                  </w:pPr>
                  <w:r>
                    <w:t>«20</w:t>
                  </w:r>
                  <w:r w:rsidR="00545BF0">
                    <w:t xml:space="preserve">» </w:t>
                  </w:r>
                  <w:r>
                    <w:t>июл</w:t>
                  </w:r>
                  <w:r w:rsidR="002042B2">
                    <w:t>я</w:t>
                  </w:r>
                  <w:r w:rsidR="00545BF0">
                    <w:t xml:space="preserve"> 2020 г. № </w:t>
                  </w:r>
                  <w:r>
                    <w:t>5</w:t>
                  </w:r>
                  <w:r w:rsidR="00545BF0">
                    <w:t xml:space="preserve"> </w:t>
                  </w:r>
                </w:p>
                <w:p w:rsidR="00545BF0" w:rsidRPr="004C7F61" w:rsidRDefault="00545BF0" w:rsidP="00545BF0">
                  <w:pPr>
                    <w:jc w:val="center"/>
                    <w:rPr>
                      <w:sz w:val="26"/>
                      <w:szCs w:val="26"/>
                    </w:rPr>
                  </w:pPr>
                  <w:r w:rsidRPr="00E53237">
                    <w:rPr>
                      <w:sz w:val="26"/>
                      <w:szCs w:val="26"/>
                    </w:rPr>
                    <w:t>г.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E53237">
                    <w:rPr>
                      <w:sz w:val="26"/>
                      <w:szCs w:val="26"/>
                    </w:rPr>
                    <w:t>Мариинский</w:t>
                  </w:r>
                  <w:r w:rsidRPr="004C7F61">
                    <w:rPr>
                      <w:sz w:val="26"/>
                      <w:szCs w:val="26"/>
                    </w:rPr>
                    <w:t xml:space="preserve"> Посад</w:t>
                  </w:r>
                </w:p>
              </w:txbxContent>
            </v:textbox>
          </v:shape>
        </w:pict>
      </w:r>
      <w:r w:rsidR="00545BF0">
        <w:rPr>
          <w:noProof/>
        </w:rPr>
        <w:t xml:space="preserve">   </w:t>
      </w:r>
    </w:p>
    <w:p w:rsidR="00545BF0" w:rsidRDefault="00545BF0" w:rsidP="00545BF0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31750</wp:posOffset>
            </wp:positionV>
            <wp:extent cx="815340" cy="863600"/>
            <wp:effectExtent l="38100" t="19050" r="22860" b="127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BF0" w:rsidRPr="00663F04" w:rsidRDefault="00545BF0" w:rsidP="00545BF0">
      <w:pPr>
        <w:jc w:val="center"/>
      </w:pPr>
    </w:p>
    <w:p w:rsidR="00545BF0" w:rsidRPr="00663F04" w:rsidRDefault="00545BF0" w:rsidP="00545BF0">
      <w:pPr>
        <w:pStyle w:val="21"/>
        <w:ind w:left="2793" w:hanging="2793"/>
        <w:rPr>
          <w:b/>
          <w:bCs/>
          <w:sz w:val="24"/>
        </w:rPr>
      </w:pPr>
    </w:p>
    <w:p w:rsidR="00545BF0" w:rsidRPr="00663F04" w:rsidRDefault="00545BF0" w:rsidP="00545BF0">
      <w:pPr>
        <w:pStyle w:val="21"/>
        <w:ind w:left="2793" w:hanging="2793"/>
        <w:rPr>
          <w:b/>
          <w:bCs/>
          <w:sz w:val="24"/>
        </w:rPr>
      </w:pPr>
    </w:p>
    <w:p w:rsidR="00545BF0" w:rsidRPr="00663F04" w:rsidRDefault="00545BF0" w:rsidP="00545BF0">
      <w:pPr>
        <w:pStyle w:val="21"/>
        <w:ind w:left="2793" w:hanging="2793"/>
        <w:rPr>
          <w:b/>
          <w:bCs/>
          <w:sz w:val="24"/>
        </w:rPr>
      </w:pPr>
    </w:p>
    <w:p w:rsidR="00545BF0" w:rsidRPr="00663F04" w:rsidRDefault="00545BF0" w:rsidP="00545BF0">
      <w:pPr>
        <w:pStyle w:val="21"/>
        <w:ind w:left="2793" w:hanging="2793"/>
        <w:rPr>
          <w:b/>
          <w:bCs/>
          <w:sz w:val="24"/>
        </w:rPr>
      </w:pPr>
    </w:p>
    <w:p w:rsidR="00545BF0" w:rsidRPr="00D858A9" w:rsidRDefault="00545BF0" w:rsidP="00545BF0">
      <w:pPr>
        <w:pStyle w:val="21"/>
        <w:ind w:left="2793" w:hanging="2793"/>
        <w:rPr>
          <w:b/>
          <w:bCs/>
          <w:sz w:val="24"/>
          <w:u w:val="single"/>
        </w:rPr>
      </w:pPr>
    </w:p>
    <w:p w:rsidR="00C12244" w:rsidRDefault="00545BF0" w:rsidP="00545BF0">
      <w:pPr>
        <w:pStyle w:val="21"/>
        <w:ind w:left="2793" w:hanging="2793"/>
        <w:rPr>
          <w:b/>
          <w:bCs/>
          <w:sz w:val="24"/>
          <w:u w:val="single"/>
        </w:rPr>
      </w:pPr>
      <w:r w:rsidRPr="00D858A9">
        <w:rPr>
          <w:b/>
          <w:bCs/>
          <w:sz w:val="24"/>
          <w:u w:val="single"/>
        </w:rPr>
        <w:t xml:space="preserve">                                                        </w:t>
      </w:r>
    </w:p>
    <w:p w:rsidR="00C12244" w:rsidRDefault="00C12244" w:rsidP="00545BF0">
      <w:pPr>
        <w:pStyle w:val="21"/>
        <w:ind w:left="2793" w:hanging="2793"/>
        <w:rPr>
          <w:b/>
          <w:bCs/>
          <w:sz w:val="24"/>
          <w:u w:val="single"/>
        </w:rPr>
      </w:pPr>
    </w:p>
    <w:p w:rsidR="00C12244" w:rsidRDefault="00C12244" w:rsidP="00545BF0">
      <w:pPr>
        <w:pStyle w:val="21"/>
        <w:ind w:left="2793" w:hanging="2793"/>
        <w:rPr>
          <w:b/>
          <w:bCs/>
          <w:sz w:val="24"/>
          <w:u w:val="single"/>
        </w:rPr>
      </w:pPr>
    </w:p>
    <w:p w:rsidR="00C12244" w:rsidRDefault="00C12244" w:rsidP="00545BF0">
      <w:pPr>
        <w:pStyle w:val="21"/>
        <w:ind w:left="2793" w:hanging="2793"/>
        <w:rPr>
          <w:b/>
          <w:bCs/>
          <w:sz w:val="24"/>
          <w:u w:val="single"/>
        </w:rPr>
      </w:pPr>
    </w:p>
    <w:p w:rsidR="00C12244" w:rsidRDefault="00C12244" w:rsidP="00545BF0">
      <w:pPr>
        <w:pStyle w:val="21"/>
        <w:ind w:left="2793" w:hanging="2793"/>
        <w:rPr>
          <w:b/>
          <w:bCs/>
          <w:sz w:val="24"/>
          <w:u w:val="single"/>
        </w:rPr>
      </w:pPr>
    </w:p>
    <w:p w:rsidR="005A279B" w:rsidRDefault="005A279B" w:rsidP="00545BF0">
      <w:pPr>
        <w:pStyle w:val="21"/>
        <w:ind w:left="2793" w:hanging="2793"/>
        <w:rPr>
          <w:b/>
          <w:bCs/>
          <w:sz w:val="24"/>
          <w:u w:val="single"/>
        </w:rPr>
      </w:pPr>
    </w:p>
    <w:p w:rsidR="00545BF0" w:rsidRPr="00E53237" w:rsidRDefault="00545BF0" w:rsidP="00545BF0">
      <w:pPr>
        <w:pStyle w:val="21"/>
        <w:ind w:left="2793" w:hanging="2793"/>
        <w:rPr>
          <w:b/>
          <w:bCs/>
          <w:sz w:val="24"/>
        </w:rPr>
      </w:pPr>
      <w:r w:rsidRPr="00D858A9">
        <w:rPr>
          <w:b/>
          <w:bCs/>
          <w:sz w:val="24"/>
          <w:u w:val="single"/>
        </w:rPr>
        <w:t xml:space="preserve">                                               </w:t>
      </w:r>
      <w:r w:rsidRPr="00971E0D">
        <w:rPr>
          <w:b/>
          <w:bCs/>
          <w:sz w:val="24"/>
        </w:rPr>
        <w:t xml:space="preserve"> </w:t>
      </w:r>
      <w:r w:rsidRPr="00E53237">
        <w:rPr>
          <w:b/>
          <w:bCs/>
          <w:sz w:val="24"/>
        </w:rPr>
        <w:t xml:space="preserve">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2977"/>
        <w:gridCol w:w="6521"/>
      </w:tblGrid>
      <w:tr w:rsidR="00545BF0" w:rsidRPr="00073DDD" w:rsidTr="006841E9">
        <w:tc>
          <w:tcPr>
            <w:tcW w:w="2977" w:type="dxa"/>
          </w:tcPr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  <w:r w:rsidRPr="00073DDD">
              <w:rPr>
                <w:bCs/>
              </w:rPr>
              <w:t>Председательствовал:</w:t>
            </w:r>
          </w:p>
        </w:tc>
        <w:tc>
          <w:tcPr>
            <w:tcW w:w="6521" w:type="dxa"/>
          </w:tcPr>
          <w:p w:rsidR="00545BF0" w:rsidRPr="00073DDD" w:rsidRDefault="00545BF0" w:rsidP="006841E9">
            <w:pPr>
              <w:tabs>
                <w:tab w:val="left" w:pos="0"/>
                <w:tab w:val="left" w:pos="1377"/>
                <w:tab w:val="left" w:pos="9180"/>
              </w:tabs>
              <w:jc w:val="both"/>
              <w:rPr>
                <w:bCs/>
              </w:rPr>
            </w:pPr>
          </w:p>
          <w:p w:rsidR="002042B2" w:rsidRPr="00545BF0" w:rsidRDefault="002042B2" w:rsidP="002042B2">
            <w:pPr>
              <w:widowControl w:val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bCs/>
              </w:rPr>
              <w:t xml:space="preserve">Владимир Николаевич Мустаев </w:t>
            </w:r>
            <w:r w:rsidR="00BE2F9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E2F95">
              <w:rPr>
                <w:bCs/>
              </w:rPr>
              <w:t>и.о. главы администрации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Мариинско-Посадского района Чувашской Республики (заместитель председателя комиссии);</w:t>
            </w:r>
          </w:p>
          <w:p w:rsidR="00545BF0" w:rsidRPr="00073DDD" w:rsidRDefault="00545BF0" w:rsidP="002042B2">
            <w:pPr>
              <w:tabs>
                <w:tab w:val="left" w:pos="0"/>
                <w:tab w:val="left" w:pos="1377"/>
                <w:tab w:val="left" w:pos="9180"/>
              </w:tabs>
              <w:jc w:val="both"/>
            </w:pPr>
          </w:p>
        </w:tc>
      </w:tr>
      <w:tr w:rsidR="00545BF0" w:rsidRPr="00073DDD" w:rsidTr="006841E9">
        <w:trPr>
          <w:trHeight w:val="2523"/>
        </w:trPr>
        <w:tc>
          <w:tcPr>
            <w:tcW w:w="2977" w:type="dxa"/>
          </w:tcPr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  <w:r w:rsidRPr="00073DDD">
              <w:rPr>
                <w:bCs/>
              </w:rPr>
              <w:t>Заместители председателя комиссии:</w:t>
            </w: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BE2F95" w:rsidRDefault="00BE2F95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BE2F95" w:rsidRDefault="00BE2F95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BE2F95" w:rsidRDefault="00BE2F95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BE2F95" w:rsidRPr="00073DDD" w:rsidRDefault="00BE2F95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2042B2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  <w:r>
              <w:rPr>
                <w:bCs/>
              </w:rPr>
              <w:t>Секретарь комиссии:</w:t>
            </w: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Default="002042B2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  <w:r>
              <w:rPr>
                <w:bCs/>
              </w:rPr>
              <w:t>Члены комиссии:</w:t>
            </w:r>
          </w:p>
          <w:p w:rsidR="00545BF0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Default="00545BF0" w:rsidP="006841E9">
            <w:pPr>
              <w:pStyle w:val="a5"/>
              <w:tabs>
                <w:tab w:val="left" w:pos="219"/>
                <w:tab w:val="left" w:pos="741"/>
              </w:tabs>
              <w:rPr>
                <w:bCs/>
              </w:rPr>
            </w:pPr>
          </w:p>
          <w:p w:rsidR="00545BF0" w:rsidRPr="00073DDD" w:rsidRDefault="00545BF0" w:rsidP="006841E9"/>
        </w:tc>
        <w:tc>
          <w:tcPr>
            <w:tcW w:w="6521" w:type="dxa"/>
          </w:tcPr>
          <w:p w:rsidR="00545BF0" w:rsidRPr="00073DDD" w:rsidRDefault="00FC1648" w:rsidP="006841E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Марина Михайловна Веденеева -  управляющий делами – начальник  отдела организационной работы администрации Мариинско-Посадского района Чувашской Республики </w:t>
            </w:r>
            <w:r w:rsidRPr="00073DDD">
              <w:rPr>
                <w:bCs/>
              </w:rPr>
              <w:t>(заместитель председателя комиссии);</w:t>
            </w:r>
          </w:p>
          <w:p w:rsidR="00545BF0" w:rsidRPr="00073DDD" w:rsidRDefault="00545BF0" w:rsidP="006841E9">
            <w:pPr>
              <w:widowControl w:val="0"/>
              <w:jc w:val="both"/>
              <w:rPr>
                <w:bCs/>
              </w:rPr>
            </w:pPr>
          </w:p>
          <w:p w:rsidR="00545BF0" w:rsidRDefault="00545BF0" w:rsidP="006841E9">
            <w:pPr>
              <w:widowControl w:val="0"/>
              <w:jc w:val="both"/>
            </w:pPr>
            <w:r>
              <w:t>Георгий Валерьевич Бодров</w:t>
            </w:r>
            <w:r w:rsidRPr="00073DDD">
              <w:t xml:space="preserve"> - начальник 34 ПСЧ  9</w:t>
            </w:r>
            <w:r>
              <w:t>ПСО ФПСГПС</w:t>
            </w:r>
            <w:r w:rsidRPr="00073DDD">
              <w:t xml:space="preserve"> </w:t>
            </w:r>
            <w:r>
              <w:t xml:space="preserve"> ГУ МЧС России</w:t>
            </w:r>
            <w:r w:rsidRPr="00073DDD">
              <w:t xml:space="preserve"> по Чувашской Республике – Чувашии»  (заместитель председателя комиссии) (по согласованию);</w:t>
            </w:r>
          </w:p>
          <w:p w:rsidR="00BE2F95" w:rsidRDefault="00BE2F95" w:rsidP="006841E9">
            <w:pPr>
              <w:widowControl w:val="0"/>
              <w:jc w:val="both"/>
            </w:pPr>
          </w:p>
          <w:p w:rsidR="00BE2F95" w:rsidRDefault="00BE2F95" w:rsidP="00BE2F95">
            <w:pPr>
              <w:widowControl w:val="0"/>
              <w:jc w:val="both"/>
            </w:pPr>
            <w:r w:rsidRPr="00073DDD">
              <w:t>Александр Валерьевич Сапожников - начальник отделения надзорной деятельности и профилактической работы по Мариинско-Посадскому району управления надзорной деятельности и профилактической работы Главного управления МЧС России по Чувашской Республики – главный государственный инспектор Мариинско-Посадского района по пожарному надзору (заместитель председателя комиссии) (по согласованию);</w:t>
            </w:r>
          </w:p>
          <w:p w:rsidR="00FC1648" w:rsidRDefault="00FC1648" w:rsidP="00FC1648">
            <w:pPr>
              <w:widowControl w:val="0"/>
              <w:jc w:val="both"/>
              <w:rPr>
                <w:bCs/>
              </w:rPr>
            </w:pPr>
          </w:p>
          <w:p w:rsidR="00545BF0" w:rsidRPr="00073DDD" w:rsidRDefault="00545BF0" w:rsidP="006841E9">
            <w:pPr>
              <w:tabs>
                <w:tab w:val="left" w:pos="900"/>
                <w:tab w:val="left" w:pos="2451"/>
                <w:tab w:val="center" w:pos="4734"/>
              </w:tabs>
            </w:pPr>
            <w:r w:rsidRPr="00073DDD">
              <w:t>Валентина Александровна Михайлова - главный специалист-эксперт отдела специальных программ администрации района (секретарь комиссии);</w:t>
            </w:r>
          </w:p>
          <w:p w:rsidR="00545BF0" w:rsidRPr="00073DDD" w:rsidRDefault="00545BF0" w:rsidP="006841E9">
            <w:pPr>
              <w:tabs>
                <w:tab w:val="left" w:pos="900"/>
                <w:tab w:val="left" w:pos="2451"/>
                <w:tab w:val="center" w:pos="4734"/>
              </w:tabs>
            </w:pPr>
          </w:p>
          <w:p w:rsidR="00545BF0" w:rsidRPr="00073DDD" w:rsidRDefault="002042B2" w:rsidP="00BE2F95">
            <w:pPr>
              <w:tabs>
                <w:tab w:val="left" w:pos="900"/>
                <w:tab w:val="left" w:pos="2451"/>
                <w:tab w:val="center" w:pos="473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О.И. Тихонова, А.А. </w:t>
            </w:r>
            <w:r w:rsidR="00FC1648">
              <w:rPr>
                <w:bCs/>
              </w:rPr>
              <w:t>Итальев</w:t>
            </w:r>
            <w:r w:rsidR="00545BF0" w:rsidRPr="00073DDD">
              <w:rPr>
                <w:bCs/>
              </w:rPr>
              <w:t>,</w:t>
            </w:r>
            <w:r>
              <w:rPr>
                <w:bCs/>
              </w:rPr>
              <w:t xml:space="preserve"> М.Н. Николаева, </w:t>
            </w:r>
            <w:r w:rsidR="00545BF0" w:rsidRPr="00073DDD">
              <w:rPr>
                <w:bCs/>
              </w:rPr>
              <w:t xml:space="preserve"> Ю.А. Попов, Н.П. Михайлов, </w:t>
            </w:r>
            <w:r w:rsidR="00FC1648">
              <w:rPr>
                <w:bCs/>
              </w:rPr>
              <w:t>С.И. Васильев</w:t>
            </w:r>
            <w:r w:rsidR="00545BF0" w:rsidRPr="00073DDD">
              <w:rPr>
                <w:bCs/>
              </w:rPr>
              <w:t>, Р.В. Почемов, А.А.Иванов,  Н.С. Фадеев,  В.Л. Уланкова</w:t>
            </w:r>
            <w:r w:rsidR="00BE2F95">
              <w:rPr>
                <w:bCs/>
              </w:rPr>
              <w:t>, Ю.Ф. Челеверов</w:t>
            </w:r>
          </w:p>
        </w:tc>
      </w:tr>
      <w:tr w:rsidR="00545BF0" w:rsidRPr="00073DDD" w:rsidTr="006841E9">
        <w:tc>
          <w:tcPr>
            <w:tcW w:w="9498" w:type="dxa"/>
            <w:gridSpan w:val="2"/>
          </w:tcPr>
          <w:p w:rsidR="005A279B" w:rsidRDefault="005A279B" w:rsidP="006841E9">
            <w:pPr>
              <w:tabs>
                <w:tab w:val="left" w:pos="900"/>
                <w:tab w:val="left" w:pos="2451"/>
                <w:tab w:val="center" w:pos="4734"/>
              </w:tabs>
              <w:jc w:val="center"/>
              <w:rPr>
                <w:b/>
                <w:bCs/>
              </w:rPr>
            </w:pPr>
          </w:p>
          <w:p w:rsidR="005A279B" w:rsidRDefault="005A279B" w:rsidP="006841E9">
            <w:pPr>
              <w:tabs>
                <w:tab w:val="left" w:pos="900"/>
                <w:tab w:val="left" w:pos="2451"/>
                <w:tab w:val="center" w:pos="4734"/>
              </w:tabs>
              <w:jc w:val="center"/>
              <w:rPr>
                <w:b/>
                <w:bCs/>
              </w:rPr>
            </w:pPr>
          </w:p>
          <w:p w:rsidR="005A279B" w:rsidRDefault="005A279B" w:rsidP="006841E9">
            <w:pPr>
              <w:tabs>
                <w:tab w:val="left" w:pos="900"/>
                <w:tab w:val="left" w:pos="2451"/>
                <w:tab w:val="center" w:pos="4734"/>
              </w:tabs>
              <w:jc w:val="center"/>
              <w:rPr>
                <w:b/>
                <w:bCs/>
              </w:rPr>
            </w:pPr>
          </w:p>
          <w:p w:rsidR="005A279B" w:rsidRDefault="005A279B" w:rsidP="006841E9">
            <w:pPr>
              <w:tabs>
                <w:tab w:val="left" w:pos="900"/>
                <w:tab w:val="left" w:pos="2451"/>
                <w:tab w:val="center" w:pos="4734"/>
              </w:tabs>
              <w:jc w:val="center"/>
              <w:rPr>
                <w:b/>
                <w:bCs/>
              </w:rPr>
            </w:pPr>
          </w:p>
          <w:p w:rsidR="00545BF0" w:rsidRPr="0051337B" w:rsidRDefault="00545BF0" w:rsidP="006841E9">
            <w:pPr>
              <w:tabs>
                <w:tab w:val="left" w:pos="900"/>
                <w:tab w:val="left" w:pos="2451"/>
                <w:tab w:val="center" w:pos="4734"/>
              </w:tabs>
              <w:jc w:val="center"/>
              <w:rPr>
                <w:b/>
                <w:bCs/>
              </w:rPr>
            </w:pPr>
            <w:r w:rsidRPr="0051337B">
              <w:rPr>
                <w:b/>
                <w:bCs/>
              </w:rPr>
              <w:lastRenderedPageBreak/>
              <w:t>Приглашенные:</w:t>
            </w:r>
          </w:p>
          <w:p w:rsidR="00545BF0" w:rsidRDefault="002042B2" w:rsidP="002042B2">
            <w:pPr>
              <w:tabs>
                <w:tab w:val="left" w:pos="900"/>
                <w:tab w:val="left" w:pos="2451"/>
                <w:tab w:val="center" w:pos="4734"/>
              </w:tabs>
              <w:jc w:val="both"/>
            </w:pPr>
            <w:r>
              <w:t xml:space="preserve">Главы сельских поселений </w:t>
            </w:r>
            <w:r w:rsidR="00FC1648">
              <w:t>Мариинско-Посадского района (список прилагается)</w:t>
            </w:r>
          </w:p>
          <w:p w:rsidR="005A279B" w:rsidRDefault="005A279B" w:rsidP="002042B2">
            <w:pPr>
              <w:tabs>
                <w:tab w:val="left" w:pos="900"/>
                <w:tab w:val="left" w:pos="2451"/>
                <w:tab w:val="center" w:pos="4734"/>
              </w:tabs>
              <w:jc w:val="both"/>
            </w:pPr>
          </w:p>
          <w:p w:rsidR="005A279B" w:rsidRDefault="005A279B" w:rsidP="002042B2">
            <w:pPr>
              <w:tabs>
                <w:tab w:val="left" w:pos="900"/>
                <w:tab w:val="left" w:pos="2451"/>
                <w:tab w:val="center" w:pos="4734"/>
              </w:tabs>
              <w:jc w:val="both"/>
            </w:pPr>
          </w:p>
          <w:p w:rsidR="005A279B" w:rsidRDefault="005A279B" w:rsidP="002042B2">
            <w:pPr>
              <w:tabs>
                <w:tab w:val="left" w:pos="900"/>
                <w:tab w:val="left" w:pos="2451"/>
                <w:tab w:val="center" w:pos="4734"/>
              </w:tabs>
              <w:jc w:val="both"/>
            </w:pPr>
          </w:p>
          <w:p w:rsidR="00BE2F95" w:rsidRPr="00073DDD" w:rsidRDefault="00BE2F95" w:rsidP="002042B2">
            <w:pPr>
              <w:tabs>
                <w:tab w:val="left" w:pos="900"/>
                <w:tab w:val="left" w:pos="2451"/>
                <w:tab w:val="center" w:pos="4734"/>
              </w:tabs>
              <w:jc w:val="both"/>
            </w:pPr>
          </w:p>
        </w:tc>
      </w:tr>
    </w:tbl>
    <w:p w:rsidR="00BE2F95" w:rsidRPr="00BE2F95" w:rsidRDefault="00C50A48" w:rsidP="00BE2F95">
      <w:pPr>
        <w:pStyle w:val="a5"/>
        <w:numPr>
          <w:ilvl w:val="0"/>
          <w:numId w:val="8"/>
        </w:numPr>
        <w:spacing w:line="252" w:lineRule="auto"/>
        <w:jc w:val="center"/>
        <w:rPr>
          <w:b/>
          <w:bCs/>
        </w:rPr>
      </w:pPr>
      <w:r w:rsidRPr="00BE2F95">
        <w:rPr>
          <w:b/>
        </w:rPr>
        <w:lastRenderedPageBreak/>
        <w:t>О</w:t>
      </w:r>
      <w:r w:rsidR="00BE2F95" w:rsidRPr="00BE2F95">
        <w:rPr>
          <w:b/>
        </w:rPr>
        <w:t xml:space="preserve"> принимаемых мерах по обеспечению безопасности людей на водных объектах</w:t>
      </w:r>
      <w:r w:rsidR="00BE2F95">
        <w:rPr>
          <w:b/>
        </w:rPr>
        <w:t xml:space="preserve"> Мариинско-Посадского района</w:t>
      </w:r>
      <w:r w:rsidR="00BE2F95" w:rsidRPr="00BE2F95">
        <w:rPr>
          <w:b/>
        </w:rPr>
        <w:t xml:space="preserve"> Чувашской Республики в период</w:t>
      </w:r>
      <w:r w:rsidR="00BE2F95" w:rsidRPr="00BE2F95">
        <w:rPr>
          <w:b/>
          <w:bCs/>
        </w:rPr>
        <w:t xml:space="preserve"> купального </w:t>
      </w:r>
      <w:r w:rsidR="00BE2F95">
        <w:rPr>
          <w:b/>
          <w:bCs/>
        </w:rPr>
        <w:t xml:space="preserve"> </w:t>
      </w:r>
      <w:r w:rsidR="00BE2F95" w:rsidRPr="00BE2F95">
        <w:rPr>
          <w:b/>
          <w:bCs/>
        </w:rPr>
        <w:t>сезона 2020 г</w:t>
      </w:r>
      <w:r w:rsidR="00BE2F95" w:rsidRPr="00BE2F95">
        <w:rPr>
          <w:b/>
          <w:bCs/>
        </w:rPr>
        <w:t>о</w:t>
      </w:r>
      <w:r w:rsidR="00BE2F95" w:rsidRPr="00BE2F95">
        <w:rPr>
          <w:b/>
          <w:bCs/>
        </w:rPr>
        <w:t>да</w:t>
      </w:r>
    </w:p>
    <w:p w:rsidR="00C50A48" w:rsidRDefault="00C50A48" w:rsidP="00C50A48">
      <w:pPr>
        <w:pStyle w:val="ac"/>
        <w:widowControl w:val="0"/>
        <w:ind w:left="1069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C50A48" w:rsidRDefault="00C50A48" w:rsidP="00C50A48">
      <w:pPr>
        <w:widowControl w:val="0"/>
        <w:jc w:val="center"/>
        <w:rPr>
          <w:b/>
        </w:rPr>
      </w:pPr>
      <w:r>
        <w:rPr>
          <w:b/>
        </w:rPr>
        <w:t>(</w:t>
      </w:r>
      <w:r w:rsidR="00BE2F95">
        <w:rPr>
          <w:b/>
        </w:rPr>
        <w:t>С.И.Васильев</w:t>
      </w:r>
      <w:r>
        <w:rPr>
          <w:b/>
        </w:rPr>
        <w:t>)</w:t>
      </w:r>
    </w:p>
    <w:p w:rsidR="00C50A48" w:rsidRDefault="00C50A48" w:rsidP="00C50A48">
      <w:pPr>
        <w:widowControl w:val="0"/>
        <w:jc w:val="center"/>
        <w:rPr>
          <w:b/>
        </w:rPr>
      </w:pPr>
    </w:p>
    <w:p w:rsidR="00454B14" w:rsidRDefault="00BE2F95" w:rsidP="00454B14">
      <w:pPr>
        <w:pStyle w:val="a5"/>
        <w:numPr>
          <w:ilvl w:val="0"/>
          <w:numId w:val="9"/>
        </w:numPr>
        <w:spacing w:line="252" w:lineRule="auto"/>
        <w:ind w:left="0" w:firstLine="360"/>
        <w:rPr>
          <w:bCs/>
        </w:rPr>
      </w:pPr>
      <w:r w:rsidRPr="00BE2F95">
        <w:t xml:space="preserve"> Принять к сведению доклад</w:t>
      </w:r>
      <w:r>
        <w:t xml:space="preserve"> </w:t>
      </w:r>
      <w:r w:rsidR="00454B14" w:rsidRPr="00454B14">
        <w:rPr>
          <w:bCs/>
        </w:rPr>
        <w:t xml:space="preserve">государственного </w:t>
      </w:r>
      <w:r w:rsidR="00454B14" w:rsidRPr="00454B14">
        <w:t>инспектора по маломерным судам – врио руководителя Мариинско-Посадского участка центра ГИМС, МЧС России по Чувашской Республике - С.И.Васильева</w:t>
      </w:r>
      <w:r w:rsidR="00454B14">
        <w:t xml:space="preserve"> о</w:t>
      </w:r>
      <w:r w:rsidR="00454B14" w:rsidRPr="00BE2F95">
        <w:rPr>
          <w:b/>
        </w:rPr>
        <w:t xml:space="preserve"> </w:t>
      </w:r>
      <w:r w:rsidR="00454B14" w:rsidRPr="00454B14">
        <w:t>принимаемых мерах по обеспечению безопасности людей на водных объектах</w:t>
      </w:r>
      <w:r w:rsidR="00454B14">
        <w:t xml:space="preserve"> Мариинско-По</w:t>
      </w:r>
      <w:r w:rsidR="00454B14" w:rsidRPr="00454B14">
        <w:t>садского района Чувашской Республики в период</w:t>
      </w:r>
      <w:r w:rsidR="00454B14" w:rsidRPr="00454B14">
        <w:rPr>
          <w:bCs/>
        </w:rPr>
        <w:t xml:space="preserve"> купального  сезона 2020 г</w:t>
      </w:r>
      <w:r w:rsidR="00454B14" w:rsidRPr="00454B14">
        <w:rPr>
          <w:bCs/>
        </w:rPr>
        <w:t>о</w:t>
      </w:r>
      <w:r w:rsidR="00454B14" w:rsidRPr="00454B14">
        <w:rPr>
          <w:bCs/>
        </w:rPr>
        <w:t>да</w:t>
      </w:r>
      <w:r w:rsidR="00454B14">
        <w:rPr>
          <w:bCs/>
        </w:rPr>
        <w:t>.</w:t>
      </w:r>
    </w:p>
    <w:p w:rsidR="00454B14" w:rsidRPr="00454B14" w:rsidRDefault="00454B14" w:rsidP="00454B14">
      <w:pPr>
        <w:pStyle w:val="a5"/>
        <w:numPr>
          <w:ilvl w:val="0"/>
          <w:numId w:val="9"/>
        </w:numPr>
        <w:spacing w:line="252" w:lineRule="auto"/>
        <w:ind w:left="0" w:firstLine="360"/>
        <w:rPr>
          <w:bCs/>
        </w:rPr>
      </w:pPr>
      <w:r w:rsidRPr="00454B14">
        <w:rPr>
          <w:bCs/>
        </w:rPr>
        <w:t xml:space="preserve"> </w:t>
      </w:r>
      <w:r w:rsidRPr="00454B14">
        <w:rPr>
          <w:b/>
          <w:bCs/>
        </w:rPr>
        <w:t>Рекомендовать главам администраци</w:t>
      </w:r>
      <w:r>
        <w:rPr>
          <w:b/>
          <w:bCs/>
        </w:rPr>
        <w:t xml:space="preserve">и городского и сельских поселений </w:t>
      </w:r>
      <w:r w:rsidRPr="00454B14">
        <w:rPr>
          <w:b/>
          <w:bCs/>
        </w:rPr>
        <w:t>Мариинско-Посадского района:</w:t>
      </w:r>
    </w:p>
    <w:p w:rsidR="00454B14" w:rsidRDefault="00BE2F95" w:rsidP="00454B14">
      <w:pPr>
        <w:autoSpaceDE w:val="0"/>
        <w:autoSpaceDN w:val="0"/>
        <w:adjustRightInd w:val="0"/>
        <w:ind w:right="-5" w:firstLine="360"/>
        <w:jc w:val="both"/>
        <w:outlineLvl w:val="1"/>
      </w:pPr>
      <w:r w:rsidRPr="00BE2F95">
        <w:t xml:space="preserve">обеспечить неукоснительное выполнение мероприятий, предусмотренных </w:t>
      </w:r>
      <w:r w:rsidR="00454B14">
        <w:t>постановлением администрации Мариинско-Посадского района Чувашской Республики от 14 мая 2020 г. №312 «</w:t>
      </w:r>
      <w:r w:rsidR="00454B14" w:rsidRPr="00774031">
        <w:t xml:space="preserve">Об обеспечении </w:t>
      </w:r>
      <w:r w:rsidR="00454B14">
        <w:t xml:space="preserve"> б</w:t>
      </w:r>
      <w:r w:rsidR="00454B14" w:rsidRPr="00774031">
        <w:t>езопасности людей на водных объектах Мариинско-Посадского района Чувашской Республики в период летнего купального сезона 20</w:t>
      </w:r>
      <w:r w:rsidR="00454B14">
        <w:t>20</w:t>
      </w:r>
      <w:r w:rsidR="00454B14" w:rsidRPr="00774031">
        <w:t xml:space="preserve"> года</w:t>
      </w:r>
      <w:r w:rsidR="00454B14">
        <w:t xml:space="preserve">» </w:t>
      </w:r>
      <w:r w:rsidR="00454B14" w:rsidRPr="00454B14">
        <w:rPr>
          <w:b/>
        </w:rPr>
        <w:t>(срок – до 1 сентября 2020 года);</w:t>
      </w:r>
    </w:p>
    <w:p w:rsidR="00BE2F95" w:rsidRPr="00BE2F95" w:rsidRDefault="00BE2F95" w:rsidP="00454B14">
      <w:pPr>
        <w:autoSpaceDE w:val="0"/>
        <w:autoSpaceDN w:val="0"/>
        <w:adjustRightInd w:val="0"/>
        <w:ind w:firstLine="360"/>
        <w:jc w:val="both"/>
      </w:pPr>
      <w:r w:rsidRPr="00BE2F95">
        <w:t>провести анализ потребности в оборудовании мест массового отдыха л</w:t>
      </w:r>
      <w:r w:rsidRPr="00BE2F95">
        <w:t>ю</w:t>
      </w:r>
      <w:r w:rsidRPr="00BE2F95">
        <w:t xml:space="preserve">дей на воде, спланировать мероприятия по их оборудованию в соответствии с действующими нормами и требованиями </w:t>
      </w:r>
      <w:r w:rsidRPr="00BE2F95">
        <w:rPr>
          <w:b/>
        </w:rPr>
        <w:t>(срок – до 2</w:t>
      </w:r>
      <w:r w:rsidR="00F26063">
        <w:rPr>
          <w:b/>
        </w:rPr>
        <w:t>5</w:t>
      </w:r>
      <w:r w:rsidRPr="00BE2F95">
        <w:rPr>
          <w:b/>
        </w:rPr>
        <w:t xml:space="preserve"> июля 2020 г</w:t>
      </w:r>
      <w:r w:rsidRPr="00BE2F95">
        <w:rPr>
          <w:b/>
        </w:rPr>
        <w:t>о</w:t>
      </w:r>
      <w:r w:rsidRPr="00BE2F95">
        <w:rPr>
          <w:b/>
        </w:rPr>
        <w:t>да)</w:t>
      </w:r>
      <w:r w:rsidRPr="00BE2F95">
        <w:t>;</w:t>
      </w:r>
    </w:p>
    <w:p w:rsidR="00BE2F95" w:rsidRPr="00BE2F95" w:rsidRDefault="00454B14" w:rsidP="00454B14">
      <w:pPr>
        <w:jc w:val="both"/>
      </w:pPr>
      <w:r>
        <w:t xml:space="preserve">      </w:t>
      </w:r>
      <w:r w:rsidR="00BE2F95" w:rsidRPr="00BE2F95">
        <w:t>определить и оборудовать пляжи и места массового купания и отдыха л</w:t>
      </w:r>
      <w:r w:rsidR="00BE2F95" w:rsidRPr="00BE2F95">
        <w:t>ю</w:t>
      </w:r>
      <w:r w:rsidR="00BE2F95" w:rsidRPr="00BE2F95">
        <w:t xml:space="preserve">дей вблизи водоемов, обеспечить развертывание на них спасательных постов </w:t>
      </w:r>
      <w:r w:rsidR="00BE2F95" w:rsidRPr="00BE2F95">
        <w:rPr>
          <w:b/>
        </w:rPr>
        <w:t>(срок – до 2</w:t>
      </w:r>
      <w:r w:rsidR="00F26063">
        <w:rPr>
          <w:b/>
        </w:rPr>
        <w:t>5</w:t>
      </w:r>
      <w:r w:rsidR="00BE2F95" w:rsidRPr="00BE2F95">
        <w:rPr>
          <w:b/>
        </w:rPr>
        <w:t xml:space="preserve"> июля 2020 года)</w:t>
      </w:r>
      <w:r w:rsidR="00BE2F95" w:rsidRPr="00BE2F95">
        <w:t>;</w:t>
      </w:r>
    </w:p>
    <w:p w:rsidR="00BE2F95" w:rsidRPr="00BE2F95" w:rsidRDefault="00454B14" w:rsidP="00454B14">
      <w:pPr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="00BE2F95" w:rsidRPr="00BE2F95">
        <w:t>с целью предупреждения несчастных случаев на водных объектах своевр</w:t>
      </w:r>
      <w:r w:rsidR="00BE2F95" w:rsidRPr="00BE2F95">
        <w:t>е</w:t>
      </w:r>
      <w:r w:rsidR="00BE2F95" w:rsidRPr="00BE2F95">
        <w:t>менно и оперативно реагировать на изменение погодных условий и организовать информирование населения о возможных последствиях нарушения правил поведения на водных об</w:t>
      </w:r>
      <w:r w:rsidR="00BE2F95" w:rsidRPr="00BE2F95">
        <w:t>ъ</w:t>
      </w:r>
      <w:r w:rsidR="00BE2F95" w:rsidRPr="00BE2F95">
        <w:t>ектах (</w:t>
      </w:r>
      <w:r w:rsidR="00BE2F95" w:rsidRPr="00BE2F95">
        <w:rPr>
          <w:b/>
        </w:rPr>
        <w:t>срок – постоянно);</w:t>
      </w:r>
    </w:p>
    <w:p w:rsidR="00BE2F95" w:rsidRPr="00BE2F95" w:rsidRDefault="00454B14" w:rsidP="00454B14">
      <w:pPr>
        <w:jc w:val="both"/>
      </w:pPr>
      <w:r>
        <w:t xml:space="preserve">       </w:t>
      </w:r>
      <w:r w:rsidRPr="00BE2F95">
        <w:t>обознач</w:t>
      </w:r>
      <w:r>
        <w:t>ить</w:t>
      </w:r>
      <w:r w:rsidRPr="00BE2F95">
        <w:t xml:space="preserve"> аншлагами с информацией о запрете купания</w:t>
      </w:r>
      <w:r>
        <w:t xml:space="preserve"> в неоргани</w:t>
      </w:r>
      <w:r w:rsidR="00BE2F95" w:rsidRPr="00BE2F95">
        <w:t>зова</w:t>
      </w:r>
      <w:r>
        <w:t>нных</w:t>
      </w:r>
      <w:r w:rsidR="00BE2F95" w:rsidRPr="00BE2F95">
        <w:t xml:space="preserve"> </w:t>
      </w:r>
      <w:r w:rsidR="00F26063">
        <w:t xml:space="preserve">и </w:t>
      </w:r>
      <w:r w:rsidR="00BE2F95" w:rsidRPr="00BE2F95">
        <w:t xml:space="preserve"> необорудованных мест</w:t>
      </w:r>
      <w:r w:rsidR="00F26063">
        <w:t>ах</w:t>
      </w:r>
      <w:r w:rsidR="00BE2F95" w:rsidRPr="00BE2F95">
        <w:t xml:space="preserve"> массового отдыха граждан на водоемах </w:t>
      </w:r>
      <w:r w:rsidR="00BE2F95" w:rsidRPr="00BE2F95">
        <w:rPr>
          <w:b/>
        </w:rPr>
        <w:t>(срок – до 2</w:t>
      </w:r>
      <w:r w:rsidR="00F26063">
        <w:rPr>
          <w:b/>
        </w:rPr>
        <w:t>5</w:t>
      </w:r>
      <w:r w:rsidR="00BE2F95" w:rsidRPr="00BE2F95">
        <w:rPr>
          <w:b/>
        </w:rPr>
        <w:t xml:space="preserve"> июля 2020 г</w:t>
      </w:r>
      <w:r w:rsidR="00BE2F95" w:rsidRPr="00BE2F95">
        <w:rPr>
          <w:b/>
        </w:rPr>
        <w:t>о</w:t>
      </w:r>
      <w:r w:rsidR="00BE2F95" w:rsidRPr="00BE2F95">
        <w:rPr>
          <w:b/>
        </w:rPr>
        <w:t>да)</w:t>
      </w:r>
      <w:r w:rsidR="00BE2F95" w:rsidRPr="00BE2F95">
        <w:t>;</w:t>
      </w:r>
    </w:p>
    <w:p w:rsidR="00BE2F95" w:rsidRPr="00BE2F95" w:rsidRDefault="00F26063" w:rsidP="00F26063">
      <w:pPr>
        <w:autoSpaceDE w:val="0"/>
        <w:autoSpaceDN w:val="0"/>
        <w:adjustRightInd w:val="0"/>
        <w:ind w:right="-5"/>
        <w:jc w:val="both"/>
        <w:outlineLvl w:val="1"/>
        <w:rPr>
          <w:b/>
        </w:rPr>
      </w:pPr>
      <w:r>
        <w:t xml:space="preserve">        </w:t>
      </w:r>
      <w:r w:rsidR="00BE2F95" w:rsidRPr="00BE2F95">
        <w:t>в срочном порядке организовать прове</w:t>
      </w:r>
      <w:r w:rsidR="00C12244">
        <w:t xml:space="preserve">дение профилактических рейдов </w:t>
      </w:r>
      <w:r w:rsidR="00BE2F95" w:rsidRPr="00BE2F95">
        <w:t>рек и водоёмов (пруды, озёра, затоны, плотины, ГТС и пр</w:t>
      </w:r>
      <w:r w:rsidR="00BE2F95" w:rsidRPr="00BE2F95">
        <w:t>о</w:t>
      </w:r>
      <w:r w:rsidR="00BE2F95" w:rsidRPr="00BE2F95">
        <w:t xml:space="preserve">чее), которые используются населением в качестве отдыха у воды на предмет соблюдения правил безопасного поведения у воды </w:t>
      </w:r>
      <w:r w:rsidR="00BE2F95" w:rsidRPr="00BE2F95">
        <w:rPr>
          <w:b/>
        </w:rPr>
        <w:t>(срок – до 1 сентября 2020 г</w:t>
      </w:r>
      <w:r w:rsidR="00BE2F95" w:rsidRPr="00BE2F95">
        <w:rPr>
          <w:b/>
        </w:rPr>
        <w:t>о</w:t>
      </w:r>
      <w:r w:rsidR="00BE2F95" w:rsidRPr="00BE2F95">
        <w:rPr>
          <w:b/>
        </w:rPr>
        <w:t>да);</w:t>
      </w:r>
    </w:p>
    <w:p w:rsidR="00BE2F95" w:rsidRPr="00BE2F95" w:rsidRDefault="00F26063" w:rsidP="00F26063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="00BE2F95" w:rsidRPr="00BE2F95">
        <w:t>ввести запрет на продажу алкогольных напитков вблизи пляжей и спец</w:t>
      </w:r>
      <w:r w:rsidR="00BE2F95" w:rsidRPr="00BE2F95">
        <w:t>и</w:t>
      </w:r>
      <w:r w:rsidR="00BE2F95" w:rsidRPr="00BE2F95">
        <w:t xml:space="preserve">ально оборудованных мест для купания и массового отдыха людей у воды </w:t>
      </w:r>
      <w:r w:rsidR="00BE2F95" w:rsidRPr="00BE2F95">
        <w:rPr>
          <w:b/>
        </w:rPr>
        <w:t>(срок - п</w:t>
      </w:r>
      <w:r w:rsidR="00BE2F95" w:rsidRPr="00BE2F95">
        <w:rPr>
          <w:b/>
        </w:rPr>
        <w:t>о</w:t>
      </w:r>
      <w:r w:rsidR="00BE2F95" w:rsidRPr="00BE2F95">
        <w:rPr>
          <w:b/>
        </w:rPr>
        <w:t>стоянно);</w:t>
      </w:r>
    </w:p>
    <w:p w:rsidR="00BE2F95" w:rsidRDefault="00F26063" w:rsidP="00F26063">
      <w:pPr>
        <w:autoSpaceDE w:val="0"/>
        <w:autoSpaceDN w:val="0"/>
        <w:adjustRightInd w:val="0"/>
        <w:jc w:val="both"/>
      </w:pPr>
      <w:r>
        <w:t xml:space="preserve">        </w:t>
      </w:r>
      <w:r w:rsidR="00BE2F95" w:rsidRPr="00BE2F95">
        <w:t>по каждому случаю гибели людей на водных объектах проводить анализ причин, организовать установку запрещающих знаков и информационных аншл</w:t>
      </w:r>
      <w:r w:rsidR="00BE2F95" w:rsidRPr="00BE2F95">
        <w:t>а</w:t>
      </w:r>
      <w:r w:rsidR="00BE2F95" w:rsidRPr="00BE2F95">
        <w:t xml:space="preserve">гов в необорудованных местах купания, в которых отмечена гибель людей и обеспечить освещения в средствах массовой информации каждого случая с указанием причин, приведших к трагедии </w:t>
      </w:r>
      <w:r w:rsidR="00BE2F95" w:rsidRPr="00BE2F95">
        <w:rPr>
          <w:b/>
        </w:rPr>
        <w:t>(срок - пост</w:t>
      </w:r>
      <w:r w:rsidR="00BE2F95" w:rsidRPr="00BE2F95">
        <w:rPr>
          <w:b/>
        </w:rPr>
        <w:t>о</w:t>
      </w:r>
      <w:r w:rsidR="00BE2F95" w:rsidRPr="00BE2F95">
        <w:rPr>
          <w:b/>
        </w:rPr>
        <w:t>янно)</w:t>
      </w:r>
      <w:r w:rsidR="00BE2F95" w:rsidRPr="00BE2F95">
        <w:t>;</w:t>
      </w:r>
    </w:p>
    <w:p w:rsidR="00C12244" w:rsidRDefault="00F26063" w:rsidP="00F2606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BE2F95" w:rsidRPr="00BE2F95">
        <w:rPr>
          <w:b/>
        </w:rPr>
        <w:t>3.</w:t>
      </w:r>
      <w:r w:rsidR="00BE2F95" w:rsidRPr="00BE2F95">
        <w:t xml:space="preserve"> </w:t>
      </w:r>
      <w:r w:rsidR="00BE2F95" w:rsidRPr="00C12244">
        <w:rPr>
          <w:b/>
        </w:rPr>
        <w:t xml:space="preserve">Рекомендовать </w:t>
      </w:r>
      <w:r w:rsidRPr="00C12244">
        <w:rPr>
          <w:b/>
        </w:rPr>
        <w:t>отделу специальных программ</w:t>
      </w:r>
      <w:r w:rsidR="00C12244">
        <w:t xml:space="preserve"> </w:t>
      </w:r>
      <w:r>
        <w:t xml:space="preserve"> </w:t>
      </w:r>
      <w:r w:rsidR="00BE2F95" w:rsidRPr="00C12244">
        <w:rPr>
          <w:b/>
        </w:rPr>
        <w:t xml:space="preserve">совместно с </w:t>
      </w:r>
      <w:r w:rsidRPr="00C12244">
        <w:rPr>
          <w:b/>
        </w:rPr>
        <w:t>отделом информатизации администрации района</w:t>
      </w:r>
    </w:p>
    <w:p w:rsidR="00C12244" w:rsidRDefault="00F26063" w:rsidP="00F26063">
      <w:pPr>
        <w:autoSpaceDE w:val="0"/>
        <w:autoSpaceDN w:val="0"/>
        <w:adjustRightInd w:val="0"/>
        <w:jc w:val="both"/>
      </w:pPr>
      <w:r>
        <w:t xml:space="preserve"> </w:t>
      </w:r>
      <w:r w:rsidR="00C12244">
        <w:t xml:space="preserve">      </w:t>
      </w:r>
      <w:r w:rsidR="00C12244">
        <w:rPr>
          <w:b/>
        </w:rPr>
        <w:t>о</w:t>
      </w:r>
      <w:r w:rsidR="00BE2F95" w:rsidRPr="00C12244">
        <w:rPr>
          <w:b/>
        </w:rPr>
        <w:t>рган</w:t>
      </w:r>
      <w:r w:rsidR="00BE2F95" w:rsidRPr="00C12244">
        <w:rPr>
          <w:b/>
        </w:rPr>
        <w:t>и</w:t>
      </w:r>
      <w:r w:rsidR="00BE2F95" w:rsidRPr="00C12244">
        <w:rPr>
          <w:b/>
        </w:rPr>
        <w:t>зовать</w:t>
      </w:r>
      <w:r w:rsidR="00C12244">
        <w:rPr>
          <w:b/>
        </w:rPr>
        <w:t>:</w:t>
      </w:r>
      <w:r w:rsidR="00BE2F95" w:rsidRPr="00C12244">
        <w:rPr>
          <w:b/>
        </w:rPr>
        <w:t xml:space="preserve"> </w:t>
      </w:r>
    </w:p>
    <w:p w:rsidR="00BE2F95" w:rsidRPr="00BE2F95" w:rsidRDefault="00C12244" w:rsidP="00C12244">
      <w:pPr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="00F26063" w:rsidRPr="00073DDD">
        <w:t>регулярное информирование через средства массовой информации о Правилах охраны жизни людей на воде в Мариинско-Посадском районе  Чувашской Республики и проведение профилактической работы среди населения по разъяснению негативных последствий купания в запрещенных и необорудованных местах</w:t>
      </w:r>
      <w:r w:rsidR="00F26063" w:rsidRPr="00BE2F95">
        <w:rPr>
          <w:b/>
        </w:rPr>
        <w:t xml:space="preserve"> </w:t>
      </w:r>
      <w:r w:rsidR="00BE2F95" w:rsidRPr="00BE2F95">
        <w:rPr>
          <w:b/>
        </w:rPr>
        <w:t>(срок – в течении купального сез</w:t>
      </w:r>
      <w:r w:rsidR="00BE2F95" w:rsidRPr="00BE2F95">
        <w:rPr>
          <w:b/>
        </w:rPr>
        <w:t>о</w:t>
      </w:r>
      <w:r w:rsidR="00BE2F95" w:rsidRPr="00BE2F95">
        <w:rPr>
          <w:b/>
        </w:rPr>
        <w:t>на)</w:t>
      </w:r>
      <w:r>
        <w:t>.</w:t>
      </w:r>
    </w:p>
    <w:p w:rsidR="00D87868" w:rsidRPr="009A47CE" w:rsidRDefault="00D87868" w:rsidP="00C50A48">
      <w:pPr>
        <w:widowControl w:val="0"/>
        <w:ind w:firstLine="720"/>
        <w:jc w:val="both"/>
      </w:pPr>
    </w:p>
    <w:p w:rsidR="00C50A48" w:rsidRPr="009A47CE" w:rsidRDefault="00C50A48" w:rsidP="00C50A48">
      <w:pPr>
        <w:pStyle w:val="a5"/>
        <w:tabs>
          <w:tab w:val="left" w:pos="741"/>
        </w:tabs>
        <w:ind w:firstLine="720"/>
      </w:pPr>
    </w:p>
    <w:tbl>
      <w:tblPr>
        <w:tblW w:w="0" w:type="auto"/>
        <w:tblLook w:val="01E0"/>
      </w:tblPr>
      <w:tblGrid>
        <w:gridCol w:w="5868"/>
        <w:gridCol w:w="3702"/>
      </w:tblGrid>
      <w:tr w:rsidR="00D87868" w:rsidRPr="00073DDD" w:rsidTr="000115B3">
        <w:trPr>
          <w:trHeight w:val="1194"/>
        </w:trPr>
        <w:tc>
          <w:tcPr>
            <w:tcW w:w="5868" w:type="dxa"/>
          </w:tcPr>
          <w:p w:rsidR="00D87868" w:rsidRPr="00073DDD" w:rsidRDefault="00174150" w:rsidP="000115B3">
            <w:pPr>
              <w:tabs>
                <w:tab w:val="left" w:pos="0"/>
                <w:tab w:val="left" w:pos="3078"/>
                <w:tab w:val="left" w:pos="3192"/>
              </w:tabs>
            </w:pPr>
            <w:r>
              <w:t>Заместитель п</w:t>
            </w:r>
            <w:r w:rsidR="00D87868">
              <w:t>редседателя</w:t>
            </w:r>
            <w:r w:rsidR="00D87868" w:rsidRPr="00073DDD">
              <w:t xml:space="preserve"> Мариинско-Посадской районной  комиссии  по предупреждению и ликвидации  чрезвычайных ситуаций и обеспечению пожарной безопасности</w:t>
            </w:r>
          </w:p>
          <w:p w:rsidR="00D87868" w:rsidRDefault="00D87868" w:rsidP="000115B3">
            <w:pPr>
              <w:pStyle w:val="a5"/>
              <w:ind w:right="-2"/>
              <w:jc w:val="left"/>
            </w:pPr>
          </w:p>
          <w:p w:rsidR="00D87868" w:rsidRDefault="00D87868" w:rsidP="000115B3">
            <w:pPr>
              <w:pStyle w:val="a5"/>
              <w:ind w:right="-2"/>
              <w:jc w:val="left"/>
            </w:pPr>
          </w:p>
          <w:p w:rsidR="00D87868" w:rsidRPr="00073DDD" w:rsidRDefault="00D87868" w:rsidP="000115B3">
            <w:pPr>
              <w:pStyle w:val="a5"/>
              <w:ind w:right="-2"/>
              <w:jc w:val="left"/>
            </w:pPr>
          </w:p>
        </w:tc>
        <w:tc>
          <w:tcPr>
            <w:tcW w:w="3702" w:type="dxa"/>
          </w:tcPr>
          <w:p w:rsidR="00D87868" w:rsidRPr="00073DDD" w:rsidRDefault="00D87868" w:rsidP="000115B3">
            <w:pPr>
              <w:pStyle w:val="a5"/>
              <w:ind w:right="-2"/>
              <w:jc w:val="right"/>
            </w:pPr>
          </w:p>
          <w:p w:rsidR="00D87868" w:rsidRPr="00073DDD" w:rsidRDefault="00D87868" w:rsidP="000115B3">
            <w:pPr>
              <w:pStyle w:val="a5"/>
              <w:ind w:right="-2"/>
              <w:jc w:val="right"/>
            </w:pPr>
          </w:p>
          <w:p w:rsidR="00D87868" w:rsidRPr="00073DDD" w:rsidRDefault="00D87868" w:rsidP="000115B3">
            <w:pPr>
              <w:pStyle w:val="a5"/>
              <w:ind w:right="-2"/>
              <w:jc w:val="center"/>
            </w:pPr>
            <w:r w:rsidRPr="00073DDD">
              <w:t xml:space="preserve">    </w:t>
            </w:r>
          </w:p>
          <w:p w:rsidR="00D87868" w:rsidRPr="00073DDD" w:rsidRDefault="00D87868" w:rsidP="000115B3">
            <w:pPr>
              <w:pStyle w:val="a5"/>
              <w:ind w:right="-2"/>
              <w:jc w:val="center"/>
            </w:pPr>
            <w:r>
              <w:t xml:space="preserve">                  В.Н. Мустаев</w:t>
            </w:r>
            <w:r w:rsidRPr="00073DDD">
              <w:t xml:space="preserve">                              </w:t>
            </w:r>
          </w:p>
        </w:tc>
      </w:tr>
    </w:tbl>
    <w:p w:rsidR="00D87868" w:rsidRPr="00073DDD" w:rsidRDefault="00D87868" w:rsidP="00D87868">
      <w:pPr>
        <w:pStyle w:val="a5"/>
        <w:tabs>
          <w:tab w:val="left" w:pos="741"/>
          <w:tab w:val="left" w:pos="5521"/>
        </w:tabs>
        <w:ind w:right="252"/>
      </w:pPr>
      <w:r w:rsidRPr="00073DDD">
        <w:rPr>
          <w:bCs/>
        </w:rPr>
        <w:t xml:space="preserve">Секретарь   </w:t>
      </w:r>
      <w:r w:rsidRPr="00073DDD">
        <w:t>комиссии  по предупреждению</w:t>
      </w:r>
    </w:p>
    <w:p w:rsidR="00D87868" w:rsidRPr="00073DDD" w:rsidRDefault="00D87868" w:rsidP="00D87868">
      <w:pPr>
        <w:pStyle w:val="a5"/>
        <w:tabs>
          <w:tab w:val="left" w:pos="741"/>
          <w:tab w:val="left" w:pos="5521"/>
        </w:tabs>
        <w:ind w:right="252"/>
      </w:pPr>
      <w:r w:rsidRPr="00073DDD">
        <w:t xml:space="preserve">и ликвидации  чрезвычайных ситуаций и </w:t>
      </w:r>
    </w:p>
    <w:p w:rsidR="00D87868" w:rsidRPr="00073DDD" w:rsidRDefault="00D87868" w:rsidP="00D87868">
      <w:pPr>
        <w:pStyle w:val="a5"/>
        <w:tabs>
          <w:tab w:val="left" w:pos="741"/>
          <w:tab w:val="left" w:pos="5521"/>
        </w:tabs>
        <w:ind w:right="252"/>
        <w:jc w:val="left"/>
      </w:pPr>
      <w:r w:rsidRPr="00073DDD">
        <w:t>обеспечению пожарной безопасности</w:t>
      </w:r>
      <w:r w:rsidRPr="00073DDD">
        <w:rPr>
          <w:bCs/>
        </w:rPr>
        <w:t xml:space="preserve">                            </w:t>
      </w:r>
      <w:r>
        <w:rPr>
          <w:bCs/>
        </w:rPr>
        <w:t xml:space="preserve">  </w:t>
      </w:r>
      <w:r w:rsidRPr="00073DDD">
        <w:rPr>
          <w:bCs/>
        </w:rPr>
        <w:t xml:space="preserve">           </w:t>
      </w:r>
      <w:r w:rsidRPr="00073DDD">
        <w:rPr>
          <w:bCs/>
        </w:rPr>
        <w:tab/>
        <w:t xml:space="preserve">  </w:t>
      </w:r>
      <w:r>
        <w:rPr>
          <w:bCs/>
        </w:rPr>
        <w:t xml:space="preserve">                </w:t>
      </w:r>
      <w:r w:rsidRPr="00073DDD">
        <w:rPr>
          <w:bCs/>
        </w:rPr>
        <w:t>В.А.</w:t>
      </w:r>
      <w:r>
        <w:rPr>
          <w:bCs/>
        </w:rPr>
        <w:t>М</w:t>
      </w:r>
      <w:r w:rsidRPr="00073DDD">
        <w:rPr>
          <w:bCs/>
        </w:rPr>
        <w:t>ихайлова</w:t>
      </w:r>
    </w:p>
    <w:sectPr w:rsidR="00D87868" w:rsidRPr="00073DDD" w:rsidSect="00815923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89" w:rsidRDefault="000F1989" w:rsidP="00545BF0">
      <w:r>
        <w:separator/>
      </w:r>
    </w:p>
  </w:endnote>
  <w:endnote w:type="continuationSeparator" w:id="0">
    <w:p w:rsidR="000F1989" w:rsidRDefault="000F1989" w:rsidP="0054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89" w:rsidRDefault="000F1989" w:rsidP="00545BF0">
      <w:r>
        <w:separator/>
      </w:r>
    </w:p>
  </w:footnote>
  <w:footnote w:type="continuationSeparator" w:id="0">
    <w:p w:rsidR="000F1989" w:rsidRDefault="000F1989" w:rsidP="0054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F" w:rsidRDefault="00385F14" w:rsidP="00BF63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D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67F" w:rsidRDefault="000F1989" w:rsidP="00BF63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F" w:rsidRDefault="00385F14" w:rsidP="00BF63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D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79B">
      <w:rPr>
        <w:rStyle w:val="a7"/>
        <w:noProof/>
      </w:rPr>
      <w:t>3</w:t>
    </w:r>
    <w:r>
      <w:rPr>
        <w:rStyle w:val="a7"/>
      </w:rPr>
      <w:fldChar w:fldCharType="end"/>
    </w:r>
  </w:p>
  <w:p w:rsidR="0017767F" w:rsidRDefault="000F1989" w:rsidP="00BF630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BD" w:rsidRDefault="00E53D0E" w:rsidP="00545BF0">
    <w:pPr>
      <w:pStyle w:val="a3"/>
      <w:tabs>
        <w:tab w:val="clear" w:pos="4677"/>
        <w:tab w:val="clear" w:pos="9355"/>
        <w:tab w:val="left" w:pos="7677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D70"/>
    <w:multiLevelType w:val="hybridMultilevel"/>
    <w:tmpl w:val="8EACE360"/>
    <w:lvl w:ilvl="0" w:tplc="E564A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F387C"/>
    <w:multiLevelType w:val="multilevel"/>
    <w:tmpl w:val="46127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EF70DD"/>
    <w:multiLevelType w:val="multilevel"/>
    <w:tmpl w:val="3DCE955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DAC3C94"/>
    <w:multiLevelType w:val="multilevel"/>
    <w:tmpl w:val="46127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F07DFA"/>
    <w:multiLevelType w:val="multilevel"/>
    <w:tmpl w:val="46127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CC65C68"/>
    <w:multiLevelType w:val="hybridMultilevel"/>
    <w:tmpl w:val="F89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6A19"/>
    <w:multiLevelType w:val="hybridMultilevel"/>
    <w:tmpl w:val="69C04A40"/>
    <w:lvl w:ilvl="0" w:tplc="329CDD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256981"/>
    <w:multiLevelType w:val="hybridMultilevel"/>
    <w:tmpl w:val="F89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6572"/>
    <w:multiLevelType w:val="multilevel"/>
    <w:tmpl w:val="EDD81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F0"/>
    <w:rsid w:val="000F1989"/>
    <w:rsid w:val="00174150"/>
    <w:rsid w:val="002042B2"/>
    <w:rsid w:val="002212F9"/>
    <w:rsid w:val="00272A73"/>
    <w:rsid w:val="0027449F"/>
    <w:rsid w:val="00274FF0"/>
    <w:rsid w:val="00286566"/>
    <w:rsid w:val="002B73B4"/>
    <w:rsid w:val="002F7726"/>
    <w:rsid w:val="003368DE"/>
    <w:rsid w:val="00381FFB"/>
    <w:rsid w:val="00385F14"/>
    <w:rsid w:val="003F5E20"/>
    <w:rsid w:val="00454B14"/>
    <w:rsid w:val="0051337B"/>
    <w:rsid w:val="00545BF0"/>
    <w:rsid w:val="005906C3"/>
    <w:rsid w:val="005A279B"/>
    <w:rsid w:val="00635EBF"/>
    <w:rsid w:val="00710111"/>
    <w:rsid w:val="0071194D"/>
    <w:rsid w:val="0075786F"/>
    <w:rsid w:val="008000FA"/>
    <w:rsid w:val="00827A1D"/>
    <w:rsid w:val="00842DD7"/>
    <w:rsid w:val="00A6325F"/>
    <w:rsid w:val="00A92F7E"/>
    <w:rsid w:val="00AC65E5"/>
    <w:rsid w:val="00B36B66"/>
    <w:rsid w:val="00BB322B"/>
    <w:rsid w:val="00BE2F95"/>
    <w:rsid w:val="00C12244"/>
    <w:rsid w:val="00C41ADC"/>
    <w:rsid w:val="00C50A48"/>
    <w:rsid w:val="00C60B30"/>
    <w:rsid w:val="00CF2DC0"/>
    <w:rsid w:val="00D87868"/>
    <w:rsid w:val="00E1186D"/>
    <w:rsid w:val="00E53D0E"/>
    <w:rsid w:val="00F0599A"/>
    <w:rsid w:val="00F26063"/>
    <w:rsid w:val="00F76B29"/>
    <w:rsid w:val="00FB7830"/>
    <w:rsid w:val="00F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BF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45BF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45BF0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B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BF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545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45BF0"/>
    <w:pPr>
      <w:jc w:val="both"/>
    </w:pPr>
  </w:style>
  <w:style w:type="character" w:customStyle="1" w:styleId="a6">
    <w:name w:val="Основной текст Знак"/>
    <w:basedOn w:val="a0"/>
    <w:link w:val="a5"/>
    <w:rsid w:val="0054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45BF0"/>
    <w:pPr>
      <w:ind w:left="2679" w:hanging="267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545BF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45BF0"/>
  </w:style>
  <w:style w:type="character" w:styleId="a8">
    <w:name w:val="Hyperlink"/>
    <w:basedOn w:val="a0"/>
    <w:uiPriority w:val="99"/>
    <w:rsid w:val="00545BF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45BF0"/>
    <w:pPr>
      <w:spacing w:before="100" w:beforeAutospacing="1" w:after="100" w:afterAutospacing="1"/>
    </w:pPr>
  </w:style>
  <w:style w:type="paragraph" w:customStyle="1" w:styleId="Default">
    <w:name w:val="Default"/>
    <w:rsid w:val="00545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45BF0"/>
  </w:style>
  <w:style w:type="paragraph" w:styleId="aa">
    <w:name w:val="footer"/>
    <w:basedOn w:val="a"/>
    <w:link w:val="ab"/>
    <w:uiPriority w:val="99"/>
    <w:semiHidden/>
    <w:unhideWhenUsed/>
    <w:rsid w:val="00545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73B4"/>
    <w:pPr>
      <w:ind w:left="720"/>
      <w:contextualSpacing/>
    </w:pPr>
  </w:style>
  <w:style w:type="paragraph" w:customStyle="1" w:styleId="Style11">
    <w:name w:val="Style11"/>
    <w:basedOn w:val="a"/>
    <w:uiPriority w:val="99"/>
    <w:rsid w:val="00BE2F95"/>
    <w:pPr>
      <w:widowControl w:val="0"/>
      <w:autoSpaceDE w:val="0"/>
      <w:autoSpaceDN w:val="0"/>
      <w:adjustRightInd w:val="0"/>
      <w:spacing w:line="259" w:lineRule="exact"/>
      <w:ind w:firstLine="73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A4E3-C4E4-4D70-B71C-B930BC8B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18</cp:revision>
  <cp:lastPrinted>2020-07-22T13:23:00Z</cp:lastPrinted>
  <dcterms:created xsi:type="dcterms:W3CDTF">2020-04-20T11:22:00Z</dcterms:created>
  <dcterms:modified xsi:type="dcterms:W3CDTF">2020-07-22T13:24:00Z</dcterms:modified>
</cp:coreProperties>
</file>