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0" w:type="dxa"/>
        <w:jc w:val="center"/>
        <w:tblInd w:w="-34" w:type="dxa"/>
        <w:tblLook w:val="0000"/>
      </w:tblPr>
      <w:tblGrid>
        <w:gridCol w:w="3828"/>
        <w:gridCol w:w="1843"/>
        <w:gridCol w:w="3969"/>
        <w:gridCol w:w="216"/>
        <w:gridCol w:w="222"/>
        <w:gridCol w:w="222"/>
      </w:tblGrid>
      <w:tr w:rsidR="004D3A23" w:rsidTr="00A37CA3">
        <w:trPr>
          <w:jc w:val="center"/>
        </w:trPr>
        <w:tc>
          <w:tcPr>
            <w:tcW w:w="9856" w:type="dxa"/>
            <w:gridSpan w:val="4"/>
          </w:tcPr>
          <w:tbl>
            <w:tblPr>
              <w:tblW w:w="9640" w:type="dxa"/>
              <w:tblLook w:val="0000"/>
            </w:tblPr>
            <w:tblGrid>
              <w:gridCol w:w="3828"/>
              <w:gridCol w:w="1843"/>
              <w:gridCol w:w="3969"/>
            </w:tblGrid>
            <w:tr w:rsidR="001B6C71" w:rsidRPr="00B552DB" w:rsidTr="00B6354E">
              <w:tc>
                <w:tcPr>
                  <w:tcW w:w="3828" w:type="dxa"/>
                </w:tcPr>
                <w:p w:rsidR="001B6C71" w:rsidRPr="00A03219" w:rsidRDefault="001B6C71" w:rsidP="00B6354E">
                  <w:pPr>
                    <w:spacing w:line="220" w:lineRule="exact"/>
                    <w:rPr>
                      <w:rFonts w:ascii="Arial Cyr Chuv" w:hAnsi="Arial Cyr Chuv"/>
                      <w:b/>
                      <w:i/>
                    </w:rPr>
                  </w:pPr>
                </w:p>
              </w:tc>
              <w:tc>
                <w:tcPr>
                  <w:tcW w:w="1843" w:type="dxa"/>
                </w:tcPr>
                <w:p w:rsidR="001B6C71" w:rsidRPr="00A03219" w:rsidRDefault="001B6C71" w:rsidP="00B6354E">
                  <w:pPr>
                    <w:spacing w:line="200" w:lineRule="exact"/>
                    <w:jc w:val="center"/>
                    <w:rPr>
                      <w:rFonts w:ascii="Arial Cyr Chuv" w:hAnsi="Arial Cyr Chuv"/>
                      <w:b/>
                      <w:i/>
                    </w:rPr>
                  </w:pPr>
                </w:p>
              </w:tc>
              <w:tc>
                <w:tcPr>
                  <w:tcW w:w="3969" w:type="dxa"/>
                </w:tcPr>
                <w:p w:rsidR="001B6C71" w:rsidRPr="00A03219" w:rsidRDefault="001B6C71" w:rsidP="00B6354E">
                  <w:pPr>
                    <w:spacing w:line="200" w:lineRule="exact"/>
                    <w:jc w:val="center"/>
                    <w:rPr>
                      <w:rFonts w:ascii="Arial Cyr Chuv" w:hAnsi="Arial Cyr Chuv"/>
                      <w:b/>
                      <w:i/>
                    </w:rPr>
                  </w:pPr>
                </w:p>
              </w:tc>
            </w:tr>
          </w:tbl>
          <w:p w:rsidR="004D3A23" w:rsidRDefault="004D3A23" w:rsidP="000560CB">
            <w:pPr>
              <w:spacing w:line="22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  <w:tc>
          <w:tcPr>
            <w:tcW w:w="222" w:type="dxa"/>
          </w:tcPr>
          <w:p w:rsidR="004D3A23" w:rsidRPr="007535F0" w:rsidRDefault="004D3A23" w:rsidP="000560CB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  <w:tc>
          <w:tcPr>
            <w:tcW w:w="222" w:type="dxa"/>
          </w:tcPr>
          <w:p w:rsidR="004D3A23" w:rsidRDefault="004D3A23" w:rsidP="000560CB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</w:tr>
      <w:tr w:rsidR="00A37CA3" w:rsidRPr="00A37CA3" w:rsidTr="00A37CA3">
        <w:tblPrEx>
          <w:jc w:val="left"/>
          <w:tblLook w:val="04A0"/>
        </w:tblPrEx>
        <w:trPr>
          <w:gridAfter w:val="3"/>
          <w:wAfter w:w="660" w:type="dxa"/>
        </w:trPr>
        <w:tc>
          <w:tcPr>
            <w:tcW w:w="3828" w:type="dxa"/>
          </w:tcPr>
          <w:p w:rsidR="00A37CA3" w:rsidRPr="00A37CA3" w:rsidRDefault="00A37CA3">
            <w:pPr>
              <w:spacing w:line="220" w:lineRule="exact"/>
              <w:jc w:val="center"/>
              <w:rPr>
                <w:b/>
              </w:rPr>
            </w:pPr>
          </w:p>
          <w:p w:rsidR="00A37CA3" w:rsidRPr="00A37CA3" w:rsidRDefault="00A37CA3">
            <w:pPr>
              <w:spacing w:line="220" w:lineRule="exact"/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 w:rsidRPr="00A37CA3">
              <w:rPr>
                <w:rFonts w:ascii="Times New Roman Chuv" w:hAnsi="Times New Roman Chuv"/>
                <w:b/>
              </w:rPr>
              <w:t>Чёваш</w:t>
            </w:r>
            <w:proofErr w:type="spellEnd"/>
            <w:r w:rsidRPr="00A37CA3">
              <w:rPr>
                <w:rFonts w:ascii="Times New Roman Chuv" w:hAnsi="Times New Roman Chuv"/>
                <w:b/>
              </w:rPr>
              <w:t xml:space="preserve">  </w:t>
            </w:r>
            <w:proofErr w:type="spellStart"/>
            <w:r w:rsidRPr="00A37CA3">
              <w:rPr>
                <w:rFonts w:ascii="Times New Roman Chuv" w:hAnsi="Times New Roman Chuv"/>
                <w:b/>
              </w:rPr>
              <w:t>Республикин</w:t>
            </w:r>
            <w:proofErr w:type="spellEnd"/>
          </w:p>
          <w:p w:rsidR="00A37CA3" w:rsidRPr="00A37CA3" w:rsidRDefault="00A37CA3">
            <w:pPr>
              <w:spacing w:line="220" w:lineRule="exact"/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 w:rsidRPr="00A37CA3">
              <w:rPr>
                <w:rFonts w:ascii="Times New Roman Chuv" w:hAnsi="Times New Roman Chuv"/>
                <w:b/>
              </w:rPr>
              <w:t>С.нт</w:t>
            </w:r>
            <w:proofErr w:type="gramStart"/>
            <w:r w:rsidRPr="00A37CA3">
              <w:rPr>
                <w:rFonts w:ascii="Times New Roman Chuv" w:hAnsi="Times New Roman Chuv"/>
                <w:b/>
              </w:rPr>
              <w:t>.р</w:t>
            </w:r>
            <w:proofErr w:type="gramEnd"/>
            <w:r w:rsidRPr="00A37CA3">
              <w:rPr>
                <w:rFonts w:ascii="Times New Roman Chuv" w:hAnsi="Times New Roman Chuv"/>
                <w:b/>
              </w:rPr>
              <w:t>вёрри</w:t>
            </w:r>
            <w:proofErr w:type="spellEnd"/>
            <w:r w:rsidRPr="00A37CA3">
              <w:rPr>
                <w:rFonts w:ascii="Times New Roman Chuv" w:hAnsi="Times New Roman Chuv"/>
                <w:b/>
              </w:rPr>
              <w:t xml:space="preserve"> </w:t>
            </w:r>
            <w:proofErr w:type="spellStart"/>
            <w:r w:rsidRPr="00A37CA3">
              <w:rPr>
                <w:rFonts w:ascii="Times New Roman Chuv" w:hAnsi="Times New Roman Chuv"/>
                <w:b/>
              </w:rPr>
              <w:t>район.н</w:t>
            </w:r>
            <w:proofErr w:type="spellEnd"/>
          </w:p>
          <w:p w:rsidR="00A37CA3" w:rsidRPr="00A37CA3" w:rsidRDefault="00A37CA3">
            <w:pPr>
              <w:spacing w:line="220" w:lineRule="exact"/>
              <w:jc w:val="center"/>
              <w:rPr>
                <w:rFonts w:ascii="Times New Roman Chuv" w:hAnsi="Times New Roman Chuv"/>
                <w:b/>
              </w:rPr>
            </w:pPr>
            <w:r w:rsidRPr="00A37CA3">
              <w:rPr>
                <w:rFonts w:ascii="Times New Roman Chuv" w:hAnsi="Times New Roman Chuv"/>
                <w:b/>
              </w:rPr>
              <w:t>администраций.</w:t>
            </w:r>
          </w:p>
          <w:p w:rsidR="00A37CA3" w:rsidRPr="00A37CA3" w:rsidRDefault="00A37CA3">
            <w:pPr>
              <w:spacing w:line="220" w:lineRule="exact"/>
              <w:ind w:left="-108"/>
              <w:jc w:val="center"/>
              <w:rPr>
                <w:rFonts w:ascii="Times New Roman Chuv" w:hAnsi="Times New Roman Chuv"/>
                <w:b/>
              </w:rPr>
            </w:pPr>
          </w:p>
          <w:p w:rsidR="00A37CA3" w:rsidRPr="00A37CA3" w:rsidRDefault="00A37CA3" w:rsidP="00A37CA3">
            <w:pPr>
              <w:pStyle w:val="1"/>
              <w:spacing w:line="220" w:lineRule="exact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37CA3">
              <w:rPr>
                <w:rFonts w:ascii="Times New Roman Chuv" w:hAnsi="Times New Roman Chuv"/>
                <w:sz w:val="24"/>
                <w:szCs w:val="24"/>
              </w:rPr>
              <w:t xml:space="preserve">Й </w:t>
            </w:r>
            <w:proofErr w:type="gramStart"/>
            <w:r w:rsidRPr="00A37CA3">
              <w:rPr>
                <w:rFonts w:ascii="Times New Roman Chuv" w:hAnsi="Times New Roman Chuv"/>
                <w:sz w:val="24"/>
                <w:szCs w:val="24"/>
              </w:rPr>
              <w:t>Ы</w:t>
            </w:r>
            <w:proofErr w:type="gramEnd"/>
            <w:r w:rsidRPr="00A37CA3">
              <w:rPr>
                <w:rFonts w:ascii="Times New Roman Chuv" w:hAnsi="Times New Roman Chuv"/>
                <w:sz w:val="24"/>
                <w:szCs w:val="24"/>
              </w:rPr>
              <w:t xml:space="preserve"> Ш Ё Н У</w:t>
            </w:r>
          </w:p>
          <w:p w:rsidR="00A37CA3" w:rsidRPr="00A37CA3" w:rsidRDefault="00A37CA3" w:rsidP="00A37CA3">
            <w:pPr>
              <w:spacing w:line="220" w:lineRule="exact"/>
              <w:ind w:left="600"/>
              <w:jc w:val="center"/>
              <w:rPr>
                <w:rFonts w:ascii="Arial Cyr Chuv" w:hAnsi="Arial Cyr Chuv"/>
                <w:b/>
                <w:bCs/>
              </w:rPr>
            </w:pPr>
            <w:r w:rsidRPr="00A37CA3">
              <w:rPr>
                <w:rFonts w:ascii="TimesET" w:hAnsi="TimesET"/>
                <w:bCs/>
              </w:rPr>
              <w:t>№</w:t>
            </w:r>
          </w:p>
          <w:p w:rsidR="00A37CA3" w:rsidRPr="00A37CA3" w:rsidRDefault="00A37CA3">
            <w:pPr>
              <w:spacing w:line="220" w:lineRule="exact"/>
              <w:jc w:val="center"/>
              <w:rPr>
                <w:rFonts w:ascii="Times New Roman Chuv" w:hAnsi="Times New Roman Chuv"/>
                <w:b/>
              </w:rPr>
            </w:pPr>
            <w:proofErr w:type="spellStart"/>
            <w:r w:rsidRPr="00A37CA3">
              <w:rPr>
                <w:rFonts w:ascii="Times New Roman Chuv" w:hAnsi="Times New Roman Chuv"/>
                <w:b/>
              </w:rPr>
              <w:t>С.нт</w:t>
            </w:r>
            <w:proofErr w:type="gramStart"/>
            <w:r w:rsidRPr="00A37CA3">
              <w:rPr>
                <w:rFonts w:ascii="Times New Roman Chuv" w:hAnsi="Times New Roman Chuv"/>
                <w:b/>
              </w:rPr>
              <w:t>.р</w:t>
            </w:r>
            <w:proofErr w:type="gramEnd"/>
            <w:r w:rsidRPr="00A37CA3">
              <w:rPr>
                <w:rFonts w:ascii="Times New Roman Chuv" w:hAnsi="Times New Roman Chuv"/>
                <w:b/>
              </w:rPr>
              <w:t>вёрри</w:t>
            </w:r>
            <w:proofErr w:type="spellEnd"/>
            <w:r w:rsidRPr="00A37CA3">
              <w:rPr>
                <w:rFonts w:ascii="Times New Roman Chuv" w:hAnsi="Times New Roman Chuv"/>
                <w:b/>
              </w:rPr>
              <w:t xml:space="preserve"> хули</w:t>
            </w:r>
          </w:p>
          <w:p w:rsidR="00A37CA3" w:rsidRPr="00A37CA3" w:rsidRDefault="00A37CA3">
            <w:pPr>
              <w:spacing w:line="220" w:lineRule="exact"/>
              <w:rPr>
                <w:rFonts w:ascii="Arial Cyr Chuv" w:hAnsi="Arial Cyr Chuv"/>
                <w:b/>
              </w:rPr>
            </w:pPr>
            <w:r w:rsidRPr="00A37CA3">
              <w:rPr>
                <w:rFonts w:ascii="Arial Cyr Chuv" w:hAnsi="Arial Cyr Chuv"/>
                <w:b/>
              </w:rPr>
              <w:t xml:space="preserve">                                                                                                                      </w:t>
            </w:r>
          </w:p>
          <w:p w:rsidR="00A37CA3" w:rsidRPr="00A37CA3" w:rsidRDefault="00A37CA3">
            <w:pPr>
              <w:spacing w:line="220" w:lineRule="exact"/>
              <w:rPr>
                <w:rFonts w:ascii="Arial Cyr Chuv" w:hAnsi="Arial Cyr Chuv"/>
                <w:b/>
              </w:rPr>
            </w:pPr>
            <w:r w:rsidRPr="00A37CA3">
              <w:rPr>
                <w:rFonts w:ascii="Arial Cyr Chuv" w:hAnsi="Arial Cyr Chuv"/>
                <w:b/>
              </w:rPr>
              <w:t xml:space="preserve">                                                                          </w:t>
            </w:r>
          </w:p>
        </w:tc>
        <w:tc>
          <w:tcPr>
            <w:tcW w:w="1843" w:type="dxa"/>
          </w:tcPr>
          <w:p w:rsidR="00A37CA3" w:rsidRPr="00A37CA3" w:rsidRDefault="00A37CA3">
            <w:pPr>
              <w:spacing w:line="276" w:lineRule="auto"/>
              <w:ind w:hanging="783"/>
              <w:rPr>
                <w:b/>
              </w:rPr>
            </w:pPr>
            <w:r w:rsidRPr="00A37CA3">
              <w:rPr>
                <w:b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173355</wp:posOffset>
                  </wp:positionH>
                  <wp:positionV relativeFrom="margin">
                    <wp:posOffset>97790</wp:posOffset>
                  </wp:positionV>
                  <wp:extent cx="596265" cy="775335"/>
                  <wp:effectExtent l="19050" t="0" r="0" b="0"/>
                  <wp:wrapSquare wrapText="bothSides"/>
                  <wp:docPr id="1" name="Рисунок 2" descr="герб_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" cy="775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A37CA3">
              <w:rPr>
                <w:b/>
              </w:rPr>
              <w:t xml:space="preserve">                  </w:t>
            </w:r>
          </w:p>
          <w:p w:rsidR="00A37CA3" w:rsidRPr="00A37CA3" w:rsidRDefault="00A37CA3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</w:tc>
        <w:tc>
          <w:tcPr>
            <w:tcW w:w="3969" w:type="dxa"/>
          </w:tcPr>
          <w:p w:rsidR="00A37CA3" w:rsidRPr="00A37CA3" w:rsidRDefault="00A37CA3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A37CA3" w:rsidRPr="00A37CA3" w:rsidRDefault="00A37CA3">
            <w:pPr>
              <w:spacing w:line="200" w:lineRule="exact"/>
              <w:jc w:val="center"/>
              <w:rPr>
                <w:b/>
              </w:rPr>
            </w:pPr>
            <w:r w:rsidRPr="00A37CA3">
              <w:rPr>
                <w:b/>
              </w:rPr>
              <w:t>Чувашская  Республика</w:t>
            </w:r>
          </w:p>
          <w:p w:rsidR="00A37CA3" w:rsidRPr="00A37CA3" w:rsidRDefault="00A37CA3">
            <w:pPr>
              <w:spacing w:line="200" w:lineRule="exact"/>
              <w:jc w:val="center"/>
              <w:rPr>
                <w:b/>
              </w:rPr>
            </w:pPr>
            <w:r w:rsidRPr="00A37CA3">
              <w:rPr>
                <w:b/>
              </w:rPr>
              <w:t>Администрация</w:t>
            </w:r>
          </w:p>
          <w:p w:rsidR="00A37CA3" w:rsidRPr="00A37CA3" w:rsidRDefault="00A37CA3">
            <w:pPr>
              <w:spacing w:line="200" w:lineRule="exact"/>
              <w:jc w:val="center"/>
              <w:rPr>
                <w:b/>
              </w:rPr>
            </w:pPr>
            <w:r w:rsidRPr="00A37CA3">
              <w:rPr>
                <w:b/>
              </w:rPr>
              <w:t>Мариинско-Посадского</w:t>
            </w:r>
          </w:p>
          <w:p w:rsidR="00A37CA3" w:rsidRPr="00A37CA3" w:rsidRDefault="00A37CA3">
            <w:pPr>
              <w:spacing w:line="200" w:lineRule="exact"/>
              <w:jc w:val="center"/>
              <w:rPr>
                <w:b/>
              </w:rPr>
            </w:pPr>
            <w:r w:rsidRPr="00A37CA3">
              <w:rPr>
                <w:b/>
              </w:rPr>
              <w:t>района</w:t>
            </w:r>
          </w:p>
          <w:p w:rsidR="00A37CA3" w:rsidRPr="00A37CA3" w:rsidRDefault="00A37CA3">
            <w:pPr>
              <w:spacing w:line="200" w:lineRule="exact"/>
              <w:jc w:val="center"/>
              <w:rPr>
                <w:b/>
              </w:rPr>
            </w:pPr>
          </w:p>
          <w:p w:rsidR="00A37CA3" w:rsidRPr="00A37CA3" w:rsidRDefault="00A37CA3">
            <w:pPr>
              <w:spacing w:line="200" w:lineRule="exact"/>
              <w:jc w:val="center"/>
              <w:rPr>
                <w:b/>
              </w:rPr>
            </w:pPr>
            <w:proofErr w:type="gramStart"/>
            <w:r w:rsidRPr="00A37CA3">
              <w:t>П</w:t>
            </w:r>
            <w:proofErr w:type="gramEnd"/>
            <w:r w:rsidRPr="00A37CA3">
              <w:t xml:space="preserve"> О С Т А Н О В Л Е Н И Е</w:t>
            </w:r>
          </w:p>
          <w:p w:rsidR="00A37CA3" w:rsidRPr="00A37CA3" w:rsidRDefault="00A37CA3">
            <w:pPr>
              <w:spacing w:line="200" w:lineRule="exact"/>
              <w:jc w:val="center"/>
            </w:pPr>
          </w:p>
          <w:p w:rsidR="00A37CA3" w:rsidRDefault="00F333B9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05.10.2020</w:t>
            </w:r>
            <w:r w:rsidR="00A37CA3" w:rsidRPr="00A37CA3">
              <w:rPr>
                <w:bCs/>
              </w:rPr>
              <w:t xml:space="preserve">№ </w:t>
            </w:r>
            <w:r>
              <w:rPr>
                <w:bCs/>
              </w:rPr>
              <w:t>655</w:t>
            </w:r>
          </w:p>
          <w:p w:rsidR="00F333B9" w:rsidRPr="00A37CA3" w:rsidRDefault="00F333B9">
            <w:pPr>
              <w:spacing w:line="200" w:lineRule="exact"/>
              <w:jc w:val="center"/>
              <w:rPr>
                <w:bCs/>
              </w:rPr>
            </w:pPr>
          </w:p>
          <w:p w:rsidR="00A37CA3" w:rsidRPr="00A37CA3" w:rsidRDefault="00A37CA3">
            <w:pPr>
              <w:spacing w:line="200" w:lineRule="exact"/>
              <w:jc w:val="center"/>
            </w:pPr>
            <w:r w:rsidRPr="00A37CA3">
              <w:rPr>
                <w:b/>
              </w:rPr>
              <w:t xml:space="preserve">г. </w:t>
            </w:r>
            <w:proofErr w:type="spellStart"/>
            <w:r w:rsidRPr="00A37CA3">
              <w:rPr>
                <w:b/>
              </w:rPr>
              <w:t>Мариинский</w:t>
            </w:r>
            <w:proofErr w:type="spellEnd"/>
            <w:r w:rsidRPr="00A37CA3">
              <w:rPr>
                <w:b/>
              </w:rPr>
              <w:t xml:space="preserve">  Посад</w:t>
            </w:r>
          </w:p>
          <w:p w:rsidR="00A37CA3" w:rsidRPr="00A37CA3" w:rsidRDefault="00A37CA3">
            <w:pPr>
              <w:spacing w:line="200" w:lineRule="exact"/>
              <w:jc w:val="center"/>
              <w:rPr>
                <w:b/>
              </w:rPr>
            </w:pPr>
          </w:p>
          <w:p w:rsidR="00A37CA3" w:rsidRPr="00A37CA3" w:rsidRDefault="00A37CA3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  <w:p w:rsidR="00A37CA3" w:rsidRPr="00A37CA3" w:rsidRDefault="00A37CA3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</w:p>
        </w:tc>
      </w:tr>
    </w:tbl>
    <w:tbl>
      <w:tblPr>
        <w:tblStyle w:val="a9"/>
        <w:tblW w:w="0" w:type="auto"/>
        <w:tblLook w:val="04A0"/>
      </w:tblPr>
      <w:tblGrid>
        <w:gridCol w:w="5070"/>
        <w:gridCol w:w="4500"/>
      </w:tblGrid>
      <w:tr w:rsidR="004D3A23" w:rsidRPr="00186D12" w:rsidTr="004D3A23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C11F0" w:rsidRPr="00186D12" w:rsidRDefault="006C11F0" w:rsidP="006C11F0">
            <w:pPr>
              <w:jc w:val="both"/>
              <w:rPr>
                <w:b/>
                <w:sz w:val="24"/>
                <w:szCs w:val="24"/>
              </w:rPr>
            </w:pPr>
            <w:r w:rsidRPr="00186D12">
              <w:rPr>
                <w:b/>
                <w:sz w:val="24"/>
                <w:szCs w:val="24"/>
              </w:rPr>
              <w:t>О дополнительных мерах по обеспечению безопасности жизнедеятельности населения, объектов экономики и социальной инфрастру</w:t>
            </w:r>
            <w:r w:rsidR="00913974">
              <w:rPr>
                <w:b/>
                <w:sz w:val="24"/>
                <w:szCs w:val="24"/>
              </w:rPr>
              <w:t>ктуры в осенне-зимний период 2020</w:t>
            </w:r>
            <w:r w:rsidRPr="00186D12">
              <w:rPr>
                <w:b/>
                <w:sz w:val="24"/>
                <w:szCs w:val="24"/>
              </w:rPr>
              <w:t>/202</w:t>
            </w:r>
            <w:r w:rsidR="00913974">
              <w:rPr>
                <w:b/>
                <w:sz w:val="24"/>
                <w:szCs w:val="24"/>
              </w:rPr>
              <w:t>1</w:t>
            </w:r>
            <w:r w:rsidRPr="00186D12">
              <w:rPr>
                <w:b/>
                <w:sz w:val="24"/>
                <w:szCs w:val="24"/>
              </w:rPr>
              <w:t xml:space="preserve"> года</w:t>
            </w:r>
          </w:p>
          <w:p w:rsidR="004D3A23" w:rsidRPr="00186D12" w:rsidRDefault="004D3A23" w:rsidP="001B6C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D3A23" w:rsidRPr="00186D12" w:rsidRDefault="004D3A23" w:rsidP="001B6C71">
            <w:pPr>
              <w:jc w:val="both"/>
              <w:rPr>
                <w:sz w:val="24"/>
                <w:szCs w:val="24"/>
              </w:rPr>
            </w:pPr>
          </w:p>
        </w:tc>
      </w:tr>
    </w:tbl>
    <w:p w:rsidR="006C11F0" w:rsidRDefault="006C11F0" w:rsidP="00186D12">
      <w:pPr>
        <w:jc w:val="center"/>
        <w:rPr>
          <w:b/>
        </w:rPr>
      </w:pPr>
    </w:p>
    <w:p w:rsidR="002A2D80" w:rsidRPr="00186D12" w:rsidRDefault="008670E4" w:rsidP="00186D12">
      <w:pPr>
        <w:ind w:firstLine="708"/>
        <w:jc w:val="both"/>
      </w:pPr>
      <w:proofErr w:type="gramStart"/>
      <w:r w:rsidRPr="00186D12">
        <w:t xml:space="preserve">В целях предупреждения и ликвидации </w:t>
      </w:r>
      <w:r w:rsidR="001B6C71" w:rsidRPr="00186D12">
        <w:t xml:space="preserve">   </w:t>
      </w:r>
      <w:r w:rsidRPr="00186D12">
        <w:t>возможных аварийных и чрезвычайных ситуаций, обеспечения безопасности людей, устойчивого</w:t>
      </w:r>
      <w:r w:rsidR="001B6C71" w:rsidRPr="00186D12">
        <w:t xml:space="preserve">  </w:t>
      </w:r>
      <w:r w:rsidRPr="00186D12">
        <w:t xml:space="preserve"> функционирования объектов экономики и жизнеобеспечения, защиты населения на территории </w:t>
      </w:r>
      <w:r w:rsidR="002A2D80" w:rsidRPr="00186D12">
        <w:t xml:space="preserve">Мариинско-Посадского района </w:t>
      </w:r>
      <w:r w:rsidRPr="00186D12">
        <w:t xml:space="preserve">Чувашской Республики в осенне-зимний период </w:t>
      </w:r>
      <w:r w:rsidR="001B6C71" w:rsidRPr="00186D12">
        <w:t xml:space="preserve"> </w:t>
      </w:r>
      <w:r w:rsidR="00913974">
        <w:t>2020</w:t>
      </w:r>
      <w:r w:rsidRPr="00186D12">
        <w:t>/20</w:t>
      </w:r>
      <w:r w:rsidR="006C11F0" w:rsidRPr="00186D12">
        <w:t>2</w:t>
      </w:r>
      <w:r w:rsidR="00913974">
        <w:t>1</w:t>
      </w:r>
      <w:r w:rsidRPr="00186D12">
        <w:t xml:space="preserve"> года</w:t>
      </w:r>
      <w:r w:rsidR="002A2D80" w:rsidRPr="00186D12">
        <w:t xml:space="preserve">, </w:t>
      </w:r>
      <w:r w:rsidR="0077744B" w:rsidRPr="00186D12">
        <w:t xml:space="preserve"> на основании </w:t>
      </w:r>
      <w:r w:rsidR="002A2D80" w:rsidRPr="00186D12">
        <w:t xml:space="preserve">указания </w:t>
      </w:r>
      <w:r w:rsidR="001B6C71" w:rsidRPr="00186D12">
        <w:t xml:space="preserve">  </w:t>
      </w:r>
      <w:r w:rsidR="002A2D80" w:rsidRPr="00186D12">
        <w:t xml:space="preserve">Кабинета </w:t>
      </w:r>
      <w:r w:rsidR="001B6C71" w:rsidRPr="00186D12">
        <w:t xml:space="preserve">  </w:t>
      </w:r>
      <w:r w:rsidR="002A2D80" w:rsidRPr="00186D12">
        <w:t xml:space="preserve">Министров </w:t>
      </w:r>
      <w:r w:rsidR="001B6C71" w:rsidRPr="00186D12">
        <w:t xml:space="preserve">  </w:t>
      </w:r>
      <w:r w:rsidR="002A2D80" w:rsidRPr="00186D12">
        <w:t xml:space="preserve">Чувашской </w:t>
      </w:r>
      <w:r w:rsidR="001B6C71" w:rsidRPr="00186D12">
        <w:t xml:space="preserve">   </w:t>
      </w:r>
      <w:r w:rsidR="002A2D80" w:rsidRPr="00186D12">
        <w:t xml:space="preserve">Республики </w:t>
      </w:r>
      <w:r w:rsidR="001B6C71" w:rsidRPr="00186D12">
        <w:t xml:space="preserve">    </w:t>
      </w:r>
      <w:r w:rsidR="002A2D80" w:rsidRPr="00186D12">
        <w:t>от 1</w:t>
      </w:r>
      <w:r w:rsidR="00913974">
        <w:t>8</w:t>
      </w:r>
      <w:r w:rsidR="002A2D80" w:rsidRPr="00186D12">
        <w:t xml:space="preserve"> </w:t>
      </w:r>
      <w:r w:rsidR="001B6C71" w:rsidRPr="00186D12">
        <w:t xml:space="preserve">  </w:t>
      </w:r>
      <w:r w:rsidR="002A2D80" w:rsidRPr="00186D12">
        <w:t xml:space="preserve">сентября </w:t>
      </w:r>
      <w:r w:rsidR="001B6C71" w:rsidRPr="00186D12">
        <w:t xml:space="preserve"> </w:t>
      </w:r>
      <w:r w:rsidR="002A2D80" w:rsidRPr="00186D12">
        <w:t>20</w:t>
      </w:r>
      <w:r w:rsidR="00913974">
        <w:t>20</w:t>
      </w:r>
      <w:r w:rsidR="002A2D80" w:rsidRPr="00186D12">
        <w:t xml:space="preserve"> г. №1</w:t>
      </w:r>
      <w:r w:rsidR="00913974">
        <w:t>3</w:t>
      </w:r>
      <w:r w:rsidR="002A2D80" w:rsidRPr="00186D12">
        <w:t xml:space="preserve"> «О дополнительных мерах по обеспечению</w:t>
      </w:r>
      <w:r w:rsidR="0077744B" w:rsidRPr="00186D12">
        <w:t xml:space="preserve"> </w:t>
      </w:r>
      <w:r w:rsidR="002A2D80" w:rsidRPr="00186D12">
        <w:t xml:space="preserve">безопасности </w:t>
      </w:r>
      <w:r w:rsidR="001B6C71" w:rsidRPr="00186D12">
        <w:t xml:space="preserve"> </w:t>
      </w:r>
      <w:r w:rsidR="002A2D80" w:rsidRPr="00186D12">
        <w:t xml:space="preserve">жизнедеятельности населения, </w:t>
      </w:r>
      <w:r w:rsidR="0077744B" w:rsidRPr="00186D12">
        <w:t xml:space="preserve"> </w:t>
      </w:r>
      <w:r w:rsidR="001B6C71" w:rsidRPr="00186D12">
        <w:t xml:space="preserve">объектов   экономики  </w:t>
      </w:r>
      <w:r w:rsidR="002A2D80" w:rsidRPr="00186D12">
        <w:t xml:space="preserve">и </w:t>
      </w:r>
      <w:r w:rsidR="001B6C71" w:rsidRPr="00186D12">
        <w:t xml:space="preserve"> </w:t>
      </w:r>
      <w:r w:rsidR="002A2D80" w:rsidRPr="00186D12">
        <w:t xml:space="preserve">социальной </w:t>
      </w:r>
      <w:r w:rsidR="001B6C71" w:rsidRPr="00186D12">
        <w:t xml:space="preserve"> </w:t>
      </w:r>
      <w:r w:rsidR="002A2D80" w:rsidRPr="00186D12">
        <w:t xml:space="preserve">инфраструктуры </w:t>
      </w:r>
      <w:r w:rsidR="001B6C71" w:rsidRPr="00186D12">
        <w:t xml:space="preserve"> </w:t>
      </w:r>
      <w:r w:rsidR="002A2D80" w:rsidRPr="00186D12">
        <w:t>в</w:t>
      </w:r>
      <w:proofErr w:type="gramEnd"/>
      <w:r w:rsidR="002A2D80" w:rsidRPr="00186D12">
        <w:t xml:space="preserve"> </w:t>
      </w:r>
      <w:r w:rsidR="001B6C71" w:rsidRPr="00186D12">
        <w:t xml:space="preserve"> осенне-</w:t>
      </w:r>
      <w:r w:rsidR="00913974">
        <w:t>зимний период 2020</w:t>
      </w:r>
      <w:r w:rsidR="002A2D80" w:rsidRPr="00186D12">
        <w:t>/20</w:t>
      </w:r>
      <w:r w:rsidR="006C11F0" w:rsidRPr="00186D12">
        <w:t>2</w:t>
      </w:r>
      <w:r w:rsidR="00913974">
        <w:t>1</w:t>
      </w:r>
      <w:r w:rsidR="002A2D80" w:rsidRPr="00186D12">
        <w:t xml:space="preserve"> года</w:t>
      </w:r>
      <w:r w:rsidR="0077744B" w:rsidRPr="00186D12">
        <w:t>»</w:t>
      </w:r>
      <w:r w:rsidR="00B3246F" w:rsidRPr="00186D12">
        <w:t xml:space="preserve">, </w:t>
      </w:r>
      <w:r w:rsidR="001B6C71" w:rsidRPr="00186D12">
        <w:t xml:space="preserve"> </w:t>
      </w:r>
      <w:r w:rsidR="00B3246F" w:rsidRPr="00186D12">
        <w:t>администрация Мариинско-Посадского</w:t>
      </w:r>
      <w:r w:rsidR="001B6C71" w:rsidRPr="00186D12">
        <w:t xml:space="preserve"> </w:t>
      </w:r>
      <w:r w:rsidR="00B3246F" w:rsidRPr="00186D12">
        <w:t>района</w:t>
      </w:r>
      <w:r w:rsidR="001B6C71" w:rsidRPr="00186D12">
        <w:t xml:space="preserve"> Чувашской </w:t>
      </w:r>
      <w:r w:rsidR="00B3246F" w:rsidRPr="00186D12">
        <w:t>Республики</w:t>
      </w:r>
      <w:r w:rsidR="001B6C71" w:rsidRPr="00186D12">
        <w:t xml:space="preserve"> </w:t>
      </w:r>
      <w:proofErr w:type="spellStart"/>
      <w:proofErr w:type="gramStart"/>
      <w:r w:rsidR="001B6C71" w:rsidRPr="00186D12">
        <w:rPr>
          <w:b/>
        </w:rPr>
        <w:t>п</w:t>
      </w:r>
      <w:proofErr w:type="spellEnd"/>
      <w:proofErr w:type="gramEnd"/>
      <w:r w:rsidR="001B6C71" w:rsidRPr="00186D12">
        <w:rPr>
          <w:b/>
        </w:rPr>
        <w:t xml:space="preserve"> о с т а </w:t>
      </w:r>
      <w:proofErr w:type="spellStart"/>
      <w:r w:rsidR="00B3246F" w:rsidRPr="00186D12">
        <w:rPr>
          <w:b/>
        </w:rPr>
        <w:t>н</w:t>
      </w:r>
      <w:proofErr w:type="spellEnd"/>
      <w:r w:rsidR="00B3246F" w:rsidRPr="00186D12">
        <w:rPr>
          <w:b/>
        </w:rPr>
        <w:t xml:space="preserve"> о в л я е т</w:t>
      </w:r>
      <w:r w:rsidR="00B3246F" w:rsidRPr="00186D12">
        <w:t>:</w:t>
      </w:r>
    </w:p>
    <w:p w:rsidR="009F2B70" w:rsidRPr="00186D12" w:rsidRDefault="009F2B70" w:rsidP="00186D12">
      <w:pPr>
        <w:ind w:firstLine="708"/>
        <w:jc w:val="both"/>
      </w:pPr>
      <w:r w:rsidRPr="00186D12">
        <w:t>1.</w:t>
      </w:r>
      <w:r w:rsidR="001B6C71" w:rsidRPr="00186D12">
        <w:t>А</w:t>
      </w:r>
      <w:r w:rsidR="00871998" w:rsidRPr="00186D12">
        <w:t>дминистраци</w:t>
      </w:r>
      <w:r w:rsidR="00913974">
        <w:t>ям</w:t>
      </w:r>
      <w:r w:rsidR="001B6C71" w:rsidRPr="00186D12">
        <w:t xml:space="preserve"> </w:t>
      </w:r>
      <w:proofErr w:type="gramStart"/>
      <w:r w:rsidR="001B6C71" w:rsidRPr="00186D12">
        <w:t>городского</w:t>
      </w:r>
      <w:proofErr w:type="gramEnd"/>
      <w:r w:rsidR="001B6C71" w:rsidRPr="00186D12">
        <w:t xml:space="preserve"> и сельских поселений Мариинско-Посадского  </w:t>
      </w:r>
      <w:r w:rsidRPr="00186D12">
        <w:t xml:space="preserve">района </w:t>
      </w:r>
      <w:r w:rsidR="001B6C71" w:rsidRPr="00186D12">
        <w:t xml:space="preserve">  </w:t>
      </w:r>
      <w:r w:rsidRPr="00186D12">
        <w:t>Чувашской Республики:</w:t>
      </w:r>
    </w:p>
    <w:p w:rsidR="009F2B70" w:rsidRPr="00186D12" w:rsidRDefault="009F2B70" w:rsidP="00186D12">
      <w:r w:rsidRPr="00186D12">
        <w:t xml:space="preserve">- в </w:t>
      </w:r>
      <w:r w:rsidR="001B6C71" w:rsidRPr="00186D12">
        <w:t xml:space="preserve">  </w:t>
      </w:r>
      <w:r w:rsidRPr="00186D12">
        <w:t xml:space="preserve">срок </w:t>
      </w:r>
      <w:r w:rsidR="001B6C71" w:rsidRPr="00186D12">
        <w:t xml:space="preserve">  </w:t>
      </w:r>
      <w:r w:rsidR="008670E4" w:rsidRPr="00186D12">
        <w:rPr>
          <w:b/>
        </w:rPr>
        <w:t>до</w:t>
      </w:r>
      <w:r w:rsidR="001B6C71" w:rsidRPr="00186D12">
        <w:rPr>
          <w:b/>
        </w:rPr>
        <w:t xml:space="preserve">  </w:t>
      </w:r>
      <w:r w:rsidR="008670E4" w:rsidRPr="00186D12">
        <w:rPr>
          <w:b/>
        </w:rPr>
        <w:t xml:space="preserve"> 30 </w:t>
      </w:r>
      <w:r w:rsidR="001B6C71" w:rsidRPr="00186D12">
        <w:rPr>
          <w:b/>
        </w:rPr>
        <w:t xml:space="preserve"> </w:t>
      </w:r>
      <w:r w:rsidR="008670E4" w:rsidRPr="00186D12">
        <w:rPr>
          <w:b/>
        </w:rPr>
        <w:t xml:space="preserve">октября </w:t>
      </w:r>
      <w:r w:rsidR="001B6C71" w:rsidRPr="00186D12">
        <w:rPr>
          <w:b/>
        </w:rPr>
        <w:t xml:space="preserve">   </w:t>
      </w:r>
      <w:r w:rsidR="008670E4" w:rsidRPr="00186D12">
        <w:rPr>
          <w:b/>
        </w:rPr>
        <w:t>20</w:t>
      </w:r>
      <w:r w:rsidR="00913974">
        <w:rPr>
          <w:b/>
        </w:rPr>
        <w:t>20</w:t>
      </w:r>
      <w:r w:rsidR="001B6C71" w:rsidRPr="00186D12">
        <w:rPr>
          <w:b/>
        </w:rPr>
        <w:t xml:space="preserve">  </w:t>
      </w:r>
      <w:r w:rsidR="008670E4" w:rsidRPr="00186D12">
        <w:rPr>
          <w:b/>
        </w:rPr>
        <w:t xml:space="preserve"> г.</w:t>
      </w:r>
      <w:r w:rsidR="008670E4" w:rsidRPr="00186D12">
        <w:t xml:space="preserve"> </w:t>
      </w:r>
      <w:r w:rsidR="001B6C71" w:rsidRPr="00186D12">
        <w:t xml:space="preserve">  </w:t>
      </w:r>
      <w:r w:rsidR="008670E4" w:rsidRPr="00186D12">
        <w:t>рассмо</w:t>
      </w:r>
      <w:r w:rsidRPr="00186D12">
        <w:t>треть</w:t>
      </w:r>
      <w:r w:rsidR="001B6C71" w:rsidRPr="00186D12">
        <w:t xml:space="preserve">  </w:t>
      </w:r>
      <w:r w:rsidRPr="00186D12">
        <w:t xml:space="preserve"> на </w:t>
      </w:r>
      <w:r w:rsidR="001B6C71" w:rsidRPr="00186D12">
        <w:t xml:space="preserve">   </w:t>
      </w:r>
      <w:r w:rsidRPr="00186D12">
        <w:t>заседаниях</w:t>
      </w:r>
      <w:r w:rsidR="001B6C71" w:rsidRPr="00186D12">
        <w:t xml:space="preserve">   </w:t>
      </w:r>
      <w:r w:rsidRPr="00186D12">
        <w:t xml:space="preserve">комиссий </w:t>
      </w:r>
      <w:r w:rsidR="001B6C71" w:rsidRPr="00186D12">
        <w:t xml:space="preserve">  </w:t>
      </w:r>
      <w:proofErr w:type="gramStart"/>
      <w:r w:rsidRPr="00186D12">
        <w:t>по</w:t>
      </w:r>
      <w:proofErr w:type="gramEnd"/>
    </w:p>
    <w:p w:rsidR="008670E4" w:rsidRPr="00186D12" w:rsidRDefault="008670E4" w:rsidP="00186D12">
      <w:pPr>
        <w:jc w:val="both"/>
      </w:pPr>
      <w:r w:rsidRPr="00186D12">
        <w:t>предупреждению и ликвидации чрезвычайных ситуаций и обеспечению пожарной безопасности вопрос о готовности объектов экономики и инфраструктуры к осенне-зимнему периоду 20</w:t>
      </w:r>
      <w:r w:rsidR="00913974">
        <w:t>20</w:t>
      </w:r>
      <w:r w:rsidRPr="00186D12">
        <w:t>/20</w:t>
      </w:r>
      <w:r w:rsidR="006C11F0" w:rsidRPr="00186D12">
        <w:t>2</w:t>
      </w:r>
      <w:r w:rsidR="00913974">
        <w:t>1</w:t>
      </w:r>
      <w:r w:rsidRPr="00186D12">
        <w:t xml:space="preserve"> года;</w:t>
      </w:r>
    </w:p>
    <w:p w:rsidR="008670E4" w:rsidRPr="00186D12" w:rsidRDefault="009F2B70" w:rsidP="00186D12">
      <w:pPr>
        <w:pStyle w:val="a3"/>
        <w:rPr>
          <w:sz w:val="24"/>
          <w:szCs w:val="24"/>
        </w:rPr>
      </w:pPr>
      <w:r w:rsidRPr="00186D12">
        <w:rPr>
          <w:sz w:val="24"/>
          <w:szCs w:val="24"/>
        </w:rPr>
        <w:t xml:space="preserve">- </w:t>
      </w:r>
      <w:r w:rsidR="008670E4" w:rsidRPr="00186D12">
        <w:rPr>
          <w:sz w:val="24"/>
          <w:szCs w:val="24"/>
        </w:rPr>
        <w:t xml:space="preserve">с целью предупреждения и недопущения несчастных случаев, связанных со сходом снежной массы, наледи и сосулек, разработать перечень мероприятий с указанием ответственных исполнителей, сроков, периодичности и порядка </w:t>
      </w:r>
      <w:proofErr w:type="gramStart"/>
      <w:r w:rsidR="008670E4" w:rsidRPr="00186D12">
        <w:rPr>
          <w:sz w:val="24"/>
          <w:szCs w:val="24"/>
        </w:rPr>
        <w:t>контроля за</w:t>
      </w:r>
      <w:proofErr w:type="gramEnd"/>
      <w:r w:rsidR="008670E4" w:rsidRPr="00186D12">
        <w:rPr>
          <w:sz w:val="24"/>
          <w:szCs w:val="24"/>
        </w:rPr>
        <w:t xml:space="preserve"> их выполнением и осуществить их реализацию, в том числе:</w:t>
      </w:r>
    </w:p>
    <w:p w:rsidR="008670E4" w:rsidRPr="00186D12" w:rsidRDefault="00F5312D" w:rsidP="00186D12">
      <w:pPr>
        <w:pStyle w:val="a3"/>
        <w:rPr>
          <w:sz w:val="24"/>
          <w:szCs w:val="24"/>
        </w:rPr>
      </w:pPr>
      <w:r w:rsidRPr="00186D12">
        <w:rPr>
          <w:sz w:val="24"/>
          <w:szCs w:val="24"/>
        </w:rPr>
        <w:t>а)</w:t>
      </w:r>
      <w:r w:rsidR="009F2B70" w:rsidRPr="00186D12">
        <w:rPr>
          <w:sz w:val="24"/>
          <w:szCs w:val="24"/>
        </w:rPr>
        <w:t xml:space="preserve"> </w:t>
      </w:r>
      <w:r w:rsidR="008670E4" w:rsidRPr="00186D12">
        <w:rPr>
          <w:sz w:val="24"/>
          <w:szCs w:val="24"/>
        </w:rPr>
        <w:t xml:space="preserve">провести обследование кровли и несущих конструкций зданий и сооружений с привлечением коммунальных служб </w:t>
      </w:r>
      <w:r w:rsidR="009F2B70" w:rsidRPr="00186D12">
        <w:rPr>
          <w:sz w:val="24"/>
          <w:szCs w:val="24"/>
        </w:rPr>
        <w:t>поселений</w:t>
      </w:r>
      <w:r w:rsidR="008670E4" w:rsidRPr="00186D12">
        <w:rPr>
          <w:sz w:val="24"/>
          <w:szCs w:val="24"/>
        </w:rPr>
        <w:t>;</w:t>
      </w:r>
    </w:p>
    <w:p w:rsidR="008670E4" w:rsidRPr="00186D12" w:rsidRDefault="00F5312D" w:rsidP="00186D12">
      <w:pPr>
        <w:ind w:firstLine="709"/>
        <w:jc w:val="both"/>
      </w:pPr>
      <w:r w:rsidRPr="00186D12">
        <w:t xml:space="preserve">б) </w:t>
      </w:r>
      <w:r w:rsidR="008670E4" w:rsidRPr="00186D12">
        <w:t>до установления снежного покрова обеспечить завершение работ по ремонту кровли, замене изношенных несущих конструкций зданий и сооружений и последующий мониторинг за состоянием жилого фонда, объектов экономики и инфраструктуры;</w:t>
      </w:r>
    </w:p>
    <w:p w:rsidR="008670E4" w:rsidRPr="00186D12" w:rsidRDefault="00F5312D" w:rsidP="00186D12">
      <w:pPr>
        <w:ind w:firstLine="709"/>
        <w:jc w:val="both"/>
      </w:pPr>
      <w:r w:rsidRPr="00186D12">
        <w:t>в)</w:t>
      </w:r>
      <w:r w:rsidR="00EA2DEB" w:rsidRPr="00186D12">
        <w:t xml:space="preserve"> </w:t>
      </w:r>
      <w:r w:rsidR="008670E4" w:rsidRPr="00186D12">
        <w:t xml:space="preserve">организовать и довести до сведения каждого жителя </w:t>
      </w:r>
      <w:r w:rsidR="00EA2DEB" w:rsidRPr="00186D12">
        <w:t xml:space="preserve">поселения </w:t>
      </w:r>
      <w:r w:rsidR="008670E4" w:rsidRPr="00186D12">
        <w:t xml:space="preserve"> информацию о функционировании номеров телефонов «01» и «112», предназначенных для вызова населением спасательных служб и обеспечения экстренного реагирования на возникающие аварийные и чрезвычайные ситуации. На официальных сайтах администраций </w:t>
      </w:r>
      <w:r w:rsidR="00EA2DEB" w:rsidRPr="00186D12">
        <w:t>посе</w:t>
      </w:r>
      <w:r w:rsidRPr="00186D12">
        <w:t>л</w:t>
      </w:r>
      <w:r w:rsidR="00EA2DEB" w:rsidRPr="00186D12">
        <w:t xml:space="preserve">ений </w:t>
      </w:r>
      <w:r w:rsidR="008670E4" w:rsidRPr="00186D12">
        <w:t xml:space="preserve"> в сети Интернет </w:t>
      </w:r>
      <w:proofErr w:type="gramStart"/>
      <w:r w:rsidR="008670E4" w:rsidRPr="00186D12">
        <w:t>разместить памятку</w:t>
      </w:r>
      <w:proofErr w:type="gramEnd"/>
      <w:r w:rsidR="008670E4" w:rsidRPr="00186D12">
        <w:t xml:space="preserve"> о соблюдении гражданами мер безопасности при нахождении в зонах возможного схода снежной массы, наледи и сосулек, с кровли зданий и сооружений, регулярно информировать население через средства массовой информации об опасности схода </w:t>
      </w:r>
      <w:r w:rsidRPr="00186D12">
        <w:t>снежной массы, наледи и сосулек;</w:t>
      </w:r>
    </w:p>
    <w:p w:rsidR="008670E4" w:rsidRPr="00186D12" w:rsidRDefault="00F5312D" w:rsidP="00186D12">
      <w:pPr>
        <w:ind w:firstLine="709"/>
        <w:jc w:val="both"/>
      </w:pPr>
      <w:r w:rsidRPr="00186D12">
        <w:lastRenderedPageBreak/>
        <w:t>г)</w:t>
      </w:r>
      <w:r w:rsidR="00EA2DEB" w:rsidRPr="00186D12">
        <w:t xml:space="preserve"> </w:t>
      </w:r>
      <w:r w:rsidR="008670E4" w:rsidRPr="00186D12">
        <w:t>разработать детальные схемы эвакуации населения и материальных ценностей при возникновении аварийных и чрезвычайных ситуаций с указанием районов (пунктов) эвакуации, предусмотрев в них:</w:t>
      </w:r>
    </w:p>
    <w:p w:rsidR="008670E4" w:rsidRPr="00186D12" w:rsidRDefault="00F5312D" w:rsidP="00186D12">
      <w:pPr>
        <w:ind w:firstLine="709"/>
        <w:jc w:val="both"/>
      </w:pPr>
      <w:r w:rsidRPr="00186D12">
        <w:t>-</w:t>
      </w:r>
      <w:r w:rsidR="008670E4" w:rsidRPr="00186D12">
        <w:t xml:space="preserve"> маршрут выдвижения;</w:t>
      </w:r>
    </w:p>
    <w:p w:rsidR="008670E4" w:rsidRPr="00186D12" w:rsidRDefault="00F5312D" w:rsidP="00186D12">
      <w:pPr>
        <w:ind w:firstLine="709"/>
        <w:jc w:val="both"/>
      </w:pPr>
      <w:r w:rsidRPr="00186D12">
        <w:t>-</w:t>
      </w:r>
      <w:r w:rsidR="008670E4" w:rsidRPr="00186D12">
        <w:t xml:space="preserve"> расчет времени подготовки </w:t>
      </w:r>
      <w:r w:rsidR="00EA2DEB" w:rsidRPr="00186D12">
        <w:t>поселений</w:t>
      </w:r>
      <w:r w:rsidR="008670E4" w:rsidRPr="00186D12">
        <w:t xml:space="preserve"> к временному проживанию пострадавшего населения и количества необходимой техники;</w:t>
      </w:r>
    </w:p>
    <w:p w:rsidR="008670E4" w:rsidRPr="00186D12" w:rsidRDefault="00F5312D" w:rsidP="00186D12">
      <w:pPr>
        <w:ind w:firstLine="709"/>
        <w:jc w:val="both"/>
      </w:pPr>
      <w:r w:rsidRPr="00186D12">
        <w:t>-</w:t>
      </w:r>
      <w:r w:rsidR="008670E4" w:rsidRPr="00186D12">
        <w:t xml:space="preserve"> пункты временного размещения населения;</w:t>
      </w:r>
    </w:p>
    <w:p w:rsidR="008670E4" w:rsidRPr="00186D12" w:rsidRDefault="00F5312D" w:rsidP="00186D12">
      <w:pPr>
        <w:ind w:firstLine="709"/>
        <w:jc w:val="both"/>
      </w:pPr>
      <w:r w:rsidRPr="00186D12">
        <w:t xml:space="preserve">- </w:t>
      </w:r>
      <w:r w:rsidR="008670E4" w:rsidRPr="00186D12">
        <w:t>мероприятия по первоочередному жизнеобеспечению эвакуированного населения;</w:t>
      </w:r>
    </w:p>
    <w:p w:rsidR="008670E4" w:rsidRPr="00186D12" w:rsidRDefault="00F5312D" w:rsidP="00186D12">
      <w:pPr>
        <w:ind w:firstLine="709"/>
        <w:jc w:val="both"/>
      </w:pPr>
      <w:r w:rsidRPr="00186D12">
        <w:t xml:space="preserve">- </w:t>
      </w:r>
      <w:r w:rsidR="008670E4" w:rsidRPr="00186D12">
        <w:t>создание запасов материальных резервов;</w:t>
      </w:r>
    </w:p>
    <w:p w:rsidR="008670E4" w:rsidRPr="00186D12" w:rsidRDefault="00F5312D" w:rsidP="00186D12">
      <w:pPr>
        <w:ind w:firstLine="709"/>
        <w:jc w:val="both"/>
      </w:pPr>
      <w:proofErr w:type="spellStart"/>
      <w:r w:rsidRPr="00186D12">
        <w:t>д</w:t>
      </w:r>
      <w:proofErr w:type="spellEnd"/>
      <w:r w:rsidRPr="00186D12">
        <w:t xml:space="preserve">) </w:t>
      </w:r>
      <w:r w:rsidR="008670E4" w:rsidRPr="00186D12">
        <w:t>провести тренировочные занятия с отработкой оказания первой помощи пострадавшему населению с привлечением спасательных формирований;</w:t>
      </w:r>
    </w:p>
    <w:p w:rsidR="008670E4" w:rsidRPr="00186D12" w:rsidRDefault="00F5312D" w:rsidP="00186D12">
      <w:pPr>
        <w:ind w:firstLine="709"/>
        <w:jc w:val="both"/>
      </w:pPr>
      <w:r w:rsidRPr="00186D12">
        <w:t xml:space="preserve">е) </w:t>
      </w:r>
      <w:r w:rsidR="008670E4" w:rsidRPr="00186D12">
        <w:t xml:space="preserve">утвердить состав сил и средств экстренных служб </w:t>
      </w:r>
      <w:r w:rsidR="00EA2DEB" w:rsidRPr="00186D12">
        <w:t>поселений</w:t>
      </w:r>
      <w:r w:rsidR="008670E4" w:rsidRPr="00186D12">
        <w:t>, привлекаемых к выполнению аварийно-спасательных работ;</w:t>
      </w:r>
    </w:p>
    <w:p w:rsidR="008670E4" w:rsidRPr="00186D12" w:rsidRDefault="00F5312D" w:rsidP="00186D12">
      <w:pPr>
        <w:ind w:firstLine="709"/>
        <w:jc w:val="both"/>
      </w:pPr>
      <w:r w:rsidRPr="00186D12">
        <w:t>ж)</w:t>
      </w:r>
      <w:r w:rsidR="00EA6263" w:rsidRPr="00186D12">
        <w:t xml:space="preserve"> </w:t>
      </w:r>
      <w:r w:rsidR="008670E4" w:rsidRPr="00186D12">
        <w:t>принять меры по оснащению нештатных аварийно-спасательных формирований необходимым оборудованием, в том числе за счет внебюджетных источников;</w:t>
      </w:r>
    </w:p>
    <w:p w:rsidR="008670E4" w:rsidRPr="00186D12" w:rsidRDefault="00F5312D" w:rsidP="00186D12">
      <w:pPr>
        <w:ind w:firstLine="709"/>
        <w:jc w:val="both"/>
      </w:pPr>
      <w:proofErr w:type="spellStart"/>
      <w:r w:rsidRPr="00186D12">
        <w:t>з</w:t>
      </w:r>
      <w:proofErr w:type="spellEnd"/>
      <w:r w:rsidRPr="00186D12">
        <w:t>)</w:t>
      </w:r>
      <w:r w:rsidR="00EA6263" w:rsidRPr="00186D12">
        <w:t xml:space="preserve"> </w:t>
      </w:r>
      <w:r w:rsidR="008670E4" w:rsidRPr="00186D12">
        <w:t xml:space="preserve">осуществлять силами коммунальных служб </w:t>
      </w:r>
      <w:r w:rsidR="00EA2DEB" w:rsidRPr="00186D12">
        <w:t xml:space="preserve">поселений </w:t>
      </w:r>
      <w:r w:rsidR="008670E4" w:rsidRPr="00186D12">
        <w:t xml:space="preserve">ежедневный </w:t>
      </w:r>
      <w:proofErr w:type="gramStart"/>
      <w:r w:rsidR="008670E4" w:rsidRPr="00186D12">
        <w:t>контроль за</w:t>
      </w:r>
      <w:proofErr w:type="gramEnd"/>
      <w:r w:rsidR="008670E4" w:rsidRPr="00186D12">
        <w:t xml:space="preserve"> техническим состоянием кровли зданий и сооружений на подведомственных территориях;</w:t>
      </w:r>
    </w:p>
    <w:p w:rsidR="008670E4" w:rsidRPr="00186D12" w:rsidRDefault="00F5312D" w:rsidP="00186D12">
      <w:pPr>
        <w:ind w:firstLine="709"/>
        <w:jc w:val="both"/>
      </w:pPr>
      <w:r w:rsidRPr="00186D12">
        <w:t xml:space="preserve">и) </w:t>
      </w:r>
      <w:r w:rsidR="008670E4" w:rsidRPr="00186D12">
        <w:t>в порядке подготовки объектов экономики и социальной инфраструктуры к осенне-зимнему периоду 201</w:t>
      </w:r>
      <w:r w:rsidR="006C11F0" w:rsidRPr="00186D12">
        <w:t>9</w:t>
      </w:r>
      <w:r w:rsidR="008670E4" w:rsidRPr="00186D12">
        <w:t>/20</w:t>
      </w:r>
      <w:r w:rsidR="006C11F0" w:rsidRPr="00186D12">
        <w:t>20</w:t>
      </w:r>
      <w:r w:rsidR="008670E4" w:rsidRPr="00186D12">
        <w:t xml:space="preserve"> года обеспечить:</w:t>
      </w:r>
    </w:p>
    <w:p w:rsidR="008670E4" w:rsidRPr="00186D12" w:rsidRDefault="00F5312D" w:rsidP="00186D12">
      <w:pPr>
        <w:ind w:firstLine="709"/>
        <w:jc w:val="both"/>
      </w:pPr>
      <w:r w:rsidRPr="00186D12">
        <w:t>-</w:t>
      </w:r>
      <w:r w:rsidR="008670E4" w:rsidRPr="00186D12">
        <w:t xml:space="preserve"> теплоизоляцию верхней разводки отопления;</w:t>
      </w:r>
    </w:p>
    <w:p w:rsidR="008670E4" w:rsidRPr="00186D12" w:rsidRDefault="00F5312D" w:rsidP="00186D12">
      <w:pPr>
        <w:ind w:firstLine="709"/>
        <w:jc w:val="both"/>
      </w:pPr>
      <w:r w:rsidRPr="00186D12">
        <w:t xml:space="preserve">- </w:t>
      </w:r>
      <w:r w:rsidR="008670E4" w:rsidRPr="00186D12">
        <w:t>содержание входных дверей на чердачные помещения в закрытом состоянии, исключающем доступ в них посторонних лиц;</w:t>
      </w:r>
    </w:p>
    <w:p w:rsidR="008670E4" w:rsidRPr="00186D12" w:rsidRDefault="00F5312D" w:rsidP="00186D12">
      <w:pPr>
        <w:ind w:firstLine="709"/>
        <w:jc w:val="both"/>
      </w:pPr>
      <w:r w:rsidRPr="00186D12">
        <w:t xml:space="preserve">- </w:t>
      </w:r>
      <w:r w:rsidR="008670E4" w:rsidRPr="00186D12">
        <w:t>согласно требованиям Правил и Норм технической эксплуатации жилищного фонда, утвержденных пост</w:t>
      </w:r>
      <w:r w:rsidRPr="00186D12">
        <w:t xml:space="preserve">ановлением Госстроя России от </w:t>
      </w:r>
      <w:r w:rsidR="008670E4" w:rsidRPr="00186D12">
        <w:t xml:space="preserve">27 сентября </w:t>
      </w:r>
      <w:smartTag w:uri="urn:schemas-microsoft-com:office:smarttags" w:element="metricconverter">
        <w:smartTagPr>
          <w:attr w:name="ProductID" w:val="2003 г"/>
        </w:smartTagPr>
        <w:r w:rsidR="008670E4" w:rsidRPr="00186D12">
          <w:t>2003 г</w:t>
        </w:r>
      </w:smartTag>
      <w:r w:rsidR="008670E4" w:rsidRPr="00186D12">
        <w:t xml:space="preserve">. № 170, осуществлять периодическую очистку крыш зданий и сооружений, не допуская накопления снежной массы высотой более </w:t>
      </w:r>
      <w:smartTag w:uri="urn:schemas-microsoft-com:office:smarttags" w:element="metricconverter">
        <w:smartTagPr>
          <w:attr w:name="ProductID" w:val="30 см"/>
        </w:smartTagPr>
        <w:r w:rsidR="008670E4" w:rsidRPr="00186D12">
          <w:t>30 см</w:t>
        </w:r>
      </w:smartTag>
      <w:r w:rsidR="008670E4" w:rsidRPr="00186D12">
        <w:t>;</w:t>
      </w:r>
    </w:p>
    <w:p w:rsidR="008670E4" w:rsidRPr="00186D12" w:rsidRDefault="00F5312D" w:rsidP="00186D12">
      <w:pPr>
        <w:ind w:firstLine="709"/>
        <w:jc w:val="both"/>
      </w:pPr>
      <w:r w:rsidRPr="00186D12">
        <w:t xml:space="preserve">- </w:t>
      </w:r>
      <w:r w:rsidR="008670E4" w:rsidRPr="00186D12">
        <w:t>при организации работ по своевременному удалению снежных масс, наледи и сосулек с крыш зданий и сооружений необходимо:</w:t>
      </w:r>
    </w:p>
    <w:p w:rsidR="008670E4" w:rsidRPr="00186D12" w:rsidRDefault="008670E4" w:rsidP="00186D12">
      <w:pPr>
        <w:ind w:firstLine="709"/>
        <w:jc w:val="both"/>
      </w:pPr>
      <w:r w:rsidRPr="00186D12">
        <w:t xml:space="preserve">а) особое внимание уделить физкультурно-оздоровительным центрам и комплексам, культурно - </w:t>
      </w:r>
      <w:proofErr w:type="spellStart"/>
      <w:r w:rsidRPr="00186D12">
        <w:t>досуговым</w:t>
      </w:r>
      <w:proofErr w:type="spellEnd"/>
      <w:r w:rsidRPr="00186D12">
        <w:t xml:space="preserve"> центрам, жилым домам, образовательным учреждениям разного уровня, торгово-развлекательным центрам, вокзалам, объектам стратегического назначения, а также другим зданиям и сооружениям с массовым пребыванием людей; </w:t>
      </w:r>
    </w:p>
    <w:p w:rsidR="008670E4" w:rsidRPr="00186D12" w:rsidRDefault="008670E4" w:rsidP="00186D12">
      <w:pPr>
        <w:ind w:firstLine="709"/>
        <w:jc w:val="both"/>
      </w:pPr>
      <w:r w:rsidRPr="00186D12">
        <w:t>б) обеспечить установку ограждения территории, а также информационных знаков и табличек предупреждающего характера для пешеходов и водителей автомобильного транспорта, дежурство в охраняемой зоне;</w:t>
      </w:r>
    </w:p>
    <w:p w:rsidR="008670E4" w:rsidRPr="00186D12" w:rsidRDefault="008670E4" w:rsidP="00186D12">
      <w:pPr>
        <w:ind w:firstLine="709"/>
        <w:jc w:val="both"/>
      </w:pPr>
      <w:r w:rsidRPr="00186D12">
        <w:t>в) организовать проведение специальных инструктажей с техническим персоналом по соблюдению правил техники безопасности при проведении работ по расчистке кровель зданий и сооружений;</w:t>
      </w:r>
    </w:p>
    <w:p w:rsidR="008670E4" w:rsidRPr="00186D12" w:rsidRDefault="00F5312D" w:rsidP="00186D12">
      <w:pPr>
        <w:ind w:firstLine="709"/>
        <w:jc w:val="both"/>
      </w:pPr>
      <w:r w:rsidRPr="00186D12">
        <w:t>-</w:t>
      </w:r>
      <w:r w:rsidR="00EA6263" w:rsidRPr="00186D12">
        <w:t xml:space="preserve"> </w:t>
      </w:r>
      <w:r w:rsidR="008670E4" w:rsidRPr="00186D12">
        <w:t xml:space="preserve">обеспечить работу </w:t>
      </w:r>
      <w:r w:rsidR="007E4BCE" w:rsidRPr="00186D12">
        <w:t xml:space="preserve">и </w:t>
      </w:r>
      <w:r w:rsidR="008670E4" w:rsidRPr="00186D12">
        <w:t>готовность оперативных групп на случай возникновения возможных аварийных и чрезвычайных ситуаций;</w:t>
      </w:r>
    </w:p>
    <w:p w:rsidR="007E4BCE" w:rsidRPr="00186D12" w:rsidRDefault="00186D12" w:rsidP="00186D12">
      <w:pPr>
        <w:ind w:firstLine="709"/>
        <w:jc w:val="both"/>
      </w:pPr>
      <w:r>
        <w:t xml:space="preserve">- </w:t>
      </w:r>
      <w:r w:rsidR="007E4BCE" w:rsidRPr="00186D12">
        <w:t>проверить готовность Единой дежурно-диспетчерской службы района к действиям в осенне-зимний период 20</w:t>
      </w:r>
      <w:r w:rsidR="00913974">
        <w:t>20</w:t>
      </w:r>
      <w:r w:rsidR="007E4BCE" w:rsidRPr="00186D12">
        <w:t>/202</w:t>
      </w:r>
      <w:r w:rsidR="00913974">
        <w:t>1</w:t>
      </w:r>
      <w:r w:rsidR="007E4BCE" w:rsidRPr="00186D12">
        <w:t xml:space="preserve"> года;</w:t>
      </w:r>
    </w:p>
    <w:p w:rsidR="008670E4" w:rsidRPr="00186D12" w:rsidRDefault="00EA6263" w:rsidP="00186D12">
      <w:pPr>
        <w:ind w:firstLine="709"/>
        <w:jc w:val="both"/>
      </w:pPr>
      <w:r w:rsidRPr="00186D12">
        <w:t xml:space="preserve">- </w:t>
      </w:r>
      <w:r w:rsidR="008670E4" w:rsidRPr="00186D12">
        <w:t xml:space="preserve">организовать проверку системы оповещения членов оперативных </w:t>
      </w:r>
      <w:r w:rsidR="007E4BCE" w:rsidRPr="00186D12">
        <w:t>групп</w:t>
      </w:r>
      <w:r w:rsidR="008670E4" w:rsidRPr="00186D12">
        <w:t xml:space="preserve"> и комиссий по предупреждению и ликвидации чрезвычайных ситуаций и обеспечению пожарной безопасности, организовать тренировки по их сбору;</w:t>
      </w:r>
    </w:p>
    <w:p w:rsidR="008670E4" w:rsidRPr="00186D12" w:rsidRDefault="00D75A20" w:rsidP="00186D12">
      <w:pPr>
        <w:ind w:firstLine="709"/>
        <w:jc w:val="both"/>
      </w:pPr>
      <w:proofErr w:type="gramStart"/>
      <w:r w:rsidRPr="00186D12">
        <w:t xml:space="preserve">- </w:t>
      </w:r>
      <w:r w:rsidR="008670E4" w:rsidRPr="00186D12">
        <w:t xml:space="preserve">в целях обеспечения своевременного реагирования на возможные происшествия и аварийные ситуации в осенне-зимний период </w:t>
      </w:r>
      <w:r w:rsidRPr="00186D12">
        <w:t xml:space="preserve"> </w:t>
      </w:r>
      <w:r w:rsidR="003E117C">
        <w:t>2020</w:t>
      </w:r>
      <w:r w:rsidR="008670E4" w:rsidRPr="00186D12">
        <w:t>/20</w:t>
      </w:r>
      <w:r w:rsidR="006C11F0" w:rsidRPr="00186D12">
        <w:t>2</w:t>
      </w:r>
      <w:r w:rsidR="003E117C">
        <w:t>1</w:t>
      </w:r>
      <w:r w:rsidR="008670E4" w:rsidRPr="00186D12">
        <w:t xml:space="preserve"> года, принятия своевременных и эффективных решений по минимизации последствий происшествий, ликвидации аварийных и чрезвычайных ситуаций провести корректировку планов действий по ликвидации возможных аварийных и чрезвычайных ситуаций, связанных с обрушением </w:t>
      </w:r>
      <w:r w:rsidR="008670E4" w:rsidRPr="00186D12">
        <w:lastRenderedPageBreak/>
        <w:t>кровли и несущих конструкций, паспортов территорий муниципальных образований Чувашской Республики, в ходе которой уточнить:</w:t>
      </w:r>
      <w:proofErr w:type="gramEnd"/>
    </w:p>
    <w:p w:rsidR="008670E4" w:rsidRPr="00186D12" w:rsidRDefault="008670E4" w:rsidP="00186D12">
      <w:pPr>
        <w:ind w:firstLine="709"/>
        <w:jc w:val="both"/>
      </w:pPr>
      <w:r w:rsidRPr="00186D12">
        <w:t>а) перечень объектов, имеющих наибольшую степень изношенности кровли и несущих конструкций;</w:t>
      </w:r>
    </w:p>
    <w:p w:rsidR="008670E4" w:rsidRPr="00186D12" w:rsidRDefault="008670E4" w:rsidP="00186D12">
      <w:pPr>
        <w:ind w:firstLine="709"/>
        <w:jc w:val="both"/>
      </w:pPr>
      <w:r w:rsidRPr="00186D12">
        <w:t>б) состав сил и средств, привлекаемых к действиям по предупреждению и ликвидации чрезвычайных ситуаций, места их базирования, порядок оповещения и сбора личного состава, пункты сбора и маршруты выдвижения к ним, организацию связи и управления;</w:t>
      </w:r>
    </w:p>
    <w:p w:rsidR="003E117C" w:rsidRPr="003E117C" w:rsidRDefault="00EA6263" w:rsidP="003E117C">
      <w:pPr>
        <w:pStyle w:val="ab"/>
        <w:shd w:val="clear" w:color="auto" w:fill="FFFFFF"/>
        <w:spacing w:before="0" w:beforeAutospacing="0" w:after="0" w:afterAutospacing="0"/>
        <w:jc w:val="both"/>
        <w:rPr>
          <w:color w:val="262626"/>
        </w:rPr>
      </w:pPr>
      <w:r w:rsidRPr="00186D12">
        <w:t xml:space="preserve">- </w:t>
      </w:r>
      <w:r w:rsidR="008670E4" w:rsidRPr="00186D12">
        <w:t>о</w:t>
      </w:r>
      <w:r w:rsidR="008670E4" w:rsidRPr="00186D12">
        <w:rPr>
          <w:snapToGrid w:val="0"/>
          <w:color w:val="000000"/>
        </w:rPr>
        <w:t xml:space="preserve">рганизовать и провести </w:t>
      </w:r>
      <w:r w:rsidR="008670E4" w:rsidRPr="00186D12">
        <w:rPr>
          <w:b/>
          <w:snapToGrid w:val="0"/>
          <w:color w:val="000000"/>
        </w:rPr>
        <w:t>в срок до 30</w:t>
      </w:r>
      <w:r w:rsidR="008670E4" w:rsidRPr="00186D12">
        <w:rPr>
          <w:b/>
        </w:rPr>
        <w:t xml:space="preserve"> октября 20</w:t>
      </w:r>
      <w:r w:rsidR="003E117C">
        <w:rPr>
          <w:b/>
        </w:rPr>
        <w:t>20</w:t>
      </w:r>
      <w:r w:rsidR="008670E4" w:rsidRPr="00186D12">
        <w:rPr>
          <w:b/>
        </w:rPr>
        <w:t xml:space="preserve"> г.</w:t>
      </w:r>
      <w:r w:rsidR="008670E4" w:rsidRPr="00186D12">
        <w:t xml:space="preserve"> </w:t>
      </w:r>
      <w:r w:rsidR="008670E4" w:rsidRPr="00186D12">
        <w:rPr>
          <w:snapToGrid w:val="0"/>
          <w:color w:val="000000"/>
        </w:rPr>
        <w:t xml:space="preserve">тренировки по </w:t>
      </w:r>
      <w:r w:rsidR="008670E4" w:rsidRPr="00186D12">
        <w:t xml:space="preserve">эвакуации населения и материальных ценностей во взаимодействии </w:t>
      </w:r>
      <w:r w:rsidR="00032653">
        <w:t xml:space="preserve">с </w:t>
      </w:r>
      <w:r w:rsidR="003E117C" w:rsidRPr="003E117C">
        <w:rPr>
          <w:color w:val="262626"/>
        </w:rPr>
        <w:t>34 ПСЧ 9 ПСО ФПС ГПС</w:t>
      </w:r>
    </w:p>
    <w:p w:rsidR="00EA6263" w:rsidRPr="003E117C" w:rsidRDefault="003E117C" w:rsidP="003E117C">
      <w:pPr>
        <w:pStyle w:val="ab"/>
        <w:shd w:val="clear" w:color="auto" w:fill="FFFFFF"/>
        <w:spacing w:before="0" w:beforeAutospacing="0" w:after="0" w:afterAutospacing="0"/>
        <w:rPr>
          <w:color w:val="262626"/>
        </w:rPr>
      </w:pPr>
      <w:r w:rsidRPr="003E117C">
        <w:rPr>
          <w:color w:val="262626"/>
        </w:rPr>
        <w:t>Главного управления МЧС России по</w:t>
      </w:r>
      <w:r>
        <w:rPr>
          <w:color w:val="262626"/>
        </w:rPr>
        <w:t xml:space="preserve"> </w:t>
      </w:r>
      <w:r w:rsidRPr="003E117C">
        <w:rPr>
          <w:color w:val="262626"/>
        </w:rPr>
        <w:t>Чувашской Республике-Чувашии</w:t>
      </w:r>
      <w:r>
        <w:rPr>
          <w:color w:val="262626"/>
        </w:rPr>
        <w:t xml:space="preserve"> </w:t>
      </w:r>
      <w:r w:rsidR="00EA6263" w:rsidRPr="00186D12">
        <w:t xml:space="preserve">и ОНД и </w:t>
      </w:r>
      <w:proofErr w:type="gramStart"/>
      <w:r w:rsidR="00EA6263" w:rsidRPr="00186D12">
        <w:t>ПР</w:t>
      </w:r>
      <w:proofErr w:type="gramEnd"/>
      <w:r w:rsidR="00EA6263" w:rsidRPr="00186D12">
        <w:t xml:space="preserve"> по </w:t>
      </w:r>
      <w:proofErr w:type="spellStart"/>
      <w:r w:rsidR="00EA6263" w:rsidRPr="00186D12">
        <w:t>Мариинско-Посадскому</w:t>
      </w:r>
      <w:proofErr w:type="spellEnd"/>
      <w:r w:rsidR="00EA6263" w:rsidRPr="00186D12">
        <w:t xml:space="preserve"> району УНД и ПР Главного управления МЧС России по Чувашской Республике.</w:t>
      </w:r>
    </w:p>
    <w:p w:rsidR="008670E4" w:rsidRPr="00186D12" w:rsidRDefault="00EA6263" w:rsidP="00186D12">
      <w:pPr>
        <w:pStyle w:val="a7"/>
        <w:spacing w:after="0"/>
        <w:ind w:firstLine="709"/>
        <w:jc w:val="both"/>
      </w:pPr>
      <w:r w:rsidRPr="00186D12">
        <w:t>2</w:t>
      </w:r>
      <w:r w:rsidR="008670E4" w:rsidRPr="00186D12">
        <w:t>.</w:t>
      </w:r>
      <w:r w:rsidR="008670E4" w:rsidRPr="00186D12">
        <w:rPr>
          <w:lang w:val="en-US"/>
        </w:rPr>
        <w:t> </w:t>
      </w:r>
      <w:proofErr w:type="gramStart"/>
      <w:r w:rsidR="008670E4" w:rsidRPr="00186D12">
        <w:t>Контроль за</w:t>
      </w:r>
      <w:proofErr w:type="gramEnd"/>
      <w:r w:rsidR="008670E4" w:rsidRPr="00186D12">
        <w:t xml:space="preserve"> выполнением </w:t>
      </w:r>
      <w:r w:rsidRPr="00186D12">
        <w:t xml:space="preserve">настоящего постановления возложить на </w:t>
      </w:r>
      <w:r w:rsidR="00325769">
        <w:t xml:space="preserve">начальника </w:t>
      </w:r>
      <w:r w:rsidRPr="00186D12">
        <w:t>отдел</w:t>
      </w:r>
      <w:r w:rsidR="00325769">
        <w:t>а</w:t>
      </w:r>
      <w:r w:rsidRPr="00186D12">
        <w:t xml:space="preserve"> специальных программ </w:t>
      </w:r>
      <w:r w:rsidR="00A5211F" w:rsidRPr="00186D12">
        <w:t>администрации Мариинско-Посадского района Чувашской Республики.</w:t>
      </w:r>
    </w:p>
    <w:p w:rsidR="00A5211F" w:rsidRPr="00186D12" w:rsidRDefault="00A5211F" w:rsidP="00186D12">
      <w:pPr>
        <w:pStyle w:val="a7"/>
        <w:spacing w:after="0"/>
        <w:ind w:firstLine="709"/>
        <w:jc w:val="both"/>
      </w:pPr>
      <w:r w:rsidRPr="00186D12">
        <w:t>3. Настоящее постановление вступает в силу со дня его официального опубликования.</w:t>
      </w:r>
    </w:p>
    <w:p w:rsidR="00D75A20" w:rsidRPr="00186D12" w:rsidRDefault="00D75A20" w:rsidP="00186D12">
      <w:pPr>
        <w:pStyle w:val="a7"/>
        <w:spacing w:after="0"/>
        <w:ind w:firstLine="709"/>
        <w:jc w:val="both"/>
      </w:pPr>
    </w:p>
    <w:p w:rsidR="00D75A20" w:rsidRPr="00186D12" w:rsidRDefault="00D75A20" w:rsidP="00186D12">
      <w:pPr>
        <w:pStyle w:val="a7"/>
        <w:spacing w:after="0"/>
        <w:ind w:firstLine="709"/>
        <w:jc w:val="both"/>
      </w:pPr>
    </w:p>
    <w:p w:rsidR="00A5211F" w:rsidRPr="00186D12" w:rsidRDefault="00A5211F" w:rsidP="00186D12">
      <w:pPr>
        <w:pStyle w:val="a7"/>
        <w:spacing w:after="0"/>
        <w:jc w:val="both"/>
      </w:pPr>
      <w:r w:rsidRPr="00186D12">
        <w:t xml:space="preserve">Глава администрации </w:t>
      </w:r>
    </w:p>
    <w:p w:rsidR="00A5211F" w:rsidRPr="001B6C71" w:rsidRDefault="00A5211F" w:rsidP="00186D12">
      <w:pPr>
        <w:pStyle w:val="a7"/>
        <w:spacing w:after="0"/>
      </w:pPr>
      <w:r w:rsidRPr="00186D12">
        <w:t>Мариин</w:t>
      </w:r>
      <w:r w:rsidRPr="001B6C71">
        <w:t xml:space="preserve">ско-Посадского района                 </w:t>
      </w:r>
      <w:r w:rsidR="00D75A20">
        <w:t xml:space="preserve">                                 </w:t>
      </w:r>
      <w:r w:rsidRPr="001B6C71">
        <w:t xml:space="preserve">                 </w:t>
      </w:r>
      <w:bookmarkStart w:id="0" w:name="_GoBack"/>
      <w:bookmarkEnd w:id="0"/>
      <w:r w:rsidRPr="001B6C71">
        <w:t xml:space="preserve">         </w:t>
      </w:r>
      <w:r w:rsidR="00032653">
        <w:t>В.Н. Мустаев</w:t>
      </w:r>
    </w:p>
    <w:sectPr w:rsidR="00A5211F" w:rsidRPr="001B6C71" w:rsidSect="00547FE5">
      <w:headerReference w:type="defaul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B9D" w:rsidRDefault="00242B9D" w:rsidP="004816D4">
      <w:r>
        <w:separator/>
      </w:r>
    </w:p>
  </w:endnote>
  <w:endnote w:type="continuationSeparator" w:id="0">
    <w:p w:rsidR="00242B9D" w:rsidRDefault="00242B9D" w:rsidP="0048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B9D" w:rsidRDefault="00242B9D" w:rsidP="004816D4">
      <w:r>
        <w:separator/>
      </w:r>
    </w:p>
  </w:footnote>
  <w:footnote w:type="continuationSeparator" w:id="0">
    <w:p w:rsidR="00242B9D" w:rsidRDefault="00242B9D" w:rsidP="0048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3B5" w:rsidRDefault="00AF2351" w:rsidP="00547FE5">
    <w:pPr>
      <w:pStyle w:val="a5"/>
      <w:jc w:val="center"/>
    </w:pPr>
    <w:r>
      <w:fldChar w:fldCharType="begin"/>
    </w:r>
    <w:r w:rsidR="008670E4">
      <w:instrText xml:space="preserve"> PAGE   \* MERGEFORMAT </w:instrText>
    </w:r>
    <w:r>
      <w:fldChar w:fldCharType="separate"/>
    </w:r>
    <w:r w:rsidR="00F333B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D3FA5"/>
    <w:multiLevelType w:val="hybridMultilevel"/>
    <w:tmpl w:val="1FA68FC6"/>
    <w:lvl w:ilvl="0" w:tplc="0C2EBA00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0E4"/>
    <w:rsid w:val="00032653"/>
    <w:rsid w:val="00036788"/>
    <w:rsid w:val="00071010"/>
    <w:rsid w:val="000964AA"/>
    <w:rsid w:val="000B6B01"/>
    <w:rsid w:val="000C1E53"/>
    <w:rsid w:val="000F7911"/>
    <w:rsid w:val="00126698"/>
    <w:rsid w:val="00146C38"/>
    <w:rsid w:val="00186D12"/>
    <w:rsid w:val="001B6C71"/>
    <w:rsid w:val="001C161E"/>
    <w:rsid w:val="00211AFD"/>
    <w:rsid w:val="00223BDF"/>
    <w:rsid w:val="00242B9D"/>
    <w:rsid w:val="002A2D80"/>
    <w:rsid w:val="002D4550"/>
    <w:rsid w:val="002D4D41"/>
    <w:rsid w:val="00325769"/>
    <w:rsid w:val="003455CD"/>
    <w:rsid w:val="00381C93"/>
    <w:rsid w:val="003C4265"/>
    <w:rsid w:val="003E117C"/>
    <w:rsid w:val="003F1FBA"/>
    <w:rsid w:val="003F5DD4"/>
    <w:rsid w:val="004756A9"/>
    <w:rsid w:val="004816D4"/>
    <w:rsid w:val="004D3A23"/>
    <w:rsid w:val="00501CB4"/>
    <w:rsid w:val="006350AE"/>
    <w:rsid w:val="0069303D"/>
    <w:rsid w:val="006B15D7"/>
    <w:rsid w:val="006C11F0"/>
    <w:rsid w:val="00745409"/>
    <w:rsid w:val="00750100"/>
    <w:rsid w:val="0077744B"/>
    <w:rsid w:val="007E4BCE"/>
    <w:rsid w:val="0086040B"/>
    <w:rsid w:val="008670E4"/>
    <w:rsid w:val="00871998"/>
    <w:rsid w:val="008C5D45"/>
    <w:rsid w:val="008C5F1D"/>
    <w:rsid w:val="008C77F3"/>
    <w:rsid w:val="00913974"/>
    <w:rsid w:val="009F2B70"/>
    <w:rsid w:val="00A37CA3"/>
    <w:rsid w:val="00A5211F"/>
    <w:rsid w:val="00AA7557"/>
    <w:rsid w:val="00AF2351"/>
    <w:rsid w:val="00B1032A"/>
    <w:rsid w:val="00B3246F"/>
    <w:rsid w:val="00B96025"/>
    <w:rsid w:val="00BE6380"/>
    <w:rsid w:val="00C42FC4"/>
    <w:rsid w:val="00C736F0"/>
    <w:rsid w:val="00CE44E5"/>
    <w:rsid w:val="00D57DFD"/>
    <w:rsid w:val="00D75A20"/>
    <w:rsid w:val="00D94ED8"/>
    <w:rsid w:val="00DF0416"/>
    <w:rsid w:val="00E276D2"/>
    <w:rsid w:val="00E32C4C"/>
    <w:rsid w:val="00EA2DEB"/>
    <w:rsid w:val="00EA6263"/>
    <w:rsid w:val="00F333B9"/>
    <w:rsid w:val="00F5312D"/>
    <w:rsid w:val="00F72E42"/>
    <w:rsid w:val="00F96747"/>
    <w:rsid w:val="00FC6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0E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670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0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670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670E4"/>
    <w:pPr>
      <w:ind w:firstLine="709"/>
      <w:jc w:val="both"/>
    </w:pPr>
    <w:rPr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rsid w:val="008670E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header"/>
    <w:basedOn w:val="a"/>
    <w:link w:val="a6"/>
    <w:rsid w:val="008670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670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8670E4"/>
    <w:pPr>
      <w:spacing w:after="120"/>
    </w:pPr>
  </w:style>
  <w:style w:type="character" w:customStyle="1" w:styleId="a8">
    <w:name w:val="Основной текст Знак"/>
    <w:basedOn w:val="a0"/>
    <w:link w:val="a7"/>
    <w:rsid w:val="008670E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4D3A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F2B7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3E11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D9B95F-A804-4400-B36D-869F7B969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1096</Words>
  <Characters>6251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marpos_go</dc:creator>
  <cp:lastModifiedBy>marpos_org2</cp:lastModifiedBy>
  <cp:revision>2</cp:revision>
  <cp:lastPrinted>2020-10-05T08:40:00Z</cp:lastPrinted>
  <dcterms:created xsi:type="dcterms:W3CDTF">2020-10-06T10:25:00Z</dcterms:created>
  <dcterms:modified xsi:type="dcterms:W3CDTF">2020-10-06T10:25:00Z</dcterms:modified>
</cp:coreProperties>
</file>