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80F69" w:rsidRPr="000A76CB" w:rsidTr="001E75E5">
        <w:tc>
          <w:tcPr>
            <w:tcW w:w="3969" w:type="dxa"/>
          </w:tcPr>
          <w:p w:rsidR="00C80F69" w:rsidRPr="000A76CB" w:rsidRDefault="00C80F69" w:rsidP="00C80F69">
            <w:pPr>
              <w:spacing w:after="0" w:line="220" w:lineRule="exact"/>
              <w:ind w:left="-5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</w:rPr>
              <w:t>Чёваш</w:t>
            </w:r>
            <w:proofErr w:type="spellEnd"/>
            <w:r>
              <w:rPr>
                <w:rFonts w:ascii="Times New Roman Chuv" w:hAnsi="Times New Roman Chuv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</w:rPr>
              <w:t>С.нт</w:t>
            </w:r>
            <w:proofErr w:type="gramStart"/>
            <w:r>
              <w:rPr>
                <w:rFonts w:ascii="Times New Roman Chuv" w:hAnsi="Times New Roman Chuv"/>
              </w:rPr>
              <w:t>.р</w:t>
            </w:r>
            <w:proofErr w:type="gramEnd"/>
            <w:r>
              <w:rPr>
                <w:rFonts w:ascii="Times New Roman Chuv" w:hAnsi="Times New Roman Chuv"/>
              </w:rPr>
              <w:t>вёрри</w:t>
            </w:r>
            <w:proofErr w:type="spellEnd"/>
            <w:r>
              <w:rPr>
                <w:rFonts w:ascii="Times New Roman Chuv" w:hAnsi="Times New Roman Chuv"/>
              </w:rPr>
              <w:t xml:space="preserve"> </w:t>
            </w:r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</w:rPr>
              <w:t>район</w:t>
            </w:r>
            <w:proofErr w:type="gramStart"/>
            <w:r>
              <w:rPr>
                <w:rFonts w:ascii="Times New Roman Chuv" w:hAnsi="Times New Roman Chuv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</w:rPr>
              <w:t xml:space="preserve"> администраций. </w:t>
            </w:r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Times New Roman Chuv" w:hAnsi="Times New Roman Chuv"/>
              </w:rPr>
            </w:pPr>
          </w:p>
          <w:p w:rsidR="004B13AC" w:rsidRDefault="004B13AC" w:rsidP="004B13AC">
            <w:pPr>
              <w:pStyle w:val="1"/>
              <w:spacing w:before="0" w:after="0"/>
              <w:rPr>
                <w:rFonts w:ascii="Times New Roman Chuv" w:hAnsi="Times New Roman Chuv"/>
                <w:b w:val="0"/>
                <w:color w:val="000000"/>
              </w:rPr>
            </w:pPr>
            <w:r>
              <w:rPr>
                <w:rFonts w:ascii="Times New Roman Chuv" w:hAnsi="Times New Roman Chuv"/>
                <w:b w:val="0"/>
                <w:color w:val="000000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b w:val="0"/>
                <w:color w:val="000000"/>
              </w:rPr>
              <w:t>Ы</w:t>
            </w:r>
            <w:proofErr w:type="gramEnd"/>
            <w:r>
              <w:rPr>
                <w:rFonts w:ascii="Times New Roman Chuv" w:hAnsi="Times New Roman Chuv"/>
                <w:b w:val="0"/>
                <w:color w:val="000000"/>
              </w:rPr>
              <w:t xml:space="preserve"> Ш Ё Н У</w:t>
            </w:r>
          </w:p>
          <w:p w:rsidR="004B13AC" w:rsidRDefault="004B13AC" w:rsidP="004B13AC">
            <w:pPr>
              <w:spacing w:after="0" w:line="240" w:lineRule="auto"/>
              <w:rPr>
                <w:rFonts w:ascii="Times New Roman Chuv" w:hAnsi="Times New Roman Chuv"/>
              </w:rPr>
            </w:pPr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Arial Cyr Chuv" w:hAnsi="Arial Cyr Chuv"/>
              </w:rPr>
            </w:pPr>
          </w:p>
          <w:p w:rsidR="004B13AC" w:rsidRDefault="004B13AC" w:rsidP="004B13AC">
            <w:pPr>
              <w:spacing w:after="0" w:line="240" w:lineRule="auto"/>
              <w:jc w:val="center"/>
              <w:rPr>
                <w:rFonts w:ascii="Times New Roman Chuv" w:hAnsi="Times New Roman Chuv"/>
              </w:rPr>
            </w:pPr>
            <w:proofErr w:type="spellStart"/>
            <w:r>
              <w:rPr>
                <w:rFonts w:ascii="Times New Roman Chuv" w:hAnsi="Times New Roman Chuv"/>
              </w:rPr>
              <w:t>С.нт</w:t>
            </w:r>
            <w:proofErr w:type="gramStart"/>
            <w:r>
              <w:rPr>
                <w:rFonts w:ascii="Times New Roman Chuv" w:hAnsi="Times New Roman Chuv"/>
              </w:rPr>
              <w:t>.р</w:t>
            </w:r>
            <w:proofErr w:type="gramEnd"/>
            <w:r>
              <w:rPr>
                <w:rFonts w:ascii="Times New Roman Chuv" w:hAnsi="Times New Roman Chuv"/>
              </w:rPr>
              <w:t>вёрри</w:t>
            </w:r>
            <w:proofErr w:type="spellEnd"/>
            <w:r>
              <w:rPr>
                <w:rFonts w:ascii="Times New Roman Chuv" w:hAnsi="Times New Roman Chuv"/>
              </w:rPr>
              <w:t xml:space="preserve"> хули</w:t>
            </w:r>
          </w:p>
          <w:p w:rsidR="00C80F69" w:rsidRPr="000A76CB" w:rsidRDefault="00C80F69" w:rsidP="00C80F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C80F69" w:rsidRPr="000A76CB" w:rsidRDefault="00C80F69" w:rsidP="00C80F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80F69" w:rsidRPr="000A76CB" w:rsidRDefault="00C80F69" w:rsidP="00C80F69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:rsidR="00C80F69" w:rsidRPr="000A76CB" w:rsidRDefault="00C80F69" w:rsidP="00C80F69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 Республика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Мариинско-Посадского 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A76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A76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С Т А Н О В Л Е Н И Е</w:t>
            </w:r>
          </w:p>
          <w:p w:rsidR="00C80F69" w:rsidRPr="000A76CB" w:rsidRDefault="00E64D6E" w:rsidP="00C80F69">
            <w:pPr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80F69" w:rsidRPr="000A76CB" w:rsidRDefault="004B13AC" w:rsidP="004B13A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19.02.2020</w:t>
            </w:r>
            <w:r w:rsidR="00E64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30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23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4D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107</w:t>
            </w:r>
          </w:p>
          <w:p w:rsidR="00C80F69" w:rsidRPr="000A76CB" w:rsidRDefault="00E64D6E" w:rsidP="00C80F6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Мариинский  Посад</w:t>
            </w: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F69" w:rsidRPr="000A76CB" w:rsidRDefault="00C80F69" w:rsidP="00C80F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1883" w:rsidRPr="000A76CB" w:rsidRDefault="00C31883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C61" w:rsidRPr="000A76CB" w:rsidRDefault="00904958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>О</w:t>
      </w:r>
      <w:r w:rsidR="006E5294" w:rsidRPr="000A76CB">
        <w:rPr>
          <w:rFonts w:ascii="Times New Roman" w:hAnsi="Times New Roman" w:cs="Times New Roman"/>
          <w:b/>
          <w:sz w:val="26"/>
          <w:szCs w:val="26"/>
        </w:rPr>
        <w:t>б утверждении Порядка</w:t>
      </w:r>
      <w:r w:rsidR="00114B0E" w:rsidRPr="000A76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14B0E" w:rsidRPr="000A76CB">
        <w:rPr>
          <w:rFonts w:ascii="Times New Roman" w:hAnsi="Times New Roman" w:cs="Times New Roman"/>
          <w:b/>
          <w:sz w:val="26"/>
          <w:szCs w:val="26"/>
        </w:rPr>
        <w:t>осуществ</w:t>
      </w:r>
      <w:proofErr w:type="spellEnd"/>
      <w:r w:rsidR="004F6C61" w:rsidRPr="000A76CB">
        <w:rPr>
          <w:rFonts w:ascii="Times New Roman" w:hAnsi="Times New Roman" w:cs="Times New Roman"/>
          <w:b/>
          <w:sz w:val="26"/>
          <w:szCs w:val="26"/>
        </w:rPr>
        <w:t>-</w:t>
      </w:r>
    </w:p>
    <w:p w:rsidR="004F6C61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A76CB">
        <w:rPr>
          <w:rFonts w:ascii="Times New Roman" w:hAnsi="Times New Roman" w:cs="Times New Roman"/>
          <w:b/>
          <w:sz w:val="26"/>
          <w:szCs w:val="26"/>
        </w:rPr>
        <w:t>ления</w:t>
      </w:r>
      <w:proofErr w:type="spellEnd"/>
      <w:r w:rsidR="004F6C61" w:rsidRPr="000A7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6CB">
        <w:rPr>
          <w:rFonts w:ascii="Times New Roman" w:hAnsi="Times New Roman" w:cs="Times New Roman"/>
          <w:b/>
          <w:sz w:val="26"/>
          <w:szCs w:val="26"/>
        </w:rPr>
        <w:t xml:space="preserve">финансовым отделом </w:t>
      </w:r>
      <w:proofErr w:type="spellStart"/>
      <w:r w:rsidRPr="000A76CB">
        <w:rPr>
          <w:rFonts w:ascii="Times New Roman" w:hAnsi="Times New Roman" w:cs="Times New Roman"/>
          <w:b/>
          <w:sz w:val="26"/>
          <w:szCs w:val="26"/>
        </w:rPr>
        <w:t>Адми</w:t>
      </w:r>
      <w:proofErr w:type="spellEnd"/>
      <w:r w:rsidR="004F6C61" w:rsidRPr="000A76CB">
        <w:rPr>
          <w:rFonts w:ascii="Times New Roman" w:hAnsi="Times New Roman" w:cs="Times New Roman"/>
          <w:b/>
          <w:sz w:val="26"/>
          <w:szCs w:val="26"/>
        </w:rPr>
        <w:t>-</w:t>
      </w:r>
    </w:p>
    <w:p w:rsidR="004F6C61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A76CB">
        <w:rPr>
          <w:rFonts w:ascii="Times New Roman" w:hAnsi="Times New Roman" w:cs="Times New Roman"/>
          <w:b/>
          <w:sz w:val="26"/>
          <w:szCs w:val="26"/>
        </w:rPr>
        <w:t>нистрации</w:t>
      </w:r>
      <w:proofErr w:type="spellEnd"/>
      <w:r w:rsidRPr="000A76CB">
        <w:rPr>
          <w:rFonts w:ascii="Times New Roman" w:hAnsi="Times New Roman" w:cs="Times New Roman"/>
          <w:b/>
          <w:sz w:val="26"/>
          <w:szCs w:val="26"/>
        </w:rPr>
        <w:t xml:space="preserve"> Мариинско-Посадского </w:t>
      </w:r>
    </w:p>
    <w:p w:rsidR="00114B0E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>района Чувашской Республики</w:t>
      </w:r>
    </w:p>
    <w:p w:rsidR="004F6C61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 xml:space="preserve">полномочий по </w:t>
      </w:r>
      <w:proofErr w:type="gramStart"/>
      <w:r w:rsidRPr="000A76CB">
        <w:rPr>
          <w:rFonts w:ascii="Times New Roman" w:hAnsi="Times New Roman" w:cs="Times New Roman"/>
          <w:b/>
          <w:sz w:val="26"/>
          <w:szCs w:val="26"/>
        </w:rPr>
        <w:t>внутреннему</w:t>
      </w:r>
      <w:proofErr w:type="gramEnd"/>
      <w:r w:rsidRPr="000A76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6C61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r w:rsidR="004F6C61" w:rsidRPr="000A7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6CB">
        <w:rPr>
          <w:rFonts w:ascii="Times New Roman" w:hAnsi="Times New Roman" w:cs="Times New Roman"/>
          <w:b/>
          <w:sz w:val="26"/>
          <w:szCs w:val="26"/>
        </w:rPr>
        <w:t xml:space="preserve">финансовому </w:t>
      </w:r>
    </w:p>
    <w:p w:rsidR="00114B0E" w:rsidRPr="000A76CB" w:rsidRDefault="00114B0E" w:rsidP="00114B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6E5294" w:rsidRPr="000A76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5294" w:rsidRPr="000A76CB" w:rsidRDefault="006E5294" w:rsidP="00114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C61" w:rsidRPr="00E64D6E" w:rsidRDefault="004F6C61" w:rsidP="00E64D6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6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Мариинско-Посадск</w:t>
      </w:r>
      <w:r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</w:p>
    <w:p w:rsidR="00E64D6E" w:rsidRP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D6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64D6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6E">
        <w:rPr>
          <w:rFonts w:ascii="Times New Roman" w:hAnsi="Times New Roman" w:cs="Times New Roman"/>
          <w:sz w:val="26"/>
          <w:szCs w:val="26"/>
        </w:rPr>
        <w:t>1. Утвердить прилагаемый Порядок осуществления финансовым отделом Администрации Мариинско-Посадского района Чувашской Республики полномочий по внутреннему муниципальному финансовому контролю.</w:t>
      </w:r>
      <w:bookmarkStart w:id="0" w:name="sub_1"/>
    </w:p>
    <w:p w:rsid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6E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sub_1200"/>
      <w:bookmarkEnd w:id="0"/>
      <w:r w:rsidRPr="00E64D6E">
        <w:rPr>
          <w:rFonts w:ascii="Times New Roman" w:hAnsi="Times New Roman" w:cs="Times New Roman"/>
          <w:sz w:val="26"/>
          <w:szCs w:val="26"/>
        </w:rPr>
        <w:t>Признать</w:t>
      </w:r>
      <w:r>
        <w:rPr>
          <w:rFonts w:ascii="Times New Roman" w:hAnsi="Times New Roman" w:cs="Times New Roman"/>
          <w:sz w:val="26"/>
          <w:szCs w:val="26"/>
        </w:rPr>
        <w:t xml:space="preserve"> утратившими силу:</w:t>
      </w:r>
    </w:p>
    <w:p w:rsid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6E">
        <w:rPr>
          <w:rFonts w:ascii="Times New Roman" w:hAnsi="Times New Roman" w:cs="Times New Roman"/>
          <w:sz w:val="26"/>
          <w:szCs w:val="26"/>
        </w:rPr>
        <w:t>постановление администрации Мариинско-Посадского района Чувашской Республики от 02.07.2018 № 445 «Об утверждении Порядка осуществления финансовым отделом Администрации Мариинско-Посадского района Чувашской Республики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64D6E" w:rsidRDefault="00E64D6E" w:rsidP="00E64D6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D6E">
        <w:rPr>
          <w:rFonts w:ascii="Times New Roman" w:hAnsi="Times New Roman" w:cs="Times New Roman"/>
          <w:sz w:val="26"/>
          <w:szCs w:val="26"/>
        </w:rPr>
        <w:t>постановление администрации Мариинско-Посадского района Чувашской Республики от 04.03.2019 № 135 «О внесении изменений в постановление администрации Мариинско-Посадского района Чувашской Республики от 02.07.2018 № 445 «Об утверждении Порядка осуществления финансовым отделом Администрации Мариинско-Посадского района Чувашской Республики полномочий по внутреннему муниципальному финансовому контролю».</w:t>
      </w:r>
    </w:p>
    <w:p w:rsidR="00E64D6E" w:rsidRPr="00E64D6E" w:rsidRDefault="00E64D6E" w:rsidP="00E64D6E">
      <w:pPr>
        <w:pStyle w:val="a8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3. Настоящее постановление вступает в силу через десять дней после дня его официального опубликования и распространяет свое действие на </w:t>
      </w:r>
      <w:proofErr w:type="gramStart"/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правоотношения</w:t>
      </w:r>
      <w:proofErr w:type="gramEnd"/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возникшие с 1 января 2020 года.</w:t>
      </w:r>
    </w:p>
    <w:p w:rsidR="00E64D6E" w:rsidRPr="00E64D6E" w:rsidRDefault="00E64D6E" w:rsidP="00E64D6E">
      <w:pPr>
        <w:pStyle w:val="a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E64D6E" w:rsidRPr="00E64D6E" w:rsidRDefault="00E64D6E" w:rsidP="00E64D6E">
      <w:pPr>
        <w:pStyle w:val="a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E64D6E" w:rsidRPr="00E64D6E" w:rsidRDefault="00E64D6E" w:rsidP="00E64D6E">
      <w:pPr>
        <w:pStyle w:val="a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Глава администрации</w:t>
      </w:r>
    </w:p>
    <w:p w:rsidR="00E64D6E" w:rsidRPr="00E64D6E" w:rsidRDefault="00E64D6E" w:rsidP="00E64D6E">
      <w:pPr>
        <w:pStyle w:val="a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Мариинско-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Посадского района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</w:t>
      </w:r>
      <w:r w:rsidRPr="00E64D6E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А.А. Мясников</w:t>
      </w:r>
    </w:p>
    <w:bookmarkEnd w:id="1"/>
    <w:p w:rsidR="003B25FA" w:rsidRDefault="003B25FA"/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31883" w:rsidRPr="000A76CB" w:rsidTr="00C31883">
        <w:tc>
          <w:tcPr>
            <w:tcW w:w="3934" w:type="dxa"/>
          </w:tcPr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CB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CB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CB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6C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A4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13AC"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  <w:r w:rsidR="00FA42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23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13A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  <w:p w:rsidR="00C31883" w:rsidRPr="000A76CB" w:rsidRDefault="00C31883" w:rsidP="00C31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1883" w:rsidRPr="000A76CB" w:rsidRDefault="00C31883" w:rsidP="00C31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C31883" w:rsidRPr="000A76CB" w:rsidRDefault="00C31883" w:rsidP="00C31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6CB">
        <w:rPr>
          <w:rFonts w:ascii="Times New Roman" w:hAnsi="Times New Roman" w:cs="Times New Roman"/>
          <w:b/>
          <w:sz w:val="26"/>
          <w:szCs w:val="26"/>
        </w:rPr>
        <w:t>ОСУЩЕСТВЛЕНИЯ ФИНАНСОВЫМ ОТДЕЛОМ АДМИНИСТРАЦИИ МАРИИНСКО-ПОСАДСКОГО РАЙОНА ЧУВАШСКОЙ РЕСПУБЛИКИ ПОЛНОМОЧИЙ ПО ВНУТРЕННЕМУ МУНИЦИПАЛЬНОМУ ФИНАНСОВОМУ КОНТРОЛЮ</w:t>
      </w:r>
    </w:p>
    <w:p w:rsidR="00E64D6E" w:rsidRDefault="00E64D6E" w:rsidP="009C1D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1DDD" w:rsidRPr="00586850" w:rsidRDefault="009C1DDD" w:rsidP="009C1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86850" w:rsidRPr="00586850" w:rsidRDefault="00586850" w:rsidP="009C1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DDD" w:rsidRPr="00586850" w:rsidRDefault="009C1DDD" w:rsidP="009C1DD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85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осуществления финансовым отделом администрации </w:t>
      </w:r>
      <w:r w:rsidR="00BE7C2F" w:rsidRPr="00586850">
        <w:rPr>
          <w:rFonts w:ascii="Times New Roman" w:hAnsi="Times New Roman" w:cs="Times New Roman"/>
          <w:sz w:val="26"/>
          <w:szCs w:val="26"/>
        </w:rPr>
        <w:t xml:space="preserve">Мариинско-Посадского района Чувашской Республики </w:t>
      </w:r>
      <w:r w:rsidRPr="00586850">
        <w:rPr>
          <w:rFonts w:ascii="Times New Roman" w:hAnsi="Times New Roman" w:cs="Times New Roman"/>
          <w:sz w:val="26"/>
          <w:szCs w:val="26"/>
        </w:rPr>
        <w:t xml:space="preserve">(далее – Финотдел) полномочий по внутреннему муниципальному финансовому контролю в соответствии со статьей 269.2 Бюджетного кодекса Российской Федерации </w:t>
      </w:r>
      <w:r w:rsidR="007C5607" w:rsidRPr="00586850">
        <w:rPr>
          <w:rFonts w:ascii="Times New Roman" w:hAnsi="Times New Roman" w:cs="Times New Roman"/>
          <w:sz w:val="26"/>
          <w:szCs w:val="26"/>
        </w:rPr>
        <w:t>и статьей</w:t>
      </w:r>
      <w:r w:rsidRPr="00586850">
        <w:rPr>
          <w:rFonts w:ascii="Times New Roman" w:hAnsi="Times New Roman" w:cs="Times New Roman"/>
          <w:sz w:val="26"/>
          <w:szCs w:val="26"/>
        </w:rPr>
        <w:t xml:space="preserve"> 72 решения Мариинско-Посадского районного Собрания депутатов  от 18.10. </w:t>
      </w:r>
      <w:smartTag w:uri="urn:schemas-microsoft-com:office:smarttags" w:element="metricconverter">
        <w:smartTagPr>
          <w:attr w:name="ProductID" w:val="2013 г"/>
        </w:smartTagPr>
        <w:r w:rsidRPr="00586850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86850">
        <w:rPr>
          <w:rFonts w:ascii="Times New Roman" w:hAnsi="Times New Roman" w:cs="Times New Roman"/>
          <w:sz w:val="26"/>
          <w:szCs w:val="26"/>
        </w:rPr>
        <w:t xml:space="preserve">. № С-12/1 «Об утверждении Положения о регулировании бюджетных правоотношений в Мариинско-Посадском районе Чувашской Республики». </w:t>
      </w:r>
      <w:proofErr w:type="gramEnd"/>
    </w:p>
    <w:p w:rsidR="009C1DDD" w:rsidRPr="00586850" w:rsidRDefault="009C1DDD" w:rsidP="009C1DD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Стандарты осуществления внутреннего муниципального финансового контроля</w:t>
      </w:r>
      <w:r w:rsidR="00633BE1" w:rsidRPr="00586850">
        <w:rPr>
          <w:rFonts w:ascii="Times New Roman" w:hAnsi="Times New Roman" w:cs="Times New Roman"/>
          <w:sz w:val="26"/>
          <w:szCs w:val="26"/>
        </w:rPr>
        <w:t xml:space="preserve"> утверждают</w:t>
      </w:r>
      <w:r w:rsidR="00FE5FB8" w:rsidRPr="00586850">
        <w:rPr>
          <w:rFonts w:ascii="Times New Roman" w:hAnsi="Times New Roman" w:cs="Times New Roman"/>
          <w:sz w:val="26"/>
          <w:szCs w:val="26"/>
        </w:rPr>
        <w:t>ся Ф</w:t>
      </w:r>
      <w:r w:rsidR="00633BE1" w:rsidRPr="00586850">
        <w:rPr>
          <w:rFonts w:ascii="Times New Roman" w:hAnsi="Times New Roman" w:cs="Times New Roman"/>
          <w:sz w:val="26"/>
          <w:szCs w:val="26"/>
        </w:rPr>
        <w:t>инотделом</w:t>
      </w:r>
      <w:r w:rsidRPr="00586850">
        <w:rPr>
          <w:rFonts w:ascii="Times New Roman" w:hAnsi="Times New Roman" w:cs="Times New Roman"/>
          <w:sz w:val="26"/>
          <w:szCs w:val="26"/>
        </w:rPr>
        <w:t>.</w:t>
      </w:r>
    </w:p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2. Деятельность Финотдела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 и гласности. </w:t>
      </w:r>
    </w:p>
    <w:p w:rsidR="009D7D5B" w:rsidRPr="00586850" w:rsidRDefault="009C1DDD" w:rsidP="009D7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3. Контрольная деятельность осуществляется посредством проведения плановых и внеплановых проверок (камеральных, выездных, в том числе встречных), ревизий и обследований (да</w:t>
      </w:r>
      <w:r w:rsidR="009D7D5B" w:rsidRPr="00586850">
        <w:rPr>
          <w:rFonts w:ascii="Times New Roman" w:hAnsi="Times New Roman" w:cs="Times New Roman"/>
          <w:sz w:val="26"/>
          <w:szCs w:val="26"/>
        </w:rPr>
        <w:t>лее - контрольные мероприятия).</w:t>
      </w:r>
    </w:p>
    <w:p w:rsidR="009D7D5B" w:rsidRPr="00586850" w:rsidRDefault="009D7D5B" w:rsidP="009D7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4. Плановые контрольные мероприятия осуществляются на основании плана контрольных мероприятий, утверж</w:t>
      </w:r>
      <w:r w:rsidR="00FE5FB8" w:rsidRPr="00586850">
        <w:rPr>
          <w:rFonts w:ascii="Times New Roman" w:hAnsi="Times New Roman" w:cs="Times New Roman"/>
          <w:sz w:val="26"/>
          <w:szCs w:val="26"/>
        </w:rPr>
        <w:t>даемого начальником Ф</w:t>
      </w:r>
      <w:r w:rsidR="00AB7EE4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отдела. </w:t>
      </w:r>
    </w:p>
    <w:p w:rsidR="009D7D5B" w:rsidRPr="00586850" w:rsidRDefault="009C1DDD" w:rsidP="009D7D5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>5. Внеплановые контрольные мероприятия осуществляются на основании решения</w:t>
      </w:r>
      <w:r w:rsidR="00FE5FB8" w:rsidRPr="00586850">
        <w:rPr>
          <w:sz w:val="26"/>
          <w:szCs w:val="26"/>
        </w:rPr>
        <w:t xml:space="preserve"> начальника Ф</w:t>
      </w:r>
      <w:r w:rsidR="00AB7EE4" w:rsidRPr="00586850">
        <w:rPr>
          <w:sz w:val="26"/>
          <w:szCs w:val="26"/>
        </w:rPr>
        <w:t>ин</w:t>
      </w:r>
      <w:r w:rsidRPr="00586850">
        <w:rPr>
          <w:sz w:val="26"/>
          <w:szCs w:val="26"/>
        </w:rPr>
        <w:t>отдела или уполномоченного им должностного  лица, принятого:</w:t>
      </w:r>
    </w:p>
    <w:p w:rsidR="009C1DDD" w:rsidRPr="00586850" w:rsidRDefault="009C1DDD" w:rsidP="009D7D5B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>в случае поступления поручений главы администрации Мариинско-Посадского района Чувашской Республики, обращений прокуратуры Мариинско-Посадског</w:t>
      </w:r>
      <w:r w:rsidR="009D7D5B" w:rsidRPr="00586850">
        <w:rPr>
          <w:sz w:val="26"/>
          <w:szCs w:val="26"/>
        </w:rPr>
        <w:t xml:space="preserve">о района Чувашской Республики, </w:t>
      </w:r>
      <w:r w:rsidRPr="00586850">
        <w:rPr>
          <w:sz w:val="26"/>
          <w:szCs w:val="26"/>
        </w:rPr>
        <w:t>следственного управления Следственного</w:t>
      </w:r>
      <w:r w:rsidR="009D7D5B" w:rsidRPr="00586850">
        <w:rPr>
          <w:sz w:val="26"/>
          <w:szCs w:val="26"/>
        </w:rPr>
        <w:t xml:space="preserve"> комитета Российской Федерации </w:t>
      </w:r>
      <w:r w:rsidRPr="00586850">
        <w:rPr>
          <w:sz w:val="26"/>
          <w:szCs w:val="26"/>
        </w:rPr>
        <w:t>по Чувашской Республике, правоохранительных органов, иных государственных и муниципальных органов, депутатов Мариинско-Посадского районного Собрания депутатов, граждан и организаций;</w:t>
      </w:r>
    </w:p>
    <w:p w:rsidR="009C1DDD" w:rsidRPr="00586850" w:rsidRDefault="009D7D5B" w:rsidP="009C1D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C1DDD" w:rsidRPr="00586850">
        <w:rPr>
          <w:rFonts w:ascii="Times New Roman" w:hAnsi="Times New Roman" w:cs="Times New Roman"/>
          <w:sz w:val="26"/>
          <w:szCs w:val="26"/>
        </w:rPr>
        <w:t>истечения срока исполнения ранее выданного предписания (представления);</w:t>
      </w:r>
    </w:p>
    <w:p w:rsidR="009C1DDD" w:rsidRPr="00586850" w:rsidRDefault="009C1DDD" w:rsidP="009C1D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 случаях предусмотренных п</w:t>
      </w:r>
      <w:r w:rsidR="009D7D5B" w:rsidRPr="00586850">
        <w:rPr>
          <w:rFonts w:ascii="Times New Roman" w:hAnsi="Times New Roman" w:cs="Times New Roman"/>
          <w:sz w:val="26"/>
          <w:szCs w:val="26"/>
        </w:rPr>
        <w:t xml:space="preserve">унктами 29, 37 и 50 настоящего </w:t>
      </w:r>
      <w:r w:rsidRPr="00586850">
        <w:rPr>
          <w:rFonts w:ascii="Times New Roman" w:hAnsi="Times New Roman" w:cs="Times New Roman"/>
          <w:sz w:val="26"/>
          <w:szCs w:val="26"/>
        </w:rPr>
        <w:t>Порядка.</w:t>
      </w:r>
    </w:p>
    <w:p w:rsidR="009D7D5B" w:rsidRPr="00586850" w:rsidRDefault="009D7D5B" w:rsidP="009C1D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lastRenderedPageBreak/>
        <w:t>Решения начальника финансового отдела или уполномоченного им должностного лица оформляются приказом Финотдела.</w:t>
      </w:r>
    </w:p>
    <w:p w:rsidR="009C1DDD" w:rsidRPr="00586850" w:rsidRDefault="009C1DDD" w:rsidP="009C1D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6. Финотдел осуществляет полномочия по внутреннему муниципальному финансовому контролю в сфере бюджетных правоотношений, в том числе:</w:t>
      </w:r>
    </w:p>
    <w:p w:rsidR="009D7D5B" w:rsidRPr="00586850" w:rsidRDefault="009D7D5B" w:rsidP="009D7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учреждений;</w:t>
      </w:r>
    </w:p>
    <w:p w:rsidR="009D7D5B" w:rsidRPr="00586850" w:rsidRDefault="009D7D5B" w:rsidP="009D7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Мариинско-Посадского района Чувашской Республики, а также за соблюдением условий договоров (соглашений) о предоставлении средств из бюджета Мариинско-Посадского района Чувашской Республики, государственных контрактов;</w:t>
      </w:r>
    </w:p>
    <w:p w:rsidR="009D7D5B" w:rsidRPr="00586850" w:rsidRDefault="009D7D5B" w:rsidP="009D7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Мариинско-Посадского района Чувашской Республики,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контрактов;</w:t>
      </w:r>
    </w:p>
    <w:p w:rsidR="00405D1F" w:rsidRPr="00586850" w:rsidRDefault="009D7D5B" w:rsidP="009D7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405D1F"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Мариинско-Посадского района </w:t>
      </w:r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Республики), в том числе отчетов о реализации государственных программ </w:t>
      </w:r>
      <w:r w:rsidR="00405D1F"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Мариинско-Посадского района </w:t>
      </w:r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Республики, отчетов об исполнении государственных заданий, отчетов о достижении значений показателей результативности (результатов) предоставления средств из бюджета </w:t>
      </w:r>
      <w:r w:rsidR="00405D1F"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Мариинско-Посадского района </w:t>
      </w:r>
      <w:r w:rsidRPr="0058685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Республики.</w:t>
      </w:r>
      <w:proofErr w:type="gramEnd"/>
    </w:p>
    <w:p w:rsidR="009C1DDD" w:rsidRPr="00586850" w:rsidRDefault="009C1DDD" w:rsidP="009D7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7. Объектами внутреннего муни</w:t>
      </w:r>
      <w:r w:rsidR="007B7370" w:rsidRPr="00586850"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 w:rsidRPr="0058685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главные распорядители (распорядители, получатели) средств бюджета  Мариинско-Посадского района Чувашской Республики, главные администраторы (администраторы) доходов бюджета Мариинско-Посадского района Чувашской Республики, главные администраторы (администраторы) источников финансирования дефицита бюджета Мариинско-Посадского района Чувашской Республики;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б) финансовый орган публично-правового образования, бюджету которого предоставлены межбюджетные субсидии из бюджета Мариинско-Посадского района Чувашской Республики, субвенции, иные межбюджетные трансферты, имеющие целевое назначение, бюджетные кредиты, местная администрация;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в) муниципальные учреждения </w:t>
      </w:r>
      <w:r w:rsidR="000D47DA">
        <w:rPr>
          <w:rFonts w:ascii="Times New Roman" w:hAnsi="Times New Roman" w:cs="Times New Roman"/>
          <w:sz w:val="26"/>
          <w:szCs w:val="26"/>
        </w:rPr>
        <w:t xml:space="preserve">Мариинско-Посадского района </w:t>
      </w:r>
      <w:r w:rsidRPr="00586850">
        <w:rPr>
          <w:rFonts w:ascii="Times New Roman" w:hAnsi="Times New Roman" w:cs="Times New Roman"/>
          <w:sz w:val="26"/>
          <w:szCs w:val="26"/>
        </w:rPr>
        <w:t>Чувашской Республики, а также бюджетные и автономные учреждения муниципальных образований Мариинско-Посадского района Чувашской Республики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бюджета Мариинско-Посадского района Чувашской Республики;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г) муниципальные унитарные предприятия Мариинско-Посадского района Чувашской Республики, а также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бюджета Мариинско-Посадского района Чувашской Республики;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д) хозяйственные товарищества и общества с участием Мариинско-Посадского </w:t>
      </w:r>
      <w:r w:rsidRPr="00586850">
        <w:rPr>
          <w:rFonts w:ascii="Times New Roman" w:hAnsi="Times New Roman" w:cs="Times New Roman"/>
          <w:sz w:val="26"/>
          <w:szCs w:val="26"/>
        </w:rPr>
        <w:lastRenderedPageBreak/>
        <w:t>района Чувашской Республики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850">
        <w:rPr>
          <w:rFonts w:ascii="Times New Roman" w:hAnsi="Times New Roman" w:cs="Times New Roman"/>
          <w:sz w:val="26"/>
          <w:szCs w:val="26"/>
        </w:rPr>
        <w:t>е) 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юридическими и физическими лицами, индивидуальными предпринимателями, получающими средства из бюджета Мариинско-Посадского района Чувашской Республики на основании договоров (соглашений) о предоставлении средств из бюджета Мариинско-Посадского района Чувашской Республики и (или) государственных контрактов, кредиты, обеспеченные государственными гарантиями Мариинско-Посадского района Чувашской Республики;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Мариинско-Посадского района Чувашской Республики и (или) государственных контрактов, которым в соответствии с федеральными законами открыты лицевые счета в Управлении Федерального казначейства по Чувашской Республике, Министерстве финансов Чувашской Республики;</w:t>
      </w:r>
    </w:p>
    <w:p w:rsidR="007B7370" w:rsidRPr="00586850" w:rsidRDefault="007B7370" w:rsidP="007B73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ж) кредитные организации, осуществляющие отдельные операции со средствами бюджета Мариинско-Посадского района Чувашской Республики, в части соблюдения ими условий договоров (соглашений) о предоставлении средств из бюджета Мариинско-Посадского района Чувашской Республики.</w:t>
      </w:r>
    </w:p>
    <w:p w:rsidR="009C1DDD" w:rsidRPr="00586850" w:rsidRDefault="00B16FD9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9C1DDD" w:rsidRPr="00586850">
        <w:rPr>
          <w:rFonts w:ascii="Times New Roman" w:hAnsi="Times New Roman" w:cs="Times New Roman"/>
          <w:sz w:val="26"/>
          <w:szCs w:val="26"/>
        </w:rPr>
        <w:t xml:space="preserve">Контрольная деятельность в отношении объектов внутреннего муниципального финансового контроля (за исключением муниципальных учреждений Мариинско-Посадского района, муниципальных унитарных предприятий Мариинско-Посадского района) в части соблюдения ими условий договоров (соглашений) о предоставлении средств из </w:t>
      </w:r>
      <w:r w:rsidR="003B2D7E" w:rsidRPr="00586850">
        <w:rPr>
          <w:rFonts w:ascii="Times New Roman" w:hAnsi="Times New Roman" w:cs="Times New Roman"/>
          <w:sz w:val="26"/>
          <w:szCs w:val="26"/>
        </w:rPr>
        <w:t xml:space="preserve">местного бюджета, </w:t>
      </w:r>
      <w:r w:rsidR="009C1DDD" w:rsidRPr="00586850">
        <w:rPr>
          <w:rFonts w:ascii="Times New Roman" w:hAnsi="Times New Roman" w:cs="Times New Roman"/>
          <w:sz w:val="26"/>
          <w:szCs w:val="26"/>
        </w:rPr>
        <w:t xml:space="preserve">муниципальных контрактов, соблюдения ими целей, порядка и условий предоставления кредитов и займов, обеспеченных муниципальными гарантиями Мариинско-Посадского района Чувашской Республики, целей, порядка и условий размещения средств </w:t>
      </w:r>
      <w:r w:rsidR="003B2D7E" w:rsidRPr="0058685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C1DDD" w:rsidRPr="00586850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9C1DDD" w:rsidRPr="00586850">
        <w:rPr>
          <w:rFonts w:ascii="Times New Roman" w:hAnsi="Times New Roman" w:cs="Times New Roman"/>
          <w:sz w:val="26"/>
          <w:szCs w:val="26"/>
        </w:rPr>
        <w:t xml:space="preserve"> в ценные бумаги указанных юридических лиц осуществляется Финотделом в процессе проверки главных распорядителей (распорядителей) средств </w:t>
      </w:r>
      <w:r w:rsidR="003B2D7E" w:rsidRPr="0058685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C1DDD" w:rsidRPr="00586850">
        <w:rPr>
          <w:rFonts w:ascii="Times New Roman" w:hAnsi="Times New Roman" w:cs="Times New Roman"/>
          <w:sz w:val="26"/>
          <w:szCs w:val="26"/>
        </w:rPr>
        <w:t>бюджета, главных администраторов источников финансирования дефицита бюджета Мариинско-Посадского района Чувашской Республики, предос</w:t>
      </w:r>
      <w:r w:rsidR="003B2D7E" w:rsidRPr="00586850">
        <w:rPr>
          <w:rFonts w:ascii="Times New Roman" w:hAnsi="Times New Roman" w:cs="Times New Roman"/>
          <w:sz w:val="26"/>
          <w:szCs w:val="26"/>
        </w:rPr>
        <w:t>тавивших средства из местного бюджета.</w:t>
      </w:r>
    </w:p>
    <w:p w:rsidR="009C1DDD" w:rsidRPr="00586850" w:rsidRDefault="009C1DDD" w:rsidP="00BA19A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9. Должностными лицами Финотдела, осуществляющими контрольную деятельность (далее - должностные лица), являются:</w:t>
      </w:r>
    </w:p>
    <w:p w:rsidR="009C1DDD" w:rsidRPr="00586850" w:rsidRDefault="009C1DDD" w:rsidP="00BA1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91"/>
      <w:r w:rsidRPr="00586850">
        <w:rPr>
          <w:rFonts w:ascii="Times New Roman" w:hAnsi="Times New Roman" w:cs="Times New Roman"/>
          <w:sz w:val="26"/>
          <w:szCs w:val="26"/>
        </w:rPr>
        <w:t>а) начальник (заме</w:t>
      </w:r>
      <w:r w:rsidR="003B2D7E" w:rsidRPr="00586850">
        <w:rPr>
          <w:rFonts w:ascii="Times New Roman" w:hAnsi="Times New Roman" w:cs="Times New Roman"/>
          <w:sz w:val="26"/>
          <w:szCs w:val="26"/>
        </w:rPr>
        <w:t>ститель н</w:t>
      </w:r>
      <w:r w:rsidR="00FE5FB8" w:rsidRPr="00586850">
        <w:rPr>
          <w:rFonts w:ascii="Times New Roman" w:hAnsi="Times New Roman" w:cs="Times New Roman"/>
          <w:sz w:val="26"/>
          <w:szCs w:val="26"/>
        </w:rPr>
        <w:t>ачальника) Ф</w:t>
      </w:r>
      <w:r w:rsidR="003B2D7E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>отдела;</w:t>
      </w:r>
    </w:p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2"/>
      <w:bookmarkEnd w:id="2"/>
      <w:r w:rsidRPr="00586850">
        <w:rPr>
          <w:rFonts w:ascii="Times New Roman" w:hAnsi="Times New Roman" w:cs="Times New Roman"/>
          <w:sz w:val="26"/>
          <w:szCs w:val="26"/>
        </w:rPr>
        <w:t>б) заведующие сект</w:t>
      </w:r>
      <w:r w:rsidR="0006101C" w:rsidRPr="00586850">
        <w:rPr>
          <w:rFonts w:ascii="Times New Roman" w:hAnsi="Times New Roman" w:cs="Times New Roman"/>
          <w:sz w:val="26"/>
          <w:szCs w:val="26"/>
        </w:rPr>
        <w:t>орами</w:t>
      </w:r>
      <w:r w:rsidR="00FE5FB8" w:rsidRPr="00586850">
        <w:rPr>
          <w:rFonts w:ascii="Times New Roman" w:hAnsi="Times New Roman" w:cs="Times New Roman"/>
          <w:sz w:val="26"/>
          <w:szCs w:val="26"/>
        </w:rPr>
        <w:t xml:space="preserve"> и специалисты Ф</w:t>
      </w:r>
      <w:r w:rsidR="0006101C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>отдела, к компетенции которых относятся вопросы осуществления внутреннего муниципального финансового контроля;</w:t>
      </w:r>
    </w:p>
    <w:bookmarkEnd w:id="3"/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в) иные мун</w:t>
      </w:r>
      <w:r w:rsidR="000958A8" w:rsidRPr="00586850">
        <w:rPr>
          <w:rFonts w:ascii="Times New Roman" w:hAnsi="Times New Roman" w:cs="Times New Roman"/>
          <w:sz w:val="26"/>
          <w:szCs w:val="26"/>
        </w:rPr>
        <w:t>иципальные сл</w:t>
      </w:r>
      <w:r w:rsidR="00FE5FB8" w:rsidRPr="00586850">
        <w:rPr>
          <w:rFonts w:ascii="Times New Roman" w:hAnsi="Times New Roman" w:cs="Times New Roman"/>
          <w:sz w:val="26"/>
          <w:szCs w:val="26"/>
        </w:rPr>
        <w:t>ужащие Ф</w:t>
      </w:r>
      <w:r w:rsidR="000958A8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отдела, уполномоченные на участие в проведении контрольных мероприятий в соответствии с </w:t>
      </w:r>
      <w:r w:rsidR="00123383" w:rsidRPr="00586850">
        <w:rPr>
          <w:rFonts w:ascii="Times New Roman" w:hAnsi="Times New Roman" w:cs="Times New Roman"/>
          <w:sz w:val="26"/>
          <w:szCs w:val="26"/>
        </w:rPr>
        <w:t>приказом</w:t>
      </w:r>
      <w:r w:rsidR="000958A8" w:rsidRPr="00586850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0958A8" w:rsidRPr="00586850">
        <w:rPr>
          <w:rFonts w:ascii="Times New Roman" w:hAnsi="Times New Roman" w:cs="Times New Roman"/>
          <w:sz w:val="26"/>
          <w:szCs w:val="26"/>
        </w:rPr>
        <w:lastRenderedPageBreak/>
        <w:t>фин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или уполномоченного им должностного лица о </w:t>
      </w:r>
      <w:r w:rsidR="00123383" w:rsidRPr="00586850">
        <w:rPr>
          <w:rFonts w:ascii="Times New Roman" w:hAnsi="Times New Roman" w:cs="Times New Roman"/>
          <w:sz w:val="26"/>
          <w:szCs w:val="26"/>
        </w:rPr>
        <w:t>назначении</w:t>
      </w:r>
      <w:r w:rsidRPr="00586850">
        <w:rPr>
          <w:rFonts w:ascii="Times New Roman" w:hAnsi="Times New Roman" w:cs="Times New Roman"/>
          <w:sz w:val="26"/>
          <w:szCs w:val="26"/>
        </w:rPr>
        <w:t xml:space="preserve"> контрольного мероприятия.</w:t>
      </w:r>
    </w:p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10. Должностные лица, указанные в пункте 9 настоящего Порядка, имеют право:</w:t>
      </w:r>
    </w:p>
    <w:p w:rsidR="009C1DDD" w:rsidRPr="00586850" w:rsidRDefault="009C1DDD" w:rsidP="009C1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форме, необходимые для проведения контрольных мероприятий;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б) при осуществлении плановых и внеплановых выездных проверок (ревизий) беспрепятственно по предъявлении служебных удостоверений и п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риказа </w:t>
      </w:r>
      <w:r w:rsidR="00FE5FB8" w:rsidRPr="00586850">
        <w:rPr>
          <w:rFonts w:ascii="Times New Roman" w:hAnsi="Times New Roman" w:cs="Times New Roman"/>
          <w:sz w:val="26"/>
          <w:szCs w:val="26"/>
        </w:rPr>
        <w:t>начальника Ф</w:t>
      </w:r>
      <w:r w:rsidR="000958A8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или уполномоченного им должностного лица о </w:t>
      </w:r>
      <w:r w:rsidR="004351B0" w:rsidRPr="00586850">
        <w:rPr>
          <w:rFonts w:ascii="Times New Roman" w:hAnsi="Times New Roman" w:cs="Times New Roman"/>
          <w:sz w:val="26"/>
          <w:szCs w:val="26"/>
        </w:rPr>
        <w:t>назначении</w:t>
      </w:r>
      <w:r w:rsidRPr="00586850">
        <w:rPr>
          <w:rFonts w:ascii="Times New Roman" w:hAnsi="Times New Roman" w:cs="Times New Roman"/>
          <w:sz w:val="26"/>
          <w:szCs w:val="26"/>
        </w:rPr>
        <w:t xml:space="preserve">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услуг;</w:t>
      </w:r>
    </w:p>
    <w:p w:rsidR="00B16FD9" w:rsidRPr="00586850" w:rsidRDefault="00151AAE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в) инициировать проведение </w:t>
      </w:r>
      <w:r w:rsidR="00B16FD9" w:rsidRPr="00586850">
        <w:rPr>
          <w:rFonts w:ascii="Times New Roman" w:hAnsi="Times New Roman" w:cs="Times New Roman"/>
          <w:sz w:val="26"/>
          <w:szCs w:val="26"/>
        </w:rPr>
        <w:t>экспертиз, необходимых при провед</w:t>
      </w:r>
      <w:r w:rsidRPr="00586850">
        <w:rPr>
          <w:rFonts w:ascii="Times New Roman" w:hAnsi="Times New Roman" w:cs="Times New Roman"/>
          <w:sz w:val="26"/>
          <w:szCs w:val="26"/>
        </w:rPr>
        <w:t>ении контрольных мероприятий, и</w:t>
      </w:r>
      <w:r w:rsidR="00B16FD9" w:rsidRPr="00586850">
        <w:rPr>
          <w:rFonts w:ascii="Times New Roman" w:hAnsi="Times New Roman" w:cs="Times New Roman"/>
          <w:sz w:val="26"/>
          <w:szCs w:val="26"/>
        </w:rPr>
        <w:t xml:space="preserve"> привлекать независимых экспертов для проведения таких экспертиз;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г) выдавать представления и предписания об устранении выявленных нарушений в случаях, предусмотренных законодательством Российской Федерации;</w:t>
      </w:r>
    </w:p>
    <w:p w:rsidR="00B16FD9" w:rsidRPr="00586850" w:rsidRDefault="00B16FD9" w:rsidP="00B16F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д) осуществлять производство по делам об административных правонарушениях в порядке, установленном </w:t>
      </w:r>
      <w:hyperlink r:id="rId7" w:history="1">
        <w:r w:rsidRPr="0058685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685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правонарушениях»;</w:t>
      </w:r>
    </w:p>
    <w:p w:rsidR="00B16FD9" w:rsidRPr="00586850" w:rsidRDefault="00BA19A6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е) </w:t>
      </w:r>
      <w:r w:rsidR="00B16FD9" w:rsidRPr="00586850">
        <w:rPr>
          <w:rFonts w:ascii="Times New Roman" w:hAnsi="Times New Roman" w:cs="Times New Roman"/>
          <w:sz w:val="26"/>
          <w:szCs w:val="26"/>
        </w:rPr>
        <w:t>обращаться в суд с исковыми заявлениями о возмещении ущерба, причиненного Мариинско-Посадскому району Чувашской Республики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11. Должностные лица, указанные в пункте 9 настоящего Порядка, обязаны: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16FD9" w:rsidRPr="00586850" w:rsidRDefault="00151AAE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б) соблюдать требования </w:t>
      </w:r>
      <w:r w:rsidR="00B16FD9" w:rsidRPr="00586850">
        <w:rPr>
          <w:rFonts w:ascii="Times New Roman" w:hAnsi="Times New Roman" w:cs="Times New Roman"/>
          <w:sz w:val="26"/>
          <w:szCs w:val="26"/>
        </w:rPr>
        <w:t>нормативных правовых актов в установленной сфере деятельности;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в) проводить контрольные мероприятия в 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соответствии с приказом </w:t>
      </w:r>
      <w:r w:rsidR="00FE5FB8" w:rsidRPr="00586850">
        <w:rPr>
          <w:rFonts w:ascii="Times New Roman" w:hAnsi="Times New Roman" w:cs="Times New Roman"/>
          <w:sz w:val="26"/>
          <w:szCs w:val="26"/>
        </w:rPr>
        <w:t>начальника Ф</w:t>
      </w:r>
      <w:r w:rsidR="000958A8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или уполномоченного им должностного лица о </w:t>
      </w:r>
      <w:r w:rsidR="004351B0" w:rsidRPr="00586850">
        <w:rPr>
          <w:rFonts w:ascii="Times New Roman" w:hAnsi="Times New Roman" w:cs="Times New Roman"/>
          <w:sz w:val="26"/>
          <w:szCs w:val="26"/>
        </w:rPr>
        <w:t>назначении</w:t>
      </w:r>
      <w:r w:rsidRPr="00586850">
        <w:rPr>
          <w:rFonts w:ascii="Times New Roman" w:hAnsi="Times New Roman" w:cs="Times New Roman"/>
          <w:sz w:val="26"/>
          <w:szCs w:val="26"/>
        </w:rPr>
        <w:t xml:space="preserve"> контрольного мероприятия (далее – приказ);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г) знакомить руководителя или уполномоченное должностное лицо объекта контроля (далее – представитель объекта контроля) с приказа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ми Финотдела о назначении контрольного мероприятия </w:t>
      </w:r>
      <w:r w:rsidRPr="00586850">
        <w:rPr>
          <w:rFonts w:ascii="Times New Roman" w:hAnsi="Times New Roman" w:cs="Times New Roman"/>
          <w:sz w:val="26"/>
          <w:szCs w:val="26"/>
        </w:rPr>
        <w:t>о приостановлении, возобновлении и продлении срока проведения проверки (ревизии), об изменении состава долж</w:t>
      </w:r>
      <w:r w:rsidR="00151AAE" w:rsidRPr="00586850">
        <w:rPr>
          <w:rFonts w:ascii="Times New Roman" w:hAnsi="Times New Roman" w:cs="Times New Roman"/>
          <w:sz w:val="26"/>
          <w:szCs w:val="26"/>
        </w:rPr>
        <w:t xml:space="preserve">ностных лиц, уполномоченных на </w:t>
      </w:r>
      <w:r w:rsidRPr="00586850">
        <w:rPr>
          <w:rFonts w:ascii="Times New Roman" w:hAnsi="Times New Roman" w:cs="Times New Roman"/>
          <w:sz w:val="26"/>
          <w:szCs w:val="26"/>
        </w:rPr>
        <w:t>проведение контрольных мероприятий, а также с результатами контрольных мероприятий (актами и заключениями);</w:t>
      </w:r>
    </w:p>
    <w:p w:rsidR="00151AAE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д) при выявлении факта совершения </w:t>
      </w:r>
      <w:r w:rsidR="00151AAE" w:rsidRPr="00586850">
        <w:rPr>
          <w:rFonts w:ascii="Times New Roman" w:hAnsi="Times New Roman" w:cs="Times New Roman"/>
          <w:sz w:val="26"/>
          <w:szCs w:val="26"/>
        </w:rPr>
        <w:t>нарушений в сфере экономики, содержащих признаки преступления, направлять в прокуратуру Мариинско-Посадского района Чувашской Республики информацию о таком факте и (или) документы и иные материалы, подтверждающие такой факт.</w:t>
      </w:r>
    </w:p>
    <w:p w:rsidR="00B16FD9" w:rsidRPr="00586850" w:rsidRDefault="00151AAE" w:rsidP="00B16FD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11.1. </w:t>
      </w:r>
      <w:r w:rsidR="00B16FD9" w:rsidRPr="00586850">
        <w:rPr>
          <w:rFonts w:ascii="Times New Roman" w:hAnsi="Times New Roman" w:cs="Times New Roman"/>
          <w:sz w:val="26"/>
          <w:szCs w:val="26"/>
        </w:rPr>
        <w:t>Представители объектов контроля,</w:t>
      </w:r>
      <w:r w:rsidR="00FE5FB8" w:rsidRPr="00586850">
        <w:rPr>
          <w:rFonts w:ascii="Times New Roman" w:hAnsi="Times New Roman" w:cs="Times New Roman"/>
          <w:sz w:val="26"/>
          <w:szCs w:val="26"/>
        </w:rPr>
        <w:t xml:space="preserve"> в отношении которых проводятся </w:t>
      </w:r>
      <w:r w:rsidR="00B16FD9" w:rsidRPr="00586850">
        <w:rPr>
          <w:rFonts w:ascii="Times New Roman" w:hAnsi="Times New Roman" w:cs="Times New Roman"/>
          <w:sz w:val="26"/>
          <w:szCs w:val="26"/>
        </w:rPr>
        <w:t>контрольные мероприятия, имеют право:</w:t>
      </w:r>
    </w:p>
    <w:p w:rsidR="00B16FD9" w:rsidRPr="00586850" w:rsidRDefault="00B16FD9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>а) присутствовать при проведении выездных контрольных мероприятий;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lastRenderedPageBreak/>
        <w:t xml:space="preserve">б) </w:t>
      </w:r>
      <w:r w:rsidR="00B16FD9" w:rsidRPr="00586850">
        <w:rPr>
          <w:sz w:val="26"/>
          <w:szCs w:val="26"/>
        </w:rPr>
        <w:t>давать устные и письменные объяснения должностным лицам Финотдела по вопросам, относящимся к предмету контрольных мероприятий;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в) </w:t>
      </w:r>
      <w:r w:rsidR="00B16FD9" w:rsidRPr="00586850">
        <w:rPr>
          <w:sz w:val="26"/>
          <w:szCs w:val="26"/>
        </w:rPr>
        <w:t>получать от должностных лиц Финотдела информацию, которая относится к предмету контрольных мероприятий;</w:t>
      </w:r>
    </w:p>
    <w:p w:rsidR="00B16FD9" w:rsidRPr="00586850" w:rsidRDefault="00B16FD9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>г) знакомиться с актами проверок (ревизий), заключениями;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д) </w:t>
      </w:r>
      <w:r w:rsidR="00B16FD9" w:rsidRPr="00586850">
        <w:rPr>
          <w:sz w:val="26"/>
          <w:szCs w:val="26"/>
        </w:rPr>
        <w:t>обжаловать решения и действия (бездействие) Фин</w:t>
      </w:r>
      <w:r w:rsidRPr="00586850">
        <w:rPr>
          <w:sz w:val="26"/>
          <w:szCs w:val="26"/>
        </w:rPr>
        <w:t xml:space="preserve">отдела и его должностных лиц в </w:t>
      </w:r>
      <w:r w:rsidR="00B16FD9" w:rsidRPr="00586850">
        <w:rPr>
          <w:sz w:val="26"/>
          <w:szCs w:val="26"/>
        </w:rPr>
        <w:t>соответствии с действующим законодательством Российской Федерации.</w:t>
      </w:r>
    </w:p>
    <w:p w:rsidR="00B16FD9" w:rsidRPr="00586850" w:rsidRDefault="00B16FD9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>11.2. Представители объектов контроля, в отношении которых проводятся контрольные мероприятия, обязаны: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а) </w:t>
      </w:r>
      <w:r w:rsidR="00B16FD9" w:rsidRPr="00586850">
        <w:rPr>
          <w:sz w:val="26"/>
          <w:szCs w:val="26"/>
        </w:rPr>
        <w:t>своевременно и в полном объеме представлять в Финотдел по его запросам информацию, документы и материалы, необходимые для проведения контрольных мероприятий, а также копии документов, заверенные уполномоченными лицами объекта контроля;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б) </w:t>
      </w:r>
      <w:r w:rsidR="00B16FD9" w:rsidRPr="00586850">
        <w:rPr>
          <w:sz w:val="26"/>
          <w:szCs w:val="26"/>
        </w:rPr>
        <w:t>осуществлять организационно-техническое обеспечение деятельности должностных лиц Финотдела в период проведения выездной проверки (ревизии), в том числе предоставлять места в служебном помещении по месту нахождения объекта контроля и (или) по месту фактического осуществления им деятельности, оборудованные компьютерами, оргтехникой и средствами связи;</w:t>
      </w:r>
    </w:p>
    <w:p w:rsidR="00B16FD9" w:rsidRPr="00586850" w:rsidRDefault="00151AAE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в) </w:t>
      </w:r>
      <w:r w:rsidR="00B16FD9" w:rsidRPr="00586850">
        <w:rPr>
          <w:sz w:val="26"/>
          <w:szCs w:val="26"/>
        </w:rPr>
        <w:t>обеспечивать беспрепятственный допуск должностных лиц Финотдела к помещениям и территориям, предъявлять товары, результаты выполненных работ, оказанных услуг;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г) </w:t>
      </w:r>
      <w:r w:rsidR="00B16FD9" w:rsidRPr="00586850">
        <w:rPr>
          <w:sz w:val="26"/>
          <w:szCs w:val="26"/>
        </w:rPr>
        <w:t>не препятствовать законной деятельности должностных лиц Финотдела при исполнении ими своих служебных обязанностей;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д) </w:t>
      </w:r>
      <w:r w:rsidR="00B16FD9" w:rsidRPr="00586850">
        <w:rPr>
          <w:sz w:val="26"/>
          <w:szCs w:val="26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е) </w:t>
      </w:r>
      <w:r w:rsidR="00B16FD9" w:rsidRPr="00586850">
        <w:rPr>
          <w:sz w:val="26"/>
          <w:szCs w:val="26"/>
        </w:rPr>
        <w:t>предоставлять должностным лицам Финотдела доступ к своим информационным базам и банкам данных в режиме «только для чтения»;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ж) </w:t>
      </w:r>
      <w:r w:rsidR="00B16FD9" w:rsidRPr="00586850">
        <w:rPr>
          <w:sz w:val="26"/>
          <w:szCs w:val="26"/>
        </w:rPr>
        <w:t>обеспечивать допуск экспертов, привлекаемых Финотделом в рамках контрольных мероприятий, в помещения, на территории, а также к объектам (предметам) исследований, экспертиз;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з) </w:t>
      </w:r>
      <w:r w:rsidR="00B16FD9" w:rsidRPr="00586850">
        <w:rPr>
          <w:sz w:val="26"/>
          <w:szCs w:val="26"/>
        </w:rPr>
        <w:t>организовать проведение инвентаризации денежных средств и материальных ценностей в ходе выездных проверок (ревизий);</w:t>
      </w:r>
    </w:p>
    <w:p w:rsidR="00B16FD9" w:rsidRPr="00586850" w:rsidRDefault="00274E87" w:rsidP="00B16FD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и) </w:t>
      </w:r>
      <w:r w:rsidR="00B16FD9" w:rsidRPr="00586850">
        <w:rPr>
          <w:sz w:val="26"/>
          <w:szCs w:val="26"/>
        </w:rPr>
        <w:t>своевременно и в полном объеме исполнять требования представлений и предписаний, вынесенных Финотделом.</w:t>
      </w:r>
    </w:p>
    <w:p w:rsidR="00B16FD9" w:rsidRPr="00586850" w:rsidRDefault="00274E87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11.3. </w:t>
      </w:r>
      <w:r w:rsidR="00B16FD9" w:rsidRPr="00586850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 объектами внутреннего муниципального финансового контроля в Финотдел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Финотдела влечет за собой ответственность, установленную законодательством Российской Федерации.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 xml:space="preserve">Запросы о представлении информации, документов и материалов (далее – запросы), предусмотренные настоящим Порядком, акты проверок и ревизий, а также заключения, подготовленные по результатам проведенных обследований, представления и предписания вручаются представителю объекта либо направляются заказным почтовым отправлением с уведомлением о вручении или иным способом, </w:t>
      </w:r>
      <w:r w:rsidRPr="00586850">
        <w:rPr>
          <w:rFonts w:ascii="Times New Roman" w:hAnsi="Times New Roman" w:cs="Times New Roman"/>
          <w:sz w:val="26"/>
          <w:szCs w:val="26"/>
        </w:rPr>
        <w:lastRenderedPageBreak/>
        <w:t>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 xml:space="preserve"> запроса. При этом </w:t>
      </w:r>
      <w:r w:rsidR="004351B0" w:rsidRPr="00586850">
        <w:rPr>
          <w:rFonts w:ascii="Times New Roman" w:hAnsi="Times New Roman" w:cs="Times New Roman"/>
          <w:sz w:val="26"/>
          <w:szCs w:val="26"/>
        </w:rPr>
        <w:t>такой срок составляет не ме</w:t>
      </w:r>
      <w:r w:rsidR="00274E87" w:rsidRPr="00586850">
        <w:rPr>
          <w:rFonts w:ascii="Times New Roman" w:hAnsi="Times New Roman" w:cs="Times New Roman"/>
          <w:sz w:val="26"/>
          <w:szCs w:val="26"/>
        </w:rPr>
        <w:t>нее 2</w:t>
      </w:r>
      <w:r w:rsidRPr="00586850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6FD9" w:rsidRPr="00586850" w:rsidRDefault="00B16FD9" w:rsidP="00B16F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>Требования к планированию контрольной деятельности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15. Планирование контрольной деятельности осуществляется путем составления и утверждения  ежегодного Плана контрольных мероприятий Финотдела (далее – План). 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16. План утвер</w:t>
      </w:r>
      <w:r w:rsidR="000958A8" w:rsidRPr="00586850">
        <w:rPr>
          <w:rFonts w:ascii="Times New Roman" w:hAnsi="Times New Roman" w:cs="Times New Roman"/>
          <w:sz w:val="26"/>
          <w:szCs w:val="26"/>
        </w:rPr>
        <w:t>ждается начальником Фин</w:t>
      </w:r>
      <w:r w:rsidR="00274E87" w:rsidRPr="00586850">
        <w:rPr>
          <w:rFonts w:ascii="Times New Roman" w:hAnsi="Times New Roman" w:cs="Times New Roman"/>
          <w:sz w:val="26"/>
          <w:szCs w:val="26"/>
        </w:rPr>
        <w:t xml:space="preserve">отдела не позднее </w:t>
      </w:r>
      <w:r w:rsidRPr="00586850">
        <w:rPr>
          <w:rFonts w:ascii="Times New Roman" w:hAnsi="Times New Roman" w:cs="Times New Roman"/>
          <w:sz w:val="26"/>
          <w:szCs w:val="26"/>
        </w:rPr>
        <w:t xml:space="preserve">31 декабря года текущего календарного года. </w:t>
      </w:r>
    </w:p>
    <w:p w:rsidR="00B16FD9" w:rsidRPr="00586850" w:rsidRDefault="00274E87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17. План </w:t>
      </w:r>
      <w:r w:rsidR="00B16FD9" w:rsidRPr="00586850">
        <w:rPr>
          <w:rFonts w:ascii="Times New Roman" w:hAnsi="Times New Roman" w:cs="Times New Roman"/>
          <w:sz w:val="26"/>
          <w:szCs w:val="26"/>
        </w:rPr>
        <w:t>представляет собой перечень контрольных мероприятий, которые план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ируется осуществить Финотделом в </w:t>
      </w:r>
      <w:r w:rsidR="00B16FD9" w:rsidRPr="00586850">
        <w:rPr>
          <w:rFonts w:ascii="Times New Roman" w:hAnsi="Times New Roman" w:cs="Times New Roman"/>
          <w:sz w:val="26"/>
          <w:szCs w:val="26"/>
        </w:rPr>
        <w:t xml:space="preserve">следующем календарном году. </w:t>
      </w:r>
    </w:p>
    <w:p w:rsidR="00B16FD9" w:rsidRPr="00586850" w:rsidRDefault="00274E87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18. </w:t>
      </w:r>
      <w:r w:rsidR="00B16FD9" w:rsidRPr="00586850">
        <w:rPr>
          <w:rFonts w:ascii="Times New Roman" w:hAnsi="Times New Roman" w:cs="Times New Roman"/>
          <w:sz w:val="26"/>
          <w:szCs w:val="26"/>
        </w:rPr>
        <w:t>Периодичность проведения плановых контр</w:t>
      </w:r>
      <w:r w:rsidRPr="00586850">
        <w:rPr>
          <w:rFonts w:ascii="Times New Roman" w:hAnsi="Times New Roman" w:cs="Times New Roman"/>
          <w:sz w:val="26"/>
          <w:szCs w:val="26"/>
        </w:rPr>
        <w:t xml:space="preserve">ольных мероприятий в отношении </w:t>
      </w:r>
      <w:r w:rsidR="00B16FD9" w:rsidRPr="00586850">
        <w:rPr>
          <w:rFonts w:ascii="Times New Roman" w:hAnsi="Times New Roman" w:cs="Times New Roman"/>
          <w:sz w:val="26"/>
          <w:szCs w:val="26"/>
        </w:rPr>
        <w:t>объекта контроля определяется</w:t>
      </w:r>
      <w:r w:rsidR="000958A8" w:rsidRPr="00586850">
        <w:rPr>
          <w:rFonts w:ascii="Times New Roman" w:hAnsi="Times New Roman" w:cs="Times New Roman"/>
          <w:sz w:val="26"/>
          <w:szCs w:val="26"/>
        </w:rPr>
        <w:t xml:space="preserve"> </w:t>
      </w:r>
      <w:r w:rsidR="00B16FD9" w:rsidRPr="00586850">
        <w:rPr>
          <w:rFonts w:ascii="Times New Roman" w:hAnsi="Times New Roman" w:cs="Times New Roman"/>
          <w:sz w:val="26"/>
          <w:szCs w:val="26"/>
        </w:rPr>
        <w:t>исходя из того, что плановые контрольные мер</w:t>
      </w:r>
      <w:r w:rsidRPr="00586850">
        <w:rPr>
          <w:rFonts w:ascii="Times New Roman" w:hAnsi="Times New Roman" w:cs="Times New Roman"/>
          <w:sz w:val="26"/>
          <w:szCs w:val="26"/>
        </w:rPr>
        <w:t>оприятия по одной и той же теме</w:t>
      </w:r>
      <w:r w:rsidR="00B16FD9" w:rsidRPr="00586850">
        <w:rPr>
          <w:rFonts w:ascii="Times New Roman" w:hAnsi="Times New Roman" w:cs="Times New Roman"/>
          <w:sz w:val="26"/>
          <w:szCs w:val="26"/>
        </w:rPr>
        <w:t xml:space="preserve"> и за один и тот же период должны проводиться не чаще одного раза в год.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6FD9" w:rsidRPr="00586850" w:rsidRDefault="00B16FD9" w:rsidP="00B16F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 xml:space="preserve"> Требования к проведению контрольных мероприятий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19. К процедурам осуществления контрольного мероприятия относятся назна</w:t>
      </w:r>
      <w:r w:rsidR="00274E87" w:rsidRPr="00586850">
        <w:rPr>
          <w:rFonts w:ascii="Times New Roman" w:hAnsi="Times New Roman" w:cs="Times New Roman"/>
          <w:sz w:val="26"/>
          <w:szCs w:val="26"/>
        </w:rPr>
        <w:t>чение контрольного мероприятия,</w:t>
      </w:r>
      <w:r w:rsidRPr="00586850">
        <w:rPr>
          <w:rFonts w:ascii="Times New Roman" w:hAnsi="Times New Roman" w:cs="Times New Roman"/>
          <w:sz w:val="26"/>
          <w:szCs w:val="26"/>
        </w:rPr>
        <w:t xml:space="preserve"> проведение контрольного мероприятия и реализация результатов контрольного мероприятия. 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Контрольные мероприятия проводятся на основании План</w:t>
      </w:r>
      <w:r w:rsidR="000958A8" w:rsidRPr="00586850">
        <w:rPr>
          <w:rFonts w:ascii="Times New Roman" w:hAnsi="Times New Roman" w:cs="Times New Roman"/>
          <w:sz w:val="26"/>
          <w:szCs w:val="26"/>
        </w:rPr>
        <w:t xml:space="preserve">а и (или) </w:t>
      </w:r>
      <w:r w:rsidR="004351B0" w:rsidRPr="00586850">
        <w:rPr>
          <w:rFonts w:ascii="Times New Roman" w:hAnsi="Times New Roman" w:cs="Times New Roman"/>
          <w:sz w:val="26"/>
          <w:szCs w:val="26"/>
        </w:rPr>
        <w:t>приказа</w:t>
      </w:r>
      <w:r w:rsidR="000958A8" w:rsidRPr="00586850">
        <w:rPr>
          <w:rFonts w:ascii="Times New Roman" w:hAnsi="Times New Roman" w:cs="Times New Roman"/>
          <w:sz w:val="26"/>
          <w:szCs w:val="26"/>
        </w:rPr>
        <w:t xml:space="preserve"> начальника Фин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о </w:t>
      </w:r>
      <w:r w:rsidR="00274E87" w:rsidRPr="00586850"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586850">
        <w:rPr>
          <w:rFonts w:ascii="Times New Roman" w:hAnsi="Times New Roman" w:cs="Times New Roman"/>
          <w:sz w:val="26"/>
          <w:szCs w:val="26"/>
        </w:rPr>
        <w:t>контрольного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586850">
        <w:rPr>
          <w:rFonts w:ascii="Times New Roman" w:hAnsi="Times New Roman" w:cs="Times New Roman"/>
          <w:sz w:val="26"/>
          <w:szCs w:val="26"/>
        </w:rPr>
        <w:t>, в котором указываются основание проведения контрольного мероприятия, наименование объекта (объектов) контроля, тема контрольного мероприятия, проверяемый период,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 - при нали</w:t>
      </w:r>
      <w:r w:rsidR="00274E87" w:rsidRPr="00586850">
        <w:rPr>
          <w:rFonts w:ascii="Times New Roman" w:hAnsi="Times New Roman" w:cs="Times New Roman"/>
          <w:sz w:val="26"/>
          <w:szCs w:val="26"/>
        </w:rPr>
        <w:t>чии) должностного лица</w:t>
      </w:r>
      <w:r w:rsidR="004351B0" w:rsidRPr="00586850">
        <w:rPr>
          <w:rFonts w:ascii="Times New Roman" w:hAnsi="Times New Roman" w:cs="Times New Roman"/>
          <w:sz w:val="26"/>
          <w:szCs w:val="26"/>
        </w:rPr>
        <w:t xml:space="preserve"> или должностных лиц Финотдела, уполномоченных</w:t>
      </w:r>
      <w:r w:rsidRPr="00586850">
        <w:rPr>
          <w:rFonts w:ascii="Times New Roman" w:hAnsi="Times New Roman" w:cs="Times New Roman"/>
          <w:sz w:val="26"/>
          <w:szCs w:val="26"/>
        </w:rPr>
        <w:t xml:space="preserve"> на проведение контрольного мероприятия, срок проведения контрольного мероприятия.</w:t>
      </w:r>
      <w:proofErr w:type="gramEnd"/>
    </w:p>
    <w:p w:rsidR="000F38CD" w:rsidRPr="00586850" w:rsidRDefault="000F38CD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 случае проведения контрольного мероприятия несколькими должностными лицами (далее – контрольная группа) в приказе Финотдела о назначении контрольного мероприятия указывается должностное лицо, осуществляющее руководство контрольной группой (далее – руководитель контрольной группы).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21. Контрольное мероприятие может быть приостановлено </w:t>
      </w:r>
      <w:r w:rsidR="00274E87" w:rsidRPr="00586850">
        <w:rPr>
          <w:rFonts w:ascii="Times New Roman" w:hAnsi="Times New Roman" w:cs="Times New Roman"/>
          <w:sz w:val="26"/>
          <w:szCs w:val="26"/>
        </w:rPr>
        <w:t>начальником</w:t>
      </w:r>
      <w:r w:rsidR="000958A8" w:rsidRPr="00586850">
        <w:rPr>
          <w:rFonts w:ascii="Times New Roman" w:hAnsi="Times New Roman" w:cs="Times New Roman"/>
          <w:sz w:val="26"/>
          <w:szCs w:val="26"/>
        </w:rPr>
        <w:t xml:space="preserve"> Фин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274E87" w:rsidRPr="00586850">
        <w:rPr>
          <w:rFonts w:ascii="Times New Roman" w:hAnsi="Times New Roman" w:cs="Times New Roman"/>
          <w:sz w:val="26"/>
          <w:szCs w:val="26"/>
        </w:rPr>
        <w:t xml:space="preserve">или уполномоченным им должностным лицом </w:t>
      </w:r>
      <w:r w:rsidRPr="00586850">
        <w:rPr>
          <w:rFonts w:ascii="Times New Roman" w:hAnsi="Times New Roman" w:cs="Times New Roman"/>
          <w:sz w:val="26"/>
          <w:szCs w:val="26"/>
        </w:rPr>
        <w:t xml:space="preserve">на основании мотивированного предложения должностного лица, уполномоченного на проведение контрольного мероприятия (руководителя контрольной группы). </w:t>
      </w:r>
    </w:p>
    <w:p w:rsidR="00B16FD9" w:rsidRPr="00586850" w:rsidRDefault="00B16FD9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22. Решение о возобновлении проведения контрольного мероприятия прин</w:t>
      </w:r>
      <w:r w:rsidR="000958A8" w:rsidRPr="00586850">
        <w:rPr>
          <w:rFonts w:ascii="Times New Roman" w:hAnsi="Times New Roman" w:cs="Times New Roman"/>
          <w:sz w:val="26"/>
          <w:szCs w:val="26"/>
        </w:rPr>
        <w:t>имается начальником Фин</w:t>
      </w:r>
      <w:r w:rsidRPr="00586850">
        <w:rPr>
          <w:rFonts w:ascii="Times New Roman" w:hAnsi="Times New Roman" w:cs="Times New Roman"/>
          <w:sz w:val="26"/>
          <w:szCs w:val="26"/>
        </w:rPr>
        <w:t>отдела или уполномоченным им должностным лицом после устранения причин приостановления проведения контрольного мероприятия.</w:t>
      </w:r>
    </w:p>
    <w:p w:rsidR="000F38CD" w:rsidRPr="00586850" w:rsidRDefault="000F38CD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lastRenderedPageBreak/>
        <w:t>Решение начальника или уполномоченного им должностного лица о приостановлении контрольного мероприятия или возобновлении проведения контрольного мероприятия оформляется соответствующим приказом Финотдела.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6FD9" w:rsidRPr="00586850" w:rsidRDefault="00B16FD9" w:rsidP="00B16F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 xml:space="preserve"> Проведение контрольного мероприятия в форме обследования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23. Обследование проводится в целях осуществления анализа и оценки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состояния сферы деятельности объекта контроля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>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24.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25. Обследования в рамках камеральных или выездных проверок (ревизий) могут проводиться по решению должностного лица, уполномоченного на проведение контрольного мероприятия (руководителя контрольной группы), в случае, если указанное обследование не требует приостановления контрольного мероприятия. </w:t>
      </w:r>
    </w:p>
    <w:p w:rsidR="000F38CD" w:rsidRPr="00586850" w:rsidRDefault="00B16FD9" w:rsidP="00274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26. В ходе обследований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27.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 (ру</w:t>
      </w:r>
      <w:r w:rsidR="000F38CD" w:rsidRPr="00586850">
        <w:rPr>
          <w:rFonts w:ascii="Times New Roman" w:hAnsi="Times New Roman" w:cs="Times New Roman"/>
          <w:sz w:val="26"/>
          <w:szCs w:val="26"/>
        </w:rPr>
        <w:t>ководителем контрольной группы),</w:t>
      </w:r>
      <w:r w:rsidRPr="00586850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</w:t>
      </w:r>
      <w:r w:rsidR="00B120DD" w:rsidRPr="00586850">
        <w:rPr>
          <w:rFonts w:ascii="Times New Roman" w:hAnsi="Times New Roman" w:cs="Times New Roman"/>
          <w:sz w:val="26"/>
          <w:szCs w:val="26"/>
        </w:rPr>
        <w:t>окончания срока проведения обследования</w:t>
      </w:r>
      <w:r w:rsidRPr="00586850">
        <w:rPr>
          <w:rFonts w:ascii="Times New Roman" w:hAnsi="Times New Roman" w:cs="Times New Roman"/>
          <w:sz w:val="26"/>
          <w:szCs w:val="26"/>
        </w:rPr>
        <w:t>.</w:t>
      </w:r>
    </w:p>
    <w:p w:rsidR="00B120DD" w:rsidRPr="00586850" w:rsidRDefault="00B120DD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Заключение в течение 3 рабочих дней со дня его подписания вручается (направляется) представителю объекта контроля.</w:t>
      </w:r>
    </w:p>
    <w:p w:rsidR="00B16FD9" w:rsidRPr="00586850" w:rsidRDefault="00B16FD9" w:rsidP="00B16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28. Заключение и иные материалы обследования подлежат рассм</w:t>
      </w:r>
      <w:r w:rsidR="000958A8" w:rsidRPr="00586850">
        <w:rPr>
          <w:rFonts w:ascii="Times New Roman" w:hAnsi="Times New Roman" w:cs="Times New Roman"/>
          <w:sz w:val="26"/>
          <w:szCs w:val="26"/>
        </w:rPr>
        <w:t>отрению нача</w:t>
      </w:r>
      <w:r w:rsidR="00BD4672" w:rsidRPr="00586850">
        <w:rPr>
          <w:rFonts w:ascii="Times New Roman" w:hAnsi="Times New Roman" w:cs="Times New Roman"/>
          <w:sz w:val="26"/>
          <w:szCs w:val="26"/>
        </w:rPr>
        <w:t>льником Ф</w:t>
      </w:r>
      <w:r w:rsidR="000958A8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 xml:space="preserve">отдела или уполномоченным им должностным лицом в течение 10 рабочих дней со дня </w:t>
      </w:r>
      <w:r w:rsidR="00B120DD" w:rsidRPr="00586850">
        <w:rPr>
          <w:rFonts w:ascii="Times New Roman" w:hAnsi="Times New Roman" w:cs="Times New Roman"/>
          <w:sz w:val="26"/>
          <w:szCs w:val="26"/>
        </w:rPr>
        <w:t>направления (вручения) заключения представителю объекта контроля</w:t>
      </w:r>
      <w:r w:rsidRPr="00586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FD9" w:rsidRPr="00586850" w:rsidRDefault="00B16FD9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29. По итогам рассмотрения заключения, подготовленного по результатам проведенного обслед</w:t>
      </w:r>
      <w:r w:rsidR="000958A8" w:rsidRPr="00586850">
        <w:rPr>
          <w:rFonts w:ascii="Times New Roman" w:hAnsi="Times New Roman" w:cs="Times New Roman"/>
          <w:sz w:val="26"/>
          <w:szCs w:val="26"/>
        </w:rPr>
        <w:t>ования, н</w:t>
      </w:r>
      <w:r w:rsidR="00BD4672" w:rsidRPr="00586850">
        <w:rPr>
          <w:rFonts w:ascii="Times New Roman" w:hAnsi="Times New Roman" w:cs="Times New Roman"/>
          <w:sz w:val="26"/>
          <w:szCs w:val="26"/>
        </w:rPr>
        <w:t>ачальником Ф</w:t>
      </w:r>
      <w:r w:rsidR="000958A8" w:rsidRPr="00586850">
        <w:rPr>
          <w:rFonts w:ascii="Times New Roman" w:hAnsi="Times New Roman" w:cs="Times New Roman"/>
          <w:sz w:val="26"/>
          <w:szCs w:val="26"/>
        </w:rPr>
        <w:t>ин</w:t>
      </w:r>
      <w:r w:rsidRPr="00586850">
        <w:rPr>
          <w:rFonts w:ascii="Times New Roman" w:hAnsi="Times New Roman" w:cs="Times New Roman"/>
          <w:sz w:val="26"/>
          <w:szCs w:val="26"/>
        </w:rPr>
        <w:t>отдела</w:t>
      </w:r>
      <w:r w:rsidR="00B120DD" w:rsidRPr="005868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850">
        <w:rPr>
          <w:rFonts w:ascii="Times New Roman" w:hAnsi="Times New Roman" w:cs="Times New Roman"/>
          <w:sz w:val="26"/>
          <w:szCs w:val="26"/>
        </w:rPr>
        <w:t>или уполномоченным им должностным лицом может быть назначено проведение внеплановой выездной проверки (ревизии).</w:t>
      </w:r>
    </w:p>
    <w:p w:rsidR="00B120DD" w:rsidRPr="00586850" w:rsidRDefault="00B120DD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Решение начальника Финотдела или уполномоченного им должностного лица о назначении внеплановой выездной проверки (ревизии) оформляется приказом Финотдела.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>Проведение контрольного мероприятия в форме камеральной проверки</w:t>
      </w:r>
    </w:p>
    <w:p w:rsidR="00780792" w:rsidRPr="00586850" w:rsidRDefault="00780792" w:rsidP="0078079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30. Камеральная проверка проводится по месту нахождения Финотдела и состоит в исследовании бюджетной (бухгалтерской) отчетности объекта контроля и иных документов, полученных по запросам Финотдела.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31. Камеральна</w:t>
      </w:r>
      <w:r w:rsidR="00A81FB8" w:rsidRPr="00586850">
        <w:rPr>
          <w:rFonts w:ascii="Times New Roman" w:hAnsi="Times New Roman" w:cs="Times New Roman"/>
          <w:sz w:val="26"/>
          <w:szCs w:val="26"/>
        </w:rPr>
        <w:t xml:space="preserve">я проверка </w:t>
      </w:r>
      <w:r w:rsidR="001F016A" w:rsidRPr="00586850">
        <w:rPr>
          <w:rFonts w:ascii="Times New Roman" w:hAnsi="Times New Roman" w:cs="Times New Roman"/>
          <w:sz w:val="26"/>
          <w:szCs w:val="26"/>
        </w:rPr>
        <w:t>не может превышать 3</w:t>
      </w:r>
      <w:r w:rsidRPr="00586850">
        <w:rPr>
          <w:rFonts w:ascii="Times New Roman" w:hAnsi="Times New Roman" w:cs="Times New Roman"/>
          <w:sz w:val="26"/>
          <w:szCs w:val="26"/>
        </w:rPr>
        <w:t>0 рабочих дней со дня получения от объекта контроля информации, документов и материалов, представленных по запросу Финотдела.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32. При проведении камеральной проверки в срок ее проведения не засчитываются периоды времени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 xml:space="preserve"> запроса Финотдела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lastRenderedPageBreak/>
        <w:t xml:space="preserve">33. По результатам камеральной проверки оформляется акт камеральной проверки, который подписывается должностным лицом, уполномоченным на проведение контрольного мероприятия (руководителем контрольной группы), </w:t>
      </w:r>
      <w:r w:rsidR="00414333" w:rsidRPr="0058685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81FB8" w:rsidRPr="00586850">
        <w:rPr>
          <w:rFonts w:ascii="Times New Roman" w:hAnsi="Times New Roman" w:cs="Times New Roman"/>
          <w:sz w:val="26"/>
          <w:szCs w:val="26"/>
        </w:rPr>
        <w:t xml:space="preserve">3 рабочих дней со дня окончания срока </w:t>
      </w:r>
      <w:r w:rsidR="00414333" w:rsidRPr="00586850">
        <w:rPr>
          <w:rFonts w:ascii="Times New Roman" w:hAnsi="Times New Roman" w:cs="Times New Roman"/>
          <w:sz w:val="26"/>
          <w:szCs w:val="26"/>
        </w:rPr>
        <w:t>проведения камеральной проверки</w:t>
      </w:r>
      <w:r w:rsidRPr="00586850">
        <w:rPr>
          <w:rFonts w:ascii="Times New Roman" w:hAnsi="Times New Roman" w:cs="Times New Roman"/>
          <w:sz w:val="26"/>
          <w:szCs w:val="26"/>
        </w:rPr>
        <w:t>. Акт камеральной проверки составляется в двух экземплярах, по одн</w:t>
      </w:r>
      <w:r w:rsidR="00A81FB8" w:rsidRPr="00586850">
        <w:rPr>
          <w:rFonts w:ascii="Times New Roman" w:hAnsi="Times New Roman" w:cs="Times New Roman"/>
          <w:sz w:val="26"/>
          <w:szCs w:val="26"/>
        </w:rPr>
        <w:t xml:space="preserve">ому экземпляру для Финотдела и </w:t>
      </w:r>
      <w:r w:rsidRPr="00586850">
        <w:rPr>
          <w:rFonts w:ascii="Times New Roman" w:hAnsi="Times New Roman" w:cs="Times New Roman"/>
          <w:sz w:val="26"/>
          <w:szCs w:val="26"/>
        </w:rPr>
        <w:t>объекта контроля.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34. Акт камеральной проверки в течение 3 рабочих дней со дня его подписания вручается </w:t>
      </w:r>
      <w:r w:rsidR="00A81FB8" w:rsidRPr="00586850">
        <w:rPr>
          <w:rFonts w:ascii="Times New Roman" w:hAnsi="Times New Roman" w:cs="Times New Roman"/>
          <w:sz w:val="26"/>
          <w:szCs w:val="26"/>
        </w:rPr>
        <w:t>(направляется) представителю объекта контроля</w:t>
      </w:r>
      <w:r w:rsidRPr="00586850">
        <w:rPr>
          <w:rFonts w:ascii="Times New Roman" w:hAnsi="Times New Roman" w:cs="Times New Roman"/>
          <w:sz w:val="26"/>
          <w:szCs w:val="26"/>
        </w:rPr>
        <w:t>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35. Объект контроля</w:t>
      </w:r>
      <w:r w:rsidR="00A81FB8" w:rsidRPr="00586850">
        <w:rPr>
          <w:rFonts w:ascii="Times New Roman" w:hAnsi="Times New Roman" w:cs="Times New Roman"/>
          <w:sz w:val="26"/>
          <w:szCs w:val="26"/>
        </w:rPr>
        <w:t xml:space="preserve"> вправе представить письменные </w:t>
      </w:r>
      <w:r w:rsidRPr="00586850">
        <w:rPr>
          <w:rFonts w:ascii="Times New Roman" w:hAnsi="Times New Roman" w:cs="Times New Roman"/>
          <w:sz w:val="26"/>
          <w:szCs w:val="26"/>
        </w:rPr>
        <w:t>возражения на акт, оформленный по результатам камеральной проверки, с прило</w:t>
      </w:r>
      <w:r w:rsidR="00A81FB8" w:rsidRPr="00586850">
        <w:rPr>
          <w:rFonts w:ascii="Times New Roman" w:hAnsi="Times New Roman" w:cs="Times New Roman"/>
          <w:sz w:val="26"/>
          <w:szCs w:val="26"/>
        </w:rPr>
        <w:t>жением документов (их заверенных копий</w:t>
      </w:r>
      <w:r w:rsidRPr="00586850">
        <w:rPr>
          <w:rFonts w:ascii="Times New Roman" w:hAnsi="Times New Roman" w:cs="Times New Roman"/>
          <w:sz w:val="26"/>
          <w:szCs w:val="26"/>
        </w:rPr>
        <w:t>), подтверждающих обосно</w:t>
      </w:r>
      <w:r w:rsidR="00A81FB8" w:rsidRPr="00586850">
        <w:rPr>
          <w:rFonts w:ascii="Times New Roman" w:hAnsi="Times New Roman" w:cs="Times New Roman"/>
          <w:sz w:val="26"/>
          <w:szCs w:val="26"/>
        </w:rPr>
        <w:t>ванность возражений, в течение 5</w:t>
      </w:r>
      <w:r w:rsidRPr="00586850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акта камеральной проверки. Письменн</w:t>
      </w:r>
      <w:r w:rsidR="002A5A46" w:rsidRPr="00586850">
        <w:rPr>
          <w:rFonts w:ascii="Times New Roman" w:hAnsi="Times New Roman" w:cs="Times New Roman"/>
          <w:sz w:val="26"/>
          <w:szCs w:val="26"/>
        </w:rPr>
        <w:t xml:space="preserve">ые возражения объекта контроля </w:t>
      </w:r>
      <w:r w:rsidRPr="00586850">
        <w:rPr>
          <w:rFonts w:ascii="Times New Roman" w:hAnsi="Times New Roman" w:cs="Times New Roman"/>
          <w:sz w:val="26"/>
          <w:szCs w:val="26"/>
        </w:rPr>
        <w:t>приобщаются к материалам проверки.</w:t>
      </w:r>
    </w:p>
    <w:p w:rsidR="00780792" w:rsidRPr="00586850" w:rsidRDefault="002A5A46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36. </w:t>
      </w:r>
      <w:r w:rsidR="00780792" w:rsidRPr="00586850">
        <w:rPr>
          <w:rFonts w:ascii="Times New Roman" w:hAnsi="Times New Roman" w:cs="Times New Roman"/>
          <w:sz w:val="26"/>
          <w:szCs w:val="26"/>
        </w:rPr>
        <w:t>Материалы камеральной проверки подлежат рассм</w:t>
      </w:r>
      <w:r w:rsidR="00BD4672" w:rsidRPr="00586850">
        <w:rPr>
          <w:rFonts w:ascii="Times New Roman" w:hAnsi="Times New Roman" w:cs="Times New Roman"/>
          <w:sz w:val="26"/>
          <w:szCs w:val="26"/>
        </w:rPr>
        <w:t>отрению начальником Фин</w:t>
      </w:r>
      <w:r w:rsidR="00780792" w:rsidRPr="00586850">
        <w:rPr>
          <w:rFonts w:ascii="Times New Roman" w:hAnsi="Times New Roman" w:cs="Times New Roman"/>
          <w:sz w:val="26"/>
          <w:szCs w:val="26"/>
        </w:rPr>
        <w:t>отдела или уполномоченным им должностным лицом</w:t>
      </w:r>
      <w:r w:rsidRPr="00586850">
        <w:rPr>
          <w:rFonts w:ascii="Times New Roman" w:hAnsi="Times New Roman" w:cs="Times New Roman"/>
          <w:sz w:val="26"/>
          <w:szCs w:val="26"/>
        </w:rPr>
        <w:t>,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вручения (направления) акта камеральной проверки объекту контроля.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37. По результатам рассмотрения акта и иных материалов камеральной</w:t>
      </w:r>
      <w:r w:rsidR="00BD4672" w:rsidRPr="00586850">
        <w:rPr>
          <w:rFonts w:ascii="Times New Roman" w:hAnsi="Times New Roman" w:cs="Times New Roman"/>
          <w:sz w:val="26"/>
          <w:szCs w:val="26"/>
        </w:rPr>
        <w:t xml:space="preserve"> проверки начальник Фин</w:t>
      </w:r>
      <w:r w:rsidRPr="00586850">
        <w:rPr>
          <w:rFonts w:ascii="Times New Roman" w:hAnsi="Times New Roman" w:cs="Times New Roman"/>
          <w:sz w:val="26"/>
          <w:szCs w:val="26"/>
        </w:rPr>
        <w:t>отдела или уполномоченное им должностное лицо принимает решение:</w:t>
      </w:r>
    </w:p>
    <w:p w:rsidR="00780792" w:rsidRPr="00586850" w:rsidRDefault="00780792" w:rsidP="0078079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в) о проведении внеплановой выездной проверки (ревизии).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0792" w:rsidRPr="00586850" w:rsidRDefault="00780792" w:rsidP="0078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 xml:space="preserve"> Проведение контрольного мероприятия в форме выездной проверки (ревизии)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5A46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38. </w:t>
      </w:r>
      <w:r w:rsidR="002A5A46" w:rsidRPr="00586850">
        <w:rPr>
          <w:rFonts w:ascii="Times New Roman" w:hAnsi="Times New Roman" w:cs="Times New Roman"/>
          <w:sz w:val="26"/>
          <w:szCs w:val="26"/>
        </w:rPr>
        <w:t>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Выездная проверка (ревизия) проводится по месту нахождения объекта контроля</w:t>
      </w:r>
      <w:r w:rsidR="002A5A46" w:rsidRPr="0058685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2A5A46" w:rsidRPr="00586850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="002A5A46" w:rsidRPr="00586850">
        <w:rPr>
          <w:rFonts w:ascii="Times New Roman" w:hAnsi="Times New Roman" w:cs="Times New Roman"/>
          <w:sz w:val="26"/>
          <w:szCs w:val="26"/>
        </w:rPr>
        <w:t xml:space="preserve">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r w:rsidRPr="00586850">
        <w:rPr>
          <w:rFonts w:ascii="Times New Roman" w:hAnsi="Times New Roman" w:cs="Times New Roman"/>
          <w:sz w:val="26"/>
          <w:szCs w:val="26"/>
        </w:rPr>
        <w:t>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39. В ходе проведения выездных проверок (ревизий) проводятся контрольные действия по документа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льному и фактическому изучению </w:t>
      </w:r>
      <w:r w:rsidRPr="00586850">
        <w:rPr>
          <w:rFonts w:ascii="Times New Roman" w:hAnsi="Times New Roman" w:cs="Times New Roman"/>
          <w:sz w:val="26"/>
          <w:szCs w:val="26"/>
        </w:rPr>
        <w:t xml:space="preserve">деятельности объекта контроля. 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Контрольные действия по документальному изучению деятельности 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объекта контроля проводятся по </w:t>
      </w:r>
      <w:r w:rsidRPr="00586850">
        <w:rPr>
          <w:rFonts w:ascii="Times New Roman" w:hAnsi="Times New Roman" w:cs="Times New Roman"/>
          <w:sz w:val="26"/>
          <w:szCs w:val="26"/>
        </w:rPr>
        <w:t>финансовым, бухг</w:t>
      </w:r>
      <w:r w:rsidR="00E40014" w:rsidRPr="00586850">
        <w:rPr>
          <w:rFonts w:ascii="Times New Roman" w:hAnsi="Times New Roman" w:cs="Times New Roman"/>
          <w:sz w:val="26"/>
          <w:szCs w:val="26"/>
        </w:rPr>
        <w:t xml:space="preserve">алтерским, отчётным документам </w:t>
      </w:r>
      <w:r w:rsidRPr="00586850">
        <w:rPr>
          <w:rFonts w:ascii="Times New Roman" w:hAnsi="Times New Roman" w:cs="Times New Roman"/>
          <w:sz w:val="26"/>
          <w:szCs w:val="26"/>
        </w:rPr>
        <w:t>и иным документам объекта контроля, а также путем анализа и оценки полученной из них информации, с учётом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780792" w:rsidRPr="00586850" w:rsidRDefault="008F2B78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Контрольные действия по </w:t>
      </w:r>
      <w:r w:rsidR="00780792" w:rsidRPr="00586850">
        <w:rPr>
          <w:rFonts w:ascii="Times New Roman" w:hAnsi="Times New Roman" w:cs="Times New Roman"/>
          <w:sz w:val="26"/>
          <w:szCs w:val="26"/>
        </w:rPr>
        <w:t>фактическому изучению деятельности объекта контроля проводятся путём осмотра, инвентаризации, наблюдения, пересчёта, экспертизы, контрольных замеров и другими способами.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40. Срок проведения выездной проверк</w:t>
      </w:r>
      <w:r w:rsidR="00DB3CE9" w:rsidRPr="00586850">
        <w:rPr>
          <w:rFonts w:ascii="Times New Roman" w:hAnsi="Times New Roman" w:cs="Times New Roman"/>
          <w:sz w:val="26"/>
          <w:szCs w:val="26"/>
        </w:rPr>
        <w:t xml:space="preserve">и (ревизии) не может превышать </w:t>
      </w:r>
      <w:r w:rsidR="001F016A" w:rsidRPr="00586850">
        <w:rPr>
          <w:rFonts w:ascii="Times New Roman" w:hAnsi="Times New Roman" w:cs="Times New Roman"/>
          <w:sz w:val="26"/>
          <w:szCs w:val="26"/>
        </w:rPr>
        <w:t>4</w:t>
      </w:r>
      <w:r w:rsidRPr="00586850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780792" w:rsidRPr="00586850" w:rsidRDefault="00BD467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41. Начальник Фин</w:t>
      </w:r>
      <w:r w:rsidR="00780792" w:rsidRPr="00586850">
        <w:rPr>
          <w:rFonts w:ascii="Times New Roman" w:hAnsi="Times New Roman" w:cs="Times New Roman"/>
          <w:sz w:val="26"/>
          <w:szCs w:val="26"/>
        </w:rPr>
        <w:t>отдела или уполномоченное им должностное лицо вправе продлить срок проведения выездной проверки (ревизии) на основании мотивированного предложения должностного лица, уполномоченного на проведение контрольного мероприятия (руководителя контрольной гр</w:t>
      </w:r>
      <w:r w:rsidR="00DB3CE9" w:rsidRPr="00586850">
        <w:rPr>
          <w:rFonts w:ascii="Times New Roman" w:hAnsi="Times New Roman" w:cs="Times New Roman"/>
          <w:sz w:val="26"/>
          <w:szCs w:val="26"/>
        </w:rPr>
        <w:t xml:space="preserve">уппы), на срок не более чем на </w:t>
      </w:r>
      <w:r w:rsidR="001F016A" w:rsidRPr="00586850">
        <w:rPr>
          <w:rFonts w:ascii="Times New Roman" w:hAnsi="Times New Roman" w:cs="Times New Roman"/>
          <w:sz w:val="26"/>
          <w:szCs w:val="26"/>
        </w:rPr>
        <w:t>2</w:t>
      </w:r>
      <w:r w:rsidR="00780792" w:rsidRPr="00586850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414333" w:rsidRPr="00586850" w:rsidRDefault="0041433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Решение начальника или уполномоченного им должностного лица о продлении срока проведения выездной проверки (ревизии) оформляется приказом Финотдела.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42. В ходе выездных проверок </w:t>
      </w:r>
      <w:r w:rsidR="00BD4672" w:rsidRPr="00586850">
        <w:rPr>
          <w:rFonts w:ascii="Times New Roman" w:hAnsi="Times New Roman" w:cs="Times New Roman"/>
          <w:sz w:val="26"/>
          <w:szCs w:val="26"/>
        </w:rPr>
        <w:t>(ревизий) начальник Фин</w:t>
      </w:r>
      <w:r w:rsidRPr="00586850">
        <w:rPr>
          <w:rFonts w:ascii="Times New Roman" w:hAnsi="Times New Roman" w:cs="Times New Roman"/>
          <w:sz w:val="26"/>
          <w:szCs w:val="26"/>
        </w:rPr>
        <w:t>отдела или уполномоченное им должностное лицо на основании мотивированного предложения должностного лица, уполномоченного на проведение контрольного мероприятия (рук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оводителя контрольной группы), </w:t>
      </w:r>
      <w:r w:rsidRPr="00586850">
        <w:rPr>
          <w:rFonts w:ascii="Times New Roman" w:hAnsi="Times New Roman" w:cs="Times New Roman"/>
          <w:sz w:val="26"/>
          <w:szCs w:val="26"/>
        </w:rPr>
        <w:t>может назначить: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проведение обследования;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б) проведение встречной проверки.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По результатам обследования оформляется заключение, по результатам встречной проверки - а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кт встр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>ечной проверки, которые прилагаются к материалам выездной проверки (ревизии).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должностных лиц, уполномоченных на проведение контрольных мероприятий (руководителя контрольной группы), информацию, документы и материалы, относящиеся к тематике выездной проверки (ревизии).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При воспрепятствовании доступу контрольной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контрольной группы составляет акт.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43. Проведение выездной проверки (ревизии) может быть приоста</w:t>
      </w:r>
      <w:r w:rsidR="00BD4672" w:rsidRPr="00586850">
        <w:rPr>
          <w:rFonts w:ascii="Times New Roman" w:hAnsi="Times New Roman" w:cs="Times New Roman"/>
          <w:sz w:val="26"/>
          <w:szCs w:val="26"/>
        </w:rPr>
        <w:t>новлено начальником Фин</w:t>
      </w:r>
      <w:r w:rsidRPr="00586850">
        <w:rPr>
          <w:rFonts w:ascii="Times New Roman" w:hAnsi="Times New Roman" w:cs="Times New Roman"/>
          <w:sz w:val="26"/>
          <w:szCs w:val="26"/>
        </w:rPr>
        <w:t>отдела или уполномоченным им должностным лицом на основании мотивированного предложения должностного лица, уполномоченного на проведение контрольного мероприятия (руководителя контрольной группы):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а) на период проведения встречной проверки и (или) обследования;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в) на период организации и проведения экспертиз;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г) на период исполнения запросов, направленных в компетентные государственные органы;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r w:rsidR="00BD4672" w:rsidRPr="00586850">
        <w:rPr>
          <w:rFonts w:ascii="Times New Roman" w:hAnsi="Times New Roman" w:cs="Times New Roman"/>
          <w:sz w:val="26"/>
          <w:szCs w:val="26"/>
        </w:rPr>
        <w:t>и требуемой</w:t>
      </w:r>
      <w:r w:rsidRPr="00586850">
        <w:rPr>
          <w:rFonts w:ascii="Times New Roman" w:hAnsi="Times New Roman" w:cs="Times New Roman"/>
          <w:sz w:val="26"/>
          <w:szCs w:val="26"/>
        </w:rPr>
        <w:t xml:space="preserve"> информаций,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lastRenderedPageBreak/>
        <w:t>е) при необходимости обследования имущества и (или) документов, находящихся не по месту нахождения объекта контроля;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ж) при наличии иных обстоятельств, делающих невозможным дальнейшее проведение выездной проверки (ревизии) по причинам, независящим от должностных лиц, уполномоченных на проведение контрольного мероприятия, – на период устранения указанных обстоятельств.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44. На время приостановления проведения выездной проверки (ревизии) течение ее срока прерывается.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45. Результаты выездной проверки (ревизии) оформляются актом выездной проверки (ревизии), который должен быть подписан должностным лицом, уполномоченным на проведение контрольного мероприятия (руководит</w:t>
      </w:r>
      <w:r w:rsidR="008F2B78" w:rsidRPr="00586850">
        <w:rPr>
          <w:rFonts w:ascii="Times New Roman" w:hAnsi="Times New Roman" w:cs="Times New Roman"/>
          <w:sz w:val="26"/>
          <w:szCs w:val="26"/>
        </w:rPr>
        <w:t>елем группы должностных лиц), в течени</w:t>
      </w:r>
      <w:proofErr w:type="gramStart"/>
      <w:r w:rsidR="008F2B78" w:rsidRPr="005868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 xml:space="preserve"> 3 рабочих дней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 со дня окончания </w:t>
      </w:r>
      <w:r w:rsidRPr="00586850">
        <w:rPr>
          <w:rFonts w:ascii="Times New Roman" w:hAnsi="Times New Roman" w:cs="Times New Roman"/>
          <w:sz w:val="26"/>
          <w:szCs w:val="26"/>
        </w:rPr>
        <w:t>срока проведения выездной проверки (ревизии). Акт выездной проверки (ревизии) составляется в двух экземплярах, по одному экземпляру для Финотдела и  объекта контроля.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46.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 (их заверенные копии), подтверждающие факты нарушений, указанные в акте выездной проверки (ревизии), результаты исследований и экспертиз, фото-, видео- и аудиоматериалы, полученные в ходе проведения контрольных мероприятий.</w:t>
      </w:r>
    </w:p>
    <w:p w:rsidR="00780792" w:rsidRPr="00586850" w:rsidRDefault="008F2B78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47. </w:t>
      </w:r>
      <w:r w:rsidR="00780792" w:rsidRPr="00586850">
        <w:rPr>
          <w:rFonts w:ascii="Times New Roman" w:hAnsi="Times New Roman" w:cs="Times New Roman"/>
          <w:sz w:val="26"/>
          <w:szCs w:val="26"/>
        </w:rPr>
        <w:t>Акт выездной проверки (ревизии) в течение 3 рабочих дней со дня его подписания вручается</w:t>
      </w:r>
      <w:r w:rsidRPr="00586850">
        <w:rPr>
          <w:rFonts w:ascii="Times New Roman" w:hAnsi="Times New Roman" w:cs="Times New Roman"/>
          <w:sz w:val="26"/>
          <w:szCs w:val="26"/>
        </w:rPr>
        <w:t xml:space="preserve"> (направляется)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 </w:t>
      </w:r>
      <w:r w:rsidRPr="00586850">
        <w:rPr>
          <w:rFonts w:ascii="Times New Roman" w:hAnsi="Times New Roman" w:cs="Times New Roman"/>
          <w:sz w:val="26"/>
          <w:szCs w:val="26"/>
        </w:rPr>
        <w:t>представителю объекта контроля</w:t>
      </w:r>
      <w:r w:rsidR="00780792" w:rsidRPr="00586850">
        <w:rPr>
          <w:rFonts w:ascii="Times New Roman" w:hAnsi="Times New Roman" w:cs="Times New Roman"/>
          <w:sz w:val="26"/>
          <w:szCs w:val="26"/>
        </w:rPr>
        <w:t>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48. Объект контроля вправе представить письменные  возражения на акт, оформленный по результатам выездной проверки (ревизии), с приложением документов (их заверенные копии), подтверждающих обоснованность возражений, в течение </w:t>
      </w:r>
      <w:r w:rsidR="00414333" w:rsidRPr="00586850">
        <w:rPr>
          <w:rFonts w:ascii="Times New Roman" w:hAnsi="Times New Roman" w:cs="Times New Roman"/>
          <w:sz w:val="26"/>
          <w:szCs w:val="26"/>
        </w:rPr>
        <w:t>5</w:t>
      </w:r>
      <w:r w:rsidRPr="00586850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акта выездной проверки (ревизии). Письмен</w:t>
      </w:r>
      <w:r w:rsidR="008F2B78" w:rsidRPr="00586850">
        <w:rPr>
          <w:rFonts w:ascii="Times New Roman" w:hAnsi="Times New Roman" w:cs="Times New Roman"/>
          <w:sz w:val="26"/>
          <w:szCs w:val="26"/>
        </w:rPr>
        <w:t>ные возражения объекта контроля</w:t>
      </w:r>
      <w:r w:rsidRPr="00586850">
        <w:rPr>
          <w:rFonts w:ascii="Times New Roman" w:hAnsi="Times New Roman" w:cs="Times New Roman"/>
          <w:sz w:val="26"/>
          <w:szCs w:val="26"/>
        </w:rPr>
        <w:t xml:space="preserve"> приобщаются к материалам выездной проверки (ревизии).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  <w:highlight w:val="lightGray"/>
        </w:rPr>
      </w:pPr>
      <w:r w:rsidRPr="00586850">
        <w:rPr>
          <w:rFonts w:ascii="Times New Roman" w:hAnsi="Times New Roman" w:cs="Times New Roman"/>
          <w:sz w:val="26"/>
          <w:szCs w:val="26"/>
        </w:rPr>
        <w:t>49. Акт и иные материалы выездной проверки (ревизии) подлежат рассм</w:t>
      </w:r>
      <w:r w:rsidR="00BD4672" w:rsidRPr="00586850">
        <w:rPr>
          <w:rFonts w:ascii="Times New Roman" w:hAnsi="Times New Roman" w:cs="Times New Roman"/>
          <w:sz w:val="26"/>
          <w:szCs w:val="26"/>
        </w:rPr>
        <w:t>отрению начальником Фин</w:t>
      </w:r>
      <w:r w:rsidRPr="00586850">
        <w:rPr>
          <w:rFonts w:ascii="Times New Roman" w:hAnsi="Times New Roman" w:cs="Times New Roman"/>
          <w:sz w:val="26"/>
          <w:szCs w:val="26"/>
        </w:rPr>
        <w:t>отдела или уполномоченным им должностным лицом</w:t>
      </w:r>
      <w:r w:rsidR="008F2B78" w:rsidRPr="00586850">
        <w:rPr>
          <w:rFonts w:ascii="Times New Roman" w:hAnsi="Times New Roman" w:cs="Times New Roman"/>
          <w:sz w:val="26"/>
          <w:szCs w:val="26"/>
        </w:rPr>
        <w:t>,</w:t>
      </w:r>
      <w:r w:rsidRPr="00586850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вручения (направления) акта выездной проверки (ревизии) объекту контроля.</w:t>
      </w:r>
    </w:p>
    <w:p w:rsidR="00780792" w:rsidRPr="00586850" w:rsidRDefault="008F2B78" w:rsidP="007807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50. </w:t>
      </w:r>
      <w:r w:rsidR="00780792" w:rsidRPr="00586850">
        <w:rPr>
          <w:sz w:val="26"/>
          <w:szCs w:val="26"/>
        </w:rPr>
        <w:t xml:space="preserve">По результатам рассмотрения акта и иных материалов выездной проверки </w:t>
      </w:r>
      <w:r w:rsidR="00BD4672" w:rsidRPr="00586850">
        <w:rPr>
          <w:sz w:val="26"/>
          <w:szCs w:val="26"/>
        </w:rPr>
        <w:t>(ревизии) начальник Фин</w:t>
      </w:r>
      <w:r w:rsidR="00780792" w:rsidRPr="00586850">
        <w:rPr>
          <w:sz w:val="26"/>
          <w:szCs w:val="26"/>
        </w:rPr>
        <w:t>отдела или уполномоченное им должностное лицо  принимает решение:</w:t>
      </w:r>
    </w:p>
    <w:p w:rsidR="00780792" w:rsidRPr="00586850" w:rsidRDefault="008F2B78" w:rsidP="007807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а) </w:t>
      </w:r>
      <w:r w:rsidR="00780792" w:rsidRPr="00586850">
        <w:rPr>
          <w:sz w:val="26"/>
          <w:szCs w:val="26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780792" w:rsidRPr="00586850" w:rsidRDefault="008F2B78" w:rsidP="007807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50">
        <w:rPr>
          <w:sz w:val="26"/>
          <w:szCs w:val="26"/>
        </w:rPr>
        <w:t xml:space="preserve">б) </w:t>
      </w:r>
      <w:r w:rsidR="00780792" w:rsidRPr="00586850">
        <w:rPr>
          <w:sz w:val="26"/>
          <w:szCs w:val="26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780792" w:rsidRPr="00586850" w:rsidRDefault="008F2B78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в) </w:t>
      </w:r>
      <w:r w:rsidR="00780792" w:rsidRPr="00586850">
        <w:rPr>
          <w:rFonts w:ascii="Times New Roman" w:hAnsi="Times New Roman" w:cs="Times New Roman"/>
          <w:sz w:val="26"/>
          <w:szCs w:val="26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0792" w:rsidRPr="00586850" w:rsidRDefault="00780792" w:rsidP="005A61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>Реализация результатов проведения контрольных мероприятий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51. В 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случаях </w:t>
      </w:r>
      <w:r w:rsidR="00592FF4" w:rsidRPr="00586850">
        <w:rPr>
          <w:rFonts w:ascii="Times New Roman" w:hAnsi="Times New Roman" w:cs="Times New Roman"/>
          <w:sz w:val="26"/>
          <w:szCs w:val="26"/>
        </w:rPr>
        <w:t>выявления бюджетных</w:t>
      </w:r>
      <w:r w:rsidR="008F2B78" w:rsidRPr="00586850">
        <w:rPr>
          <w:rFonts w:ascii="Times New Roman" w:hAnsi="Times New Roman" w:cs="Times New Roman"/>
          <w:sz w:val="26"/>
          <w:szCs w:val="26"/>
        </w:rPr>
        <w:t xml:space="preserve"> </w:t>
      </w:r>
      <w:r w:rsidR="00A66779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Pr="00586850">
        <w:rPr>
          <w:rFonts w:ascii="Times New Roman" w:hAnsi="Times New Roman" w:cs="Times New Roman"/>
          <w:sz w:val="26"/>
          <w:szCs w:val="26"/>
        </w:rPr>
        <w:t>Финотдел направляет объектам контроля:</w:t>
      </w:r>
      <w:bookmarkStart w:id="4" w:name="_GoBack"/>
      <w:bookmarkEnd w:id="4"/>
    </w:p>
    <w:p w:rsidR="00592FF4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850">
        <w:rPr>
          <w:rFonts w:ascii="Times New Roman" w:hAnsi="Times New Roman" w:cs="Times New Roman"/>
          <w:sz w:val="26"/>
          <w:szCs w:val="26"/>
        </w:rPr>
        <w:lastRenderedPageBreak/>
        <w:t xml:space="preserve">а) представления, содержащие </w:t>
      </w:r>
      <w:r w:rsidR="00592FF4" w:rsidRPr="00586850">
        <w:rPr>
          <w:rFonts w:ascii="Times New Roman" w:hAnsi="Times New Roman" w:cs="Times New Roman"/>
          <w:sz w:val="26"/>
          <w:szCs w:val="26"/>
        </w:rPr>
        <w:t xml:space="preserve">информацию о выявленных бюджетных нарушениях и одно из следующих обязательств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направлению: </w:t>
      </w:r>
      <w:proofErr w:type="gramEnd"/>
    </w:p>
    <w:p w:rsidR="00115B47" w:rsidRPr="00586850" w:rsidRDefault="00115B47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требование об устранении бюджетного нарушения и о принятии мер по устранению его причин и условий;</w:t>
      </w:r>
    </w:p>
    <w:p w:rsidR="00115B47" w:rsidRPr="00586850" w:rsidRDefault="00115B47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850">
        <w:rPr>
          <w:rFonts w:ascii="Times New Roman" w:hAnsi="Times New Roman" w:cs="Times New Roman"/>
          <w:sz w:val="26"/>
          <w:szCs w:val="26"/>
        </w:rPr>
        <w:t xml:space="preserve">б) предписания, содержащие обязательные для </w:t>
      </w:r>
      <w:r w:rsidR="00115B47" w:rsidRPr="00586850">
        <w:rPr>
          <w:rFonts w:ascii="Times New Roman" w:hAnsi="Times New Roman" w:cs="Times New Roman"/>
          <w:sz w:val="26"/>
          <w:szCs w:val="26"/>
        </w:rPr>
        <w:t>исполнения</w:t>
      </w:r>
      <w:r w:rsidRPr="00586850">
        <w:rPr>
          <w:rFonts w:ascii="Times New Roman" w:hAnsi="Times New Roman" w:cs="Times New Roman"/>
          <w:sz w:val="26"/>
          <w:szCs w:val="26"/>
        </w:rPr>
        <w:t xml:space="preserve"> в указанный в </w:t>
      </w:r>
      <w:r w:rsidR="00115B47" w:rsidRPr="00586850">
        <w:rPr>
          <w:rFonts w:ascii="Times New Roman" w:hAnsi="Times New Roman" w:cs="Times New Roman"/>
          <w:sz w:val="26"/>
          <w:szCs w:val="26"/>
        </w:rPr>
        <w:t>предписании</w:t>
      </w:r>
      <w:r w:rsidRPr="00586850">
        <w:rPr>
          <w:rFonts w:ascii="Times New Roman" w:hAnsi="Times New Roman" w:cs="Times New Roman"/>
          <w:sz w:val="26"/>
          <w:szCs w:val="26"/>
        </w:rPr>
        <w:t xml:space="preserve"> срок требования </w:t>
      </w:r>
      <w:r w:rsidR="00115B47" w:rsidRPr="00586850">
        <w:rPr>
          <w:rFonts w:ascii="Times New Roman" w:hAnsi="Times New Roman" w:cs="Times New Roman"/>
          <w:sz w:val="26"/>
          <w:szCs w:val="26"/>
        </w:rPr>
        <w:t xml:space="preserve">о принятии мер по возмещению причиненного ущерба Мариинско-Посадскому району Чувашской Республике, направляемые объекту контроля в случае невозможности устранения либо </w:t>
      </w:r>
      <w:proofErr w:type="spellStart"/>
      <w:r w:rsidR="00115B47" w:rsidRPr="00586850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115B47" w:rsidRPr="00586850">
        <w:rPr>
          <w:rFonts w:ascii="Times New Roman" w:hAnsi="Times New Roman" w:cs="Times New Roman"/>
          <w:sz w:val="26"/>
          <w:szCs w:val="26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Мариинско-Посадскому району Чувашской Республике в результате этого нарушения</w:t>
      </w:r>
      <w:r w:rsidRPr="005868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5B47" w:rsidRPr="00586850" w:rsidRDefault="00115B47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Срок исполнения представления, предписания может быть продлен в порядке.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 xml:space="preserve">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115B47" w:rsidRPr="00586850" w:rsidRDefault="00115B47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В представлениях и предписаниях не указывается информация о бюджетных нарушениях, выявленных объектом контроля по результатам внутреннего финансового контроля и внутреннего финансового аудита, при условии их устранения.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52</w:t>
      </w:r>
      <w:r w:rsidR="00780792" w:rsidRPr="00586850">
        <w:rPr>
          <w:rFonts w:ascii="Times New Roman" w:hAnsi="Times New Roman" w:cs="Times New Roman"/>
          <w:sz w:val="26"/>
          <w:szCs w:val="26"/>
        </w:rPr>
        <w:t>. Представления и предп</w:t>
      </w:r>
      <w:r w:rsidR="003266EC" w:rsidRPr="00586850">
        <w:rPr>
          <w:rFonts w:ascii="Times New Roman" w:hAnsi="Times New Roman" w:cs="Times New Roman"/>
          <w:sz w:val="26"/>
          <w:szCs w:val="26"/>
        </w:rPr>
        <w:t>исания в срок, не превышающий 10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</w:t>
      </w:r>
      <w:r w:rsidR="00BD4672" w:rsidRPr="00586850">
        <w:rPr>
          <w:rFonts w:ascii="Times New Roman" w:hAnsi="Times New Roman" w:cs="Times New Roman"/>
          <w:sz w:val="26"/>
          <w:szCs w:val="26"/>
        </w:rPr>
        <w:t>начальником Фин</w:t>
      </w:r>
      <w:r w:rsidR="00780792" w:rsidRPr="00586850">
        <w:rPr>
          <w:rFonts w:ascii="Times New Roman" w:hAnsi="Times New Roman" w:cs="Times New Roman"/>
          <w:sz w:val="26"/>
          <w:szCs w:val="26"/>
        </w:rPr>
        <w:t>отдела или уполномоченным им должностным лицом решения о применении мер принуждения, вручаются (направляются) представителю объекта контроля.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53</w:t>
      </w:r>
      <w:r w:rsidR="00780792" w:rsidRPr="00586850">
        <w:rPr>
          <w:rFonts w:ascii="Times New Roman" w:hAnsi="Times New Roman" w:cs="Times New Roman"/>
          <w:sz w:val="26"/>
          <w:szCs w:val="26"/>
        </w:rPr>
        <w:t>. Отмена представлений и предписаний Финотдела осуществляется в судебном порядке.</w:t>
      </w:r>
    </w:p>
    <w:p w:rsidR="007E2ADA" w:rsidRPr="00586850" w:rsidRDefault="007E2ADA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При этом по решению начальника</w:t>
      </w:r>
      <w:r w:rsidR="00D90F4D" w:rsidRPr="00586850">
        <w:rPr>
          <w:rFonts w:ascii="Times New Roman" w:hAnsi="Times New Roman" w:cs="Times New Roman"/>
          <w:sz w:val="26"/>
          <w:szCs w:val="26"/>
        </w:rPr>
        <w:t xml:space="preserve"> Финотдела</w:t>
      </w:r>
      <w:r w:rsidRPr="00586850">
        <w:rPr>
          <w:rFonts w:ascii="Times New Roman" w:hAnsi="Times New Roman" w:cs="Times New Roman"/>
          <w:sz w:val="26"/>
          <w:szCs w:val="26"/>
        </w:rPr>
        <w:t xml:space="preserve"> или уполномоченного им должностного лица, которое оформляется приказом Финотдела,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586850">
        <w:rPr>
          <w:rFonts w:ascii="Times New Roman" w:hAnsi="Times New Roman" w:cs="Times New Roman"/>
          <w:sz w:val="26"/>
          <w:szCs w:val="26"/>
        </w:rPr>
        <w:t xml:space="preserve"> и предписания Финотдела отменяются в случае выявления обстоятельств и фактов, влияющих на результаты к</w:t>
      </w:r>
      <w:r w:rsidR="00D90F4D" w:rsidRPr="00586850">
        <w:rPr>
          <w:rFonts w:ascii="Times New Roman" w:hAnsi="Times New Roman" w:cs="Times New Roman"/>
          <w:sz w:val="26"/>
          <w:szCs w:val="26"/>
        </w:rPr>
        <w:t xml:space="preserve">онтрольных мероприятий и (или) </w:t>
      </w:r>
      <w:r w:rsidRPr="00586850">
        <w:rPr>
          <w:rFonts w:ascii="Times New Roman" w:hAnsi="Times New Roman" w:cs="Times New Roman"/>
          <w:sz w:val="26"/>
          <w:szCs w:val="26"/>
        </w:rPr>
        <w:t>на исполнение представления и предписания.</w:t>
      </w:r>
    </w:p>
    <w:p w:rsidR="007E2ADA" w:rsidRPr="00586850" w:rsidRDefault="007E2ADA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О принятом решении объект контроля уведомляется в течение 10 рабочих дней со дня его принятия.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54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. Должностные лица, принимающие участие в контрольных мероприятиях (руководитель контрольной группы), осуществляют </w:t>
      </w:r>
      <w:proofErr w:type="gramStart"/>
      <w:r w:rsidR="00780792" w:rsidRPr="005868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0792" w:rsidRPr="00586850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55</w:t>
      </w:r>
      <w:r w:rsidR="00780792" w:rsidRPr="00586850">
        <w:rPr>
          <w:rFonts w:ascii="Times New Roman" w:hAnsi="Times New Roman" w:cs="Times New Roman"/>
          <w:sz w:val="26"/>
          <w:szCs w:val="26"/>
        </w:rPr>
        <w:t>. В случае неисполнения представления и (или) предписания Финотдел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80792" w:rsidRPr="00586850" w:rsidRDefault="00780792" w:rsidP="00FF7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В случае неисполнения предписания о возмещении ущерба, причиненного Мариинско-Посадскому району Чувашской Республики </w:t>
      </w:r>
      <w:r w:rsidR="00FF71F4" w:rsidRPr="00586850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Pr="00586850">
        <w:rPr>
          <w:rFonts w:ascii="Times New Roman" w:hAnsi="Times New Roman" w:cs="Times New Roman"/>
          <w:sz w:val="26"/>
          <w:szCs w:val="26"/>
        </w:rPr>
        <w:t>нарушением</w:t>
      </w:r>
      <w:r w:rsidR="00FF71F4" w:rsidRPr="00586850">
        <w:rPr>
          <w:rFonts w:ascii="Times New Roman" w:hAnsi="Times New Roman" w:cs="Times New Roman"/>
          <w:sz w:val="26"/>
          <w:szCs w:val="26"/>
        </w:rPr>
        <w:t xml:space="preserve">, </w:t>
      </w:r>
      <w:r w:rsidRPr="00586850">
        <w:rPr>
          <w:rFonts w:ascii="Times New Roman" w:hAnsi="Times New Roman" w:cs="Times New Roman"/>
          <w:sz w:val="26"/>
          <w:szCs w:val="26"/>
        </w:rPr>
        <w:t>Финотдел направляет в суд исковое заявление о возмещении объектом контроля, должностными лицами которого допущено указанное нарушение, ущерба, причиненного Мариинско-Посадскому району Чувашской Республики, и защищает в суде интересы Мариинско-Посадского района Чувашской Республики по этому иску.</w:t>
      </w:r>
    </w:p>
    <w:p w:rsidR="00780792" w:rsidRPr="00586850" w:rsidRDefault="00780792" w:rsidP="00780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9"/>
      <w:r w:rsidRPr="00586850">
        <w:rPr>
          <w:rFonts w:ascii="Times New Roman" w:hAnsi="Times New Roman" w:cs="Times New Roman"/>
          <w:sz w:val="26"/>
          <w:szCs w:val="26"/>
        </w:rPr>
        <w:lastRenderedPageBreak/>
        <w:t>В случае неисполнения представления и (или) предписания должностным лицом объекта контроля в установленный настоящим Порядком срок Финотдел вправе обратиться в вышестоящий орган (при наличии) с предложением о применении мер дисциплинарного воздействия в отношении указанных должностных лиц.</w:t>
      </w:r>
    </w:p>
    <w:bookmarkEnd w:id="5"/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При выявлении в ходе проведения контрольных мероприятий административных правонарушений должностные лица Финотдела возбуждают дела об административных правонарушениях в порядке, установленном </w:t>
      </w:r>
      <w:hyperlink r:id="rId8" w:history="1">
        <w:r w:rsidRPr="0058685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685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56</w:t>
      </w:r>
      <w:r w:rsidR="00780792" w:rsidRPr="00586850">
        <w:rPr>
          <w:rFonts w:ascii="Times New Roman" w:hAnsi="Times New Roman" w:cs="Times New Roman"/>
          <w:sz w:val="26"/>
          <w:szCs w:val="26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органа, такие материалы направляются для рассмотрения в соответствующий государственный орган в порядке, установленном законодательством Российской Федерации.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57</w:t>
      </w:r>
      <w:r w:rsidR="00780792" w:rsidRPr="00586850">
        <w:rPr>
          <w:rFonts w:ascii="Times New Roman" w:hAnsi="Times New Roman" w:cs="Times New Roman"/>
          <w:sz w:val="26"/>
          <w:szCs w:val="26"/>
        </w:rPr>
        <w:t>. Формы и требования к содержан</w:t>
      </w:r>
      <w:r w:rsidR="00FF71F4" w:rsidRPr="00586850">
        <w:rPr>
          <w:rFonts w:ascii="Times New Roman" w:hAnsi="Times New Roman" w:cs="Times New Roman"/>
          <w:sz w:val="26"/>
          <w:szCs w:val="26"/>
        </w:rPr>
        <w:t>ию представлений и предписаний,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 иных документов, предусмотренных настоящим Порядком, устанавливаются Финотделом.</w:t>
      </w:r>
    </w:p>
    <w:p w:rsidR="00780792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58.</w:t>
      </w:r>
      <w:r w:rsidR="00780792" w:rsidRPr="00586850">
        <w:rPr>
          <w:rFonts w:ascii="Times New Roman" w:hAnsi="Times New Roman" w:cs="Times New Roman"/>
          <w:sz w:val="26"/>
          <w:szCs w:val="26"/>
        </w:rPr>
        <w:t xml:space="preserve"> Результаты проведения контрольных мероприятий размещаются на официальном сайте </w:t>
      </w:r>
      <w:proofErr w:type="gramStart"/>
      <w:r w:rsidR="00780792" w:rsidRPr="00586850">
        <w:rPr>
          <w:rFonts w:ascii="Times New Roman" w:hAnsi="Times New Roman" w:cs="Times New Roman"/>
          <w:sz w:val="26"/>
          <w:szCs w:val="26"/>
        </w:rPr>
        <w:t>Финотдела</w:t>
      </w:r>
      <w:proofErr w:type="gramEnd"/>
      <w:r w:rsidR="00780792" w:rsidRPr="00586850">
        <w:rPr>
          <w:rFonts w:ascii="Times New Roman" w:hAnsi="Times New Roman" w:cs="Times New Roman"/>
          <w:sz w:val="26"/>
          <w:szCs w:val="26"/>
        </w:rPr>
        <w:t xml:space="preserve"> на портале Мариинско-Посадского района Чувашской Республики в информационно-телекоммуникационной сети «Интернет</w:t>
      </w:r>
      <w:r w:rsidRPr="00586850">
        <w:rPr>
          <w:rFonts w:ascii="Times New Roman" w:hAnsi="Times New Roman" w:cs="Times New Roman"/>
          <w:sz w:val="26"/>
          <w:szCs w:val="26"/>
        </w:rPr>
        <w:t>».</w:t>
      </w:r>
    </w:p>
    <w:p w:rsidR="005A61A3" w:rsidRPr="00586850" w:rsidRDefault="005A61A3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0792" w:rsidRPr="00586850" w:rsidRDefault="00780792" w:rsidP="0078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850">
        <w:rPr>
          <w:rFonts w:ascii="Times New Roman" w:hAnsi="Times New Roman" w:cs="Times New Roman"/>
          <w:b/>
          <w:sz w:val="26"/>
          <w:szCs w:val="26"/>
        </w:rPr>
        <w:t xml:space="preserve"> Требования к составлению и представлению отчетности о результатах проведения контрольных мероприятий</w:t>
      </w:r>
    </w:p>
    <w:p w:rsidR="00780792" w:rsidRPr="00586850" w:rsidRDefault="00780792" w:rsidP="0078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1A3" w:rsidRPr="00586850" w:rsidRDefault="00780792" w:rsidP="005A6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 59. В целях определения полноты и своевременности выполнения плана контрольной деятельности за отчетный календарный год, эффективности контрольной деятельности, а также анализа информации о результатах контрольных мероприятий Финотдел</w:t>
      </w:r>
      <w:r w:rsidR="00FF71F4" w:rsidRPr="00586850">
        <w:rPr>
          <w:rFonts w:ascii="Times New Roman" w:hAnsi="Times New Roman" w:cs="Times New Roman"/>
          <w:sz w:val="26"/>
          <w:szCs w:val="26"/>
        </w:rPr>
        <w:t xml:space="preserve"> формирует годовую отчетность </w:t>
      </w:r>
      <w:r w:rsidRPr="00586850">
        <w:rPr>
          <w:rFonts w:ascii="Times New Roman" w:hAnsi="Times New Roman" w:cs="Times New Roman"/>
          <w:sz w:val="26"/>
          <w:szCs w:val="26"/>
        </w:rPr>
        <w:t>о результатах контрольной деятельности (далее – годовая отчетность).</w:t>
      </w:r>
    </w:p>
    <w:p w:rsidR="00780792" w:rsidRPr="00586850" w:rsidRDefault="00780792" w:rsidP="005A61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60. Годовая отчетность включает годовой отчет и пояснительную записку.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61. В годовом отчете отражаются данные о результатах проведенных контрольных мероприятий, в том числе: 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объем проверенных средств местных бюджетов;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объем выявленных нарушений;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начисленные штрафы в количественном и денежном выражении по видам нарушений;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количество материалов, направленных в Прокуратуру Мариинско-Посадского района Чувашской Республики;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количество поданных и  (или) удовлетворенных жалоб (исков) на решения Финотдела, а также на действия (бездействия) должностных лиц Финотдела, осуществленные в ходе их контрольной деятельности.</w:t>
      </w:r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 xml:space="preserve">62. </w:t>
      </w:r>
      <w:proofErr w:type="gramStart"/>
      <w:r w:rsidRPr="00586850">
        <w:rPr>
          <w:rFonts w:ascii="Times New Roman" w:hAnsi="Times New Roman" w:cs="Times New Roman"/>
          <w:sz w:val="26"/>
          <w:szCs w:val="26"/>
        </w:rPr>
        <w:t xml:space="preserve">В пояснительной записке приводятся сведения об основных направлениях контрольной деятельности и ее результатах, в том числе отражающие информацию о количестве должностных лиц, осуществляющих внутренний муниципальный финансовый контроль, мерах по повышению их квалификации, об обеспеченности ресурсами и иная информация о событиях, оказавших существенное влияние на </w:t>
      </w:r>
      <w:r w:rsidRPr="0058685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внутреннего муниципального финансового контроля, не нашедшая отражения в годовом  отчете. </w:t>
      </w:r>
      <w:proofErr w:type="gramEnd"/>
    </w:p>
    <w:p w:rsidR="00780792" w:rsidRPr="00586850" w:rsidRDefault="00780792" w:rsidP="0078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6850">
        <w:rPr>
          <w:rFonts w:ascii="Times New Roman" w:hAnsi="Times New Roman" w:cs="Times New Roman"/>
          <w:sz w:val="26"/>
          <w:szCs w:val="26"/>
        </w:rPr>
        <w:t>63. Годовая отчетность подпис</w:t>
      </w:r>
      <w:r w:rsidR="00BD4672" w:rsidRPr="00586850">
        <w:rPr>
          <w:rFonts w:ascii="Times New Roman" w:hAnsi="Times New Roman" w:cs="Times New Roman"/>
          <w:sz w:val="26"/>
          <w:szCs w:val="26"/>
        </w:rPr>
        <w:t>ывается начальником Фин</w:t>
      </w:r>
      <w:r w:rsidRPr="00586850">
        <w:rPr>
          <w:rFonts w:ascii="Times New Roman" w:hAnsi="Times New Roman" w:cs="Times New Roman"/>
          <w:sz w:val="26"/>
          <w:szCs w:val="26"/>
        </w:rPr>
        <w:t>отдела и направляется Главе администрац</w:t>
      </w:r>
      <w:r w:rsidR="00FF71F4" w:rsidRPr="00586850">
        <w:rPr>
          <w:rFonts w:ascii="Times New Roman" w:hAnsi="Times New Roman" w:cs="Times New Roman"/>
          <w:sz w:val="26"/>
          <w:szCs w:val="26"/>
        </w:rPr>
        <w:t xml:space="preserve">ии Мариинско-Посадского района </w:t>
      </w:r>
      <w:r w:rsidRPr="00586850">
        <w:rPr>
          <w:rFonts w:ascii="Times New Roman" w:hAnsi="Times New Roman" w:cs="Times New Roman"/>
          <w:sz w:val="26"/>
          <w:szCs w:val="26"/>
        </w:rPr>
        <w:t xml:space="preserve">не позднее 1 февраля года, следующего за отчетным календарным годом. </w:t>
      </w:r>
    </w:p>
    <w:p w:rsidR="00780792" w:rsidRPr="000A76CB" w:rsidRDefault="00780792" w:rsidP="007807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80792" w:rsidRPr="000A76CB" w:rsidRDefault="00780792" w:rsidP="0078079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C1DDD" w:rsidRPr="000A76CB" w:rsidRDefault="009C1DDD" w:rsidP="007A7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9C1DDD" w:rsidRPr="000A76CB" w:rsidSect="00423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7C8"/>
    <w:multiLevelType w:val="hybridMultilevel"/>
    <w:tmpl w:val="93B4D88C"/>
    <w:lvl w:ilvl="0" w:tplc="2A7637D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F8A"/>
    <w:rsid w:val="0006101C"/>
    <w:rsid w:val="000958A8"/>
    <w:rsid w:val="000A76CB"/>
    <w:rsid w:val="000D47DA"/>
    <w:rsid w:val="000F38CD"/>
    <w:rsid w:val="00114B0E"/>
    <w:rsid w:val="00115B47"/>
    <w:rsid w:val="00123383"/>
    <w:rsid w:val="00151AAE"/>
    <w:rsid w:val="0016162F"/>
    <w:rsid w:val="001A5978"/>
    <w:rsid w:val="001C49FF"/>
    <w:rsid w:val="001C50F9"/>
    <w:rsid w:val="001F016A"/>
    <w:rsid w:val="00271487"/>
    <w:rsid w:val="00274E87"/>
    <w:rsid w:val="00280438"/>
    <w:rsid w:val="002A5A46"/>
    <w:rsid w:val="00314F81"/>
    <w:rsid w:val="003266EC"/>
    <w:rsid w:val="0033615E"/>
    <w:rsid w:val="00376814"/>
    <w:rsid w:val="00387614"/>
    <w:rsid w:val="003B25FA"/>
    <w:rsid w:val="003B2D7E"/>
    <w:rsid w:val="00405D1F"/>
    <w:rsid w:val="00414333"/>
    <w:rsid w:val="00423E2A"/>
    <w:rsid w:val="004351B0"/>
    <w:rsid w:val="004B13AC"/>
    <w:rsid w:val="004B7C4A"/>
    <w:rsid w:val="004F6C61"/>
    <w:rsid w:val="00586850"/>
    <w:rsid w:val="00592FF4"/>
    <w:rsid w:val="005A61A3"/>
    <w:rsid w:val="005B5774"/>
    <w:rsid w:val="00633BE1"/>
    <w:rsid w:val="00635E13"/>
    <w:rsid w:val="006E5294"/>
    <w:rsid w:val="00714C60"/>
    <w:rsid w:val="007309DB"/>
    <w:rsid w:val="007478A7"/>
    <w:rsid w:val="00780792"/>
    <w:rsid w:val="007A7B2B"/>
    <w:rsid w:val="007B7370"/>
    <w:rsid w:val="007C5607"/>
    <w:rsid w:val="007E2ADA"/>
    <w:rsid w:val="00840ECE"/>
    <w:rsid w:val="008F2B78"/>
    <w:rsid w:val="00902ABE"/>
    <w:rsid w:val="00904958"/>
    <w:rsid w:val="0092233A"/>
    <w:rsid w:val="009C1DDD"/>
    <w:rsid w:val="009D7D5B"/>
    <w:rsid w:val="00A32D5B"/>
    <w:rsid w:val="00A66779"/>
    <w:rsid w:val="00A73688"/>
    <w:rsid w:val="00A81FB8"/>
    <w:rsid w:val="00AB5868"/>
    <w:rsid w:val="00AB7EE4"/>
    <w:rsid w:val="00AD72DB"/>
    <w:rsid w:val="00AE31B0"/>
    <w:rsid w:val="00B120DD"/>
    <w:rsid w:val="00B16FD9"/>
    <w:rsid w:val="00BA19A6"/>
    <w:rsid w:val="00BD4672"/>
    <w:rsid w:val="00BD61A6"/>
    <w:rsid w:val="00BE7C2F"/>
    <w:rsid w:val="00C31883"/>
    <w:rsid w:val="00C80F69"/>
    <w:rsid w:val="00C82098"/>
    <w:rsid w:val="00CB6F8A"/>
    <w:rsid w:val="00CE6D23"/>
    <w:rsid w:val="00D90F4D"/>
    <w:rsid w:val="00DA5782"/>
    <w:rsid w:val="00DA751A"/>
    <w:rsid w:val="00DB0745"/>
    <w:rsid w:val="00DB3CE9"/>
    <w:rsid w:val="00E40014"/>
    <w:rsid w:val="00E64D6E"/>
    <w:rsid w:val="00FA27BB"/>
    <w:rsid w:val="00FA36D4"/>
    <w:rsid w:val="00FA424F"/>
    <w:rsid w:val="00FE5FB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F"/>
  </w:style>
  <w:style w:type="paragraph" w:styleId="1">
    <w:name w:val="heading 1"/>
    <w:basedOn w:val="a"/>
    <w:next w:val="a"/>
    <w:link w:val="10"/>
    <w:qFormat/>
    <w:rsid w:val="004B1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33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7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23383"/>
    <w:pPr>
      <w:spacing w:after="0" w:line="240" w:lineRule="auto"/>
    </w:pPr>
  </w:style>
  <w:style w:type="character" w:customStyle="1" w:styleId="a9">
    <w:name w:val="Цветовое выделение"/>
    <w:uiPriority w:val="99"/>
    <w:rsid w:val="00E64D6E"/>
    <w:rPr>
      <w:b/>
      <w:bCs/>
      <w:color w:val="26282F"/>
    </w:rPr>
  </w:style>
  <w:style w:type="paragraph" w:customStyle="1" w:styleId="ConsPlusNormal">
    <w:name w:val="ConsPlusNormal"/>
    <w:rsid w:val="009D7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3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33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7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7.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8AF8-29FF-44A7-8AE8-C60CF054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marpos_fin5</dc:creator>
  <cp:lastModifiedBy>marpos_org2</cp:lastModifiedBy>
  <cp:revision>2</cp:revision>
  <cp:lastPrinted>2020-02-18T07:12:00Z</cp:lastPrinted>
  <dcterms:created xsi:type="dcterms:W3CDTF">2020-02-19T06:13:00Z</dcterms:created>
  <dcterms:modified xsi:type="dcterms:W3CDTF">2020-02-19T06:13:00Z</dcterms:modified>
</cp:coreProperties>
</file>