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5" w:rsidRPr="00A27A06" w:rsidRDefault="00EA72A5" w:rsidP="00352E1A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>Министерство здравоохранения Чувашской Республики</w:t>
      </w:r>
    </w:p>
    <w:p w:rsidR="00EA72A5" w:rsidRDefault="00EA72A5" w:rsidP="004A6C1A">
      <w:pPr>
        <w:jc w:val="center"/>
        <w:rPr>
          <w:sz w:val="32"/>
          <w:szCs w:val="32"/>
          <w:lang w:eastAsia="en-US"/>
        </w:rPr>
      </w:pPr>
    </w:p>
    <w:p w:rsidR="00EA72A5" w:rsidRDefault="00EA72A5" w:rsidP="004A6C1A">
      <w:pPr>
        <w:tabs>
          <w:tab w:val="left" w:pos="5259"/>
        </w:tabs>
      </w:pPr>
    </w:p>
    <w:p w:rsidR="00EA72A5" w:rsidRDefault="00EA72A5" w:rsidP="004A6C1A"/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Pr="00A54E1E" w:rsidRDefault="00EA72A5" w:rsidP="004A6C1A">
      <w:pPr>
        <w:spacing w:line="360" w:lineRule="auto"/>
        <w:jc w:val="center"/>
        <w:rPr>
          <w:b/>
          <w:color w:val="800000"/>
          <w:spacing w:val="30"/>
          <w:sz w:val="36"/>
          <w:szCs w:val="36"/>
        </w:rPr>
      </w:pPr>
      <w:r w:rsidRPr="00A54E1E">
        <w:rPr>
          <w:b/>
          <w:color w:val="800000"/>
          <w:spacing w:val="30"/>
          <w:sz w:val="36"/>
          <w:szCs w:val="36"/>
        </w:rPr>
        <w:t>ДОКЛАД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о лицензировании медицинской и фармацевтической деятельности, деятельности</w:t>
      </w:r>
      <w:r w:rsidRPr="001853DD">
        <w:rPr>
          <w:sz w:val="26"/>
          <w:szCs w:val="26"/>
        </w:rPr>
        <w:t xml:space="preserve"> </w:t>
      </w:r>
      <w:r w:rsidRPr="001853DD">
        <w:rPr>
          <w:b/>
          <w:color w:val="800000"/>
          <w:sz w:val="36"/>
          <w:szCs w:val="36"/>
        </w:rPr>
        <w:t xml:space="preserve">по обороту наркотических средств, психотропных веществ и их </w:t>
      </w:r>
      <w:proofErr w:type="spellStart"/>
      <w:r w:rsidRPr="001853DD">
        <w:rPr>
          <w:b/>
          <w:color w:val="800000"/>
          <w:sz w:val="36"/>
          <w:szCs w:val="36"/>
        </w:rPr>
        <w:t>прекурсоров</w:t>
      </w:r>
      <w:proofErr w:type="spellEnd"/>
      <w:r w:rsidRPr="001853DD">
        <w:rPr>
          <w:b/>
          <w:color w:val="800000"/>
          <w:sz w:val="36"/>
          <w:szCs w:val="36"/>
        </w:rPr>
        <w:t xml:space="preserve">, культивированию </w:t>
      </w:r>
      <w:proofErr w:type="spellStart"/>
      <w:r w:rsidRPr="001853DD">
        <w:rPr>
          <w:b/>
          <w:color w:val="800000"/>
          <w:sz w:val="36"/>
          <w:szCs w:val="36"/>
        </w:rPr>
        <w:t>наркосодержащих</w:t>
      </w:r>
      <w:proofErr w:type="spellEnd"/>
      <w:r w:rsidRPr="001853DD">
        <w:rPr>
          <w:b/>
          <w:color w:val="800000"/>
          <w:sz w:val="36"/>
          <w:szCs w:val="36"/>
        </w:rPr>
        <w:t xml:space="preserve"> растений</w:t>
      </w:r>
      <w:r>
        <w:rPr>
          <w:b/>
          <w:color w:val="800000"/>
          <w:sz w:val="36"/>
          <w:szCs w:val="36"/>
        </w:rPr>
        <w:t xml:space="preserve"> 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в Чувашской Республике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за 201</w:t>
      </w:r>
      <w:r w:rsidR="0096264B">
        <w:rPr>
          <w:b/>
          <w:color w:val="800000"/>
          <w:sz w:val="36"/>
          <w:szCs w:val="36"/>
        </w:rPr>
        <w:t>7</w:t>
      </w:r>
      <w:r w:rsidRPr="00A54E1E">
        <w:rPr>
          <w:b/>
          <w:color w:val="800000"/>
          <w:sz w:val="36"/>
          <w:szCs w:val="36"/>
        </w:rPr>
        <w:t xml:space="preserve"> год</w:t>
      </w:r>
    </w:p>
    <w:p w:rsidR="00EA72A5" w:rsidRPr="00A27A06" w:rsidRDefault="00EA72A5" w:rsidP="004A6C1A">
      <w:pPr>
        <w:rPr>
          <w:sz w:val="36"/>
          <w:szCs w:val="36"/>
        </w:rPr>
      </w:pPr>
    </w:p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96264B" w:rsidP="004A6C1A">
      <w:pPr>
        <w:pStyle w:val="1"/>
        <w:ind w:right="-6" w:firstLine="708"/>
        <w:jc w:val="center"/>
      </w:pPr>
      <w:r>
        <w:t>Чебоксары – 2018</w:t>
      </w:r>
    </w:p>
    <w:p w:rsidR="00EA72A5" w:rsidRPr="0091656A" w:rsidRDefault="00EA72A5" w:rsidP="004A6C1A">
      <w:pPr>
        <w:ind w:firstLine="709"/>
        <w:jc w:val="center"/>
        <w:rPr>
          <w:b/>
          <w:sz w:val="26"/>
          <w:szCs w:val="26"/>
        </w:rPr>
      </w:pPr>
      <w:r>
        <w:br w:type="page"/>
      </w:r>
      <w:r w:rsidRPr="0091656A">
        <w:rPr>
          <w:b/>
          <w:sz w:val="26"/>
          <w:szCs w:val="26"/>
        </w:rPr>
        <w:lastRenderedPageBreak/>
        <w:t xml:space="preserve">1. Состояние нормативно-правового регулирования </w:t>
      </w:r>
    </w:p>
    <w:p w:rsidR="00EA72A5" w:rsidRPr="0091656A" w:rsidRDefault="00EA72A5" w:rsidP="004A6C1A">
      <w:pPr>
        <w:ind w:firstLine="709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>в области лицензирования конкретных видов деятельности.</w:t>
      </w:r>
    </w:p>
    <w:p w:rsidR="00EA72A5" w:rsidRPr="0091656A" w:rsidRDefault="00EA72A5" w:rsidP="004A6C1A">
      <w:pPr>
        <w:jc w:val="both"/>
        <w:rPr>
          <w:sz w:val="26"/>
          <w:szCs w:val="26"/>
        </w:rPr>
      </w:pPr>
      <w:bookmarkStart w:id="0" w:name="sub_60"/>
    </w:p>
    <w:p w:rsidR="00EA72A5" w:rsidRDefault="00EA72A5" w:rsidP="004A6C1A">
      <w:pPr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Действующие нормативные правовые акты, регламентирующие деятельность органов лицензирования и их должностных лиц, в целом позволяют осуществлять лицензирование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растений: </w:t>
      </w:r>
    </w:p>
    <w:p w:rsidR="008E75BD" w:rsidRPr="004D2532" w:rsidRDefault="008E75BD" w:rsidP="00A257F3">
      <w:pPr>
        <w:pStyle w:val="ConsPlusNormal"/>
        <w:ind w:firstLine="709"/>
        <w:jc w:val="both"/>
      </w:pPr>
      <w:r w:rsidRPr="004D2532">
        <w:t>Налоговый кодекс Российской Федерации (часть вторая) от 05.08.2000                         № 117-ФЗ;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Кодекс Российской Федерации об административных правонарушениях от                 30 декабря 2001 № 195-ФЗ;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4D2532">
          <w:rPr>
            <w:sz w:val="26"/>
            <w:szCs w:val="26"/>
          </w:rPr>
          <w:t>2011 г</w:t>
        </w:r>
      </w:smartTag>
      <w:r w:rsidRPr="004D2532">
        <w:rPr>
          <w:sz w:val="26"/>
          <w:szCs w:val="26"/>
        </w:rPr>
        <w:t>. № 323-ФЗ «Об основах охраны здоровья граждан в Российской Федерации»;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bookmarkStart w:id="1" w:name="sub_128"/>
      <w:bookmarkEnd w:id="0"/>
      <w:r w:rsidRPr="004D2532">
        <w:rPr>
          <w:sz w:val="26"/>
          <w:szCs w:val="26"/>
        </w:rPr>
        <w:t>Федеральный закон от 4 мая 2011 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 xml:space="preserve"> </w:t>
      </w:r>
      <w:r w:rsidR="00752040">
        <w:rPr>
          <w:sz w:val="26"/>
          <w:szCs w:val="26"/>
        </w:rPr>
        <w:t xml:space="preserve">№ </w:t>
      </w:r>
      <w:r w:rsidRPr="004D2532">
        <w:rPr>
          <w:sz w:val="26"/>
          <w:szCs w:val="26"/>
        </w:rPr>
        <w:t>99-ФЗ «О лицензировании отдельных видов деятельности»;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4D2532">
          <w:rPr>
            <w:sz w:val="26"/>
            <w:szCs w:val="26"/>
          </w:rPr>
          <w:t>2010 г</w:t>
        </w:r>
      </w:smartTag>
      <w:r w:rsidRPr="004D2532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bookmarkStart w:id="2" w:name="sub_70"/>
      <w:bookmarkEnd w:id="1"/>
      <w:r w:rsidRPr="004D2532">
        <w:rPr>
          <w:sz w:val="26"/>
          <w:szCs w:val="26"/>
        </w:rPr>
        <w:t>Федеральный закон от 26 декабря 2008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 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bookmarkEnd w:id="2"/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12 апреля </w:t>
      </w:r>
      <w:smartTag w:uri="urn:schemas-microsoft-com:office:smarttags" w:element="metricconverter">
        <w:smartTagPr>
          <w:attr w:name="ProductID" w:val="2010 г"/>
        </w:smartTagPr>
        <w:r w:rsidRPr="004D2532">
          <w:rPr>
            <w:sz w:val="26"/>
            <w:szCs w:val="26"/>
          </w:rPr>
          <w:t>2010 г</w:t>
        </w:r>
      </w:smartTag>
      <w:r w:rsidRPr="004D2532">
        <w:rPr>
          <w:sz w:val="26"/>
          <w:szCs w:val="26"/>
        </w:rPr>
        <w:t>. № 61-ФЗ «Об обращении лекарственных средств»;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Федеральный закон от 08 января 1998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 № 3-ФЗ «О наркотических и психотропных веществах»;</w:t>
      </w:r>
    </w:p>
    <w:p w:rsidR="00752040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4D2532">
          <w:rPr>
            <w:sz w:val="26"/>
            <w:szCs w:val="26"/>
          </w:rPr>
          <w:t>2011 г</w:t>
        </w:r>
      </w:smartTag>
      <w:r w:rsidRPr="004D2532">
        <w:rPr>
          <w:sz w:val="26"/>
          <w:szCs w:val="26"/>
        </w:rPr>
        <w:t xml:space="preserve">. </w:t>
      </w:r>
    </w:p>
    <w:p w:rsidR="00EA72A5" w:rsidRPr="004D2532" w:rsidRDefault="00EA72A5" w:rsidP="00752040">
      <w:pPr>
        <w:jc w:val="both"/>
        <w:rPr>
          <w:sz w:val="26"/>
          <w:szCs w:val="26"/>
        </w:rPr>
      </w:pPr>
      <w:r w:rsidRPr="004D2532">
        <w:rPr>
          <w:sz w:val="26"/>
          <w:szCs w:val="26"/>
        </w:rPr>
        <w:t>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957 «Об организации лицензирования отдельных видов деятельности»</w:t>
      </w:r>
      <w:bookmarkStart w:id="3" w:name="sub_9"/>
      <w:r w:rsidRPr="004D2532">
        <w:rPr>
          <w:sz w:val="26"/>
          <w:szCs w:val="26"/>
        </w:rPr>
        <w:t>;</w:t>
      </w:r>
    </w:p>
    <w:bookmarkEnd w:id="3"/>
    <w:p w:rsidR="00752040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постановление Правительства Российской Федерации от 23 ноября 2009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 xml:space="preserve">г. </w:t>
      </w:r>
    </w:p>
    <w:p w:rsidR="00EA72A5" w:rsidRPr="004D2532" w:rsidRDefault="00EA72A5" w:rsidP="00752040">
      <w:pPr>
        <w:jc w:val="both"/>
        <w:rPr>
          <w:sz w:val="26"/>
          <w:szCs w:val="26"/>
        </w:rPr>
      </w:pPr>
      <w:r w:rsidRPr="004D2532">
        <w:rPr>
          <w:sz w:val="26"/>
          <w:szCs w:val="26"/>
        </w:rPr>
        <w:t>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проверки проводятся с установленной периодичностью»;</w:t>
      </w:r>
    </w:p>
    <w:p w:rsidR="007B204E" w:rsidRPr="004D2532" w:rsidRDefault="00A9788C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B204E" w:rsidRPr="004D2532">
        <w:rPr>
          <w:sz w:val="26"/>
          <w:szCs w:val="26"/>
        </w:rPr>
        <w:t>остановление Правительства РФ от 06.10.2011 № 826 «Об утверждении типовой формы лицензии»;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16 апреля </w:t>
      </w:r>
      <w:smartTag w:uri="urn:schemas-microsoft-com:office:smarttags" w:element="metricconverter">
        <w:smartTagPr>
          <w:attr w:name="ProductID" w:val="2012 г"/>
        </w:smartTagPr>
        <w:r w:rsidRPr="004D2532">
          <w:rPr>
            <w:sz w:val="26"/>
            <w:szCs w:val="26"/>
          </w:rPr>
          <w:t>2012 г</w:t>
        </w:r>
      </w:smartTag>
      <w:r w:rsidRPr="004D2532">
        <w:rPr>
          <w:sz w:val="26"/>
          <w:szCs w:val="26"/>
        </w:rPr>
        <w:t>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4D2532">
        <w:rPr>
          <w:sz w:val="26"/>
          <w:szCs w:val="26"/>
        </w:rPr>
        <w:t>Сколково</w:t>
      </w:r>
      <w:proofErr w:type="spellEnd"/>
      <w:r w:rsidRPr="004D2532">
        <w:rPr>
          <w:sz w:val="26"/>
          <w:szCs w:val="26"/>
        </w:rPr>
        <w:t>»)»;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 г"/>
        </w:smartTagPr>
        <w:r w:rsidRPr="004D2532">
          <w:rPr>
            <w:sz w:val="26"/>
            <w:szCs w:val="26"/>
          </w:rPr>
          <w:t>2011 г</w:t>
        </w:r>
      </w:smartTag>
      <w:r w:rsidRPr="004D2532">
        <w:rPr>
          <w:sz w:val="26"/>
          <w:szCs w:val="26"/>
        </w:rPr>
        <w:t>.</w:t>
      </w:r>
      <w:r w:rsidR="00EC459B" w:rsidRPr="00EC459B">
        <w:rPr>
          <w:sz w:val="26"/>
          <w:szCs w:val="26"/>
        </w:rPr>
        <w:t xml:space="preserve"> </w:t>
      </w:r>
      <w:r w:rsidR="00EC459B" w:rsidRPr="004D2532">
        <w:rPr>
          <w:sz w:val="26"/>
          <w:szCs w:val="26"/>
        </w:rPr>
        <w:t xml:space="preserve">№ 1085 «О лицензировании деятельности по обороту наркотических средств, психотропных веществ и их </w:t>
      </w:r>
      <w:proofErr w:type="spellStart"/>
      <w:r w:rsidR="00EC459B" w:rsidRPr="004D2532">
        <w:rPr>
          <w:sz w:val="26"/>
          <w:szCs w:val="26"/>
        </w:rPr>
        <w:t>прекурсоров</w:t>
      </w:r>
      <w:proofErr w:type="spellEnd"/>
      <w:r w:rsidR="00EC459B" w:rsidRPr="004D2532">
        <w:rPr>
          <w:sz w:val="26"/>
          <w:szCs w:val="26"/>
        </w:rPr>
        <w:t xml:space="preserve">, культивированию </w:t>
      </w:r>
      <w:proofErr w:type="spellStart"/>
      <w:r w:rsidR="00EC459B" w:rsidRPr="004D2532">
        <w:rPr>
          <w:sz w:val="26"/>
          <w:szCs w:val="26"/>
        </w:rPr>
        <w:t>наркосодержащих</w:t>
      </w:r>
      <w:proofErr w:type="spellEnd"/>
      <w:r w:rsidR="00EC459B" w:rsidRPr="004D2532">
        <w:rPr>
          <w:sz w:val="26"/>
          <w:szCs w:val="26"/>
        </w:rPr>
        <w:t xml:space="preserve"> растений»;</w:t>
      </w:r>
    </w:p>
    <w:p w:rsidR="00EC459B" w:rsidRDefault="00EA72A5" w:rsidP="00EC459B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 г"/>
        </w:smartTagPr>
        <w:r w:rsidRPr="004D2532">
          <w:rPr>
            <w:sz w:val="26"/>
            <w:szCs w:val="26"/>
          </w:rPr>
          <w:t>2011 г</w:t>
        </w:r>
      </w:smartTag>
      <w:r w:rsidRPr="004D2532">
        <w:rPr>
          <w:sz w:val="26"/>
          <w:szCs w:val="26"/>
        </w:rPr>
        <w:t>.</w:t>
      </w:r>
      <w:r w:rsidR="00EC459B" w:rsidRPr="00EC459B">
        <w:rPr>
          <w:sz w:val="26"/>
          <w:szCs w:val="26"/>
        </w:rPr>
        <w:t xml:space="preserve"> </w:t>
      </w:r>
      <w:r w:rsidR="00EC459B" w:rsidRPr="004D2532">
        <w:rPr>
          <w:sz w:val="26"/>
          <w:szCs w:val="26"/>
        </w:rPr>
        <w:t>№ 1081 «О лицензировании фармацевтической деятельности»</w:t>
      </w:r>
      <w:r w:rsidR="00EC459B">
        <w:rPr>
          <w:sz w:val="26"/>
          <w:szCs w:val="26"/>
        </w:rPr>
        <w:t>;</w:t>
      </w:r>
    </w:p>
    <w:p w:rsidR="0096264B" w:rsidRDefault="00EC459B" w:rsidP="00EC45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приказ Министерства здравоохранения Российской Федерации 07 июля    2015 г. №419н «Об утверждении Административного регламента по </w:t>
      </w:r>
      <w:r>
        <w:rPr>
          <w:sz w:val="26"/>
          <w:szCs w:val="26"/>
        </w:rPr>
        <w:lastRenderedPageBreak/>
        <w:t xml:space="preserve">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</w:t>
      </w:r>
      <w:r w:rsidR="0096264B">
        <w:rPr>
          <w:sz w:val="26"/>
          <w:szCs w:val="26"/>
        </w:rPr>
        <w:t>государственным академиям наук);</w:t>
      </w:r>
      <w:proofErr w:type="gramEnd"/>
    </w:p>
    <w:p w:rsidR="00EA72A5" w:rsidRPr="00EC459B" w:rsidRDefault="0096264B" w:rsidP="00EC45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96264B">
        <w:rPr>
          <w:sz w:val="26"/>
          <w:szCs w:val="26"/>
        </w:rPr>
        <w:t xml:space="preserve">риказ Минздрава России от 10.11.2017 N 908н "Об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</w:t>
      </w:r>
      <w:r>
        <w:rPr>
          <w:sz w:val="26"/>
          <w:szCs w:val="26"/>
        </w:rPr>
        <w:t>органам исполнительной власти)".</w:t>
      </w:r>
      <w:r w:rsidR="00EA72A5" w:rsidRPr="004D2532">
        <w:rPr>
          <w:sz w:val="26"/>
          <w:szCs w:val="26"/>
        </w:rPr>
        <w:br/>
      </w:r>
      <w:proofErr w:type="gramEnd"/>
    </w:p>
    <w:p w:rsidR="00EA72A5" w:rsidRPr="0094508F" w:rsidRDefault="00EA72A5" w:rsidP="004A6C1A">
      <w:pPr>
        <w:spacing w:line="216" w:lineRule="auto"/>
        <w:ind w:firstLine="684"/>
        <w:jc w:val="center"/>
        <w:rPr>
          <w:b/>
          <w:sz w:val="26"/>
          <w:szCs w:val="26"/>
        </w:rPr>
      </w:pPr>
      <w:r w:rsidRPr="0094508F">
        <w:rPr>
          <w:b/>
          <w:sz w:val="26"/>
          <w:szCs w:val="26"/>
        </w:rPr>
        <w:t>2. Организация и осуществление лицензирования конкретных видов деятельности</w:t>
      </w:r>
    </w:p>
    <w:p w:rsidR="00EA72A5" w:rsidRPr="0094508F" w:rsidRDefault="00EA72A5" w:rsidP="00A257F3">
      <w:pPr>
        <w:spacing w:line="216" w:lineRule="auto"/>
        <w:ind w:firstLine="709"/>
        <w:jc w:val="both"/>
      </w:pPr>
    </w:p>
    <w:p w:rsidR="00C05A1B" w:rsidRPr="004D2532" w:rsidRDefault="00EA72A5" w:rsidP="00352E1A">
      <w:pPr>
        <w:pStyle w:val="ab"/>
        <w:ind w:firstLine="709"/>
        <w:rPr>
          <w:sz w:val="26"/>
          <w:szCs w:val="26"/>
        </w:rPr>
      </w:pPr>
      <w:r w:rsidRPr="004D2532">
        <w:rPr>
          <w:sz w:val="26"/>
          <w:szCs w:val="26"/>
        </w:rPr>
        <w:t>В соответствии с Положением о Министерстве здравоохранения Чувашской Республики (далее - Минздрав Чувашии), утвержденным постановлением Кабинета Министров Чуваш</w:t>
      </w:r>
      <w:r w:rsidR="00F02C2E" w:rsidRPr="004D2532">
        <w:rPr>
          <w:sz w:val="26"/>
          <w:szCs w:val="26"/>
        </w:rPr>
        <w:t xml:space="preserve">ской Республики от 14 октября </w:t>
      </w:r>
      <w:smartTag w:uri="urn:schemas-microsoft-com:office:smarttags" w:element="metricconverter">
        <w:smartTagPr>
          <w:attr w:name="ProductID" w:val="2015 г"/>
        </w:smartTagPr>
        <w:r w:rsidRPr="004D2532">
          <w:rPr>
            <w:sz w:val="26"/>
            <w:szCs w:val="26"/>
          </w:rPr>
          <w:t>2015 г</w:t>
        </w:r>
      </w:smartTag>
      <w:r w:rsidRPr="004D2532">
        <w:rPr>
          <w:sz w:val="26"/>
          <w:szCs w:val="26"/>
        </w:rPr>
        <w:t>. № 365 «Вопросы Министерства здравоохра</w:t>
      </w:r>
      <w:r w:rsidR="0019440C">
        <w:rPr>
          <w:sz w:val="26"/>
          <w:szCs w:val="26"/>
        </w:rPr>
        <w:t xml:space="preserve">нения Чувашской Республики» на </w:t>
      </w:r>
      <w:r w:rsidRPr="004D2532">
        <w:rPr>
          <w:sz w:val="26"/>
          <w:szCs w:val="26"/>
        </w:rPr>
        <w:t xml:space="preserve">Минздрав Чувашии возложены полномочия по лицензированию отдельных видов деятельности. </w:t>
      </w:r>
    </w:p>
    <w:p w:rsidR="00EA72A5" w:rsidRPr="004D2532" w:rsidRDefault="00EA72A5" w:rsidP="00A257F3">
      <w:pPr>
        <w:pStyle w:val="ConsPlusNormal"/>
        <w:ind w:firstLine="709"/>
        <w:jc w:val="both"/>
      </w:pPr>
      <w:r w:rsidRPr="004D2532">
        <w:t xml:space="preserve">В соответствии с Федеральным законом от 21 ноября 2011г. № 323-ФЗ </w:t>
      </w:r>
      <w:r w:rsidR="00E86DDE" w:rsidRPr="004D2532">
        <w:t xml:space="preserve">                         </w:t>
      </w:r>
      <w:r w:rsidRPr="004D2532">
        <w:t>«Об основах охраны здоровья граждан в Российской Федерации» Минздрав Чувашии осуществляет</w:t>
      </w:r>
      <w:r w:rsidR="00E86DDE" w:rsidRPr="004D2532">
        <w:t xml:space="preserve"> переданные полномочия Российская Федерация по лицензированию следующих видов деятельности</w:t>
      </w:r>
      <w:r w:rsidRPr="004D2532">
        <w:t>:</w:t>
      </w:r>
    </w:p>
    <w:p w:rsidR="00E86DDE" w:rsidRPr="004D2532" w:rsidRDefault="00E86DDE" w:rsidP="00A257F3">
      <w:pPr>
        <w:pStyle w:val="ConsPlusNormal"/>
        <w:ind w:firstLine="709"/>
        <w:jc w:val="both"/>
      </w:pPr>
      <w:r w:rsidRPr="004D2532">
        <w:t>1.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E86DDE" w:rsidRPr="004D2532" w:rsidRDefault="00E86DDE" w:rsidP="00A257F3">
      <w:pPr>
        <w:pStyle w:val="ConsPlusNormal"/>
        <w:ind w:firstLine="709"/>
        <w:jc w:val="both"/>
      </w:pPr>
      <w:r w:rsidRPr="004D2532">
        <w:t>2.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86DDE" w:rsidRDefault="00E86DDE" w:rsidP="00A257F3">
      <w:pPr>
        <w:pStyle w:val="ConsPlusNormal"/>
        <w:ind w:firstLine="709"/>
        <w:jc w:val="both"/>
      </w:pPr>
      <w:proofErr w:type="gramStart"/>
      <w:r w:rsidRPr="004D2532">
        <w:t xml:space="preserve">3. деятельности по обороту наркотических средств, психотропных веществ и их </w:t>
      </w:r>
      <w:proofErr w:type="spellStart"/>
      <w:r w:rsidRPr="004D2532">
        <w:t>прекурсоров</w:t>
      </w:r>
      <w:proofErr w:type="spellEnd"/>
      <w:r w:rsidRPr="004D2532">
        <w:t xml:space="preserve">, культивированию </w:t>
      </w:r>
      <w:proofErr w:type="spellStart"/>
      <w:r w:rsidRPr="004D2532">
        <w:t>наркосодержащих</w:t>
      </w:r>
      <w:proofErr w:type="spellEnd"/>
      <w:r w:rsidRPr="004D2532">
        <w:t xml:space="preserve"> растений (в части деятельности по обороту наркотических средств и психотропных веществ, внесенных в </w:t>
      </w:r>
      <w:hyperlink r:id="rId8" w:history="1">
        <w:r w:rsidRPr="004D2532">
          <w:rPr>
            <w:color w:val="0000FF"/>
          </w:rPr>
          <w:t>списки I</w:t>
        </w:r>
      </w:hyperlink>
      <w:r w:rsidRPr="004D2532">
        <w:t xml:space="preserve">, </w:t>
      </w:r>
      <w:hyperlink r:id="rId9" w:history="1">
        <w:r w:rsidRPr="004D2532">
          <w:rPr>
            <w:color w:val="0000FF"/>
          </w:rPr>
          <w:t>II</w:t>
        </w:r>
      </w:hyperlink>
      <w:r w:rsidRPr="004D2532">
        <w:t xml:space="preserve"> и </w:t>
      </w:r>
      <w:hyperlink r:id="rId10" w:history="1">
        <w:r w:rsidRPr="004D2532">
          <w:rPr>
            <w:color w:val="0000FF"/>
          </w:rPr>
          <w:t>III</w:t>
        </w:r>
      </w:hyperlink>
      <w:r w:rsidRPr="004D2532">
        <w:t xml:space="preserve"> перечня наркотических средств, психотропных веществ и их </w:t>
      </w:r>
      <w:proofErr w:type="spellStart"/>
      <w:r w:rsidRPr="004D2532">
        <w:t>прекурсоров</w:t>
      </w:r>
      <w:proofErr w:type="spellEnd"/>
      <w:r w:rsidRPr="004D2532"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4D2532">
        <w:t xml:space="preserve"> власти)</w:t>
      </w:r>
      <w:r>
        <w:t>.</w:t>
      </w:r>
    </w:p>
    <w:p w:rsidR="00EA72A5" w:rsidRPr="0091656A" w:rsidRDefault="00DE1FB5" w:rsidP="00A25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Сектор </w:t>
      </w:r>
      <w:r w:rsidR="00EA72A5" w:rsidRPr="0091656A">
        <w:rPr>
          <w:sz w:val="26"/>
          <w:szCs w:val="26"/>
        </w:rPr>
        <w:t>лицензирования медицинской и фармацевтической деятельности Минздрава Чувашии (далее –</w:t>
      </w:r>
      <w:r>
        <w:rPr>
          <w:sz w:val="26"/>
          <w:szCs w:val="26"/>
        </w:rPr>
        <w:t xml:space="preserve"> Сектор</w:t>
      </w:r>
      <w:r w:rsidR="00EA72A5" w:rsidRPr="0091656A">
        <w:rPr>
          <w:sz w:val="26"/>
          <w:szCs w:val="26"/>
        </w:rPr>
        <w:t xml:space="preserve">) - структурное подразделение, осуществляет лицензирование в рамках переданных полномочий. Деятельность </w:t>
      </w:r>
      <w:r>
        <w:rPr>
          <w:sz w:val="26"/>
          <w:szCs w:val="26"/>
        </w:rPr>
        <w:t xml:space="preserve">Сектора </w:t>
      </w:r>
      <w:r w:rsidR="00EA72A5" w:rsidRPr="0091656A">
        <w:rPr>
          <w:sz w:val="26"/>
          <w:szCs w:val="26"/>
        </w:rPr>
        <w:t xml:space="preserve">регламентируется Положением </w:t>
      </w:r>
      <w:r>
        <w:rPr>
          <w:sz w:val="26"/>
          <w:szCs w:val="26"/>
        </w:rPr>
        <w:t xml:space="preserve">о секторе </w:t>
      </w:r>
      <w:r w:rsidR="00EA72A5" w:rsidRPr="0091656A">
        <w:rPr>
          <w:sz w:val="26"/>
          <w:szCs w:val="26"/>
        </w:rPr>
        <w:t xml:space="preserve">лицензирования медицинской </w:t>
      </w:r>
      <w:r w:rsidR="00EA72A5" w:rsidRPr="0091656A">
        <w:rPr>
          <w:sz w:val="26"/>
          <w:szCs w:val="26"/>
        </w:rPr>
        <w:lastRenderedPageBreak/>
        <w:t>и фармацевтической деятельности Министерства здравоохранения Чувашской Республики.</w:t>
      </w:r>
    </w:p>
    <w:p w:rsidR="00D94782" w:rsidRPr="0091656A" w:rsidRDefault="00EA72A5" w:rsidP="002E7AE9">
      <w:pPr>
        <w:spacing w:line="235" w:lineRule="auto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Полномочия </w:t>
      </w:r>
      <w:r w:rsidR="00DE1FB5">
        <w:rPr>
          <w:sz w:val="26"/>
          <w:szCs w:val="26"/>
        </w:rPr>
        <w:t xml:space="preserve">Сектора </w:t>
      </w:r>
      <w:r w:rsidRPr="0091656A">
        <w:rPr>
          <w:sz w:val="26"/>
          <w:szCs w:val="26"/>
        </w:rPr>
        <w:t>осуществляются за счет субвенций из федерального бюджета (в сумме -</w:t>
      </w:r>
      <w:r w:rsidR="00237002">
        <w:rPr>
          <w:sz w:val="26"/>
          <w:szCs w:val="26"/>
        </w:rPr>
        <w:t>955,5</w:t>
      </w:r>
      <w:r w:rsidRPr="00DD00E9">
        <w:rPr>
          <w:sz w:val="26"/>
          <w:szCs w:val="26"/>
        </w:rPr>
        <w:t xml:space="preserve"> тысяч рублей),</w:t>
      </w:r>
      <w:r w:rsidRPr="0091656A">
        <w:rPr>
          <w:sz w:val="26"/>
          <w:szCs w:val="26"/>
        </w:rPr>
        <w:t xml:space="preserve"> которые носят целевой</w:t>
      </w:r>
      <w:r w:rsidR="009A2FC0">
        <w:rPr>
          <w:sz w:val="26"/>
          <w:szCs w:val="26"/>
        </w:rPr>
        <w:t xml:space="preserve"> характер и дополнительн</w:t>
      </w:r>
      <w:r w:rsidR="00237002">
        <w:rPr>
          <w:sz w:val="26"/>
          <w:szCs w:val="26"/>
        </w:rPr>
        <w:t>о в 2017</w:t>
      </w:r>
      <w:r w:rsidRPr="0091656A">
        <w:rPr>
          <w:sz w:val="26"/>
          <w:szCs w:val="26"/>
        </w:rPr>
        <w:t xml:space="preserve"> году выделены финансовые средства за счет средств республиканского бюджета Чувашской Республики (в сумме </w:t>
      </w:r>
      <w:r w:rsidRPr="006751B4">
        <w:rPr>
          <w:sz w:val="26"/>
          <w:szCs w:val="26"/>
        </w:rPr>
        <w:t xml:space="preserve">- </w:t>
      </w:r>
      <w:r w:rsidR="00237002">
        <w:rPr>
          <w:sz w:val="26"/>
          <w:szCs w:val="26"/>
        </w:rPr>
        <w:t>324,1</w:t>
      </w:r>
      <w:r w:rsidRPr="00DD00E9">
        <w:rPr>
          <w:sz w:val="26"/>
          <w:szCs w:val="26"/>
        </w:rPr>
        <w:t xml:space="preserve"> тысяч рублей).</w:t>
      </w:r>
      <w:r w:rsidRPr="0091656A">
        <w:rPr>
          <w:sz w:val="26"/>
          <w:szCs w:val="26"/>
        </w:rPr>
        <w:t xml:space="preserve"> Планируемое выд</w:t>
      </w:r>
      <w:r w:rsidR="00237002">
        <w:rPr>
          <w:sz w:val="26"/>
          <w:szCs w:val="26"/>
        </w:rPr>
        <w:t>еление бюджетных средств на 2017</w:t>
      </w:r>
      <w:r w:rsidRPr="0091656A">
        <w:rPr>
          <w:sz w:val="26"/>
          <w:szCs w:val="26"/>
        </w:rPr>
        <w:t xml:space="preserve"> год, необходимых для исполнения переданных полномочий в области лицензирования отдельных видов деятельности, запланировано </w:t>
      </w:r>
      <w:r w:rsidRPr="00DD00E9">
        <w:rPr>
          <w:sz w:val="26"/>
          <w:szCs w:val="26"/>
        </w:rPr>
        <w:t>всего</w:t>
      </w:r>
      <w:r w:rsidR="00237002">
        <w:rPr>
          <w:sz w:val="26"/>
          <w:szCs w:val="26"/>
        </w:rPr>
        <w:t>1279,6</w:t>
      </w:r>
      <w:r w:rsidRPr="00DD00E9">
        <w:rPr>
          <w:sz w:val="26"/>
          <w:szCs w:val="26"/>
        </w:rPr>
        <w:t xml:space="preserve"> тысяч</w:t>
      </w:r>
      <w:r w:rsidRPr="0091656A">
        <w:rPr>
          <w:sz w:val="26"/>
          <w:szCs w:val="26"/>
        </w:rPr>
        <w:t xml:space="preserve"> рублей, фактическое исполнение составило </w:t>
      </w:r>
      <w:r w:rsidR="00237002">
        <w:rPr>
          <w:sz w:val="26"/>
          <w:szCs w:val="26"/>
        </w:rPr>
        <w:t>1279,6</w:t>
      </w:r>
      <w:r w:rsidR="00237002" w:rsidRPr="00DD00E9">
        <w:rPr>
          <w:sz w:val="26"/>
          <w:szCs w:val="26"/>
        </w:rPr>
        <w:t xml:space="preserve"> </w:t>
      </w:r>
      <w:r w:rsidRPr="00DD00E9">
        <w:rPr>
          <w:sz w:val="26"/>
          <w:szCs w:val="26"/>
        </w:rPr>
        <w:t>тысяч рублей.</w:t>
      </w:r>
      <w:r w:rsidR="00D94782" w:rsidRPr="00D94782">
        <w:rPr>
          <w:sz w:val="26"/>
          <w:szCs w:val="26"/>
        </w:rPr>
        <w:t xml:space="preserve"> </w:t>
      </w:r>
    </w:p>
    <w:p w:rsidR="00EA72A5" w:rsidRPr="0091656A" w:rsidRDefault="00EA72A5" w:rsidP="004A6C1A">
      <w:pPr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Штатная</w:t>
      </w:r>
      <w:r w:rsidR="000A223D">
        <w:rPr>
          <w:sz w:val="26"/>
          <w:szCs w:val="26"/>
        </w:rPr>
        <w:t xml:space="preserve"> численность </w:t>
      </w:r>
      <w:r w:rsidR="00237002">
        <w:rPr>
          <w:sz w:val="26"/>
          <w:szCs w:val="26"/>
        </w:rPr>
        <w:t>Сектора</w:t>
      </w:r>
      <w:r w:rsidR="000A223D">
        <w:rPr>
          <w:sz w:val="26"/>
          <w:szCs w:val="26"/>
        </w:rPr>
        <w:t xml:space="preserve"> составляет </w:t>
      </w:r>
      <w:r w:rsidR="00237002">
        <w:rPr>
          <w:sz w:val="26"/>
          <w:szCs w:val="26"/>
        </w:rPr>
        <w:t>2</w:t>
      </w:r>
      <w:r w:rsidRPr="0091656A">
        <w:rPr>
          <w:sz w:val="26"/>
          <w:szCs w:val="26"/>
        </w:rPr>
        <w:t xml:space="preserve"> человек</w:t>
      </w:r>
      <w:r w:rsidR="000A223D">
        <w:rPr>
          <w:sz w:val="26"/>
          <w:szCs w:val="26"/>
        </w:rPr>
        <w:t>а</w:t>
      </w:r>
      <w:r w:rsidRPr="0091656A">
        <w:rPr>
          <w:sz w:val="26"/>
          <w:szCs w:val="26"/>
        </w:rPr>
        <w:t xml:space="preserve">: </w:t>
      </w:r>
      <w:r w:rsidR="00237002">
        <w:rPr>
          <w:sz w:val="26"/>
          <w:szCs w:val="26"/>
        </w:rPr>
        <w:t xml:space="preserve">заведующий сектором </w:t>
      </w:r>
      <w:r w:rsidRPr="0091656A">
        <w:rPr>
          <w:sz w:val="26"/>
          <w:szCs w:val="26"/>
        </w:rPr>
        <w:t xml:space="preserve">– 1, главный специалист-эксперт по лицензированию фармацевтической и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– 1</w:t>
      </w:r>
      <w:r w:rsidR="00237002">
        <w:rPr>
          <w:sz w:val="26"/>
          <w:szCs w:val="26"/>
        </w:rPr>
        <w:t>.</w:t>
      </w:r>
      <w:r w:rsidRPr="0091656A">
        <w:rPr>
          <w:sz w:val="26"/>
          <w:szCs w:val="26"/>
        </w:rPr>
        <w:t xml:space="preserve"> </w:t>
      </w:r>
    </w:p>
    <w:p w:rsidR="00EA72A5" w:rsidRPr="0091656A" w:rsidRDefault="00EA72A5" w:rsidP="002E7AE9">
      <w:pPr>
        <w:pStyle w:val="ConsPlusTitle"/>
        <w:widowControl/>
        <w:spacing w:line="235" w:lineRule="auto"/>
        <w:ind w:right="-8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Сотрудники </w:t>
      </w:r>
      <w:r w:rsidR="00237002" w:rsidRPr="00237002">
        <w:rPr>
          <w:rFonts w:ascii="Times New Roman" w:hAnsi="Times New Roman" w:cs="Times New Roman"/>
          <w:b w:val="0"/>
          <w:bCs w:val="0"/>
          <w:sz w:val="26"/>
          <w:szCs w:val="26"/>
        </w:rPr>
        <w:t>Сектора</w:t>
      </w: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имеют </w:t>
      </w:r>
      <w:proofErr w:type="gramStart"/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>высшее профессиональное</w:t>
      </w:r>
      <w:proofErr w:type="gramEnd"/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образование по направлению д</w:t>
      </w:r>
      <w:r w:rsidR="00237002">
        <w:rPr>
          <w:rFonts w:ascii="Times New Roman" w:hAnsi="Times New Roman" w:cs="Times New Roman"/>
          <w:b w:val="0"/>
          <w:bCs w:val="0"/>
          <w:sz w:val="26"/>
          <w:szCs w:val="26"/>
        </w:rPr>
        <w:t>еятельности: «Лечебное дело» - 1 специалист</w:t>
      </w: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«Фармация» - 1 специалист. </w:t>
      </w:r>
    </w:p>
    <w:p w:rsidR="00EA72A5" w:rsidRPr="0091656A" w:rsidRDefault="00EA72A5" w:rsidP="002E7AE9">
      <w:pPr>
        <w:pStyle w:val="ConsPlusTitle"/>
        <w:widowControl/>
        <w:spacing w:line="235" w:lineRule="auto"/>
        <w:ind w:right="-8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>В целях повышения резул</w:t>
      </w:r>
      <w:r w:rsidR="000A223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ьтативности работы </w:t>
      </w:r>
      <w:r w:rsidR="00237002" w:rsidRPr="00237002">
        <w:rPr>
          <w:rFonts w:ascii="Times New Roman" w:hAnsi="Times New Roman" w:cs="Times New Roman"/>
          <w:b w:val="0"/>
          <w:bCs w:val="0"/>
          <w:sz w:val="26"/>
          <w:szCs w:val="26"/>
        </w:rPr>
        <w:t>Сектора</w:t>
      </w:r>
      <w:r w:rsidR="002370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2018</w:t>
      </w: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запланировано обучение специалистов на циклах </w:t>
      </w:r>
      <w:proofErr w:type="gramStart"/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дополнительного профессионального</w:t>
      </w:r>
      <w:proofErr w:type="gramEnd"/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образования медицинских и фармацевтических работников.</w:t>
      </w:r>
    </w:p>
    <w:p w:rsidR="00EA72A5" w:rsidRPr="0091656A" w:rsidRDefault="00EA72A5" w:rsidP="004A6C1A">
      <w:pPr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В целях реализации переданных полномочий в сфере здравоохранения в разработаны следующие нормативные правовые акты:</w:t>
      </w:r>
    </w:p>
    <w:p w:rsidR="008E5662" w:rsidRPr="00E02C6F" w:rsidRDefault="008E5662" w:rsidP="008E5662">
      <w:pPr>
        <w:ind w:right="-3" w:firstLine="708"/>
        <w:jc w:val="both"/>
        <w:rPr>
          <w:sz w:val="26"/>
          <w:szCs w:val="26"/>
        </w:rPr>
      </w:pPr>
      <w:r w:rsidRPr="00E02C6F">
        <w:rPr>
          <w:sz w:val="26"/>
          <w:szCs w:val="26"/>
        </w:rPr>
        <w:t>приказ Министерства здравоохранения Чувашской Республики от 7 июня 2016г. № 997 «Об утверждении форм документов, используемых Министерством здравоохранения Чувашской Республики при лицензировании фармацевтической деятельности»;</w:t>
      </w:r>
    </w:p>
    <w:p w:rsidR="008E5662" w:rsidRPr="00E02C6F" w:rsidRDefault="008E5662" w:rsidP="008E5662">
      <w:pPr>
        <w:ind w:right="-3" w:firstLine="709"/>
        <w:jc w:val="both"/>
        <w:rPr>
          <w:sz w:val="26"/>
          <w:szCs w:val="26"/>
        </w:rPr>
      </w:pPr>
      <w:r w:rsidRPr="00E02C6F">
        <w:rPr>
          <w:sz w:val="26"/>
          <w:szCs w:val="26"/>
        </w:rPr>
        <w:t>приказ Министерства здравоохранения Чувашской Республики от 7 июня 2016 г. № 998 «Об утверждении форм документов, используемых Министерством здравоохранения Чувашской Республики при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2C6F">
        <w:rPr>
          <w:sz w:val="26"/>
          <w:szCs w:val="26"/>
        </w:rPr>
        <w:t>Сколково</w:t>
      </w:r>
      <w:proofErr w:type="spellEnd"/>
      <w:r w:rsidRPr="00E02C6F">
        <w:rPr>
          <w:sz w:val="26"/>
          <w:szCs w:val="26"/>
        </w:rPr>
        <w:t>»)»;</w:t>
      </w:r>
    </w:p>
    <w:p w:rsidR="00EA72A5" w:rsidRPr="00E11DD5" w:rsidRDefault="00EA72A5" w:rsidP="002E7AE9">
      <w:pPr>
        <w:ind w:right="-3" w:firstLine="709"/>
        <w:jc w:val="both"/>
        <w:rPr>
          <w:sz w:val="26"/>
          <w:szCs w:val="26"/>
        </w:rPr>
      </w:pPr>
      <w:r w:rsidRPr="00E02C6F">
        <w:rPr>
          <w:sz w:val="26"/>
          <w:szCs w:val="26"/>
        </w:rPr>
        <w:t xml:space="preserve">приказ Министерства здравоохранения Чувашской Республики от </w:t>
      </w:r>
      <w:r w:rsidR="008E5662" w:rsidRPr="00E02C6F">
        <w:rPr>
          <w:sz w:val="26"/>
          <w:szCs w:val="26"/>
        </w:rPr>
        <w:t>30</w:t>
      </w:r>
      <w:r w:rsidRPr="00E02C6F">
        <w:rPr>
          <w:sz w:val="26"/>
          <w:szCs w:val="26"/>
        </w:rPr>
        <w:t xml:space="preserve"> </w:t>
      </w:r>
      <w:r w:rsidR="008E5662" w:rsidRPr="00E02C6F">
        <w:rPr>
          <w:sz w:val="26"/>
          <w:szCs w:val="26"/>
        </w:rPr>
        <w:t>июня</w:t>
      </w:r>
      <w:r w:rsidRPr="00E02C6F">
        <w:rPr>
          <w:sz w:val="26"/>
          <w:szCs w:val="26"/>
        </w:rPr>
        <w:t xml:space="preserve"> 201</w:t>
      </w:r>
      <w:r w:rsidR="008E5662" w:rsidRPr="00E02C6F">
        <w:rPr>
          <w:sz w:val="26"/>
          <w:szCs w:val="26"/>
        </w:rPr>
        <w:t>6</w:t>
      </w:r>
      <w:r w:rsidRPr="00E02C6F">
        <w:rPr>
          <w:sz w:val="26"/>
          <w:szCs w:val="26"/>
        </w:rPr>
        <w:t xml:space="preserve"> г. № 11</w:t>
      </w:r>
      <w:r w:rsidR="008E5662" w:rsidRPr="00E02C6F">
        <w:rPr>
          <w:sz w:val="26"/>
          <w:szCs w:val="26"/>
        </w:rPr>
        <w:t>17</w:t>
      </w:r>
      <w:r w:rsidRPr="00E02C6F">
        <w:rPr>
          <w:sz w:val="26"/>
          <w:szCs w:val="26"/>
        </w:rPr>
        <w:t xml:space="preserve"> «Об утверждении форм документов, используемых Министерством здравоохранения Чувашской Республики </w:t>
      </w:r>
      <w:r w:rsidR="008E5662" w:rsidRPr="00E02C6F">
        <w:rPr>
          <w:sz w:val="26"/>
          <w:szCs w:val="26"/>
        </w:rPr>
        <w:t>при</w:t>
      </w:r>
      <w:r w:rsidRPr="00E02C6F">
        <w:rPr>
          <w:sz w:val="26"/>
          <w:szCs w:val="26"/>
        </w:rPr>
        <w:t xml:space="preserve"> лицензировани</w:t>
      </w:r>
      <w:r w:rsidR="008E5662" w:rsidRPr="00E02C6F">
        <w:rPr>
          <w:sz w:val="26"/>
          <w:szCs w:val="26"/>
        </w:rPr>
        <w:t>и</w:t>
      </w:r>
      <w:r w:rsidRPr="00E02C6F">
        <w:rPr>
          <w:sz w:val="26"/>
          <w:szCs w:val="26"/>
        </w:rPr>
        <w:t xml:space="preserve"> деятельности по обороту наркотических средств, психотропных веществ и их </w:t>
      </w:r>
      <w:proofErr w:type="spellStart"/>
      <w:r w:rsidRPr="00E02C6F">
        <w:rPr>
          <w:sz w:val="26"/>
          <w:szCs w:val="26"/>
        </w:rPr>
        <w:t>прекурсоров</w:t>
      </w:r>
      <w:proofErr w:type="spellEnd"/>
      <w:r w:rsidRPr="00E02C6F">
        <w:rPr>
          <w:sz w:val="26"/>
          <w:szCs w:val="26"/>
        </w:rPr>
        <w:t xml:space="preserve">, культивированию </w:t>
      </w:r>
      <w:proofErr w:type="spellStart"/>
      <w:r w:rsidRPr="00E02C6F">
        <w:rPr>
          <w:sz w:val="26"/>
          <w:szCs w:val="26"/>
        </w:rPr>
        <w:t>наркосодержащих</w:t>
      </w:r>
      <w:proofErr w:type="spellEnd"/>
      <w:r w:rsidRPr="00E02C6F">
        <w:rPr>
          <w:sz w:val="26"/>
          <w:szCs w:val="26"/>
        </w:rPr>
        <w:t xml:space="preserve"> растений»</w:t>
      </w:r>
      <w:r w:rsidR="008E5662" w:rsidRPr="00E02C6F">
        <w:rPr>
          <w:sz w:val="26"/>
          <w:szCs w:val="26"/>
        </w:rPr>
        <w:t>.</w:t>
      </w:r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На территории Чувашс</w:t>
      </w:r>
      <w:r w:rsidR="002E7AE9">
        <w:rPr>
          <w:sz w:val="26"/>
          <w:szCs w:val="26"/>
        </w:rPr>
        <w:t xml:space="preserve">кой Республики </w:t>
      </w:r>
      <w:r w:rsidRPr="0091656A">
        <w:rPr>
          <w:sz w:val="26"/>
          <w:szCs w:val="26"/>
        </w:rPr>
        <w:t>с 2012 года реализована возможность предоставления в электронном виде с использованием Единого портала государственных и муниципальных услуг (функций) получения лицензии по услугам:</w:t>
      </w:r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>«</w:t>
      </w:r>
      <w:hyperlink r:id="rId11" w:history="1">
        <w:r w:rsidRPr="0091656A">
          <w:rPr>
            <w:sz w:val="26"/>
            <w:szCs w:val="26"/>
          </w:rPr>
          <w:t xml:space="preserve">Лицензирование деятельности по обороту наркотических средств, психотропных веществ и их </w:t>
        </w:r>
        <w:proofErr w:type="spellStart"/>
        <w:r w:rsidRPr="0091656A">
          <w:rPr>
            <w:sz w:val="26"/>
            <w:szCs w:val="26"/>
          </w:rPr>
          <w:t>прекурсоров</w:t>
        </w:r>
        <w:proofErr w:type="spellEnd"/>
        <w:r w:rsidRPr="0091656A">
          <w:rPr>
            <w:sz w:val="26"/>
            <w:szCs w:val="26"/>
          </w:rPr>
          <w:t xml:space="preserve">, культивированию </w:t>
        </w:r>
        <w:proofErr w:type="spellStart"/>
        <w:r w:rsidRPr="0091656A">
          <w:rPr>
            <w:sz w:val="26"/>
            <w:szCs w:val="26"/>
          </w:rPr>
          <w:t>наркосодержащих</w:t>
        </w:r>
        <w:proofErr w:type="spellEnd"/>
        <w:r w:rsidRPr="0091656A">
          <w:rPr>
            <w:sz w:val="26"/>
            <w:szCs w:val="26"/>
          </w:rPr>
          <w:t xml:space="preserve"> растений (за исключением деятельности, осуществляемой организациями оптовой торговли лекарственными средствами и аптечными о</w:t>
        </w:r>
        <w:r w:rsidR="009F34D2">
          <w:rPr>
            <w:sz w:val="26"/>
            <w:szCs w:val="26"/>
          </w:rPr>
          <w:t>рганизациями, подведомственными</w:t>
        </w:r>
        <w:r w:rsidRPr="0091656A">
          <w:rPr>
            <w:sz w:val="26"/>
            <w:szCs w:val="26"/>
          </w:rPr>
          <w:t xml:space="preserve"> федеральным органам исполнительной власти, </w:t>
        </w:r>
        <w:r w:rsidRPr="0091656A">
          <w:rPr>
            <w:sz w:val="26"/>
            <w:szCs w:val="26"/>
          </w:rPr>
          <w:lastRenderedPageBreak/>
          <w:t>государственным академиям наук)»</w:t>
        </w:r>
      </w:hyperlink>
      <w:r w:rsidRPr="0091656A">
        <w:rPr>
          <w:sz w:val="26"/>
          <w:szCs w:val="26"/>
        </w:rPr>
        <w:t>;</w:t>
      </w:r>
      <w:proofErr w:type="gramEnd"/>
    </w:p>
    <w:p w:rsidR="00EA72A5" w:rsidRPr="0091656A" w:rsidRDefault="00EA72A5" w:rsidP="00A257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>«</w:t>
      </w:r>
      <w:hyperlink r:id="rId12" w:history="1">
        <w:r w:rsidRPr="0091656A">
          <w:rPr>
            <w:sz w:val="26"/>
            <w:szCs w:val="26"/>
          </w:rPr>
          <w:t>Лицензирование медицинской деятельности 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помощи»;</w:t>
        </w:r>
      </w:hyperlink>
      <w:proofErr w:type="gramEnd"/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>«</w:t>
      </w:r>
      <w:hyperlink r:id="rId13" w:history="1">
        <w:r w:rsidRPr="0091656A">
          <w:rPr>
            <w:sz w:val="26"/>
            <w:szCs w:val="26"/>
          </w:rPr>
          <w:t>Лицензирование фармацевтической деятельности (за исключением деятельности, осуществляемой организациями оптовой торг</w:t>
        </w:r>
        <w:r w:rsidR="000B05C7">
          <w:rPr>
            <w:sz w:val="26"/>
            <w:szCs w:val="26"/>
          </w:rPr>
          <w:t xml:space="preserve">овли лекарственными средствами </w:t>
        </w:r>
        <w:r w:rsidRPr="0091656A">
          <w:rPr>
            <w:sz w:val="26"/>
            <w:szCs w:val="26"/>
          </w:rPr>
          <w:t>для медицинского применения аптечными организациями, подведомственными федеральным органам исполнительной власти, государственным академиям наук)</w:t>
        </w:r>
      </w:hyperlink>
      <w:r w:rsidRPr="0091656A">
        <w:rPr>
          <w:sz w:val="26"/>
          <w:szCs w:val="26"/>
        </w:rPr>
        <w:t>».</w:t>
      </w:r>
      <w:proofErr w:type="gramEnd"/>
    </w:p>
    <w:p w:rsidR="00EA72A5" w:rsidRPr="0091656A" w:rsidRDefault="00EA72A5" w:rsidP="009F34D2">
      <w:pPr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 xml:space="preserve">В целях эффективного информирования индивидуальных предпринимателей и юридических лиц о возможности получения услуг в области лицензирования медицинской, фармацевтической деятельности и деятельности, связанной с оборотом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культивирования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в электронном виде разработан буклет, разъясняющий поэтапный порядок подачи заявления на получение государственной услуги в электронном виде, букл</w:t>
      </w:r>
      <w:r w:rsidR="009F34D2">
        <w:rPr>
          <w:sz w:val="26"/>
          <w:szCs w:val="26"/>
        </w:rPr>
        <w:t xml:space="preserve">ет размещен на сайте Минздрава </w:t>
      </w:r>
      <w:r w:rsidRPr="0091656A">
        <w:rPr>
          <w:sz w:val="26"/>
          <w:szCs w:val="26"/>
        </w:rPr>
        <w:t>Чувашии.</w:t>
      </w:r>
      <w:proofErr w:type="gramEnd"/>
      <w:r w:rsidRPr="0091656A">
        <w:rPr>
          <w:sz w:val="26"/>
          <w:szCs w:val="26"/>
        </w:rPr>
        <w:t xml:space="preserve"> </w:t>
      </w:r>
      <w:proofErr w:type="gramStart"/>
      <w:r w:rsidRPr="0091656A">
        <w:rPr>
          <w:sz w:val="26"/>
          <w:szCs w:val="26"/>
        </w:rPr>
        <w:t xml:space="preserve">На Портале государственных услуг размещены актуализированные шаблоны документов, необходимые для получения услуг в области лицензирования медицинской, фармацевтической деятельности и лицензирование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в электронном </w:t>
      </w:r>
      <w:r w:rsidRPr="009F34D2">
        <w:rPr>
          <w:sz w:val="26"/>
          <w:szCs w:val="26"/>
        </w:rPr>
        <w:t>виде.</w:t>
      </w:r>
      <w:proofErr w:type="gramEnd"/>
      <w:r w:rsidR="00237002" w:rsidRPr="009F34D2">
        <w:rPr>
          <w:b/>
          <w:sz w:val="28"/>
          <w:szCs w:val="28"/>
        </w:rPr>
        <w:t xml:space="preserve"> </w:t>
      </w:r>
      <w:r w:rsidR="00237002" w:rsidRPr="009F34D2">
        <w:rPr>
          <w:sz w:val="26"/>
          <w:szCs w:val="26"/>
        </w:rPr>
        <w:t>Функционал предоставления услуги в электронном виде не реализован.</w:t>
      </w:r>
    </w:p>
    <w:p w:rsidR="00EA72A5" w:rsidRPr="0091656A" w:rsidRDefault="00EA72A5" w:rsidP="00057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Во исполнение статьи 7 Федерального закона от 27.07.2010 г. № 210-ФЗ «Об организации предоставления государственных и</w:t>
      </w:r>
      <w:r w:rsidR="00FA1717">
        <w:rPr>
          <w:sz w:val="26"/>
          <w:szCs w:val="26"/>
        </w:rPr>
        <w:t xml:space="preserve"> муниципальных услуг» Минздрав </w:t>
      </w:r>
      <w:r w:rsidRPr="0091656A">
        <w:rPr>
          <w:sz w:val="26"/>
          <w:szCs w:val="26"/>
        </w:rPr>
        <w:t>Чувашии подключен к региональному сегменту межведомственной системы электронного взаимодействия (РСМЭВ).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Отдел имеет доступ к следующим сведениям федеральных органов исполнительной власти: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документ, подтверждающий факт уплаты государственной пошлины за предоставление (переоформление) лицензии (Федеральное Казначейство);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документ, подтверждающих наличие у соискателя лицензии или лицензиата на праве собственности или ином законном основании зданий, помещений,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(</w:t>
      </w:r>
      <w:proofErr w:type="spellStart"/>
      <w:r w:rsidRPr="0091656A">
        <w:rPr>
          <w:sz w:val="26"/>
          <w:szCs w:val="26"/>
        </w:rPr>
        <w:t>Росреестр</w:t>
      </w:r>
      <w:proofErr w:type="spellEnd"/>
      <w:r w:rsidRPr="0091656A">
        <w:rPr>
          <w:sz w:val="26"/>
          <w:szCs w:val="26"/>
        </w:rPr>
        <w:t>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91656A">
        <w:rPr>
          <w:sz w:val="26"/>
          <w:szCs w:val="26"/>
          <w:lang w:val="en-US"/>
        </w:rPr>
        <w:t> </w:t>
      </w:r>
      <w:r w:rsidRPr="0091656A">
        <w:rPr>
          <w:sz w:val="26"/>
          <w:szCs w:val="26"/>
        </w:rPr>
        <w:t>(</w:t>
      </w:r>
      <w:proofErr w:type="spellStart"/>
      <w:r w:rsidRPr="0091656A">
        <w:rPr>
          <w:sz w:val="26"/>
          <w:szCs w:val="26"/>
        </w:rPr>
        <w:t>Роспотребнадзор</w:t>
      </w:r>
      <w:proofErr w:type="spellEnd"/>
      <w:r w:rsidRPr="0091656A">
        <w:rPr>
          <w:sz w:val="26"/>
          <w:szCs w:val="26"/>
        </w:rPr>
        <w:t>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 xml:space="preserve">заключение органа по контролю за оборотом наркотических средств и психотропных веществ, предусмотренных абзацами третьим и пятым пункта 3 статьи 10 и абзацем третьим пункта 7 статьи 30 Федерального закона «О </w:t>
      </w:r>
      <w:r w:rsidRPr="0091656A">
        <w:rPr>
          <w:sz w:val="26"/>
          <w:szCs w:val="26"/>
        </w:rPr>
        <w:lastRenderedPageBreak/>
        <w:t>наркотических средствах и психотропных веществах» (Федеральная служба по контролю за оборотом наркотиков);</w:t>
      </w:r>
      <w:proofErr w:type="gramEnd"/>
    </w:p>
    <w:p w:rsidR="00EA72A5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сведения, содержащиеся в Едином государственном реестре юридических лиц или Едином государственном реестре индивидуальных  предпринимателей (ФНС России).</w:t>
      </w:r>
    </w:p>
    <w:p w:rsidR="000E6B11" w:rsidRPr="000E6B11" w:rsidRDefault="000E6B11" w:rsidP="000E6B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B11">
        <w:rPr>
          <w:sz w:val="26"/>
          <w:szCs w:val="26"/>
        </w:rPr>
        <w:t>С 2017 года заключено Соглашение о взаимодейств</w:t>
      </w:r>
      <w:r>
        <w:rPr>
          <w:sz w:val="26"/>
          <w:szCs w:val="26"/>
        </w:rPr>
        <w:t>ии</w:t>
      </w:r>
      <w:r w:rsidRPr="000E6B11">
        <w:rPr>
          <w:sz w:val="26"/>
          <w:szCs w:val="26"/>
        </w:rPr>
        <w:t xml:space="preserve"> с АУ «МФЦ» Минэкономразвития Чувашии по повышению качества предоставления государственных услуг по лицензированию.</w:t>
      </w:r>
    </w:p>
    <w:p w:rsidR="00EC459B" w:rsidRDefault="00EC459B" w:rsidP="000E6B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FAB" w:rsidRDefault="000E6B11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</w:t>
      </w:r>
      <w:r w:rsidR="00F11A76" w:rsidRPr="000A4FAB">
        <w:rPr>
          <w:rFonts w:ascii="Times New Roman" w:hAnsi="Times New Roman" w:cs="Times New Roman"/>
          <w:sz w:val="26"/>
          <w:szCs w:val="26"/>
        </w:rPr>
        <w:t xml:space="preserve"> году всего обратилось за услугой </w:t>
      </w:r>
      <w:r w:rsidR="00094D04" w:rsidRPr="000A4FAB">
        <w:rPr>
          <w:rFonts w:ascii="Times New Roman" w:hAnsi="Times New Roman" w:cs="Times New Roman"/>
          <w:sz w:val="26"/>
          <w:szCs w:val="26"/>
        </w:rPr>
        <w:t xml:space="preserve">лицензирования </w:t>
      </w:r>
      <w:r w:rsidR="00510672">
        <w:rPr>
          <w:rFonts w:ascii="Times New Roman" w:hAnsi="Times New Roman" w:cs="Times New Roman"/>
          <w:sz w:val="26"/>
          <w:szCs w:val="26"/>
        </w:rPr>
        <w:t>220</w:t>
      </w:r>
      <w:r w:rsidR="00094D04" w:rsidRPr="000A4FAB">
        <w:rPr>
          <w:rFonts w:ascii="Times New Roman" w:hAnsi="Times New Roman" w:cs="Times New Roman"/>
          <w:sz w:val="26"/>
          <w:szCs w:val="26"/>
        </w:rPr>
        <w:t xml:space="preserve"> соискателей лицензии и </w:t>
      </w:r>
      <w:r w:rsidR="000A4FAB" w:rsidRPr="000A4FAB">
        <w:rPr>
          <w:rFonts w:ascii="Times New Roman" w:hAnsi="Times New Roman" w:cs="Times New Roman"/>
          <w:sz w:val="26"/>
          <w:szCs w:val="26"/>
        </w:rPr>
        <w:t xml:space="preserve">лицензиатов </w:t>
      </w:r>
      <w:proofErr w:type="gramStart"/>
      <w:r w:rsidR="000A4FA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A4FAB">
        <w:rPr>
          <w:rFonts w:ascii="Times New Roman" w:hAnsi="Times New Roman" w:cs="Times New Roman"/>
          <w:sz w:val="26"/>
          <w:szCs w:val="26"/>
        </w:rPr>
        <w:t>:</w:t>
      </w:r>
    </w:p>
    <w:p w:rsidR="000A4FAB" w:rsidRPr="0091656A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медицинской деятельности </w:t>
      </w:r>
      <w:r w:rsidRPr="0091656A">
        <w:rPr>
          <w:rFonts w:ascii="Times New Roman" w:hAnsi="Times New Roman" w:cs="Times New Roman"/>
          <w:sz w:val="26"/>
          <w:szCs w:val="26"/>
        </w:rPr>
        <w:t xml:space="preserve">– </w:t>
      </w:r>
      <w:r w:rsidR="000E6B11">
        <w:rPr>
          <w:rFonts w:ascii="Times New Roman" w:hAnsi="Times New Roman" w:cs="Times New Roman"/>
          <w:sz w:val="26"/>
          <w:szCs w:val="26"/>
        </w:rPr>
        <w:t>117</w:t>
      </w:r>
      <w:r w:rsidRPr="00552940">
        <w:rPr>
          <w:rFonts w:ascii="Times New Roman" w:hAnsi="Times New Roman" w:cs="Times New Roman"/>
          <w:sz w:val="26"/>
          <w:szCs w:val="26"/>
        </w:rPr>
        <w:t>,</w:t>
      </w:r>
    </w:p>
    <w:p w:rsidR="000A4FAB" w:rsidRPr="0091656A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фармацевтической</w:t>
      </w:r>
      <w:r w:rsidR="000F17CC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1656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0A4FAB">
        <w:rPr>
          <w:rFonts w:ascii="Times New Roman" w:hAnsi="Times New Roman" w:cs="Times New Roman"/>
          <w:sz w:val="26"/>
          <w:szCs w:val="26"/>
        </w:rPr>
        <w:t>,</w:t>
      </w:r>
    </w:p>
    <w:p w:rsidR="000A4FAB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деятельности</w:t>
      </w:r>
      <w:r w:rsidRPr="0091656A">
        <w:rPr>
          <w:rFonts w:ascii="Times New Roman" w:hAnsi="Times New Roman" w:cs="Times New Roman"/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 растений – </w:t>
      </w:r>
      <w:r w:rsidR="000E6B11">
        <w:rPr>
          <w:rFonts w:ascii="Times New Roman" w:hAnsi="Times New Roman" w:cs="Times New Roman"/>
          <w:sz w:val="26"/>
          <w:szCs w:val="26"/>
        </w:rPr>
        <w:t>16</w:t>
      </w:r>
      <w:r w:rsidRPr="000A4FAB">
        <w:rPr>
          <w:rFonts w:ascii="Times New Roman" w:hAnsi="Times New Roman" w:cs="Times New Roman"/>
          <w:sz w:val="26"/>
          <w:szCs w:val="26"/>
        </w:rPr>
        <w:t>.</w:t>
      </w:r>
      <w:r w:rsidRPr="00916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A76" w:rsidRDefault="00051192" w:rsidP="000A4F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42D">
        <w:rPr>
          <w:sz w:val="26"/>
          <w:szCs w:val="26"/>
        </w:rPr>
        <w:t xml:space="preserve">С использованием системы межведомственного электронного взаимодействия Отделом направлено через СМЭВ </w:t>
      </w:r>
      <w:r w:rsidR="00F11A76" w:rsidRPr="008C542D">
        <w:rPr>
          <w:sz w:val="26"/>
          <w:szCs w:val="26"/>
        </w:rPr>
        <w:t xml:space="preserve">- </w:t>
      </w:r>
      <w:r w:rsidR="002D0E96">
        <w:rPr>
          <w:sz w:val="26"/>
          <w:szCs w:val="26"/>
        </w:rPr>
        <w:t>424</w:t>
      </w:r>
      <w:r w:rsidR="00171D87">
        <w:rPr>
          <w:sz w:val="26"/>
          <w:szCs w:val="26"/>
        </w:rPr>
        <w:t xml:space="preserve"> запроса</w:t>
      </w:r>
      <w:r w:rsidRPr="008C542D">
        <w:rPr>
          <w:sz w:val="26"/>
          <w:szCs w:val="26"/>
        </w:rPr>
        <w:t>.</w:t>
      </w:r>
    </w:p>
    <w:p w:rsidR="000B05C7" w:rsidRPr="0091656A" w:rsidRDefault="000B05C7" w:rsidP="000A4F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2A5" w:rsidRPr="0091656A" w:rsidRDefault="00EA72A5" w:rsidP="004A6C1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На территории Чувашской Республики </w:t>
      </w:r>
      <w:r w:rsidR="00510672">
        <w:rPr>
          <w:rFonts w:ascii="Times New Roman" w:hAnsi="Times New Roman" w:cs="Times New Roman"/>
          <w:sz w:val="26"/>
          <w:szCs w:val="26"/>
        </w:rPr>
        <w:t xml:space="preserve">по состоянию на 31 декабря </w:t>
      </w:r>
      <w:r w:rsidR="00510672">
        <w:rPr>
          <w:rFonts w:ascii="Times New Roman" w:hAnsi="Times New Roman" w:cs="Times New Roman"/>
          <w:sz w:val="26"/>
          <w:szCs w:val="26"/>
        </w:rPr>
        <w:br/>
        <w:t>2017</w:t>
      </w:r>
      <w:r w:rsidRPr="0091656A">
        <w:rPr>
          <w:rFonts w:ascii="Times New Roman" w:hAnsi="Times New Roman" w:cs="Times New Roman"/>
          <w:sz w:val="26"/>
          <w:szCs w:val="26"/>
        </w:rPr>
        <w:t xml:space="preserve"> года общее количество юридических лиц и индивидуальных предпринимателей, осуществляющих (действующих лицензий) составило:</w:t>
      </w:r>
    </w:p>
    <w:p w:rsidR="00EA72A5" w:rsidRPr="0091656A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медицинскую деятельность – </w:t>
      </w:r>
      <w:r w:rsidR="00171D87">
        <w:rPr>
          <w:rFonts w:ascii="Times New Roman" w:hAnsi="Times New Roman" w:cs="Times New Roman"/>
          <w:sz w:val="26"/>
          <w:szCs w:val="26"/>
        </w:rPr>
        <w:t>445</w:t>
      </w:r>
      <w:r w:rsidRPr="00552940">
        <w:rPr>
          <w:rFonts w:ascii="Times New Roman" w:hAnsi="Times New Roman" w:cs="Times New Roman"/>
          <w:sz w:val="26"/>
          <w:szCs w:val="26"/>
        </w:rPr>
        <w:t>,</w:t>
      </w:r>
    </w:p>
    <w:p w:rsidR="00EA72A5" w:rsidRPr="0091656A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фармацевтическую деятельность –</w:t>
      </w:r>
      <w:r w:rsidR="001B79E5">
        <w:rPr>
          <w:rFonts w:ascii="Times New Roman" w:hAnsi="Times New Roman" w:cs="Times New Roman"/>
          <w:sz w:val="26"/>
          <w:szCs w:val="26"/>
        </w:rPr>
        <w:t>168</w:t>
      </w:r>
      <w:r w:rsidRPr="002879AA">
        <w:rPr>
          <w:rFonts w:ascii="Times New Roman" w:hAnsi="Times New Roman" w:cs="Times New Roman"/>
          <w:sz w:val="26"/>
          <w:szCs w:val="26"/>
        </w:rPr>
        <w:t>,</w:t>
      </w:r>
    </w:p>
    <w:p w:rsidR="00EA72A5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деятельность по обороту наркотических средств, психотропных веществ и их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 растений </w:t>
      </w:r>
      <w:r w:rsidR="00171D87">
        <w:rPr>
          <w:rFonts w:ascii="Times New Roman" w:hAnsi="Times New Roman" w:cs="Times New Roman"/>
          <w:sz w:val="26"/>
          <w:szCs w:val="26"/>
        </w:rPr>
        <w:t>– 53</w:t>
      </w:r>
      <w:r w:rsidRPr="002879AA">
        <w:rPr>
          <w:rFonts w:ascii="Times New Roman" w:hAnsi="Times New Roman" w:cs="Times New Roman"/>
          <w:sz w:val="26"/>
          <w:szCs w:val="26"/>
        </w:rPr>
        <w:t>.</w:t>
      </w:r>
      <w:r w:rsidRPr="00916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891" w:rsidRPr="000D5883" w:rsidRDefault="00AB0193" w:rsidP="00D038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71D87">
        <w:rPr>
          <w:rFonts w:ascii="Times New Roman" w:hAnsi="Times New Roman" w:cs="Times New Roman"/>
          <w:sz w:val="26"/>
          <w:szCs w:val="26"/>
        </w:rPr>
        <w:t>2017</w:t>
      </w:r>
      <w:r w:rsidRPr="008E2BB9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03891" w:rsidRPr="008E2BB9">
        <w:rPr>
          <w:rFonts w:ascii="Times New Roman" w:hAnsi="Times New Roman" w:cs="Times New Roman"/>
          <w:sz w:val="26"/>
          <w:szCs w:val="26"/>
        </w:rPr>
        <w:t>тмечен рост общег</w:t>
      </w:r>
      <w:r w:rsidR="00D03891" w:rsidRPr="002879AA">
        <w:rPr>
          <w:rFonts w:ascii="Times New Roman" w:hAnsi="Times New Roman" w:cs="Times New Roman"/>
          <w:sz w:val="26"/>
          <w:szCs w:val="26"/>
        </w:rPr>
        <w:t xml:space="preserve">о количества лицензиатов </w:t>
      </w:r>
      <w:r w:rsidRPr="002879AA">
        <w:rPr>
          <w:rFonts w:ascii="Times New Roman" w:hAnsi="Times New Roman" w:cs="Times New Roman"/>
          <w:sz w:val="26"/>
          <w:szCs w:val="26"/>
        </w:rPr>
        <w:t xml:space="preserve">на </w:t>
      </w:r>
      <w:r w:rsidR="00171D87">
        <w:rPr>
          <w:rFonts w:ascii="Times New Roman" w:hAnsi="Times New Roman" w:cs="Times New Roman"/>
          <w:sz w:val="26"/>
          <w:szCs w:val="26"/>
        </w:rPr>
        <w:t>3,3</w:t>
      </w:r>
      <w:r w:rsidR="0012241E" w:rsidRPr="002879AA">
        <w:rPr>
          <w:rFonts w:ascii="Times New Roman" w:hAnsi="Times New Roman" w:cs="Times New Roman"/>
          <w:sz w:val="26"/>
          <w:szCs w:val="26"/>
        </w:rPr>
        <w:t>% (</w:t>
      </w:r>
      <w:r w:rsidR="00171D87">
        <w:rPr>
          <w:rFonts w:ascii="Times New Roman" w:hAnsi="Times New Roman" w:cs="Times New Roman"/>
          <w:sz w:val="26"/>
          <w:szCs w:val="26"/>
        </w:rPr>
        <w:t>с 644 в 2016</w:t>
      </w:r>
      <w:r w:rsidR="004B7DF0">
        <w:rPr>
          <w:rFonts w:ascii="Times New Roman" w:hAnsi="Times New Roman" w:cs="Times New Roman"/>
          <w:sz w:val="26"/>
          <w:szCs w:val="26"/>
        </w:rPr>
        <w:t xml:space="preserve"> г.</w:t>
      </w:r>
      <w:r w:rsidR="00171D87">
        <w:rPr>
          <w:rFonts w:ascii="Times New Roman" w:hAnsi="Times New Roman" w:cs="Times New Roman"/>
          <w:sz w:val="26"/>
          <w:szCs w:val="26"/>
        </w:rPr>
        <w:t xml:space="preserve"> до 666 в 2017</w:t>
      </w:r>
      <w:r w:rsidR="004B7DF0">
        <w:rPr>
          <w:rFonts w:ascii="Times New Roman" w:hAnsi="Times New Roman" w:cs="Times New Roman"/>
          <w:sz w:val="26"/>
          <w:szCs w:val="26"/>
        </w:rPr>
        <w:t xml:space="preserve"> г.</w:t>
      </w:r>
      <w:r w:rsidRPr="002879AA">
        <w:rPr>
          <w:rFonts w:ascii="Times New Roman" w:hAnsi="Times New Roman" w:cs="Times New Roman"/>
          <w:sz w:val="26"/>
          <w:szCs w:val="26"/>
        </w:rPr>
        <w:t>).</w:t>
      </w:r>
      <w:r w:rsidR="00D03891" w:rsidRPr="008E2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9DF" w:rsidRDefault="001729DF" w:rsidP="001729DF">
      <w:pPr>
        <w:shd w:val="clear" w:color="auto" w:fill="FFFFFF"/>
        <w:ind w:firstLine="709"/>
        <w:jc w:val="both"/>
        <w:rPr>
          <w:sz w:val="26"/>
          <w:szCs w:val="26"/>
        </w:rPr>
      </w:pPr>
      <w:r w:rsidRPr="000351B3">
        <w:rPr>
          <w:sz w:val="26"/>
          <w:szCs w:val="26"/>
        </w:rPr>
        <w:t xml:space="preserve">В соответствии с </w:t>
      </w:r>
      <w:proofErr w:type="gramStart"/>
      <w:r w:rsidRPr="000351B3">
        <w:rPr>
          <w:sz w:val="26"/>
          <w:szCs w:val="26"/>
        </w:rPr>
        <w:t>Федеральным</w:t>
      </w:r>
      <w:proofErr w:type="gramEnd"/>
      <w:r w:rsidRPr="000351B3">
        <w:rPr>
          <w:sz w:val="26"/>
          <w:szCs w:val="26"/>
        </w:rPr>
        <w:t xml:space="preserve"> </w:t>
      </w:r>
      <w:hyperlink r:id="rId14" w:history="1">
        <w:r w:rsidRPr="000351B3">
          <w:rPr>
            <w:sz w:val="26"/>
            <w:szCs w:val="26"/>
          </w:rPr>
          <w:t>закон</w:t>
        </w:r>
      </w:hyperlink>
      <w:r w:rsidRPr="000351B3">
        <w:rPr>
          <w:sz w:val="26"/>
          <w:szCs w:val="26"/>
        </w:rPr>
        <w:t xml:space="preserve">ом от 05.04.2016 № 93-ФЗ «О внесении изменений в статьи 14 и 15 Федерального закона «Об основах охраны здоровья граждан в Российской Федерации»; </w:t>
      </w:r>
      <w:hyperlink r:id="rId15" w:history="1">
        <w:proofErr w:type="gramStart"/>
        <w:r w:rsidRPr="000351B3">
          <w:rPr>
            <w:sz w:val="26"/>
            <w:szCs w:val="26"/>
          </w:rPr>
          <w:t>постановление</w:t>
        </w:r>
      </w:hyperlink>
      <w:r w:rsidRPr="000351B3">
        <w:rPr>
          <w:sz w:val="26"/>
          <w:szCs w:val="26"/>
        </w:rPr>
        <w:t>м Правительства Российской Федерации от 23.09.2016 № 956 «О внесении изменений в некоторые акты правительства Российской Федерации» с 03.10.2016 полномочия по осуществлению лицензионного контроля в сфере охраны здоровья исключены из перечня полномочий Российской Федерации в сфере охраны здоровья, переданных для осуществления органам государственной власти субъектов Российской Федерации, и передаются на федеральный уровень</w:t>
      </w:r>
      <w:r>
        <w:rPr>
          <w:sz w:val="26"/>
          <w:szCs w:val="26"/>
        </w:rPr>
        <w:t>.</w:t>
      </w:r>
      <w:proofErr w:type="gramEnd"/>
    </w:p>
    <w:p w:rsidR="000B05C7" w:rsidRPr="0091656A" w:rsidRDefault="000B05C7" w:rsidP="00EC459B">
      <w:pPr>
        <w:jc w:val="both"/>
        <w:rPr>
          <w:sz w:val="26"/>
          <w:szCs w:val="26"/>
          <w:highlight w:val="yellow"/>
        </w:rPr>
      </w:pPr>
    </w:p>
    <w:p w:rsidR="00EA72A5" w:rsidRPr="0091656A" w:rsidRDefault="00EA72A5" w:rsidP="004A6C1A">
      <w:pPr>
        <w:ind w:firstLine="540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Сведения о проведении проверок соискателей лицензии (лицензиатов) </w:t>
      </w:r>
    </w:p>
    <w:p w:rsidR="00EA72A5" w:rsidRPr="0091656A" w:rsidRDefault="00171D87" w:rsidP="004A6C1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2017</w:t>
      </w:r>
      <w:r w:rsidR="00EA72A5" w:rsidRPr="0091656A">
        <w:rPr>
          <w:b/>
          <w:sz w:val="26"/>
          <w:szCs w:val="26"/>
        </w:rPr>
        <w:t xml:space="preserve"> году</w:t>
      </w:r>
    </w:p>
    <w:p w:rsidR="00EA72A5" w:rsidRPr="0091656A" w:rsidRDefault="00EA72A5" w:rsidP="004A6C1A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1942"/>
        <w:gridCol w:w="1418"/>
        <w:gridCol w:w="1992"/>
        <w:gridCol w:w="1635"/>
      </w:tblGrid>
      <w:tr w:rsidR="00EA72A5" w:rsidRPr="0091656A" w:rsidTr="00C30A07">
        <w:tc>
          <w:tcPr>
            <w:tcW w:w="1995" w:type="dxa"/>
            <w:vMerge w:val="restart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Лицензируемый вид деятельности</w:t>
            </w:r>
          </w:p>
        </w:tc>
        <w:tc>
          <w:tcPr>
            <w:tcW w:w="7575" w:type="dxa"/>
            <w:gridSpan w:val="4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Виды проверок</w:t>
            </w:r>
          </w:p>
        </w:tc>
      </w:tr>
      <w:tr w:rsidR="00EA72A5" w:rsidRPr="0091656A" w:rsidTr="00C30A07">
        <w:tc>
          <w:tcPr>
            <w:tcW w:w="1995" w:type="dxa"/>
            <w:vMerge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gridSpan w:val="2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Плановые</w:t>
            </w:r>
            <w:proofErr w:type="gramEnd"/>
          </w:p>
        </w:tc>
        <w:tc>
          <w:tcPr>
            <w:tcW w:w="4174" w:type="dxa"/>
            <w:gridSpan w:val="2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Внеплановые</w:t>
            </w:r>
            <w:proofErr w:type="gramEnd"/>
          </w:p>
        </w:tc>
      </w:tr>
      <w:tr w:rsidR="00EA72A5" w:rsidRPr="0091656A" w:rsidTr="00C30A07">
        <w:tc>
          <w:tcPr>
            <w:tcW w:w="1995" w:type="dxa"/>
            <w:vMerge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документарные</w:t>
            </w:r>
            <w:proofErr w:type="gramEnd"/>
          </w:p>
        </w:tc>
        <w:tc>
          <w:tcPr>
            <w:tcW w:w="1591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выездные</w:t>
            </w:r>
            <w:proofErr w:type="gramEnd"/>
          </w:p>
        </w:tc>
        <w:tc>
          <w:tcPr>
            <w:tcW w:w="2063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документарные</w:t>
            </w:r>
            <w:proofErr w:type="gramEnd"/>
          </w:p>
        </w:tc>
        <w:tc>
          <w:tcPr>
            <w:tcW w:w="2111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proofErr w:type="gramStart"/>
            <w:r w:rsidRPr="0091656A">
              <w:rPr>
                <w:sz w:val="26"/>
                <w:szCs w:val="26"/>
              </w:rPr>
              <w:t>выездные</w:t>
            </w:r>
            <w:proofErr w:type="gramEnd"/>
          </w:p>
        </w:tc>
      </w:tr>
      <w:tr w:rsidR="00EA72A5" w:rsidRPr="0091656A" w:rsidTr="00C30A07">
        <w:tc>
          <w:tcPr>
            <w:tcW w:w="1995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t>Медицинская деятельность</w:t>
            </w:r>
          </w:p>
        </w:tc>
        <w:tc>
          <w:tcPr>
            <w:tcW w:w="1810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EA72A5" w:rsidRPr="0091656A" w:rsidRDefault="00171D87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EA72A5" w:rsidRPr="001729DF" w:rsidRDefault="00171D87" w:rsidP="00F02C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2111" w:type="dxa"/>
          </w:tcPr>
          <w:p w:rsidR="00EA72A5" w:rsidRPr="001729DF" w:rsidRDefault="00552940" w:rsidP="00552940">
            <w:pPr>
              <w:jc w:val="center"/>
              <w:rPr>
                <w:sz w:val="26"/>
                <w:szCs w:val="26"/>
                <w:highlight w:val="yellow"/>
              </w:rPr>
            </w:pPr>
            <w:r w:rsidRPr="00552940">
              <w:rPr>
                <w:sz w:val="26"/>
                <w:szCs w:val="26"/>
              </w:rPr>
              <w:t>1</w:t>
            </w:r>
            <w:r w:rsidR="00171D87">
              <w:rPr>
                <w:sz w:val="26"/>
                <w:szCs w:val="26"/>
              </w:rPr>
              <w:t>04</w:t>
            </w:r>
          </w:p>
        </w:tc>
      </w:tr>
      <w:tr w:rsidR="00EA72A5" w:rsidRPr="0091656A" w:rsidTr="00C30A07">
        <w:tc>
          <w:tcPr>
            <w:tcW w:w="1995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t>Фармацевтическая деятельность</w:t>
            </w:r>
          </w:p>
        </w:tc>
        <w:tc>
          <w:tcPr>
            <w:tcW w:w="1810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EA72A5" w:rsidRPr="0091656A" w:rsidRDefault="00171D87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EA72A5" w:rsidRPr="00171D87" w:rsidRDefault="00510672" w:rsidP="008F5FF5">
            <w:pPr>
              <w:jc w:val="center"/>
              <w:rPr>
                <w:sz w:val="26"/>
                <w:szCs w:val="26"/>
                <w:highlight w:val="yellow"/>
              </w:rPr>
            </w:pPr>
            <w:r w:rsidRPr="00510672">
              <w:rPr>
                <w:sz w:val="26"/>
                <w:szCs w:val="26"/>
              </w:rPr>
              <w:t>8</w:t>
            </w:r>
            <w:r w:rsidR="009E3D5E">
              <w:rPr>
                <w:sz w:val="26"/>
                <w:szCs w:val="26"/>
              </w:rPr>
              <w:t>2</w:t>
            </w:r>
          </w:p>
        </w:tc>
        <w:tc>
          <w:tcPr>
            <w:tcW w:w="2111" w:type="dxa"/>
          </w:tcPr>
          <w:p w:rsidR="00EA72A5" w:rsidRPr="00171D87" w:rsidRDefault="00510672" w:rsidP="00C30A07">
            <w:pPr>
              <w:jc w:val="center"/>
              <w:rPr>
                <w:sz w:val="26"/>
                <w:szCs w:val="26"/>
                <w:highlight w:val="yellow"/>
              </w:rPr>
            </w:pPr>
            <w:r w:rsidRPr="00510672">
              <w:rPr>
                <w:sz w:val="26"/>
                <w:szCs w:val="26"/>
              </w:rPr>
              <w:t>51</w:t>
            </w:r>
          </w:p>
        </w:tc>
      </w:tr>
      <w:tr w:rsidR="00EA72A5" w:rsidRPr="0091656A" w:rsidTr="00C30A07">
        <w:tc>
          <w:tcPr>
            <w:tcW w:w="1995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lastRenderedPageBreak/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2751FA">
              <w:rPr>
                <w:sz w:val="26"/>
                <w:szCs w:val="26"/>
              </w:rPr>
              <w:t>прекурсоров</w:t>
            </w:r>
            <w:proofErr w:type="spellEnd"/>
            <w:r w:rsidRPr="002751FA">
              <w:rPr>
                <w:sz w:val="26"/>
                <w:szCs w:val="26"/>
              </w:rPr>
              <w:t xml:space="preserve">, культивированию </w:t>
            </w:r>
            <w:proofErr w:type="spellStart"/>
            <w:r w:rsidRPr="002751FA">
              <w:rPr>
                <w:sz w:val="26"/>
                <w:szCs w:val="26"/>
              </w:rPr>
              <w:t>наркосодержащих</w:t>
            </w:r>
            <w:proofErr w:type="spellEnd"/>
            <w:r w:rsidRPr="002751FA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1810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EA72A5" w:rsidRPr="0091656A" w:rsidRDefault="00171D87" w:rsidP="003E6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EA72A5" w:rsidRPr="00510672" w:rsidRDefault="009E3D5E" w:rsidP="00521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11" w:type="dxa"/>
          </w:tcPr>
          <w:p w:rsidR="00EA72A5" w:rsidRPr="00510672" w:rsidRDefault="00510672" w:rsidP="00C30A07">
            <w:pPr>
              <w:jc w:val="center"/>
              <w:rPr>
                <w:sz w:val="26"/>
                <w:szCs w:val="26"/>
              </w:rPr>
            </w:pPr>
            <w:r w:rsidRPr="00510672">
              <w:rPr>
                <w:sz w:val="26"/>
                <w:szCs w:val="26"/>
              </w:rPr>
              <w:t>7</w:t>
            </w:r>
          </w:p>
        </w:tc>
      </w:tr>
      <w:tr w:rsidR="00EA72A5" w:rsidRPr="0091656A" w:rsidTr="00C30A07">
        <w:tc>
          <w:tcPr>
            <w:tcW w:w="1995" w:type="dxa"/>
          </w:tcPr>
          <w:p w:rsidR="00EA72A5" w:rsidRPr="002751FA" w:rsidRDefault="00EA72A5" w:rsidP="00C30A07">
            <w:pPr>
              <w:jc w:val="both"/>
              <w:rPr>
                <w:b/>
                <w:sz w:val="26"/>
                <w:szCs w:val="26"/>
              </w:rPr>
            </w:pPr>
            <w:r w:rsidRPr="002751F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10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EA72A5" w:rsidRPr="0091656A" w:rsidRDefault="001729DF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EA72A5" w:rsidRPr="00510672" w:rsidRDefault="00510672" w:rsidP="00521A33">
            <w:pPr>
              <w:jc w:val="center"/>
              <w:rPr>
                <w:sz w:val="26"/>
                <w:szCs w:val="26"/>
              </w:rPr>
            </w:pPr>
            <w:r w:rsidRPr="00510672">
              <w:rPr>
                <w:sz w:val="26"/>
                <w:szCs w:val="26"/>
              </w:rPr>
              <w:t>2</w:t>
            </w:r>
            <w:r w:rsidR="009E3D5E">
              <w:rPr>
                <w:sz w:val="26"/>
                <w:szCs w:val="26"/>
              </w:rPr>
              <w:t>15</w:t>
            </w:r>
          </w:p>
        </w:tc>
        <w:tc>
          <w:tcPr>
            <w:tcW w:w="2111" w:type="dxa"/>
          </w:tcPr>
          <w:p w:rsidR="00EA72A5" w:rsidRPr="00510672" w:rsidRDefault="004B40F7" w:rsidP="00931C8C">
            <w:pPr>
              <w:jc w:val="center"/>
              <w:rPr>
                <w:sz w:val="26"/>
                <w:szCs w:val="26"/>
              </w:rPr>
            </w:pPr>
            <w:r w:rsidRPr="00510672">
              <w:rPr>
                <w:sz w:val="26"/>
                <w:szCs w:val="26"/>
              </w:rPr>
              <w:t>1</w:t>
            </w:r>
            <w:r w:rsidR="00510672" w:rsidRPr="00510672">
              <w:rPr>
                <w:sz w:val="26"/>
                <w:szCs w:val="26"/>
              </w:rPr>
              <w:t>62</w:t>
            </w:r>
          </w:p>
        </w:tc>
      </w:tr>
    </w:tbl>
    <w:p w:rsidR="003215A3" w:rsidRDefault="003215A3" w:rsidP="00EC459B">
      <w:pPr>
        <w:jc w:val="both"/>
        <w:rPr>
          <w:b/>
          <w:bCs/>
          <w:sz w:val="26"/>
          <w:szCs w:val="26"/>
        </w:rPr>
      </w:pPr>
    </w:p>
    <w:p w:rsidR="002751FA" w:rsidRPr="00510672" w:rsidRDefault="009E3D5E" w:rsidP="006535A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 377</w:t>
      </w:r>
      <w:r w:rsidR="00510672" w:rsidRPr="00510672">
        <w:rPr>
          <w:b/>
          <w:bCs/>
          <w:sz w:val="26"/>
          <w:szCs w:val="26"/>
        </w:rPr>
        <w:t xml:space="preserve"> проверок</w:t>
      </w:r>
      <w:r w:rsidR="004B40F7" w:rsidRPr="00510672">
        <w:rPr>
          <w:b/>
          <w:bCs/>
          <w:sz w:val="26"/>
          <w:szCs w:val="26"/>
        </w:rPr>
        <w:t>.</w:t>
      </w:r>
    </w:p>
    <w:p w:rsidR="00EA72A5" w:rsidRPr="0091656A" w:rsidRDefault="00EA72A5" w:rsidP="006535A1">
      <w:pPr>
        <w:ind w:firstLine="709"/>
        <w:jc w:val="both"/>
        <w:rPr>
          <w:sz w:val="26"/>
          <w:szCs w:val="26"/>
        </w:rPr>
      </w:pPr>
      <w:r w:rsidRPr="00510672">
        <w:rPr>
          <w:sz w:val="26"/>
          <w:szCs w:val="26"/>
        </w:rPr>
        <w:t xml:space="preserve">Средняя нагрузка на одного работника, непосредственно выполняющего функции по лицензированию, в </w:t>
      </w:r>
      <w:r w:rsidR="00171D87" w:rsidRPr="00510672">
        <w:rPr>
          <w:sz w:val="26"/>
          <w:szCs w:val="26"/>
        </w:rPr>
        <w:t>2017</w:t>
      </w:r>
      <w:r w:rsidR="00F02C2E" w:rsidRPr="00510672">
        <w:rPr>
          <w:sz w:val="26"/>
          <w:szCs w:val="26"/>
        </w:rPr>
        <w:t xml:space="preserve"> году составила </w:t>
      </w:r>
      <w:r w:rsidR="009E3D5E">
        <w:rPr>
          <w:sz w:val="26"/>
          <w:szCs w:val="26"/>
        </w:rPr>
        <w:t>189 проверок</w:t>
      </w:r>
      <w:r w:rsidR="00F02C2E" w:rsidRPr="00510672">
        <w:rPr>
          <w:sz w:val="26"/>
          <w:szCs w:val="26"/>
        </w:rPr>
        <w:t xml:space="preserve"> в год, или </w:t>
      </w:r>
      <w:r w:rsidR="00510672" w:rsidRPr="00510672">
        <w:rPr>
          <w:sz w:val="26"/>
          <w:szCs w:val="26"/>
        </w:rPr>
        <w:t xml:space="preserve">              15</w:t>
      </w:r>
      <w:r w:rsidR="00685D4C">
        <w:rPr>
          <w:sz w:val="26"/>
          <w:szCs w:val="26"/>
        </w:rPr>
        <w:t xml:space="preserve"> - 16</w:t>
      </w:r>
      <w:r w:rsidRPr="00510672">
        <w:rPr>
          <w:sz w:val="26"/>
          <w:szCs w:val="26"/>
        </w:rPr>
        <w:t xml:space="preserve"> проверок в месяц</w:t>
      </w:r>
      <w:r w:rsidR="00F02C2E" w:rsidRPr="00510672">
        <w:rPr>
          <w:sz w:val="26"/>
          <w:szCs w:val="26"/>
        </w:rPr>
        <w:t>.</w:t>
      </w:r>
      <w:r w:rsidR="00F02C2E"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 xml:space="preserve">Помимо этого, специалисты </w:t>
      </w:r>
      <w:r w:rsidR="00171D87">
        <w:rPr>
          <w:sz w:val="26"/>
          <w:szCs w:val="26"/>
        </w:rPr>
        <w:t>Сектора</w:t>
      </w:r>
      <w:r w:rsidRPr="0091656A">
        <w:rPr>
          <w:sz w:val="26"/>
          <w:szCs w:val="26"/>
        </w:rPr>
        <w:t xml:space="preserve"> еще осуществляют консультирование, прием и экспертизу документов, готовят проекты приказов о проведении проверок, выдаче, переоформлении, прекращении действия лицензий, участвуют в подготов</w:t>
      </w:r>
      <w:r w:rsidR="001729DF">
        <w:rPr>
          <w:sz w:val="26"/>
          <w:szCs w:val="26"/>
        </w:rPr>
        <w:t>ке ответов на запросы, отчетов,</w:t>
      </w:r>
      <w:r w:rsidRPr="0091656A">
        <w:rPr>
          <w:sz w:val="26"/>
          <w:szCs w:val="26"/>
        </w:rPr>
        <w:t xml:space="preserve"> ведении реестра лицензий.</w:t>
      </w:r>
      <w:r w:rsidRPr="0091656A">
        <w:rPr>
          <w:b/>
          <w:bCs/>
          <w:sz w:val="26"/>
          <w:szCs w:val="26"/>
        </w:rPr>
        <w:t xml:space="preserve"> </w:t>
      </w:r>
    </w:p>
    <w:p w:rsidR="00675D5D" w:rsidRPr="001661B2" w:rsidRDefault="00171D87" w:rsidP="00675D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Сектор</w:t>
      </w:r>
      <w:r w:rsidR="00675D5D" w:rsidRPr="001661B2">
        <w:rPr>
          <w:color w:val="000000"/>
          <w:sz w:val="26"/>
          <w:szCs w:val="26"/>
        </w:rPr>
        <w:t xml:space="preserve"> </w:t>
      </w:r>
      <w:r w:rsidR="00675D5D">
        <w:rPr>
          <w:color w:val="000000"/>
          <w:sz w:val="26"/>
          <w:szCs w:val="26"/>
        </w:rPr>
        <w:t>п</w:t>
      </w:r>
      <w:r w:rsidR="00675D5D" w:rsidRPr="001661B2">
        <w:rPr>
          <w:color w:val="000000"/>
          <w:sz w:val="26"/>
          <w:szCs w:val="26"/>
        </w:rPr>
        <w:t>утем размещения информации на официальном сайте министерства здравоохранения обеспеч</w:t>
      </w:r>
      <w:r w:rsidR="00675D5D">
        <w:rPr>
          <w:color w:val="000000"/>
          <w:sz w:val="26"/>
          <w:szCs w:val="26"/>
        </w:rPr>
        <w:t>ивается</w:t>
      </w:r>
      <w:r w:rsidR="00675D5D" w:rsidRPr="001661B2">
        <w:rPr>
          <w:color w:val="000000"/>
          <w:sz w:val="26"/>
          <w:szCs w:val="26"/>
        </w:rPr>
        <w:t xml:space="preserve"> информирование всех заинтересованных лиц о результатах предоставления государственных услуг по лицензированию и осуществления лицензионного контроля</w:t>
      </w:r>
      <w:r w:rsidR="00675D5D">
        <w:rPr>
          <w:color w:val="000000"/>
          <w:sz w:val="26"/>
          <w:szCs w:val="26"/>
        </w:rPr>
        <w:t xml:space="preserve"> в рамках проведения плановых проверок.</w:t>
      </w:r>
      <w:r w:rsidR="00675D5D" w:rsidRPr="001661B2">
        <w:rPr>
          <w:color w:val="000000"/>
          <w:sz w:val="26"/>
          <w:szCs w:val="26"/>
        </w:rPr>
        <w:t xml:space="preserve"> </w:t>
      </w:r>
      <w:proofErr w:type="gramEnd"/>
    </w:p>
    <w:p w:rsidR="00FB7A95" w:rsidRPr="0091656A" w:rsidRDefault="00FB7A95" w:rsidP="00421CD8">
      <w:pPr>
        <w:pStyle w:val="ConsPlusTitle"/>
        <w:widowControl/>
        <w:spacing w:line="232" w:lineRule="auto"/>
        <w:ind w:right="-81"/>
        <w:jc w:val="both"/>
        <w:rPr>
          <w:sz w:val="26"/>
          <w:szCs w:val="26"/>
        </w:rPr>
      </w:pPr>
    </w:p>
    <w:p w:rsidR="00EA72A5" w:rsidRPr="0091656A" w:rsidRDefault="00EA72A5" w:rsidP="004A6C1A">
      <w:pPr>
        <w:ind w:firstLine="708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Анализ и оценка эффективности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b/>
          <w:sz w:val="26"/>
          <w:szCs w:val="26"/>
        </w:rPr>
        <w:t>прекурсоров</w:t>
      </w:r>
      <w:proofErr w:type="spellEnd"/>
      <w:r w:rsidRPr="0091656A">
        <w:rPr>
          <w:b/>
          <w:sz w:val="26"/>
          <w:szCs w:val="26"/>
        </w:rPr>
        <w:t xml:space="preserve">, культивированию </w:t>
      </w:r>
      <w:proofErr w:type="spellStart"/>
      <w:r w:rsidRPr="0091656A">
        <w:rPr>
          <w:b/>
          <w:sz w:val="26"/>
          <w:szCs w:val="26"/>
        </w:rPr>
        <w:t>наркосодержащих</w:t>
      </w:r>
      <w:proofErr w:type="spellEnd"/>
      <w:r w:rsidRPr="0091656A">
        <w:rPr>
          <w:b/>
          <w:sz w:val="26"/>
          <w:szCs w:val="26"/>
        </w:rPr>
        <w:t xml:space="preserve"> растений</w:t>
      </w:r>
    </w:p>
    <w:p w:rsidR="007D4490" w:rsidRPr="0091656A" w:rsidRDefault="007D4490" w:rsidP="002545A8">
      <w:pPr>
        <w:rPr>
          <w:b/>
          <w:sz w:val="26"/>
          <w:szCs w:val="26"/>
        </w:rPr>
      </w:pPr>
    </w:p>
    <w:p w:rsidR="00EA72A5" w:rsidRDefault="00EA72A5" w:rsidP="00EC459B">
      <w:pPr>
        <w:jc w:val="center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</w:rPr>
        <w:t>Анализ и оценка лицензирования медицинской деятельности</w:t>
      </w:r>
    </w:p>
    <w:p w:rsidR="007D4490" w:rsidRPr="00EC459B" w:rsidRDefault="007D4490" w:rsidP="00EC459B">
      <w:pPr>
        <w:jc w:val="center"/>
        <w:rPr>
          <w:sz w:val="26"/>
          <w:szCs w:val="26"/>
          <w:u w:val="single"/>
        </w:rPr>
      </w:pPr>
    </w:p>
    <w:tbl>
      <w:tblPr>
        <w:tblW w:w="84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476"/>
        <w:gridCol w:w="1651"/>
        <w:gridCol w:w="1510"/>
        <w:gridCol w:w="3039"/>
        <w:gridCol w:w="3199"/>
      </w:tblGrid>
      <w:tr w:rsidR="00EA72A5" w:rsidRPr="0091656A" w:rsidTr="001B18C4">
        <w:trPr>
          <w:gridAfter w:val="2"/>
          <w:wAfter w:w="1983" w:type="pct"/>
          <w:trHeight w:val="260"/>
        </w:trPr>
        <w:tc>
          <w:tcPr>
            <w:tcW w:w="2012" w:type="pct"/>
            <w:gridSpan w:val="2"/>
          </w:tcPr>
          <w:p w:rsidR="00EA72A5" w:rsidRPr="00CA3EE2" w:rsidRDefault="00EA72A5" w:rsidP="00C30A07"/>
        </w:tc>
        <w:tc>
          <w:tcPr>
            <w:tcW w:w="525" w:type="pct"/>
          </w:tcPr>
          <w:p w:rsidR="00EA72A5" w:rsidRPr="0091656A" w:rsidRDefault="00C4181D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6C98">
              <w:rPr>
                <w:sz w:val="26"/>
                <w:szCs w:val="26"/>
              </w:rPr>
              <w:t>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0" w:type="pct"/>
          </w:tcPr>
          <w:p w:rsidR="00EA72A5" w:rsidRPr="0091656A" w:rsidRDefault="00FC6C98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</w:tr>
      <w:tr w:rsidR="00EA72A5" w:rsidRPr="0091656A" w:rsidTr="001B18C4">
        <w:trPr>
          <w:gridAfter w:val="2"/>
          <w:wAfter w:w="1983" w:type="pct"/>
          <w:trHeight w:val="251"/>
        </w:trPr>
        <w:tc>
          <w:tcPr>
            <w:tcW w:w="1225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(или) заявлений полученных лицензирующим органом в электронном виде </w:t>
            </w:r>
            <w:proofErr w:type="gramStart"/>
            <w:r w:rsidRPr="00CA3EE2">
              <w:t>об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240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432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266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c>
          <w:tcPr>
            <w:tcW w:w="1225" w:type="pct"/>
            <w:vMerge w:val="restart"/>
          </w:tcPr>
          <w:p w:rsidR="001B18C4" w:rsidRPr="00CA3EE2" w:rsidRDefault="001B18C4" w:rsidP="00C30A07">
            <w:r w:rsidRPr="00CA3EE2">
              <w:t xml:space="preserve">Доля обращений и (или) заявлений полученных лицензирующим органом на бумажном носителе </w:t>
            </w:r>
            <w:proofErr w:type="gramStart"/>
            <w:r w:rsidRPr="00CA3EE2">
              <w:t>об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12,3%</w:t>
            </w:r>
          </w:p>
        </w:tc>
        <w:tc>
          <w:tcPr>
            <w:tcW w:w="480" w:type="pct"/>
          </w:tcPr>
          <w:p w:rsidR="001B18C4" w:rsidRPr="00205810" w:rsidRDefault="00087C9E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  <w:r w:rsidR="001B18C4" w:rsidRPr="00205810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5883">
                <w:rPr>
                  <w:sz w:val="26"/>
                  <w:szCs w:val="26"/>
                </w:rPr>
                <w:t>2011 г</w:t>
              </w:r>
            </w:smartTag>
            <w:r w:rsidRPr="000D5883">
              <w:rPr>
                <w:sz w:val="26"/>
                <w:szCs w:val="26"/>
              </w:rPr>
              <w:t>.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5883">
                <w:rPr>
                  <w:sz w:val="26"/>
                  <w:szCs w:val="26"/>
                </w:rPr>
                <w:t>2012 г</w:t>
              </w:r>
            </w:smartTag>
            <w:r w:rsidRPr="000D5883">
              <w:rPr>
                <w:sz w:val="26"/>
                <w:szCs w:val="26"/>
              </w:rPr>
              <w:t>.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82,7%</w:t>
            </w:r>
          </w:p>
        </w:tc>
        <w:tc>
          <w:tcPr>
            <w:tcW w:w="480" w:type="pct"/>
          </w:tcPr>
          <w:p w:rsidR="001B18C4" w:rsidRPr="00205810" w:rsidRDefault="00087C9E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</w:t>
            </w:r>
            <w:r w:rsidR="001B18C4" w:rsidRPr="00205810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182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68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0%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11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5%</w:t>
            </w:r>
          </w:p>
        </w:tc>
        <w:tc>
          <w:tcPr>
            <w:tcW w:w="480" w:type="pct"/>
          </w:tcPr>
          <w:p w:rsidR="001B18C4" w:rsidRPr="00205810" w:rsidRDefault="00087C9E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  <w:r w:rsidR="001B18C4" w:rsidRPr="00205810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216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482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r w:rsidRPr="00CA3EE2">
              <w:t>выдаче дубликата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0D5883" w:rsidRDefault="002751FA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409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551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r w:rsidRPr="00CA3EE2">
              <w:t>копии  лицензии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311"/>
        </w:trPr>
        <w:tc>
          <w:tcPr>
            <w:tcW w:w="1225" w:type="pct"/>
            <w:vMerge w:val="restart"/>
          </w:tcPr>
          <w:p w:rsidR="001B18C4" w:rsidRPr="00CA3EE2" w:rsidRDefault="001B18C4" w:rsidP="00C30A07">
            <w:r w:rsidRPr="00CA3EE2">
              <w:t xml:space="preserve">Доля решений об отказе отмененных  судом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205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241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28,7 рабочих дней</w:t>
            </w:r>
          </w:p>
        </w:tc>
        <w:tc>
          <w:tcPr>
            <w:tcW w:w="480" w:type="pct"/>
          </w:tcPr>
          <w:p w:rsidR="001B18C4" w:rsidRPr="00205810" w:rsidRDefault="00087C9E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  <w:r w:rsidR="001B18C4" w:rsidRPr="0020581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6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100 %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525" w:type="pct"/>
          </w:tcPr>
          <w:p w:rsidR="00FC6C98" w:rsidRPr="00205810" w:rsidRDefault="00FC6C98" w:rsidP="00FC6C98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Переоформление – 20,2 рабочих дней по новым адресам, новым видам работ;</w:t>
            </w:r>
          </w:p>
          <w:p w:rsidR="001B18C4" w:rsidRPr="0091656A" w:rsidRDefault="00FC6C98" w:rsidP="00FC6C98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7,7 рабочих дней по иным основаниям</w:t>
            </w:r>
          </w:p>
        </w:tc>
        <w:tc>
          <w:tcPr>
            <w:tcW w:w="480" w:type="pct"/>
          </w:tcPr>
          <w:p w:rsidR="001B18C4" w:rsidRPr="00205810" w:rsidRDefault="00087C9E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Переоформление – 19,9 </w:t>
            </w:r>
            <w:r w:rsidR="001B18C4" w:rsidRPr="00205810">
              <w:rPr>
                <w:sz w:val="26"/>
                <w:szCs w:val="26"/>
              </w:rPr>
              <w:t>рабочих дней по новым адресам, новым видам работ;</w:t>
            </w:r>
          </w:p>
          <w:p w:rsidR="001B18C4" w:rsidRPr="00205810" w:rsidRDefault="00087C9E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  <w:r w:rsidR="002751FA" w:rsidRPr="002058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 дня</w:t>
            </w:r>
            <w:r w:rsidR="001B18C4" w:rsidRPr="00205810">
              <w:rPr>
                <w:sz w:val="26"/>
                <w:szCs w:val="26"/>
              </w:rPr>
              <w:t xml:space="preserve"> по иным основаниям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proofErr w:type="gramStart"/>
            <w:r w:rsidRPr="00CA3EE2"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96317A">
              <w:rPr>
                <w:sz w:val="26"/>
                <w:szCs w:val="26"/>
              </w:rPr>
              <w:t>33,3%(из 3 заявлений 1 отказ)</w:t>
            </w:r>
          </w:p>
        </w:tc>
        <w:tc>
          <w:tcPr>
            <w:tcW w:w="480" w:type="pct"/>
          </w:tcPr>
          <w:p w:rsidR="001B18C4" w:rsidRPr="0091656A" w:rsidRDefault="00087C9E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proofErr w:type="gramStart"/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  <w:proofErr w:type="gramEnd"/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t>Обращений об аннулировании лицензий  не было</w:t>
            </w:r>
          </w:p>
        </w:tc>
        <w:tc>
          <w:tcPr>
            <w:tcW w:w="480" w:type="pct"/>
          </w:tcPr>
          <w:p w:rsidR="001B18C4" w:rsidRPr="0091656A" w:rsidRDefault="0006607A" w:rsidP="0006607A">
            <w:pPr>
              <w:jc w:val="center"/>
              <w:rPr>
                <w:sz w:val="26"/>
                <w:szCs w:val="26"/>
              </w:rPr>
            </w:pPr>
            <w:r>
              <w:t>Обращений об аннулировании лицензий  не было</w:t>
            </w:r>
            <w:r w:rsidRPr="0091656A">
              <w:rPr>
                <w:sz w:val="26"/>
                <w:szCs w:val="26"/>
              </w:rPr>
              <w:t xml:space="preserve"> 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proofErr w:type="gramStart"/>
            <w:r w:rsidRPr="00CA3EE2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lastRenderedPageBreak/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747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9%</w:t>
            </w:r>
          </w:p>
        </w:tc>
        <w:tc>
          <w:tcPr>
            <w:tcW w:w="480" w:type="pct"/>
          </w:tcPr>
          <w:p w:rsidR="001B18C4" w:rsidRPr="0091656A" w:rsidRDefault="00944255" w:rsidP="001B18C4">
            <w:pPr>
              <w:jc w:val="center"/>
              <w:rPr>
                <w:sz w:val="26"/>
                <w:szCs w:val="26"/>
              </w:rPr>
            </w:pPr>
            <w:r w:rsidRPr="00944255">
              <w:rPr>
                <w:sz w:val="26"/>
                <w:szCs w:val="26"/>
              </w:rPr>
              <w:t>0</w:t>
            </w:r>
            <w:r w:rsidR="001B18C4" w:rsidRPr="00944255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436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525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  <w:tc>
          <w:tcPr>
            <w:tcW w:w="480" w:type="pct"/>
          </w:tcPr>
          <w:p w:rsidR="001B18C4" w:rsidRPr="0091656A" w:rsidRDefault="00944255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50%</w:t>
            </w:r>
          </w:p>
        </w:tc>
        <w:tc>
          <w:tcPr>
            <w:tcW w:w="480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0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proofErr w:type="gramStart"/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  <w:proofErr w:type="gramEnd"/>
          </w:p>
        </w:tc>
        <w:tc>
          <w:tcPr>
            <w:tcW w:w="525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480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525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94,7%</w:t>
            </w:r>
          </w:p>
        </w:tc>
        <w:tc>
          <w:tcPr>
            <w:tcW w:w="480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525" w:type="pct"/>
          </w:tcPr>
          <w:p w:rsidR="001B18C4" w:rsidRPr="0091656A" w:rsidRDefault="00C4181D" w:rsidP="00C4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0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525" w:type="pct"/>
          </w:tcPr>
          <w:p w:rsidR="001B18C4" w:rsidRPr="0091656A" w:rsidRDefault="00FC6C98" w:rsidP="00C4181D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118,16%</w:t>
            </w:r>
          </w:p>
        </w:tc>
        <w:tc>
          <w:tcPr>
            <w:tcW w:w="480" w:type="pct"/>
          </w:tcPr>
          <w:p w:rsidR="001B18C4" w:rsidRPr="0091656A" w:rsidRDefault="00FC6C98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</w:rPr>
      </w:pPr>
    </w:p>
    <w:p w:rsidR="00104E77" w:rsidRDefault="002545A8" w:rsidP="008602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5F50">
        <w:rPr>
          <w:sz w:val="26"/>
          <w:szCs w:val="26"/>
        </w:rPr>
        <w:t xml:space="preserve"> 2017</w:t>
      </w:r>
      <w:r w:rsidRPr="0091656A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структуре поданных заявлений</w:t>
      </w:r>
      <w:r w:rsidR="00EA72A5" w:rsidRPr="0091656A"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>преобладают заяв</w:t>
      </w:r>
      <w:r>
        <w:rPr>
          <w:sz w:val="26"/>
          <w:szCs w:val="26"/>
        </w:rPr>
        <w:t xml:space="preserve">ления о переоформлении </w:t>
      </w:r>
      <w:r w:rsidRPr="002545A8">
        <w:rPr>
          <w:sz w:val="26"/>
          <w:szCs w:val="26"/>
        </w:rPr>
        <w:t>лицензии</w:t>
      </w:r>
      <w:r w:rsidR="00EA72A5" w:rsidRPr="002545A8">
        <w:rPr>
          <w:sz w:val="26"/>
          <w:szCs w:val="26"/>
        </w:rPr>
        <w:t xml:space="preserve">, </w:t>
      </w:r>
      <w:r w:rsidRPr="002545A8">
        <w:rPr>
          <w:sz w:val="26"/>
          <w:szCs w:val="26"/>
        </w:rPr>
        <w:t xml:space="preserve">как и в </w:t>
      </w:r>
      <w:r w:rsidR="00A75F50">
        <w:rPr>
          <w:sz w:val="26"/>
          <w:szCs w:val="26"/>
        </w:rPr>
        <w:t>2016</w:t>
      </w:r>
      <w:r w:rsidR="00EA72A5" w:rsidRPr="002545A8">
        <w:rPr>
          <w:sz w:val="26"/>
          <w:szCs w:val="26"/>
        </w:rPr>
        <w:t xml:space="preserve"> год</w:t>
      </w:r>
      <w:r w:rsidRPr="002545A8">
        <w:rPr>
          <w:sz w:val="26"/>
          <w:szCs w:val="26"/>
        </w:rPr>
        <w:t>у</w:t>
      </w:r>
      <w:r w:rsidR="00104E77" w:rsidRPr="002545A8">
        <w:rPr>
          <w:sz w:val="26"/>
          <w:szCs w:val="26"/>
        </w:rPr>
        <w:t>.</w:t>
      </w:r>
      <w:r w:rsidR="00EA72A5" w:rsidRPr="002545A8">
        <w:rPr>
          <w:sz w:val="26"/>
          <w:szCs w:val="26"/>
        </w:rPr>
        <w:t xml:space="preserve"> </w:t>
      </w:r>
    </w:p>
    <w:p w:rsidR="00EA72A5" w:rsidRPr="0091656A" w:rsidRDefault="00860278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</w:t>
      </w:r>
      <w:r w:rsidRPr="0091656A">
        <w:rPr>
          <w:sz w:val="26"/>
          <w:szCs w:val="26"/>
        </w:rPr>
        <w:t xml:space="preserve"> рассмотрения заявлений о предоставлении, переоформлен</w:t>
      </w:r>
      <w:r>
        <w:rPr>
          <w:sz w:val="26"/>
          <w:szCs w:val="26"/>
        </w:rPr>
        <w:t>ии или продлении срока лицензий не превышали</w:t>
      </w:r>
      <w:r w:rsidRPr="009165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норм, </w:t>
      </w:r>
      <w:r w:rsidRPr="0091656A">
        <w:rPr>
          <w:sz w:val="26"/>
          <w:szCs w:val="26"/>
        </w:rPr>
        <w:t>установленных законодательством Российской Федерации</w:t>
      </w:r>
      <w:r>
        <w:rPr>
          <w:sz w:val="26"/>
          <w:szCs w:val="26"/>
        </w:rPr>
        <w:t xml:space="preserve">. </w:t>
      </w:r>
    </w:p>
    <w:p w:rsidR="00EA72A5" w:rsidRDefault="00EA72A5" w:rsidP="004A6C1A">
      <w:pPr>
        <w:ind w:right="-41" w:firstLine="720"/>
        <w:jc w:val="both"/>
        <w:rPr>
          <w:sz w:val="26"/>
          <w:szCs w:val="26"/>
        </w:rPr>
      </w:pPr>
    </w:p>
    <w:p w:rsidR="00685D4C" w:rsidRDefault="00685D4C" w:rsidP="004A6C1A">
      <w:pPr>
        <w:ind w:right="-41" w:firstLine="720"/>
        <w:jc w:val="both"/>
        <w:rPr>
          <w:sz w:val="26"/>
          <w:szCs w:val="26"/>
        </w:rPr>
      </w:pPr>
    </w:p>
    <w:p w:rsidR="00685D4C" w:rsidRDefault="00685D4C" w:rsidP="004A6C1A">
      <w:pPr>
        <w:ind w:right="-41" w:firstLine="720"/>
        <w:jc w:val="both"/>
        <w:rPr>
          <w:sz w:val="26"/>
          <w:szCs w:val="26"/>
        </w:rPr>
      </w:pPr>
    </w:p>
    <w:p w:rsidR="00373BB6" w:rsidRPr="0091656A" w:rsidRDefault="00373BB6" w:rsidP="004A6C1A">
      <w:pPr>
        <w:ind w:right="-41" w:firstLine="720"/>
        <w:jc w:val="both"/>
        <w:rPr>
          <w:sz w:val="26"/>
          <w:szCs w:val="26"/>
        </w:rPr>
      </w:pPr>
    </w:p>
    <w:p w:rsidR="00EA72A5" w:rsidRPr="00373BB6" w:rsidRDefault="00EA72A5" w:rsidP="004A6C1A">
      <w:pPr>
        <w:jc w:val="center"/>
        <w:rPr>
          <w:sz w:val="26"/>
          <w:szCs w:val="26"/>
          <w:highlight w:val="yellow"/>
          <w:u w:val="single"/>
        </w:rPr>
      </w:pPr>
      <w:r w:rsidRPr="00373BB6">
        <w:rPr>
          <w:sz w:val="26"/>
          <w:szCs w:val="26"/>
          <w:highlight w:val="yellow"/>
          <w:u w:val="single"/>
        </w:rPr>
        <w:lastRenderedPageBreak/>
        <w:t>Анализ и оценка лицензирования фармацевтической деятельности</w:t>
      </w:r>
    </w:p>
    <w:p w:rsidR="002545A8" w:rsidRPr="0091656A" w:rsidRDefault="002545A8" w:rsidP="00013E54">
      <w:pPr>
        <w:rPr>
          <w:sz w:val="26"/>
          <w:szCs w:val="26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526"/>
        <w:gridCol w:w="1599"/>
        <w:gridCol w:w="1342"/>
      </w:tblGrid>
      <w:tr w:rsidR="00EA72A5" w:rsidRPr="0091656A" w:rsidTr="00EC459B">
        <w:trPr>
          <w:trHeight w:val="260"/>
        </w:trPr>
        <w:tc>
          <w:tcPr>
            <w:tcW w:w="3422" w:type="pct"/>
            <w:gridSpan w:val="2"/>
          </w:tcPr>
          <w:p w:rsidR="00EA72A5" w:rsidRPr="00CA3EE2" w:rsidRDefault="00EA72A5" w:rsidP="00C30A07"/>
        </w:tc>
        <w:tc>
          <w:tcPr>
            <w:tcW w:w="858" w:type="pct"/>
          </w:tcPr>
          <w:p w:rsidR="00EA72A5" w:rsidRPr="0091656A" w:rsidRDefault="00373BB6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20" w:type="pct"/>
          </w:tcPr>
          <w:p w:rsidR="00EA72A5" w:rsidRPr="009F750B" w:rsidRDefault="00373BB6" w:rsidP="00C30A07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2017</w:t>
            </w:r>
            <w:r w:rsidR="00EA72A5" w:rsidRPr="009F750B">
              <w:rPr>
                <w:sz w:val="26"/>
                <w:szCs w:val="26"/>
                <w:highlight w:val="yellow"/>
              </w:rPr>
              <w:t xml:space="preserve"> г.</w:t>
            </w:r>
          </w:p>
        </w:tc>
      </w:tr>
      <w:tr w:rsidR="00EA72A5" w:rsidRPr="0091656A" w:rsidTr="00EC459B">
        <w:trPr>
          <w:trHeight w:val="25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в электронном виде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169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0 %</w:t>
            </w:r>
          </w:p>
        </w:tc>
      </w:tr>
      <w:tr w:rsidR="00EA72A5" w:rsidRPr="0091656A" w:rsidTr="00EC459B">
        <w:trPr>
          <w:trHeight w:val="240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432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266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0260D8" w:rsidRPr="0091656A" w:rsidTr="00EC459B">
        <w:tc>
          <w:tcPr>
            <w:tcW w:w="2067" w:type="pct"/>
            <w:vMerge w:val="restart"/>
          </w:tcPr>
          <w:p w:rsidR="000260D8" w:rsidRPr="00CA3EE2" w:rsidRDefault="000260D8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на бумажном носителе об:</w:t>
            </w:r>
          </w:p>
        </w:tc>
        <w:tc>
          <w:tcPr>
            <w:tcW w:w="1355" w:type="pct"/>
          </w:tcPr>
          <w:p w:rsidR="000260D8" w:rsidRPr="00CA3EE2" w:rsidRDefault="000260D8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0260D8" w:rsidRPr="0091656A" w:rsidRDefault="00373BB6" w:rsidP="00C95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9,36%</w:t>
            </w:r>
          </w:p>
        </w:tc>
        <w:tc>
          <w:tcPr>
            <w:tcW w:w="720" w:type="pct"/>
          </w:tcPr>
          <w:p w:rsidR="000260D8" w:rsidRPr="009F750B" w:rsidRDefault="005B7B4F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9,36</w:t>
            </w:r>
            <w:r w:rsidR="000260D8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0260D8" w:rsidRPr="0091656A" w:rsidTr="00EC459B">
        <w:tc>
          <w:tcPr>
            <w:tcW w:w="2067" w:type="pct"/>
            <w:vMerge/>
          </w:tcPr>
          <w:p w:rsidR="000260D8" w:rsidRPr="00CA3EE2" w:rsidRDefault="000260D8" w:rsidP="00C30A07"/>
        </w:tc>
        <w:tc>
          <w:tcPr>
            <w:tcW w:w="1355" w:type="pct"/>
          </w:tcPr>
          <w:p w:rsidR="000260D8" w:rsidRPr="00CA3EE2" w:rsidRDefault="000260D8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0260D8" w:rsidRPr="0091656A" w:rsidRDefault="00373BB6" w:rsidP="00C95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81,25%</w:t>
            </w:r>
          </w:p>
        </w:tc>
        <w:tc>
          <w:tcPr>
            <w:tcW w:w="720" w:type="pct"/>
          </w:tcPr>
          <w:p w:rsidR="000260D8" w:rsidRPr="009F750B" w:rsidRDefault="000260D8" w:rsidP="005B7B4F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81,</w:t>
            </w:r>
            <w:r w:rsidR="005B7B4F" w:rsidRPr="009F750B">
              <w:rPr>
                <w:sz w:val="26"/>
                <w:szCs w:val="26"/>
                <w:highlight w:val="yellow"/>
              </w:rPr>
              <w:t>25</w:t>
            </w:r>
            <w:r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373BB6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9,37%</w:t>
            </w:r>
          </w:p>
        </w:tc>
        <w:tc>
          <w:tcPr>
            <w:tcW w:w="720" w:type="pct"/>
          </w:tcPr>
          <w:p w:rsidR="00EA72A5" w:rsidRPr="009F750B" w:rsidRDefault="005B7B4F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9,37</w:t>
            </w:r>
            <w:r w:rsidR="00D61109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720" w:type="pct"/>
          </w:tcPr>
          <w:p w:rsidR="00EA72A5" w:rsidRPr="009F750B" w:rsidRDefault="0052375F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rPr>
          <w:trHeight w:val="31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>Доля</w:t>
            </w:r>
            <w:r w:rsidR="00EC459B">
              <w:t xml:space="preserve"> решений об отказе, отмененных </w:t>
            </w:r>
            <w:r w:rsidRPr="00CA3EE2">
              <w:t xml:space="preserve">судом,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rPr>
          <w:trHeight w:val="205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rPr>
          <w:trHeight w:val="241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EA72A5" w:rsidRPr="0091656A">
              <w:rPr>
                <w:sz w:val="26"/>
                <w:szCs w:val="26"/>
              </w:rPr>
              <w:t>рабочих дней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 xml:space="preserve">26 </w:t>
            </w:r>
            <w:r w:rsidR="00D61109" w:rsidRPr="009F750B">
              <w:rPr>
                <w:sz w:val="26"/>
                <w:szCs w:val="26"/>
                <w:highlight w:val="yellow"/>
              </w:rPr>
              <w:t>рабочих дней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7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Пе</w:t>
            </w:r>
            <w:r w:rsidR="0009033C">
              <w:rPr>
                <w:sz w:val="26"/>
                <w:szCs w:val="26"/>
              </w:rPr>
              <w:t>реоформление – 24</w:t>
            </w:r>
            <w:r w:rsidR="002751FA">
              <w:rPr>
                <w:sz w:val="26"/>
                <w:szCs w:val="26"/>
              </w:rPr>
              <w:t xml:space="preserve"> рабочих дней </w:t>
            </w:r>
            <w:r w:rsidRPr="0091656A">
              <w:rPr>
                <w:sz w:val="26"/>
                <w:szCs w:val="26"/>
              </w:rPr>
              <w:t>по новым адресам, новым видам работ;</w:t>
            </w:r>
          </w:p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7 рабочих дней по иным основаниям</w:t>
            </w:r>
          </w:p>
        </w:tc>
        <w:tc>
          <w:tcPr>
            <w:tcW w:w="720" w:type="pct"/>
          </w:tcPr>
          <w:p w:rsidR="00206CEC" w:rsidRPr="009F750B" w:rsidRDefault="00206CEC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Пе</w:t>
            </w:r>
            <w:r w:rsidR="009E5EAB" w:rsidRPr="009F750B">
              <w:rPr>
                <w:sz w:val="26"/>
                <w:szCs w:val="26"/>
                <w:highlight w:val="yellow"/>
              </w:rPr>
              <w:t>реоформление – 2</w:t>
            </w:r>
            <w:r w:rsidR="005B7B4F" w:rsidRPr="009F750B">
              <w:rPr>
                <w:sz w:val="26"/>
                <w:szCs w:val="26"/>
                <w:highlight w:val="yellow"/>
              </w:rPr>
              <w:t>4</w:t>
            </w:r>
            <w:r w:rsidR="009E5EAB" w:rsidRPr="009F750B">
              <w:rPr>
                <w:sz w:val="26"/>
                <w:szCs w:val="26"/>
                <w:highlight w:val="yellow"/>
              </w:rPr>
              <w:t xml:space="preserve"> рабочих дней </w:t>
            </w:r>
            <w:r w:rsidRPr="009F750B">
              <w:rPr>
                <w:sz w:val="26"/>
                <w:szCs w:val="26"/>
                <w:highlight w:val="yellow"/>
              </w:rPr>
              <w:t>по новым адресам, новым видам работ;</w:t>
            </w:r>
          </w:p>
          <w:p w:rsidR="00EA72A5" w:rsidRPr="009F750B" w:rsidRDefault="00206CEC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7 рабочих дней по иным основаниям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 xml:space="preserve"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</w:t>
            </w:r>
            <w:r w:rsidRPr="00CA3EE2">
              <w:lastRenderedPageBreak/>
              <w:t>общего числа заявлений)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747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58" w:type="pct"/>
          </w:tcPr>
          <w:p w:rsidR="00EA72A5" w:rsidRPr="0091656A" w:rsidRDefault="0009033C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11,31%</w:t>
            </w:r>
          </w:p>
        </w:tc>
        <w:tc>
          <w:tcPr>
            <w:tcW w:w="720" w:type="pct"/>
          </w:tcPr>
          <w:p w:rsidR="00EA72A5" w:rsidRPr="009F750B" w:rsidRDefault="007254BB" w:rsidP="005B7B4F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</w:t>
            </w:r>
            <w:r w:rsidR="005B7B4F" w:rsidRPr="009F750B">
              <w:rPr>
                <w:sz w:val="26"/>
                <w:szCs w:val="26"/>
                <w:highlight w:val="yellow"/>
              </w:rPr>
              <w:t>1</w:t>
            </w:r>
            <w:r w:rsidRPr="009F750B">
              <w:rPr>
                <w:sz w:val="26"/>
                <w:szCs w:val="26"/>
                <w:highlight w:val="yellow"/>
              </w:rPr>
              <w:t>,</w:t>
            </w:r>
            <w:r w:rsidR="005B7B4F" w:rsidRPr="009F750B">
              <w:rPr>
                <w:sz w:val="26"/>
                <w:szCs w:val="26"/>
                <w:highlight w:val="yellow"/>
              </w:rPr>
              <w:t>31</w:t>
            </w:r>
            <w:r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436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58" w:type="pct"/>
          </w:tcPr>
          <w:p w:rsidR="00EA72A5" w:rsidRPr="0091656A" w:rsidRDefault="0009033C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25%</w:t>
            </w:r>
          </w:p>
        </w:tc>
        <w:tc>
          <w:tcPr>
            <w:tcW w:w="720" w:type="pct"/>
          </w:tcPr>
          <w:p w:rsidR="00EA72A5" w:rsidRPr="009F750B" w:rsidRDefault="0009033C" w:rsidP="005B7B4F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51FA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58" w:type="pct"/>
          </w:tcPr>
          <w:p w:rsidR="00EA72A5" w:rsidRPr="0091656A" w:rsidRDefault="0009033C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pct"/>
          </w:tcPr>
          <w:p w:rsidR="00EA72A5" w:rsidRPr="009F750B" w:rsidRDefault="0009033C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  <w:proofErr w:type="gramEnd"/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720" w:type="pct"/>
          </w:tcPr>
          <w:p w:rsidR="00EA72A5" w:rsidRPr="009F750B" w:rsidRDefault="00EA72A5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100%</w:t>
            </w:r>
          </w:p>
        </w:tc>
        <w:tc>
          <w:tcPr>
            <w:tcW w:w="720" w:type="pct"/>
          </w:tcPr>
          <w:p w:rsidR="00EA72A5" w:rsidRPr="009F750B" w:rsidRDefault="00E41210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предписаний, выданных в рамках лицензионного контроля, не исполненных после истечения срока, </w:t>
            </w:r>
            <w:r w:rsidRPr="00CA3EE2">
              <w:lastRenderedPageBreak/>
              <w:t>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2751FA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720" w:type="pct"/>
          </w:tcPr>
          <w:p w:rsidR="00EA72A5" w:rsidRPr="009F750B" w:rsidRDefault="00E41210" w:rsidP="002751FA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  <w:highlight w:val="yellow"/>
        </w:rPr>
      </w:pPr>
    </w:p>
    <w:p w:rsidR="00E96A9B" w:rsidRPr="0009033C" w:rsidRDefault="00C95BBD" w:rsidP="004A6C1A">
      <w:pPr>
        <w:pStyle w:val="aa"/>
        <w:ind w:firstLine="708"/>
        <w:jc w:val="both"/>
        <w:rPr>
          <w:sz w:val="26"/>
          <w:szCs w:val="26"/>
          <w:highlight w:val="yellow"/>
        </w:rPr>
      </w:pPr>
      <w:r w:rsidRPr="0009033C">
        <w:rPr>
          <w:sz w:val="26"/>
          <w:szCs w:val="26"/>
          <w:highlight w:val="yellow"/>
        </w:rPr>
        <w:t>В течение 2016</w:t>
      </w:r>
      <w:r w:rsidR="00144A7B" w:rsidRPr="0009033C">
        <w:rPr>
          <w:sz w:val="26"/>
          <w:szCs w:val="26"/>
          <w:highlight w:val="yellow"/>
        </w:rPr>
        <w:t xml:space="preserve"> </w:t>
      </w:r>
      <w:r w:rsidR="00093F7C" w:rsidRPr="0009033C">
        <w:rPr>
          <w:sz w:val="26"/>
          <w:szCs w:val="26"/>
          <w:highlight w:val="yellow"/>
        </w:rPr>
        <w:t xml:space="preserve">года на фармацевтическом рынке </w:t>
      </w:r>
      <w:r w:rsidR="00144A7B" w:rsidRPr="0009033C">
        <w:rPr>
          <w:sz w:val="26"/>
          <w:szCs w:val="26"/>
          <w:highlight w:val="yellow"/>
        </w:rPr>
        <w:t>р</w:t>
      </w:r>
      <w:r w:rsidR="00EA72A5" w:rsidRPr="0009033C">
        <w:rPr>
          <w:sz w:val="26"/>
          <w:szCs w:val="26"/>
          <w:highlight w:val="yellow"/>
        </w:rPr>
        <w:t xml:space="preserve">еспублики </w:t>
      </w:r>
      <w:r w:rsidR="00144A7B" w:rsidRPr="0009033C">
        <w:rPr>
          <w:sz w:val="26"/>
          <w:szCs w:val="26"/>
          <w:highlight w:val="yellow"/>
        </w:rPr>
        <w:t>существенных изменений не произошл</w:t>
      </w:r>
      <w:r w:rsidR="00093F7C" w:rsidRPr="0009033C">
        <w:rPr>
          <w:sz w:val="26"/>
          <w:szCs w:val="26"/>
          <w:highlight w:val="yellow"/>
        </w:rPr>
        <w:t>о</w:t>
      </w:r>
      <w:r w:rsidR="00144A7B" w:rsidRPr="0009033C">
        <w:rPr>
          <w:sz w:val="26"/>
          <w:szCs w:val="26"/>
          <w:highlight w:val="yellow"/>
        </w:rPr>
        <w:t xml:space="preserve">. </w:t>
      </w:r>
      <w:r w:rsidR="007A4F9C" w:rsidRPr="0009033C">
        <w:rPr>
          <w:sz w:val="26"/>
          <w:szCs w:val="26"/>
          <w:highlight w:val="yellow"/>
        </w:rPr>
        <w:t>В</w:t>
      </w:r>
      <w:r w:rsidR="00EA72A5" w:rsidRPr="0009033C">
        <w:rPr>
          <w:sz w:val="26"/>
          <w:szCs w:val="26"/>
          <w:highlight w:val="yellow"/>
        </w:rPr>
        <w:t xml:space="preserve"> аптечн</w:t>
      </w:r>
      <w:r w:rsidR="007A4F9C" w:rsidRPr="0009033C">
        <w:rPr>
          <w:sz w:val="26"/>
          <w:szCs w:val="26"/>
          <w:highlight w:val="yellow"/>
        </w:rPr>
        <w:t>ой</w:t>
      </w:r>
      <w:r w:rsidR="00EA72A5" w:rsidRPr="0009033C">
        <w:rPr>
          <w:sz w:val="26"/>
          <w:szCs w:val="26"/>
          <w:highlight w:val="yellow"/>
        </w:rPr>
        <w:t xml:space="preserve"> сет</w:t>
      </w:r>
      <w:r w:rsidR="007A4F9C" w:rsidRPr="0009033C">
        <w:rPr>
          <w:sz w:val="26"/>
          <w:szCs w:val="26"/>
          <w:highlight w:val="yellow"/>
        </w:rPr>
        <w:t>и</w:t>
      </w:r>
      <w:r w:rsidR="00093F7C" w:rsidRPr="0009033C">
        <w:rPr>
          <w:sz w:val="26"/>
          <w:szCs w:val="26"/>
          <w:highlight w:val="yellow"/>
        </w:rPr>
        <w:t xml:space="preserve">, как и </w:t>
      </w:r>
      <w:r w:rsidR="00EA72A5" w:rsidRPr="0009033C">
        <w:rPr>
          <w:sz w:val="26"/>
          <w:szCs w:val="26"/>
          <w:highlight w:val="yellow"/>
        </w:rPr>
        <w:t xml:space="preserve">для России в целом, </w:t>
      </w:r>
      <w:r w:rsidR="00093F7C" w:rsidRPr="0009033C">
        <w:rPr>
          <w:sz w:val="26"/>
          <w:szCs w:val="26"/>
          <w:highlight w:val="yellow"/>
        </w:rPr>
        <w:t xml:space="preserve">год </w:t>
      </w:r>
      <w:r w:rsidR="00EA72A5" w:rsidRPr="0009033C">
        <w:rPr>
          <w:sz w:val="26"/>
          <w:szCs w:val="26"/>
          <w:highlight w:val="yellow"/>
        </w:rPr>
        <w:t xml:space="preserve">прошел под знаком «оптимизации бизнеса» в связи с принятием новых положений в сфере законодательного и налогового регулирования. Аптечная сеть на территории </w:t>
      </w:r>
      <w:r w:rsidR="00093F7C" w:rsidRPr="0009033C">
        <w:rPr>
          <w:sz w:val="26"/>
          <w:szCs w:val="26"/>
          <w:highlight w:val="yellow"/>
        </w:rPr>
        <w:t xml:space="preserve">республики представлена в виде государственного сегмента </w:t>
      </w:r>
      <w:r w:rsidR="00EA72A5" w:rsidRPr="0009033C">
        <w:rPr>
          <w:sz w:val="26"/>
          <w:szCs w:val="26"/>
          <w:highlight w:val="yellow"/>
        </w:rPr>
        <w:t>- ГУП Чувашской Республики «Фармация» Минздрав</w:t>
      </w:r>
      <w:r w:rsidR="00C935A5" w:rsidRPr="0009033C">
        <w:rPr>
          <w:sz w:val="26"/>
          <w:szCs w:val="26"/>
          <w:highlight w:val="yellow"/>
        </w:rPr>
        <w:t>а</w:t>
      </w:r>
      <w:r w:rsidR="00EA72A5" w:rsidRPr="0009033C">
        <w:rPr>
          <w:sz w:val="26"/>
          <w:szCs w:val="26"/>
          <w:highlight w:val="yellow"/>
        </w:rPr>
        <w:t xml:space="preserve"> Чувашии (15</w:t>
      </w:r>
      <w:r w:rsidR="00AF2D6F" w:rsidRPr="0009033C">
        <w:rPr>
          <w:sz w:val="26"/>
          <w:szCs w:val="26"/>
          <w:highlight w:val="yellow"/>
        </w:rPr>
        <w:t>2</w:t>
      </w:r>
      <w:r w:rsidR="00093F7C" w:rsidRPr="0009033C">
        <w:rPr>
          <w:sz w:val="26"/>
          <w:szCs w:val="26"/>
          <w:highlight w:val="yellow"/>
        </w:rPr>
        <w:t xml:space="preserve"> адресов</w:t>
      </w:r>
      <w:r w:rsidR="00EA72A5" w:rsidRPr="0009033C">
        <w:rPr>
          <w:sz w:val="26"/>
          <w:szCs w:val="26"/>
          <w:highlight w:val="yellow"/>
        </w:rPr>
        <w:t xml:space="preserve"> мест осуществления деятельности), в частном секторе - ООО «</w:t>
      </w:r>
      <w:proofErr w:type="spellStart"/>
      <w:r w:rsidR="00EA72A5" w:rsidRPr="0009033C">
        <w:rPr>
          <w:sz w:val="26"/>
          <w:szCs w:val="26"/>
          <w:highlight w:val="yellow"/>
        </w:rPr>
        <w:t>Ригла</w:t>
      </w:r>
      <w:proofErr w:type="spellEnd"/>
      <w:r w:rsidR="00EA72A5" w:rsidRPr="0009033C">
        <w:rPr>
          <w:sz w:val="26"/>
          <w:szCs w:val="26"/>
          <w:highlight w:val="yellow"/>
        </w:rPr>
        <w:t>» (47 адресов мест осуществления), аптечная сеть под торговым брендом «Имплозия» и «Ладушка».  Анализ розничного сегмента показывает, что в 201</w:t>
      </w:r>
      <w:r w:rsidRPr="0009033C">
        <w:rPr>
          <w:sz w:val="26"/>
          <w:szCs w:val="26"/>
          <w:highlight w:val="yellow"/>
        </w:rPr>
        <w:t>6</w:t>
      </w:r>
      <w:r w:rsidR="00EA72A5" w:rsidRPr="0009033C">
        <w:rPr>
          <w:sz w:val="26"/>
          <w:szCs w:val="26"/>
          <w:highlight w:val="yellow"/>
        </w:rPr>
        <w:t xml:space="preserve"> году в ряде муниципальных административных территорий республики, особенно в сельской местности, преобладает аптечная сеть ГУП Чу</w:t>
      </w:r>
      <w:r w:rsidR="00C935A5" w:rsidRPr="0009033C">
        <w:rPr>
          <w:sz w:val="26"/>
          <w:szCs w:val="26"/>
          <w:highlight w:val="yellow"/>
        </w:rPr>
        <w:t xml:space="preserve">вашской Республики «Фармация» </w:t>
      </w:r>
      <w:r w:rsidR="00EA72A5" w:rsidRPr="0009033C">
        <w:rPr>
          <w:sz w:val="26"/>
          <w:szCs w:val="26"/>
          <w:highlight w:val="yellow"/>
        </w:rPr>
        <w:t>Минздрав</w:t>
      </w:r>
      <w:r w:rsidRPr="0009033C">
        <w:rPr>
          <w:sz w:val="26"/>
          <w:szCs w:val="26"/>
          <w:highlight w:val="yellow"/>
        </w:rPr>
        <w:t>а</w:t>
      </w:r>
      <w:r w:rsidR="00EA72A5" w:rsidRPr="0009033C">
        <w:rPr>
          <w:sz w:val="26"/>
          <w:szCs w:val="26"/>
          <w:highlight w:val="yellow"/>
        </w:rPr>
        <w:t xml:space="preserve"> Чувашии. Кроме того, в 201</w:t>
      </w:r>
      <w:r w:rsidRPr="0009033C">
        <w:rPr>
          <w:sz w:val="26"/>
          <w:szCs w:val="26"/>
          <w:highlight w:val="yellow"/>
        </w:rPr>
        <w:t>6</w:t>
      </w:r>
      <w:r w:rsidR="00E96A9B" w:rsidRPr="0009033C">
        <w:rPr>
          <w:sz w:val="26"/>
          <w:szCs w:val="26"/>
          <w:highlight w:val="yellow"/>
        </w:rPr>
        <w:t xml:space="preserve"> </w:t>
      </w:r>
      <w:r w:rsidR="00EA72A5" w:rsidRPr="0009033C">
        <w:rPr>
          <w:sz w:val="26"/>
          <w:szCs w:val="26"/>
          <w:highlight w:val="yellow"/>
        </w:rPr>
        <w:t>году наблюд</w:t>
      </w:r>
      <w:r w:rsidR="00AF2D6F" w:rsidRPr="0009033C">
        <w:rPr>
          <w:sz w:val="26"/>
          <w:szCs w:val="26"/>
          <w:highlight w:val="yellow"/>
        </w:rPr>
        <w:t>ала</w:t>
      </w:r>
      <w:r w:rsidR="00EA72A5" w:rsidRPr="0009033C">
        <w:rPr>
          <w:sz w:val="26"/>
          <w:szCs w:val="26"/>
          <w:highlight w:val="yellow"/>
        </w:rPr>
        <w:t>с</w:t>
      </w:r>
      <w:r w:rsidR="00AF2D6F" w:rsidRPr="0009033C">
        <w:rPr>
          <w:sz w:val="26"/>
          <w:szCs w:val="26"/>
          <w:highlight w:val="yellow"/>
        </w:rPr>
        <w:t>ь</w:t>
      </w:r>
      <w:r w:rsidR="00EA72A5" w:rsidRPr="0009033C">
        <w:rPr>
          <w:sz w:val="26"/>
          <w:szCs w:val="26"/>
          <w:highlight w:val="yellow"/>
        </w:rPr>
        <w:t xml:space="preserve"> тенденци</w:t>
      </w:r>
      <w:r w:rsidR="00E96A9B" w:rsidRPr="0009033C">
        <w:rPr>
          <w:sz w:val="26"/>
          <w:szCs w:val="26"/>
          <w:highlight w:val="yellow"/>
        </w:rPr>
        <w:t>я</w:t>
      </w:r>
      <w:r w:rsidR="00EA72A5" w:rsidRPr="0009033C">
        <w:rPr>
          <w:sz w:val="26"/>
          <w:szCs w:val="26"/>
          <w:highlight w:val="yellow"/>
        </w:rPr>
        <w:t xml:space="preserve"> </w:t>
      </w:r>
      <w:r w:rsidR="00E96A9B" w:rsidRPr="0009033C">
        <w:rPr>
          <w:sz w:val="26"/>
          <w:szCs w:val="26"/>
          <w:highlight w:val="yellow"/>
        </w:rPr>
        <w:t xml:space="preserve">изменения </w:t>
      </w:r>
      <w:r w:rsidR="006C7262" w:rsidRPr="0009033C">
        <w:rPr>
          <w:sz w:val="26"/>
          <w:szCs w:val="26"/>
          <w:highlight w:val="yellow"/>
        </w:rPr>
        <w:t xml:space="preserve">организационно-правовой формы со статуса </w:t>
      </w:r>
      <w:r w:rsidR="00E96A9B" w:rsidRPr="0009033C">
        <w:rPr>
          <w:sz w:val="26"/>
          <w:szCs w:val="26"/>
          <w:highlight w:val="yellow"/>
        </w:rPr>
        <w:t>«юри</w:t>
      </w:r>
      <w:r w:rsidR="00093F7C" w:rsidRPr="0009033C">
        <w:rPr>
          <w:sz w:val="26"/>
          <w:szCs w:val="26"/>
          <w:highlight w:val="yellow"/>
        </w:rPr>
        <w:t xml:space="preserve">дическое лицо» </w:t>
      </w:r>
      <w:r w:rsidR="00E96A9B" w:rsidRPr="0009033C">
        <w:rPr>
          <w:sz w:val="26"/>
          <w:szCs w:val="26"/>
          <w:highlight w:val="yellow"/>
        </w:rPr>
        <w:t>на статус «инд</w:t>
      </w:r>
      <w:r w:rsidR="009E5EAB" w:rsidRPr="0009033C">
        <w:rPr>
          <w:sz w:val="26"/>
          <w:szCs w:val="26"/>
          <w:highlight w:val="yellow"/>
        </w:rPr>
        <w:t>ивидуальный предприниматель».</w:t>
      </w:r>
    </w:p>
    <w:p w:rsidR="00EA72A5" w:rsidRPr="0009033C" w:rsidRDefault="00EA72A5" w:rsidP="00D71BC3">
      <w:pPr>
        <w:ind w:firstLine="708"/>
        <w:jc w:val="both"/>
        <w:rPr>
          <w:sz w:val="26"/>
          <w:szCs w:val="26"/>
          <w:highlight w:val="yellow"/>
        </w:rPr>
      </w:pPr>
      <w:r w:rsidRPr="0009033C">
        <w:rPr>
          <w:sz w:val="26"/>
          <w:szCs w:val="26"/>
          <w:highlight w:val="yellow"/>
        </w:rPr>
        <w:t>Несмотря на проведение различных совещаний, семинаров, с ответственными лицами, отвечающими за об</w:t>
      </w:r>
      <w:r w:rsidR="006C7262" w:rsidRPr="0009033C">
        <w:rPr>
          <w:sz w:val="26"/>
          <w:szCs w:val="26"/>
          <w:highlight w:val="yellow"/>
        </w:rPr>
        <w:t xml:space="preserve">орот лекарственных препаратов, </w:t>
      </w:r>
      <w:r w:rsidRPr="0009033C">
        <w:rPr>
          <w:sz w:val="26"/>
          <w:szCs w:val="26"/>
          <w:highlight w:val="yellow"/>
        </w:rPr>
        <w:t xml:space="preserve">в ходе проведения мероприятий по </w:t>
      </w:r>
      <w:proofErr w:type="gramStart"/>
      <w:r w:rsidRPr="0009033C">
        <w:rPr>
          <w:sz w:val="26"/>
          <w:szCs w:val="26"/>
          <w:highlight w:val="yellow"/>
        </w:rPr>
        <w:t>контролю за</w:t>
      </w:r>
      <w:proofErr w:type="gramEnd"/>
      <w:r w:rsidRPr="0009033C">
        <w:rPr>
          <w:sz w:val="26"/>
          <w:szCs w:val="26"/>
          <w:highlight w:val="yellow"/>
        </w:rPr>
        <w:t xml:space="preserve"> соблюдением лицензионных требований при осуществлении фармацевтической деятельности наиболее типичными нарушениями выявляются</w:t>
      </w:r>
      <w:r w:rsidR="006C7262" w:rsidRPr="0009033C">
        <w:rPr>
          <w:sz w:val="26"/>
          <w:szCs w:val="26"/>
          <w:highlight w:val="yellow"/>
        </w:rPr>
        <w:t xml:space="preserve"> в части</w:t>
      </w:r>
      <w:r w:rsidRPr="0009033C">
        <w:rPr>
          <w:sz w:val="26"/>
          <w:szCs w:val="26"/>
          <w:highlight w:val="yellow"/>
        </w:rPr>
        <w:t>:</w:t>
      </w:r>
    </w:p>
    <w:p w:rsidR="00147F94" w:rsidRPr="0009033C" w:rsidRDefault="006C7262" w:rsidP="009E5EAB">
      <w:pPr>
        <w:pStyle w:val="aa"/>
        <w:ind w:firstLine="709"/>
        <w:jc w:val="both"/>
        <w:rPr>
          <w:sz w:val="26"/>
          <w:szCs w:val="26"/>
          <w:highlight w:val="yellow"/>
        </w:rPr>
      </w:pPr>
      <w:r w:rsidRPr="0009033C">
        <w:rPr>
          <w:sz w:val="26"/>
          <w:szCs w:val="26"/>
          <w:highlight w:val="yellow"/>
        </w:rPr>
        <w:t>- нарушения</w:t>
      </w:r>
      <w:r w:rsidR="00EA72A5" w:rsidRPr="0009033C">
        <w:rPr>
          <w:sz w:val="26"/>
          <w:szCs w:val="26"/>
          <w:highlight w:val="yellow"/>
        </w:rPr>
        <w:t xml:space="preserve"> условий хранения лекарственных препаратов</w:t>
      </w:r>
      <w:r w:rsidR="00147F94" w:rsidRPr="0009033C">
        <w:rPr>
          <w:sz w:val="26"/>
          <w:szCs w:val="26"/>
          <w:highlight w:val="yellow"/>
        </w:rPr>
        <w:t>;</w:t>
      </w:r>
      <w:r w:rsidR="00EA72A5" w:rsidRPr="0009033C">
        <w:rPr>
          <w:sz w:val="26"/>
          <w:szCs w:val="26"/>
          <w:highlight w:val="yellow"/>
        </w:rPr>
        <w:t xml:space="preserve"> </w:t>
      </w:r>
    </w:p>
    <w:p w:rsidR="00EA72A5" w:rsidRPr="00B44111" w:rsidRDefault="00147F94" w:rsidP="009E5EAB">
      <w:pPr>
        <w:pStyle w:val="aa"/>
        <w:ind w:firstLine="709"/>
        <w:jc w:val="both"/>
        <w:rPr>
          <w:sz w:val="26"/>
          <w:szCs w:val="26"/>
        </w:rPr>
      </w:pPr>
      <w:r w:rsidRPr="0009033C">
        <w:rPr>
          <w:sz w:val="26"/>
          <w:szCs w:val="26"/>
          <w:highlight w:val="yellow"/>
        </w:rPr>
        <w:t xml:space="preserve"> </w:t>
      </w:r>
      <w:proofErr w:type="gramStart"/>
      <w:r w:rsidRPr="0009033C">
        <w:rPr>
          <w:sz w:val="26"/>
          <w:szCs w:val="26"/>
          <w:highlight w:val="yellow"/>
        </w:rPr>
        <w:t>- не соблюдение минимального ассортимента лекарственных препаратов, необходимы для оказания медицинской помощи.</w:t>
      </w:r>
      <w:proofErr w:type="gramEnd"/>
    </w:p>
    <w:p w:rsidR="00EA72A5" w:rsidRPr="0091656A" w:rsidRDefault="00EA72A5" w:rsidP="009E5EAB">
      <w:pPr>
        <w:rPr>
          <w:b/>
          <w:sz w:val="26"/>
          <w:szCs w:val="26"/>
          <w:highlight w:val="yellow"/>
        </w:rPr>
      </w:pPr>
    </w:p>
    <w:p w:rsidR="00EA72A5" w:rsidRPr="0091656A" w:rsidRDefault="00EA72A5" w:rsidP="004A6C1A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</w:rPr>
        <w:t>Анализ и оценка  лицензирования деятельности</w:t>
      </w:r>
      <w:r w:rsidRPr="0091656A">
        <w:rPr>
          <w:b/>
          <w:sz w:val="26"/>
          <w:szCs w:val="26"/>
          <w:u w:val="single"/>
        </w:rPr>
        <w:t xml:space="preserve"> </w:t>
      </w:r>
      <w:r w:rsidRPr="0091656A">
        <w:rPr>
          <w:sz w:val="26"/>
          <w:szCs w:val="26"/>
          <w:u w:val="single"/>
        </w:rPr>
        <w:t xml:space="preserve">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  <w:u w:val="single"/>
        </w:rPr>
        <w:t>прекурсоров</w:t>
      </w:r>
      <w:proofErr w:type="spellEnd"/>
      <w:r w:rsidRPr="0091656A">
        <w:rPr>
          <w:sz w:val="26"/>
          <w:szCs w:val="26"/>
          <w:u w:val="single"/>
        </w:rPr>
        <w:t xml:space="preserve">, культивированию </w:t>
      </w:r>
      <w:proofErr w:type="spellStart"/>
      <w:r w:rsidRPr="0091656A">
        <w:rPr>
          <w:sz w:val="26"/>
          <w:szCs w:val="26"/>
          <w:u w:val="single"/>
        </w:rPr>
        <w:t>наркосодержащих</w:t>
      </w:r>
      <w:proofErr w:type="spellEnd"/>
      <w:r w:rsidRPr="0091656A">
        <w:rPr>
          <w:sz w:val="26"/>
          <w:szCs w:val="26"/>
          <w:u w:val="single"/>
        </w:rPr>
        <w:t xml:space="preserve"> растений</w:t>
      </w:r>
    </w:p>
    <w:p w:rsidR="00EA72A5" w:rsidRPr="0091656A" w:rsidRDefault="00EA72A5" w:rsidP="004A6C1A">
      <w:pPr>
        <w:tabs>
          <w:tab w:val="left" w:pos="0"/>
        </w:tabs>
        <w:jc w:val="center"/>
        <w:rPr>
          <w:sz w:val="26"/>
          <w:szCs w:val="26"/>
          <w:highlight w:val="yellow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526"/>
        <w:gridCol w:w="1599"/>
        <w:gridCol w:w="1342"/>
      </w:tblGrid>
      <w:tr w:rsidR="00EA72A5" w:rsidRPr="0091656A" w:rsidTr="00EC459B">
        <w:trPr>
          <w:trHeight w:val="260"/>
        </w:trPr>
        <w:tc>
          <w:tcPr>
            <w:tcW w:w="3422" w:type="pct"/>
            <w:gridSpan w:val="2"/>
          </w:tcPr>
          <w:p w:rsidR="00EA72A5" w:rsidRPr="0091656A" w:rsidRDefault="00EA72A5" w:rsidP="00C30A07">
            <w:pPr>
              <w:rPr>
                <w:sz w:val="26"/>
                <w:szCs w:val="26"/>
              </w:rPr>
            </w:pPr>
          </w:p>
        </w:tc>
        <w:tc>
          <w:tcPr>
            <w:tcW w:w="858" w:type="pct"/>
          </w:tcPr>
          <w:p w:rsidR="00EA72A5" w:rsidRPr="0091656A" w:rsidRDefault="0009033C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20" w:type="pct"/>
          </w:tcPr>
          <w:p w:rsidR="00EA72A5" w:rsidRPr="009F750B" w:rsidRDefault="0009033C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2017</w:t>
            </w:r>
            <w:r w:rsidR="00EA72A5" w:rsidRPr="009F750B">
              <w:rPr>
                <w:sz w:val="26"/>
                <w:szCs w:val="26"/>
                <w:highlight w:val="yellow"/>
              </w:rPr>
              <w:t xml:space="preserve"> г.</w:t>
            </w:r>
          </w:p>
        </w:tc>
      </w:tr>
      <w:tr w:rsidR="00EA72A5" w:rsidRPr="0091656A" w:rsidTr="00EC459B">
        <w:trPr>
          <w:trHeight w:val="25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в электронном виде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240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432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266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на бумажном носителе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09033C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95BBD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C72B33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6294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09033C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720" w:type="pct"/>
          </w:tcPr>
          <w:p w:rsidR="00EA72A5" w:rsidRPr="009F750B" w:rsidRDefault="00C72B33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100</w:t>
            </w:r>
            <w:r w:rsidR="0026294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0 %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</w:t>
            </w:r>
            <w:r w:rsidRPr="00CA3EE2">
              <w:lastRenderedPageBreak/>
              <w:t>действия лицензии</w:t>
            </w:r>
          </w:p>
        </w:tc>
        <w:tc>
          <w:tcPr>
            <w:tcW w:w="858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6294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720" w:type="pct"/>
          </w:tcPr>
          <w:p w:rsidR="00EA72A5" w:rsidRPr="009F750B" w:rsidRDefault="00262940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rPr>
          <w:trHeight w:val="31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решений об отказе, отмененных  судом,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0 %</w:t>
            </w:r>
          </w:p>
        </w:tc>
      </w:tr>
      <w:tr w:rsidR="00EA72A5" w:rsidRPr="0091656A" w:rsidTr="00EC459B">
        <w:trPr>
          <w:trHeight w:val="205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241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858" w:type="pct"/>
          </w:tcPr>
          <w:p w:rsidR="00EA72A5" w:rsidRPr="0091656A" w:rsidRDefault="0009033C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pct"/>
          </w:tcPr>
          <w:p w:rsidR="00EA72A5" w:rsidRPr="009F750B" w:rsidRDefault="00AF2D6F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8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58" w:type="pct"/>
          </w:tcPr>
          <w:p w:rsidR="00EA72A5" w:rsidRPr="0091656A" w:rsidRDefault="00046217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Переоформление – 24 рабочих дня</w:t>
            </w:r>
          </w:p>
          <w:p w:rsidR="00EA72A5" w:rsidRPr="0091656A" w:rsidRDefault="00EA72A5" w:rsidP="009E5EAB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по новым адресам, новым видам  работ;</w:t>
            </w:r>
          </w:p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рабочих дней </w:t>
            </w:r>
            <w:r w:rsidR="00EA72A5" w:rsidRPr="0091656A">
              <w:rPr>
                <w:sz w:val="26"/>
                <w:szCs w:val="26"/>
              </w:rPr>
              <w:t>по иным основани</w:t>
            </w:r>
            <w:r w:rsidR="00305AB7">
              <w:rPr>
                <w:sz w:val="26"/>
                <w:szCs w:val="26"/>
              </w:rPr>
              <w:t>ям</w:t>
            </w:r>
          </w:p>
        </w:tc>
        <w:tc>
          <w:tcPr>
            <w:tcW w:w="720" w:type="pct"/>
          </w:tcPr>
          <w:p w:rsidR="00305AB7" w:rsidRPr="009F750B" w:rsidRDefault="009E5EAB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Переоформление – 24 рабочих дня</w:t>
            </w:r>
          </w:p>
          <w:p w:rsidR="00305AB7" w:rsidRPr="009F750B" w:rsidRDefault="00305AB7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по новым адресам, новым видам  работ;</w:t>
            </w:r>
          </w:p>
          <w:p w:rsidR="00EA72A5" w:rsidRPr="009F750B" w:rsidRDefault="009E5EAB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 xml:space="preserve">7 </w:t>
            </w:r>
            <w:r w:rsidR="00305AB7" w:rsidRPr="009F750B">
              <w:rPr>
                <w:sz w:val="26"/>
                <w:szCs w:val="26"/>
                <w:highlight w:val="yellow"/>
              </w:rPr>
              <w:t>ра</w:t>
            </w:r>
            <w:r w:rsidRPr="009F750B">
              <w:rPr>
                <w:sz w:val="26"/>
                <w:szCs w:val="26"/>
                <w:highlight w:val="yellow"/>
              </w:rPr>
              <w:t xml:space="preserve">бочих дней </w:t>
            </w:r>
            <w:r w:rsidR="00305AB7" w:rsidRPr="009F750B">
              <w:rPr>
                <w:sz w:val="26"/>
                <w:szCs w:val="26"/>
                <w:highlight w:val="yellow"/>
              </w:rPr>
              <w:t>по иным основаниям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  <w:proofErr w:type="gramEnd"/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  <w:proofErr w:type="gramEnd"/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проверок, проведенных лицензирующим органом, </w:t>
            </w:r>
            <w:r w:rsidRPr="00CA3EE2">
              <w:lastRenderedPageBreak/>
              <w:t>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EA72A5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747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rPr>
          <w:trHeight w:val="436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proofErr w:type="gramStart"/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  <w:proofErr w:type="gramEnd"/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F750B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F750B">
              <w:rPr>
                <w:sz w:val="26"/>
                <w:szCs w:val="26"/>
                <w:highlight w:val="yellow"/>
              </w:rPr>
              <w:t>0</w:t>
            </w:r>
            <w:r w:rsidR="00271E10" w:rsidRPr="009F750B">
              <w:rPr>
                <w:sz w:val="26"/>
                <w:szCs w:val="26"/>
                <w:highlight w:val="yellow"/>
              </w:rPr>
              <w:t>%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  <w:highlight w:val="yellow"/>
        </w:rPr>
      </w:pPr>
    </w:p>
    <w:p w:rsidR="00EA72A5" w:rsidRPr="0009033C" w:rsidRDefault="00C95BBD" w:rsidP="004A6C1A">
      <w:pPr>
        <w:ind w:firstLine="708"/>
        <w:jc w:val="both"/>
        <w:rPr>
          <w:sz w:val="26"/>
          <w:szCs w:val="26"/>
          <w:highlight w:val="yellow"/>
        </w:rPr>
      </w:pPr>
      <w:r w:rsidRPr="0009033C">
        <w:rPr>
          <w:sz w:val="26"/>
          <w:szCs w:val="26"/>
          <w:highlight w:val="yellow"/>
        </w:rPr>
        <w:t>В 2016</w:t>
      </w:r>
      <w:r w:rsidR="007F1276" w:rsidRPr="0009033C">
        <w:rPr>
          <w:sz w:val="26"/>
          <w:szCs w:val="26"/>
          <w:highlight w:val="yellow"/>
        </w:rPr>
        <w:t xml:space="preserve"> году все </w:t>
      </w:r>
      <w:r w:rsidR="00EA72A5" w:rsidRPr="0009033C">
        <w:rPr>
          <w:sz w:val="26"/>
          <w:szCs w:val="26"/>
          <w:highlight w:val="yellow"/>
        </w:rPr>
        <w:t>учреждения здравоохранения республики</w:t>
      </w:r>
      <w:r w:rsidR="00DD3ACA" w:rsidRPr="0009033C">
        <w:rPr>
          <w:sz w:val="26"/>
          <w:szCs w:val="26"/>
          <w:highlight w:val="yellow"/>
        </w:rPr>
        <w:t xml:space="preserve">, имеющие лицензии на деятельность по обороту наркотических средств, психотропных веществ и их </w:t>
      </w:r>
      <w:proofErr w:type="spellStart"/>
      <w:r w:rsidR="00DD3ACA" w:rsidRPr="0009033C">
        <w:rPr>
          <w:sz w:val="26"/>
          <w:szCs w:val="26"/>
          <w:highlight w:val="yellow"/>
        </w:rPr>
        <w:t>прекурсоров</w:t>
      </w:r>
      <w:proofErr w:type="spellEnd"/>
      <w:r w:rsidR="00DD3ACA" w:rsidRPr="0009033C">
        <w:rPr>
          <w:sz w:val="26"/>
          <w:szCs w:val="26"/>
          <w:highlight w:val="yellow"/>
        </w:rPr>
        <w:t xml:space="preserve">, </w:t>
      </w:r>
      <w:r w:rsidR="007F1276" w:rsidRPr="0009033C">
        <w:rPr>
          <w:sz w:val="26"/>
          <w:szCs w:val="26"/>
          <w:highlight w:val="yellow"/>
        </w:rPr>
        <w:t xml:space="preserve">переоформили </w:t>
      </w:r>
      <w:r w:rsidR="00DD3ACA" w:rsidRPr="0009033C">
        <w:rPr>
          <w:sz w:val="26"/>
          <w:szCs w:val="26"/>
          <w:highlight w:val="yellow"/>
        </w:rPr>
        <w:t>в рамках требований законодательства</w:t>
      </w:r>
      <w:r w:rsidR="007F1276" w:rsidRPr="0009033C">
        <w:rPr>
          <w:sz w:val="26"/>
          <w:szCs w:val="26"/>
          <w:highlight w:val="yellow"/>
        </w:rPr>
        <w:t xml:space="preserve">. </w:t>
      </w:r>
    </w:p>
    <w:p w:rsidR="00D20B15" w:rsidRPr="0009033C" w:rsidRDefault="00730867" w:rsidP="00D20B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09033C">
        <w:rPr>
          <w:sz w:val="26"/>
          <w:szCs w:val="26"/>
          <w:highlight w:val="yellow"/>
        </w:rPr>
        <w:t>В</w:t>
      </w:r>
      <w:r w:rsidR="00DD3ACA" w:rsidRPr="0009033C">
        <w:rPr>
          <w:sz w:val="26"/>
          <w:szCs w:val="26"/>
          <w:highlight w:val="yellow"/>
        </w:rPr>
        <w:t xml:space="preserve"> 201</w:t>
      </w:r>
      <w:r w:rsidR="00C95BBD" w:rsidRPr="0009033C">
        <w:rPr>
          <w:sz w:val="26"/>
          <w:szCs w:val="26"/>
          <w:highlight w:val="yellow"/>
        </w:rPr>
        <w:t>6</w:t>
      </w:r>
      <w:r w:rsidR="00DD3ACA" w:rsidRPr="0009033C">
        <w:rPr>
          <w:sz w:val="26"/>
          <w:szCs w:val="26"/>
          <w:highlight w:val="yellow"/>
        </w:rPr>
        <w:t xml:space="preserve"> году в отношении </w:t>
      </w:r>
      <w:r w:rsidR="00C95BBD" w:rsidRPr="0009033C">
        <w:rPr>
          <w:sz w:val="26"/>
          <w:szCs w:val="26"/>
          <w:highlight w:val="yellow"/>
        </w:rPr>
        <w:t>7</w:t>
      </w:r>
      <w:r w:rsidRPr="0009033C">
        <w:rPr>
          <w:sz w:val="26"/>
          <w:szCs w:val="26"/>
          <w:highlight w:val="yellow"/>
        </w:rPr>
        <w:t xml:space="preserve"> юридических</w:t>
      </w:r>
      <w:r w:rsidR="00E34796" w:rsidRPr="0009033C">
        <w:rPr>
          <w:sz w:val="26"/>
          <w:szCs w:val="26"/>
          <w:highlight w:val="yellow"/>
        </w:rPr>
        <w:t xml:space="preserve"> </w:t>
      </w:r>
      <w:r w:rsidRPr="0009033C">
        <w:rPr>
          <w:sz w:val="26"/>
          <w:szCs w:val="26"/>
          <w:highlight w:val="yellow"/>
        </w:rPr>
        <w:t>лиц</w:t>
      </w:r>
      <w:r w:rsidR="00DD3ACA" w:rsidRPr="0009033C">
        <w:rPr>
          <w:sz w:val="26"/>
          <w:szCs w:val="26"/>
          <w:highlight w:val="yellow"/>
        </w:rPr>
        <w:t xml:space="preserve"> лицензирующим органом проведены </w:t>
      </w:r>
      <w:r w:rsidR="00D20B15" w:rsidRPr="0009033C">
        <w:rPr>
          <w:sz w:val="26"/>
          <w:szCs w:val="26"/>
          <w:highlight w:val="yellow"/>
        </w:rPr>
        <w:t xml:space="preserve">плановые </w:t>
      </w:r>
      <w:r w:rsidR="00DD3ACA" w:rsidRPr="0009033C">
        <w:rPr>
          <w:sz w:val="26"/>
          <w:szCs w:val="26"/>
          <w:highlight w:val="yellow"/>
        </w:rPr>
        <w:t xml:space="preserve">проверки по соблюдению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="00DD3ACA" w:rsidRPr="0009033C">
        <w:rPr>
          <w:sz w:val="26"/>
          <w:szCs w:val="26"/>
          <w:highlight w:val="yellow"/>
        </w:rPr>
        <w:t>прекурсоров</w:t>
      </w:r>
      <w:proofErr w:type="spellEnd"/>
      <w:r w:rsidR="00DD3ACA" w:rsidRPr="0009033C">
        <w:rPr>
          <w:sz w:val="26"/>
          <w:szCs w:val="26"/>
          <w:highlight w:val="yellow"/>
        </w:rPr>
        <w:t xml:space="preserve">, культивированию </w:t>
      </w:r>
      <w:proofErr w:type="spellStart"/>
      <w:r w:rsidR="00DD3ACA" w:rsidRPr="0009033C">
        <w:rPr>
          <w:sz w:val="26"/>
          <w:szCs w:val="26"/>
          <w:highlight w:val="yellow"/>
        </w:rPr>
        <w:t>наркосодержащих</w:t>
      </w:r>
      <w:proofErr w:type="spellEnd"/>
      <w:r w:rsidR="00DD3ACA" w:rsidRPr="0009033C">
        <w:rPr>
          <w:sz w:val="26"/>
          <w:szCs w:val="26"/>
          <w:highlight w:val="yellow"/>
        </w:rPr>
        <w:t xml:space="preserve"> растений</w:t>
      </w:r>
      <w:r w:rsidRPr="0009033C">
        <w:rPr>
          <w:sz w:val="26"/>
          <w:szCs w:val="26"/>
          <w:highlight w:val="yellow"/>
        </w:rPr>
        <w:t xml:space="preserve">. </w:t>
      </w:r>
      <w:r w:rsidR="00DD3ACA" w:rsidRPr="0009033C">
        <w:rPr>
          <w:sz w:val="26"/>
          <w:szCs w:val="26"/>
          <w:highlight w:val="yellow"/>
        </w:rPr>
        <w:t xml:space="preserve"> </w:t>
      </w:r>
    </w:p>
    <w:p w:rsidR="003215A3" w:rsidRDefault="003215A3" w:rsidP="00321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033C">
        <w:rPr>
          <w:sz w:val="26"/>
          <w:szCs w:val="26"/>
          <w:highlight w:val="yellow"/>
        </w:rPr>
        <w:t xml:space="preserve">Проведение Отделом своевременной профилактической работы с учреждениями здравоохранения по предотвращению нарушений </w:t>
      </w:r>
      <w:r w:rsidRPr="0009033C">
        <w:rPr>
          <w:sz w:val="26"/>
          <w:szCs w:val="26"/>
          <w:highlight w:val="yellow"/>
        </w:rPr>
        <w:lastRenderedPageBreak/>
        <w:t xml:space="preserve">законодательства в сфере оборота наркотических средств и психотропных веществ путем привлечения информационных ресурсов к освещению актуальных вопросов, разъяснение положений лицензионного законодательства позволило избежать </w:t>
      </w:r>
      <w:r w:rsidR="00046217" w:rsidRPr="0009033C">
        <w:rPr>
          <w:sz w:val="26"/>
          <w:szCs w:val="26"/>
          <w:highlight w:val="yellow"/>
        </w:rPr>
        <w:t xml:space="preserve">грубых нарушений </w:t>
      </w:r>
      <w:r w:rsidRPr="0009033C">
        <w:rPr>
          <w:sz w:val="26"/>
          <w:szCs w:val="26"/>
          <w:highlight w:val="yellow"/>
        </w:rPr>
        <w:t>учреждениями здравоохранения лицензионных требований.</w:t>
      </w:r>
      <w:r>
        <w:rPr>
          <w:sz w:val="26"/>
          <w:szCs w:val="26"/>
        </w:rPr>
        <w:t xml:space="preserve"> </w:t>
      </w:r>
      <w:proofErr w:type="gramEnd"/>
    </w:p>
    <w:p w:rsidR="003215A3" w:rsidRDefault="003215A3" w:rsidP="00D20B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EFA" w:rsidRDefault="00FA3EFA" w:rsidP="00FA3EF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 w:rsidRPr="0091656A">
        <w:rPr>
          <w:sz w:val="26"/>
          <w:szCs w:val="26"/>
        </w:rPr>
        <w:t xml:space="preserve">В целях проведения методической работы с лицензиатами, направленной на предотвращение ими нарушений лицензионных требований, на правительственном сайте Минздрава Чувашии </w:t>
      </w:r>
      <w:hyperlink r:id="rId19" w:history="1">
        <w:r w:rsidRPr="0091656A">
          <w:rPr>
            <w:rStyle w:val="a7"/>
            <w:color w:val="auto"/>
            <w:sz w:val="26"/>
            <w:szCs w:val="26"/>
            <w:lang w:val="en-US"/>
          </w:rPr>
          <w:t>www</w:t>
        </w:r>
        <w:r w:rsidRPr="0091656A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91656A">
          <w:rPr>
            <w:rStyle w:val="a7"/>
            <w:color w:val="auto"/>
            <w:sz w:val="26"/>
            <w:szCs w:val="26"/>
            <w:lang w:val="en-US"/>
          </w:rPr>
          <w:t>medicin</w:t>
        </w:r>
        <w:proofErr w:type="spellEnd"/>
        <w:r w:rsidRPr="0091656A">
          <w:rPr>
            <w:rStyle w:val="a7"/>
            <w:color w:val="auto"/>
            <w:sz w:val="26"/>
            <w:szCs w:val="26"/>
          </w:rPr>
          <w:t>.</w:t>
        </w:r>
        <w:r w:rsidRPr="0091656A">
          <w:rPr>
            <w:rStyle w:val="a7"/>
            <w:color w:val="auto"/>
            <w:sz w:val="26"/>
            <w:szCs w:val="26"/>
            <w:lang w:val="en-US"/>
          </w:rPr>
          <w:t>cap</w:t>
        </w:r>
        <w:r w:rsidRPr="0091656A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91656A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1656A">
        <w:rPr>
          <w:sz w:val="26"/>
          <w:szCs w:val="26"/>
        </w:rPr>
        <w:t>. размещена нормативно</w:t>
      </w:r>
      <w:r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>- правовая база, регламентирующая деятельность в сфере здравоохранения. С</w:t>
      </w:r>
      <w:r>
        <w:rPr>
          <w:sz w:val="26"/>
          <w:szCs w:val="26"/>
        </w:rPr>
        <w:t xml:space="preserve">пециалистами </w:t>
      </w:r>
      <w:r w:rsidR="0009033C">
        <w:rPr>
          <w:sz w:val="26"/>
          <w:szCs w:val="26"/>
        </w:rPr>
        <w:t>Сектора</w:t>
      </w:r>
      <w:r>
        <w:rPr>
          <w:sz w:val="26"/>
          <w:szCs w:val="26"/>
        </w:rPr>
        <w:t xml:space="preserve"> в течение года организованы и проведены</w:t>
      </w:r>
      <w:r w:rsidRPr="0091656A">
        <w:rPr>
          <w:sz w:val="26"/>
          <w:szCs w:val="26"/>
        </w:rPr>
        <w:t xml:space="preserve"> рабочие совещания с лицензиатами по отдельным вопросам </w:t>
      </w:r>
      <w:r>
        <w:rPr>
          <w:sz w:val="26"/>
          <w:szCs w:val="26"/>
        </w:rPr>
        <w:t xml:space="preserve">соблюдения </w:t>
      </w:r>
      <w:r w:rsidR="003215A3">
        <w:rPr>
          <w:sz w:val="26"/>
          <w:szCs w:val="26"/>
        </w:rPr>
        <w:t xml:space="preserve">лицензионных требований при осуществлении медицинской, </w:t>
      </w:r>
      <w:r>
        <w:rPr>
          <w:sz w:val="26"/>
          <w:szCs w:val="26"/>
        </w:rPr>
        <w:t>фармацевтической деятельности</w:t>
      </w:r>
      <w:r w:rsidR="003215A3" w:rsidRPr="003215A3">
        <w:rPr>
          <w:sz w:val="26"/>
          <w:szCs w:val="26"/>
        </w:rPr>
        <w:t xml:space="preserve"> </w:t>
      </w:r>
      <w:r w:rsidR="003215A3">
        <w:rPr>
          <w:sz w:val="26"/>
          <w:szCs w:val="26"/>
        </w:rPr>
        <w:t xml:space="preserve">и </w:t>
      </w:r>
      <w:r w:rsidR="003215A3" w:rsidRPr="003B12CA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3215A3" w:rsidRPr="003B12CA">
        <w:rPr>
          <w:sz w:val="26"/>
          <w:szCs w:val="26"/>
        </w:rPr>
        <w:t>прекурсоров</w:t>
      </w:r>
      <w:proofErr w:type="spellEnd"/>
      <w:r w:rsidR="003215A3" w:rsidRPr="003B12CA">
        <w:rPr>
          <w:sz w:val="26"/>
          <w:szCs w:val="26"/>
        </w:rPr>
        <w:t xml:space="preserve">, культивированию </w:t>
      </w:r>
      <w:proofErr w:type="spellStart"/>
      <w:r w:rsidR="003215A3" w:rsidRPr="003B12CA">
        <w:rPr>
          <w:sz w:val="26"/>
          <w:szCs w:val="26"/>
        </w:rPr>
        <w:t>наркосодержащих</w:t>
      </w:r>
      <w:proofErr w:type="spellEnd"/>
      <w:r w:rsidR="003215A3" w:rsidRPr="003B12CA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.</w:t>
      </w:r>
    </w:p>
    <w:p w:rsidR="006A0844" w:rsidRPr="0091656A" w:rsidRDefault="0009033C" w:rsidP="006A0844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2017</w:t>
      </w:r>
      <w:r w:rsidR="006A0844" w:rsidRPr="0091656A">
        <w:rPr>
          <w:sz w:val="26"/>
          <w:szCs w:val="26"/>
        </w:rPr>
        <w:t xml:space="preserve"> году организован</w:t>
      </w:r>
      <w:r w:rsidR="003215A3">
        <w:rPr>
          <w:sz w:val="26"/>
          <w:szCs w:val="26"/>
        </w:rPr>
        <w:t>а серия выступлений специалистами</w:t>
      </w:r>
      <w:r w:rsidR="006A0844" w:rsidRPr="0091656A">
        <w:rPr>
          <w:sz w:val="26"/>
          <w:szCs w:val="26"/>
        </w:rPr>
        <w:t xml:space="preserve"> Минздрава  Чувашии в СМИ (Государственная телевизионная и радиовещательная компания «Чувашия», газета «Медицинский вестник») о возможности предоставления услуг в области лицензирования медицинской и фармацевтической деятельности в электронном виде, размещена рубрика «вопрос – ответ» на сайте Министерства, разъясняющая наиболее актуальные вопросы организации в области лицензирования медицинской, фармацевтической деятельности и деятельности по обороту наркотических средств, психотропных веществ</w:t>
      </w:r>
      <w:proofErr w:type="gramEnd"/>
      <w:r w:rsidR="006A0844" w:rsidRPr="0091656A">
        <w:rPr>
          <w:sz w:val="26"/>
          <w:szCs w:val="26"/>
        </w:rPr>
        <w:t xml:space="preserve"> и их </w:t>
      </w:r>
      <w:proofErr w:type="spellStart"/>
      <w:r w:rsidR="006A0844" w:rsidRPr="0091656A">
        <w:rPr>
          <w:sz w:val="26"/>
          <w:szCs w:val="26"/>
        </w:rPr>
        <w:t>прекурсоров</w:t>
      </w:r>
      <w:proofErr w:type="spellEnd"/>
      <w:r w:rsidR="006A0844" w:rsidRPr="0091656A">
        <w:rPr>
          <w:sz w:val="26"/>
          <w:szCs w:val="26"/>
        </w:rPr>
        <w:t xml:space="preserve">, культивированию </w:t>
      </w:r>
      <w:proofErr w:type="spellStart"/>
      <w:r w:rsidR="006A0844" w:rsidRPr="0091656A">
        <w:rPr>
          <w:sz w:val="26"/>
          <w:szCs w:val="26"/>
        </w:rPr>
        <w:t>наркосодержащих</w:t>
      </w:r>
      <w:proofErr w:type="spellEnd"/>
      <w:r w:rsidR="006A0844" w:rsidRPr="0091656A">
        <w:rPr>
          <w:sz w:val="26"/>
          <w:szCs w:val="26"/>
        </w:rPr>
        <w:t xml:space="preserve"> растений.</w:t>
      </w:r>
    </w:p>
    <w:p w:rsidR="006A0844" w:rsidRDefault="006A0844" w:rsidP="006A0844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Неоднократно проводились видеоконференции с руководител</w:t>
      </w:r>
      <w:r w:rsidR="003215A3">
        <w:rPr>
          <w:sz w:val="26"/>
          <w:szCs w:val="26"/>
        </w:rPr>
        <w:t xml:space="preserve">ями учреждений здравоохранения </w:t>
      </w:r>
      <w:r>
        <w:rPr>
          <w:sz w:val="26"/>
          <w:szCs w:val="26"/>
        </w:rPr>
        <w:t xml:space="preserve">Чувашской Республики по вопросам, связанным </w:t>
      </w:r>
      <w:r w:rsidR="003215A3">
        <w:rPr>
          <w:sz w:val="26"/>
          <w:szCs w:val="26"/>
        </w:rPr>
        <w:t xml:space="preserve">с </w:t>
      </w:r>
      <w:r>
        <w:rPr>
          <w:sz w:val="26"/>
          <w:szCs w:val="26"/>
        </w:rPr>
        <w:t>осуществлени</w:t>
      </w:r>
      <w:r w:rsidR="00FA3EFA">
        <w:rPr>
          <w:sz w:val="26"/>
          <w:szCs w:val="26"/>
        </w:rPr>
        <w:t>е</w:t>
      </w:r>
      <w:r w:rsidR="003215A3">
        <w:rPr>
          <w:sz w:val="26"/>
          <w:szCs w:val="26"/>
        </w:rPr>
        <w:t>м</w:t>
      </w:r>
      <w:r>
        <w:rPr>
          <w:sz w:val="26"/>
          <w:szCs w:val="26"/>
        </w:rPr>
        <w:t xml:space="preserve"> деятельности по </w:t>
      </w:r>
      <w:r w:rsidR="003215A3">
        <w:rPr>
          <w:sz w:val="26"/>
          <w:szCs w:val="26"/>
        </w:rPr>
        <w:t>обороту наркотических средств, психотропных веществ,</w:t>
      </w:r>
      <w:r>
        <w:rPr>
          <w:sz w:val="26"/>
          <w:szCs w:val="26"/>
        </w:rPr>
        <w:t xml:space="preserve"> </w:t>
      </w:r>
      <w:r w:rsidR="003215A3">
        <w:rPr>
          <w:sz w:val="26"/>
          <w:szCs w:val="26"/>
        </w:rPr>
        <w:t xml:space="preserve">организованы выступления </w:t>
      </w:r>
      <w:r w:rsidR="00657997">
        <w:rPr>
          <w:sz w:val="26"/>
          <w:szCs w:val="26"/>
        </w:rPr>
        <w:t>п</w:t>
      </w:r>
      <w:r>
        <w:rPr>
          <w:sz w:val="26"/>
          <w:szCs w:val="26"/>
        </w:rPr>
        <w:t>о актуальным вопросам лицензирования медицинской и фармацевтиче</w:t>
      </w:r>
      <w:r w:rsidR="003215A3">
        <w:rPr>
          <w:sz w:val="26"/>
          <w:szCs w:val="26"/>
        </w:rPr>
        <w:t xml:space="preserve">ской деятельности </w:t>
      </w:r>
      <w:r>
        <w:rPr>
          <w:sz w:val="26"/>
          <w:szCs w:val="26"/>
        </w:rPr>
        <w:t>на «Дне главного врача» и «Дн</w:t>
      </w:r>
      <w:r w:rsidR="00657997">
        <w:rPr>
          <w:sz w:val="26"/>
          <w:szCs w:val="26"/>
        </w:rPr>
        <w:t>е главной медицинской сестры».</w:t>
      </w:r>
    </w:p>
    <w:p w:rsidR="006A0844" w:rsidRPr="00D7280B" w:rsidRDefault="006A0844" w:rsidP="000B05C7">
      <w:pPr>
        <w:pStyle w:val="1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uppressAutoHyphens/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Специалисты </w:t>
      </w:r>
      <w:r w:rsidR="0009033C">
        <w:rPr>
          <w:sz w:val="26"/>
          <w:szCs w:val="26"/>
        </w:rPr>
        <w:t>Сектора</w:t>
      </w:r>
      <w:r w:rsidRPr="00CC2ACF">
        <w:rPr>
          <w:color w:val="000000"/>
          <w:sz w:val="26"/>
          <w:szCs w:val="26"/>
        </w:rPr>
        <w:t xml:space="preserve"> </w:t>
      </w:r>
      <w:r w:rsidRPr="00CC2ACF">
        <w:rPr>
          <w:sz w:val="26"/>
          <w:szCs w:val="26"/>
        </w:rPr>
        <w:t xml:space="preserve">проводят консультации по вопросам, отнесенным к компетенции </w:t>
      </w:r>
      <w:r w:rsidR="0009033C">
        <w:rPr>
          <w:sz w:val="26"/>
          <w:szCs w:val="26"/>
        </w:rPr>
        <w:t>Сектора</w:t>
      </w:r>
      <w:r w:rsidRPr="00CC2ACF">
        <w:rPr>
          <w:sz w:val="26"/>
          <w:szCs w:val="26"/>
        </w:rPr>
        <w:t>, рассматривают и дают ответы на устные и письменные обращения граждан, государственных органов и иных организаций по вопросам лицензирования</w:t>
      </w:r>
      <w:r>
        <w:rPr>
          <w:sz w:val="26"/>
          <w:szCs w:val="26"/>
        </w:rPr>
        <w:t>.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проводимые мероприятия </w:t>
      </w:r>
      <w:r w:rsidR="00FC296F" w:rsidRPr="00890BA1">
        <w:rPr>
          <w:sz w:val="26"/>
          <w:szCs w:val="26"/>
        </w:rPr>
        <w:t xml:space="preserve">в </w:t>
      </w:r>
      <w:r w:rsidR="0009033C">
        <w:rPr>
          <w:sz w:val="26"/>
          <w:szCs w:val="26"/>
        </w:rPr>
        <w:t>течение 2017</w:t>
      </w:r>
      <w:r w:rsidR="00FC296F">
        <w:rPr>
          <w:sz w:val="26"/>
          <w:szCs w:val="26"/>
        </w:rPr>
        <w:t xml:space="preserve"> года с</w:t>
      </w:r>
      <w:r w:rsidRPr="00890BA1">
        <w:rPr>
          <w:sz w:val="26"/>
          <w:szCs w:val="26"/>
        </w:rPr>
        <w:t xml:space="preserve">пециалистами </w:t>
      </w:r>
      <w:r w:rsidR="0009033C">
        <w:rPr>
          <w:sz w:val="26"/>
          <w:szCs w:val="26"/>
        </w:rPr>
        <w:t xml:space="preserve">Сектора </w:t>
      </w:r>
      <w:r>
        <w:rPr>
          <w:sz w:val="26"/>
          <w:szCs w:val="26"/>
        </w:rPr>
        <w:t>в первую очередь направлены</w:t>
      </w:r>
      <w:r w:rsidRPr="001878D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обеспечение населения республики качественными, эффективными и безопасными лекарственными препаратами;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соблюдение </w:t>
      </w:r>
      <w:r w:rsidR="00FC296F">
        <w:rPr>
          <w:sz w:val="26"/>
          <w:szCs w:val="26"/>
        </w:rPr>
        <w:t xml:space="preserve">необходимых </w:t>
      </w:r>
      <w:r>
        <w:rPr>
          <w:sz w:val="26"/>
          <w:szCs w:val="26"/>
        </w:rPr>
        <w:t xml:space="preserve">лицензионных требований лицензиатами для обеспечения </w:t>
      </w:r>
      <w:proofErr w:type="gramStart"/>
      <w:r>
        <w:rPr>
          <w:sz w:val="26"/>
          <w:szCs w:val="26"/>
        </w:rPr>
        <w:t>системы качества оказания медицинской помощи</w:t>
      </w:r>
      <w:proofErr w:type="gramEnd"/>
      <w:r>
        <w:rPr>
          <w:sz w:val="26"/>
          <w:szCs w:val="26"/>
        </w:rPr>
        <w:t>;</w:t>
      </w:r>
    </w:p>
    <w:p w:rsidR="006B378E" w:rsidRDefault="00E1505B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минимизации риска и с целью предотвращения нарушений в области охраны здоровья граждан.</w:t>
      </w:r>
      <w:r w:rsidRPr="00DC4A05">
        <w:rPr>
          <w:sz w:val="26"/>
          <w:szCs w:val="26"/>
        </w:rPr>
        <w:t xml:space="preserve"> </w:t>
      </w:r>
    </w:p>
    <w:p w:rsidR="0009033C" w:rsidRDefault="0009033C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</w:p>
    <w:p w:rsidR="00013E54" w:rsidRDefault="00013E54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</w:p>
    <w:p w:rsidR="00013E54" w:rsidRDefault="00013E54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</w:p>
    <w:p w:rsidR="00013E54" w:rsidRPr="002F584A" w:rsidRDefault="00013E54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lastRenderedPageBreak/>
        <w:t xml:space="preserve">Выводы и предложения по осуществлению лицензирования </w:t>
      </w: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b/>
          <w:sz w:val="26"/>
          <w:szCs w:val="26"/>
        </w:rPr>
        <w:t>прекурсоров</w:t>
      </w:r>
      <w:proofErr w:type="spellEnd"/>
      <w:r w:rsidRPr="0091656A">
        <w:rPr>
          <w:b/>
          <w:sz w:val="26"/>
          <w:szCs w:val="26"/>
        </w:rPr>
        <w:t xml:space="preserve">, культивированию </w:t>
      </w:r>
      <w:proofErr w:type="spellStart"/>
      <w:r w:rsidRPr="0091656A">
        <w:rPr>
          <w:b/>
          <w:sz w:val="26"/>
          <w:szCs w:val="26"/>
        </w:rPr>
        <w:t>наркосодержащих</w:t>
      </w:r>
      <w:proofErr w:type="spellEnd"/>
      <w:r w:rsidRPr="0091656A">
        <w:rPr>
          <w:b/>
          <w:sz w:val="26"/>
          <w:szCs w:val="26"/>
        </w:rPr>
        <w:t xml:space="preserve"> растений</w:t>
      </w: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A72A5" w:rsidRPr="00D87D5C" w:rsidRDefault="00EA72A5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D87D5C">
        <w:rPr>
          <w:sz w:val="26"/>
          <w:szCs w:val="26"/>
          <w:u w:val="single"/>
          <w:lang w:val="en-US"/>
        </w:rPr>
        <w:t>I</w:t>
      </w:r>
      <w:r w:rsidRPr="00D87D5C">
        <w:rPr>
          <w:sz w:val="26"/>
          <w:szCs w:val="26"/>
          <w:u w:val="single"/>
        </w:rPr>
        <w:t>. Выводы по результатам осуществлени</w:t>
      </w:r>
      <w:r w:rsidR="001E27EF" w:rsidRPr="00D87D5C">
        <w:rPr>
          <w:sz w:val="26"/>
          <w:szCs w:val="26"/>
          <w:u w:val="single"/>
        </w:rPr>
        <w:t>я</w:t>
      </w:r>
      <w:r w:rsidRPr="00D87D5C">
        <w:rPr>
          <w:sz w:val="26"/>
          <w:szCs w:val="26"/>
          <w:u w:val="single"/>
        </w:rPr>
        <w:t xml:space="preserve">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D87D5C">
        <w:rPr>
          <w:sz w:val="26"/>
          <w:szCs w:val="26"/>
          <w:u w:val="single"/>
        </w:rPr>
        <w:t>прекурсоров</w:t>
      </w:r>
      <w:proofErr w:type="spellEnd"/>
      <w:r w:rsidRPr="00D87D5C">
        <w:rPr>
          <w:sz w:val="26"/>
          <w:szCs w:val="26"/>
          <w:u w:val="single"/>
        </w:rPr>
        <w:t xml:space="preserve">, культивированию </w:t>
      </w:r>
      <w:proofErr w:type="spellStart"/>
      <w:r w:rsidRPr="00D87D5C">
        <w:rPr>
          <w:sz w:val="26"/>
          <w:szCs w:val="26"/>
          <w:u w:val="single"/>
        </w:rPr>
        <w:t>наркосодержащих</w:t>
      </w:r>
      <w:proofErr w:type="spellEnd"/>
      <w:r w:rsidRPr="00D87D5C">
        <w:rPr>
          <w:sz w:val="26"/>
          <w:szCs w:val="26"/>
          <w:u w:val="single"/>
        </w:rPr>
        <w:t xml:space="preserve"> растений.</w:t>
      </w:r>
    </w:p>
    <w:p w:rsidR="00EA72A5" w:rsidRPr="0091656A" w:rsidRDefault="00EA72A5" w:rsidP="0049340D">
      <w:pPr>
        <w:tabs>
          <w:tab w:val="left" w:pos="0"/>
        </w:tabs>
        <w:jc w:val="both"/>
        <w:rPr>
          <w:sz w:val="26"/>
          <w:szCs w:val="26"/>
        </w:rPr>
      </w:pPr>
      <w:r w:rsidRPr="00D87D5C">
        <w:rPr>
          <w:sz w:val="26"/>
          <w:szCs w:val="26"/>
        </w:rPr>
        <w:tab/>
        <w:t xml:space="preserve">1. Предоставление и переоформление лицензий на медицинскую, фармацевтическую деятельность и деятельности по обороту наркотических средств, психотропных веществ и их </w:t>
      </w:r>
      <w:proofErr w:type="spellStart"/>
      <w:r w:rsidRPr="00D87D5C">
        <w:rPr>
          <w:sz w:val="26"/>
          <w:szCs w:val="26"/>
        </w:rPr>
        <w:t>прекурсоров</w:t>
      </w:r>
      <w:proofErr w:type="spellEnd"/>
      <w:r w:rsidRPr="00D87D5C">
        <w:rPr>
          <w:sz w:val="26"/>
          <w:szCs w:val="26"/>
        </w:rPr>
        <w:t xml:space="preserve">, культивированию </w:t>
      </w:r>
      <w:proofErr w:type="spellStart"/>
      <w:r w:rsidRPr="00D87D5C">
        <w:rPr>
          <w:sz w:val="26"/>
          <w:szCs w:val="26"/>
        </w:rPr>
        <w:t>наркосодержащих</w:t>
      </w:r>
      <w:proofErr w:type="spellEnd"/>
      <w:r w:rsidRPr="00D87D5C">
        <w:rPr>
          <w:sz w:val="26"/>
          <w:szCs w:val="26"/>
        </w:rPr>
        <w:t xml:space="preserve"> растений осуществлял</w:t>
      </w:r>
      <w:r w:rsidR="001E27EF" w:rsidRPr="00D87D5C">
        <w:rPr>
          <w:sz w:val="26"/>
          <w:szCs w:val="26"/>
        </w:rPr>
        <w:t>о</w:t>
      </w:r>
      <w:r w:rsidRPr="00D87D5C">
        <w:rPr>
          <w:sz w:val="26"/>
          <w:szCs w:val="26"/>
        </w:rPr>
        <w:t xml:space="preserve">сь строго </w:t>
      </w:r>
      <w:r w:rsidR="001E27EF" w:rsidRPr="00D87D5C">
        <w:rPr>
          <w:sz w:val="26"/>
          <w:szCs w:val="26"/>
        </w:rPr>
        <w:t>в соответствии с требованиями</w:t>
      </w:r>
      <w:r w:rsidRPr="00D87D5C">
        <w:rPr>
          <w:sz w:val="26"/>
          <w:szCs w:val="26"/>
        </w:rPr>
        <w:t xml:space="preserve"> Федерального закона от 4 мая 2011 г. № 99-ФЗ «О лицензировании отдельных видов деятельности».</w:t>
      </w:r>
    </w:p>
    <w:p w:rsidR="00FD5D9E" w:rsidRPr="008F4780" w:rsidRDefault="00FD5D9E" w:rsidP="00FD5D9E">
      <w:pPr>
        <w:pStyle w:val="ab"/>
        <w:spacing w:before="3" w:line="235" w:lineRule="auto"/>
        <w:ind w:left="122" w:right="124" w:firstLine="707"/>
        <w:rPr>
          <w:rFonts w:eastAsia="Times New Roman"/>
          <w:sz w:val="26"/>
          <w:szCs w:val="26"/>
        </w:rPr>
      </w:pPr>
      <w:proofErr w:type="gramStart"/>
      <w:r w:rsidRPr="008F4780">
        <w:rPr>
          <w:rFonts w:eastAsia="Times New Roman"/>
          <w:sz w:val="26"/>
          <w:szCs w:val="26"/>
        </w:rPr>
        <w:t>С 2013 года органам государственной власти субъектов Российской Федерации переданы дополнительные полномочия Российской Федерации по лицензированию медицинской деятельности всех региональных образовательных, социальных учреждений и иных государственных организаций (за исключением, подведомственных федеральным органам исполнительной власти).</w:t>
      </w:r>
      <w:proofErr w:type="gramEnd"/>
      <w:r w:rsidRPr="008F4780">
        <w:rPr>
          <w:rFonts w:eastAsia="Times New Roman"/>
          <w:sz w:val="26"/>
          <w:szCs w:val="26"/>
        </w:rPr>
        <w:t xml:space="preserve"> Количество транспортных и временных затрат на предоставление государственных услуг по лицензированию возросло, при этом размер субвенций на осуществление указанных полномочий и штат лицензирующих органов увеличены не были.</w:t>
      </w:r>
    </w:p>
    <w:p w:rsidR="006768D7" w:rsidRPr="0091656A" w:rsidRDefault="006768D7" w:rsidP="006768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656A">
        <w:rPr>
          <w:sz w:val="26"/>
          <w:szCs w:val="26"/>
        </w:rPr>
        <w:t xml:space="preserve"> настоящее время </w:t>
      </w:r>
      <w:r>
        <w:rPr>
          <w:sz w:val="26"/>
          <w:szCs w:val="26"/>
        </w:rPr>
        <w:t>п</w:t>
      </w:r>
      <w:r w:rsidRPr="0091656A">
        <w:rPr>
          <w:sz w:val="26"/>
          <w:szCs w:val="26"/>
        </w:rPr>
        <w:t>роцедура лицензирования является действенным инструментом регулирования рынка медицинских и фармацевтических услуг, требующим от его субъектов предоставлять качественные услуги потребителю.</w:t>
      </w:r>
    </w:p>
    <w:p w:rsidR="00FD5D9E" w:rsidRDefault="00FD5D9E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</w:p>
    <w:p w:rsidR="00EA72A5" w:rsidRPr="0091656A" w:rsidRDefault="00EA72A5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  <w:lang w:val="en-US"/>
        </w:rPr>
        <w:t>II</w:t>
      </w:r>
      <w:r w:rsidRPr="0091656A">
        <w:rPr>
          <w:sz w:val="26"/>
          <w:szCs w:val="26"/>
          <w:u w:val="single"/>
        </w:rPr>
        <w:t xml:space="preserve">. Предложения по осуществлению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  <w:u w:val="single"/>
        </w:rPr>
        <w:t>прекурсоров</w:t>
      </w:r>
      <w:proofErr w:type="spellEnd"/>
      <w:r w:rsidRPr="0091656A">
        <w:rPr>
          <w:sz w:val="26"/>
          <w:szCs w:val="26"/>
          <w:u w:val="single"/>
        </w:rPr>
        <w:t xml:space="preserve">, культивированию </w:t>
      </w:r>
      <w:proofErr w:type="spellStart"/>
      <w:r w:rsidRPr="0091656A">
        <w:rPr>
          <w:sz w:val="26"/>
          <w:szCs w:val="26"/>
          <w:u w:val="single"/>
        </w:rPr>
        <w:t>наркосодержащих</w:t>
      </w:r>
      <w:proofErr w:type="spellEnd"/>
      <w:r w:rsidRPr="0091656A">
        <w:rPr>
          <w:sz w:val="26"/>
          <w:szCs w:val="26"/>
          <w:u w:val="single"/>
        </w:rPr>
        <w:t xml:space="preserve"> растений.</w:t>
      </w:r>
    </w:p>
    <w:p w:rsidR="00BE0C39" w:rsidRPr="00BE0C39" w:rsidRDefault="00BE0C39" w:rsidP="00BE0C3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E0C39">
        <w:rPr>
          <w:sz w:val="26"/>
          <w:szCs w:val="26"/>
        </w:rPr>
        <w:t xml:space="preserve">В целях совершенствования нормативно-правового регулирования осуществления переданных полномочий Российской Федерации по лицензированию отдельных видов деятельности в сфере охраны здоровья </w:t>
      </w:r>
      <w:r>
        <w:rPr>
          <w:sz w:val="26"/>
          <w:szCs w:val="26"/>
        </w:rPr>
        <w:t xml:space="preserve">граждан Минздрав Чувашии </w:t>
      </w:r>
      <w:r w:rsidRPr="00BE0C39">
        <w:rPr>
          <w:sz w:val="26"/>
          <w:szCs w:val="26"/>
        </w:rPr>
        <w:t>считает необходимым:</w:t>
      </w:r>
      <w:proofErr w:type="gramEnd"/>
    </w:p>
    <w:p w:rsidR="00BE0C39" w:rsidRDefault="00BE0C39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E0C39">
        <w:rPr>
          <w:sz w:val="26"/>
          <w:szCs w:val="26"/>
        </w:rPr>
        <w:t xml:space="preserve">- утвердить </w:t>
      </w:r>
      <w:r w:rsidRPr="00BE0C39">
        <w:rPr>
          <w:rFonts w:eastAsia="Calibri"/>
          <w:sz w:val="26"/>
          <w:szCs w:val="26"/>
        </w:rPr>
        <w:t>административные регламенты предо</w:t>
      </w:r>
      <w:r>
        <w:rPr>
          <w:rFonts w:eastAsia="Calibri"/>
          <w:sz w:val="26"/>
          <w:szCs w:val="26"/>
        </w:rPr>
        <w:t xml:space="preserve">ставления государственных услуг </w:t>
      </w:r>
      <w:r w:rsidRPr="00BE0C39">
        <w:rPr>
          <w:rFonts w:eastAsia="Calibri"/>
          <w:sz w:val="26"/>
          <w:szCs w:val="26"/>
        </w:rPr>
        <w:t>по лицензированию медицинской деятельност</w:t>
      </w:r>
      <w:r w:rsidR="0009033C">
        <w:rPr>
          <w:rFonts w:eastAsia="Calibri"/>
          <w:sz w:val="26"/>
          <w:szCs w:val="26"/>
        </w:rPr>
        <w:t>и</w:t>
      </w:r>
      <w:r w:rsidRPr="00362B1B">
        <w:rPr>
          <w:rFonts w:eastAsia="Calibri"/>
          <w:sz w:val="26"/>
          <w:szCs w:val="26"/>
        </w:rPr>
        <w:t xml:space="preserve"> и исполнения государственных фун</w:t>
      </w:r>
      <w:r w:rsidR="00162762" w:rsidRPr="00362B1B">
        <w:rPr>
          <w:rFonts w:eastAsia="Calibri"/>
          <w:sz w:val="26"/>
          <w:szCs w:val="26"/>
        </w:rPr>
        <w:t>кций по переданным полномочиям</w:t>
      </w:r>
      <w:r w:rsidR="009C1229">
        <w:rPr>
          <w:rFonts w:eastAsia="Calibri"/>
          <w:sz w:val="26"/>
          <w:szCs w:val="26"/>
        </w:rPr>
        <w:t>;</w:t>
      </w:r>
    </w:p>
    <w:p w:rsidR="009C1229" w:rsidRDefault="009C1229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46217">
        <w:rPr>
          <w:rFonts w:eastAsia="Calibri"/>
          <w:sz w:val="26"/>
          <w:szCs w:val="26"/>
        </w:rPr>
        <w:t>рассмотреть возможность увеличения</w:t>
      </w:r>
      <w:r>
        <w:rPr>
          <w:rFonts w:eastAsia="Calibri"/>
          <w:sz w:val="26"/>
          <w:szCs w:val="26"/>
        </w:rPr>
        <w:t xml:space="preserve"> субвенции на исполнение полномочий с выделением дополнительных штатных единиц</w:t>
      </w:r>
      <w:r w:rsidR="00EF2215">
        <w:rPr>
          <w:rFonts w:eastAsia="Calibri"/>
          <w:sz w:val="26"/>
          <w:szCs w:val="26"/>
        </w:rPr>
        <w:t>;</w:t>
      </w:r>
    </w:p>
    <w:p w:rsidR="005D795C" w:rsidRDefault="00EF2215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внести уточнение в определении «место осуществления лицензируемого вида деятельности, установленного Федеральным законом №99-ФЗ с учетом того, что таким местом может являться</w:t>
      </w:r>
      <w:r w:rsidR="00234B60">
        <w:rPr>
          <w:rFonts w:eastAsia="Calibri"/>
          <w:sz w:val="26"/>
          <w:szCs w:val="26"/>
        </w:rPr>
        <w:t xml:space="preserve"> передвижные автомашины, нестацион</w:t>
      </w:r>
      <w:r w:rsidR="008D09D9">
        <w:rPr>
          <w:rFonts w:eastAsia="Calibri"/>
          <w:sz w:val="26"/>
          <w:szCs w:val="26"/>
        </w:rPr>
        <w:t>а</w:t>
      </w:r>
      <w:r w:rsidR="00234B60">
        <w:rPr>
          <w:rFonts w:eastAsia="Calibri"/>
          <w:sz w:val="26"/>
          <w:szCs w:val="26"/>
        </w:rPr>
        <w:t>рные розничные точки, земельный участок</w:t>
      </w:r>
      <w:r w:rsidR="005D795C">
        <w:rPr>
          <w:rFonts w:eastAsia="Calibri"/>
          <w:sz w:val="26"/>
          <w:szCs w:val="26"/>
        </w:rPr>
        <w:t>;</w:t>
      </w:r>
    </w:p>
    <w:p w:rsidR="00EF2215" w:rsidRPr="00BE0C39" w:rsidRDefault="005D795C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необходимо проведение на федеральном уровне практических семинаров и других мероприяти</w:t>
      </w:r>
      <w:r w:rsidR="00081D94">
        <w:rPr>
          <w:rFonts w:eastAsia="Calibri"/>
          <w:sz w:val="26"/>
          <w:szCs w:val="26"/>
        </w:rPr>
        <w:t xml:space="preserve">й </w:t>
      </w:r>
      <w:r>
        <w:rPr>
          <w:rFonts w:eastAsia="Calibri"/>
          <w:sz w:val="26"/>
          <w:szCs w:val="26"/>
        </w:rPr>
        <w:t xml:space="preserve">по вопросам </w:t>
      </w:r>
      <w:proofErr w:type="gramStart"/>
      <w:r>
        <w:rPr>
          <w:rFonts w:eastAsia="Calibri"/>
          <w:sz w:val="26"/>
          <w:szCs w:val="26"/>
        </w:rPr>
        <w:t>осуществления лицензирования отдельных видов деятельности</w:t>
      </w:r>
      <w:proofErr w:type="gramEnd"/>
      <w:r>
        <w:rPr>
          <w:rFonts w:eastAsia="Calibri"/>
          <w:sz w:val="26"/>
          <w:szCs w:val="26"/>
        </w:rPr>
        <w:t>.</w:t>
      </w:r>
      <w:r w:rsidR="00234B60">
        <w:rPr>
          <w:rFonts w:eastAsia="Calibri"/>
          <w:sz w:val="26"/>
          <w:szCs w:val="26"/>
        </w:rPr>
        <w:t xml:space="preserve"> </w:t>
      </w:r>
      <w:r w:rsidR="00EF2215">
        <w:rPr>
          <w:rFonts w:eastAsia="Calibri"/>
          <w:sz w:val="26"/>
          <w:szCs w:val="26"/>
        </w:rPr>
        <w:t xml:space="preserve"> </w:t>
      </w:r>
    </w:p>
    <w:p w:rsidR="00EA72A5" w:rsidRPr="0091656A" w:rsidRDefault="00EA72A5" w:rsidP="00BE0C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lastRenderedPageBreak/>
        <w:t>Задачами лицензирования отдельных видов деятельности являются предупреждение, выявление и пресечение нарушений юридическим лицом, индивидуальным предпринимателем,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EA72A5" w:rsidRPr="0091656A" w:rsidRDefault="0009033C" w:rsidP="004A6C1A">
      <w:pPr>
        <w:autoSpaceDE w:val="0"/>
        <w:autoSpaceDN w:val="0"/>
        <w:adjustRightInd w:val="0"/>
        <w:ind w:firstLine="708"/>
        <w:jc w:val="both"/>
        <w:outlineLvl w:val="1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В 2018</w:t>
      </w:r>
      <w:r w:rsidR="00EA72A5" w:rsidRPr="0091656A">
        <w:rPr>
          <w:spacing w:val="6"/>
          <w:sz w:val="26"/>
          <w:szCs w:val="26"/>
        </w:rPr>
        <w:t xml:space="preserve"> году </w:t>
      </w:r>
      <w:r>
        <w:rPr>
          <w:sz w:val="26"/>
          <w:szCs w:val="26"/>
        </w:rPr>
        <w:t>Сектором</w:t>
      </w:r>
      <w:r w:rsidR="00EA72A5" w:rsidRPr="0091656A">
        <w:rPr>
          <w:spacing w:val="6"/>
          <w:sz w:val="26"/>
          <w:szCs w:val="26"/>
        </w:rPr>
        <w:t xml:space="preserve"> планируется продолжить работу по предоставлению государственных услуг в рамках действующего законодательства</w:t>
      </w:r>
      <w:r w:rsidR="00EA72A5" w:rsidRPr="0091656A">
        <w:rPr>
          <w:sz w:val="26"/>
          <w:szCs w:val="26"/>
        </w:rPr>
        <w:t xml:space="preserve"> Российской Федерации в сфере охраны здоровья</w:t>
      </w:r>
      <w:r w:rsidR="00A257F3">
        <w:rPr>
          <w:sz w:val="26"/>
          <w:szCs w:val="26"/>
        </w:rPr>
        <w:t xml:space="preserve"> граждан</w:t>
      </w:r>
      <w:r w:rsidR="00EA72A5" w:rsidRPr="0091656A">
        <w:rPr>
          <w:spacing w:val="6"/>
          <w:sz w:val="26"/>
          <w:szCs w:val="26"/>
        </w:rPr>
        <w:t xml:space="preserve">. </w:t>
      </w:r>
    </w:p>
    <w:p w:rsidR="00EA72A5" w:rsidRPr="0091656A" w:rsidRDefault="00EA72A5" w:rsidP="004A6C1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1656A">
        <w:rPr>
          <w:spacing w:val="6"/>
          <w:sz w:val="26"/>
          <w:szCs w:val="26"/>
        </w:rPr>
        <w:t>П</w:t>
      </w:r>
      <w:r w:rsidRPr="0091656A">
        <w:rPr>
          <w:sz w:val="26"/>
          <w:szCs w:val="26"/>
        </w:rPr>
        <w:t>оддерживать обратную связь с руководителями медицинских и фармацевтических организаций</w:t>
      </w:r>
      <w:r w:rsidR="00362B1B">
        <w:rPr>
          <w:sz w:val="26"/>
          <w:szCs w:val="26"/>
        </w:rPr>
        <w:t>.</w:t>
      </w:r>
    </w:p>
    <w:p w:rsidR="00EA72A5" w:rsidRPr="0091656A" w:rsidRDefault="00EA72A5" w:rsidP="004A6C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Созданная система государственного регулирования в сфере охраны здоровья</w:t>
      </w:r>
      <w:r w:rsidR="000D7707">
        <w:rPr>
          <w:sz w:val="26"/>
          <w:szCs w:val="26"/>
        </w:rPr>
        <w:t xml:space="preserve"> граждан</w:t>
      </w:r>
      <w:r w:rsidR="00162762">
        <w:rPr>
          <w:sz w:val="26"/>
          <w:szCs w:val="26"/>
        </w:rPr>
        <w:t xml:space="preserve">, через </w:t>
      </w:r>
      <w:r w:rsidRPr="0091656A">
        <w:rPr>
          <w:sz w:val="26"/>
          <w:szCs w:val="26"/>
        </w:rPr>
        <w:t xml:space="preserve">осуществление лицензирования, является наиболее востребованной и эффективной. </w:t>
      </w:r>
    </w:p>
    <w:p w:rsidR="00A257F3" w:rsidRPr="00A257F3" w:rsidRDefault="00A257F3" w:rsidP="00A257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57F3">
        <w:rPr>
          <w:bCs/>
          <w:sz w:val="26"/>
          <w:szCs w:val="26"/>
        </w:rPr>
        <w:t>Мин</w:t>
      </w:r>
      <w:r w:rsidR="00FD5D9E">
        <w:rPr>
          <w:bCs/>
          <w:sz w:val="26"/>
          <w:szCs w:val="26"/>
        </w:rPr>
        <w:t xml:space="preserve">истерство </w:t>
      </w:r>
      <w:r w:rsidRPr="00A257F3">
        <w:rPr>
          <w:bCs/>
          <w:sz w:val="26"/>
          <w:szCs w:val="26"/>
        </w:rPr>
        <w:t>здрав</w:t>
      </w:r>
      <w:r w:rsidR="00FD5D9E">
        <w:rPr>
          <w:bCs/>
          <w:sz w:val="26"/>
          <w:szCs w:val="26"/>
        </w:rPr>
        <w:t xml:space="preserve">оохранения </w:t>
      </w:r>
      <w:r w:rsidRPr="00A257F3">
        <w:rPr>
          <w:bCs/>
          <w:sz w:val="26"/>
          <w:szCs w:val="26"/>
        </w:rPr>
        <w:t>Чуваш</w:t>
      </w:r>
      <w:r w:rsidR="00FD5D9E">
        <w:rPr>
          <w:bCs/>
          <w:sz w:val="26"/>
          <w:szCs w:val="26"/>
        </w:rPr>
        <w:t>ской Республики</w:t>
      </w:r>
      <w:r w:rsidRPr="00A257F3">
        <w:rPr>
          <w:bCs/>
          <w:sz w:val="26"/>
          <w:szCs w:val="26"/>
        </w:rPr>
        <w:t xml:space="preserve"> считает </w:t>
      </w:r>
      <w:r>
        <w:rPr>
          <w:bCs/>
          <w:sz w:val="26"/>
          <w:szCs w:val="26"/>
        </w:rPr>
        <w:t xml:space="preserve">необходимым </w:t>
      </w:r>
      <w:r w:rsidR="00277C64">
        <w:rPr>
          <w:bCs/>
          <w:sz w:val="26"/>
          <w:szCs w:val="26"/>
        </w:rPr>
        <w:t xml:space="preserve">и </w:t>
      </w:r>
      <w:r w:rsidR="0009033C">
        <w:rPr>
          <w:sz w:val="26"/>
          <w:szCs w:val="26"/>
        </w:rPr>
        <w:t>целесообразным в 2018</w:t>
      </w:r>
      <w:r w:rsidR="00277C64" w:rsidRPr="0091656A">
        <w:rPr>
          <w:sz w:val="26"/>
          <w:szCs w:val="26"/>
        </w:rPr>
        <w:t xml:space="preserve"> году </w:t>
      </w:r>
      <w:r w:rsidRPr="00A257F3">
        <w:rPr>
          <w:bCs/>
          <w:sz w:val="26"/>
          <w:szCs w:val="26"/>
        </w:rPr>
        <w:t xml:space="preserve">сохранение режима лицензирования для регулирования лицензируемых видов </w:t>
      </w:r>
      <w:r w:rsidR="00277C64" w:rsidRPr="0091656A">
        <w:rPr>
          <w:sz w:val="26"/>
          <w:szCs w:val="26"/>
        </w:rPr>
        <w:t xml:space="preserve">медицинской, фармацевтической деятельности и </w:t>
      </w:r>
      <w:r w:rsidR="00F54C20">
        <w:rPr>
          <w:sz w:val="26"/>
          <w:szCs w:val="26"/>
        </w:rPr>
        <w:t>деятельности по обороту</w:t>
      </w:r>
      <w:r w:rsidR="00277C64" w:rsidRPr="0091656A">
        <w:rPr>
          <w:sz w:val="26"/>
          <w:szCs w:val="26"/>
        </w:rPr>
        <w:t xml:space="preserve"> наркотических средств, психотропных веществ и их </w:t>
      </w:r>
      <w:proofErr w:type="spellStart"/>
      <w:r w:rsidR="00277C64" w:rsidRPr="0091656A">
        <w:rPr>
          <w:sz w:val="26"/>
          <w:szCs w:val="26"/>
        </w:rPr>
        <w:t>прекурсоров</w:t>
      </w:r>
      <w:proofErr w:type="spellEnd"/>
      <w:r w:rsidR="00277C64" w:rsidRPr="0091656A">
        <w:rPr>
          <w:sz w:val="26"/>
          <w:szCs w:val="26"/>
        </w:rPr>
        <w:t xml:space="preserve">, культивирования </w:t>
      </w:r>
      <w:proofErr w:type="spellStart"/>
      <w:r w:rsidR="00277C64" w:rsidRPr="0091656A">
        <w:rPr>
          <w:sz w:val="26"/>
          <w:szCs w:val="26"/>
        </w:rPr>
        <w:t>наркосодержащих</w:t>
      </w:r>
      <w:proofErr w:type="spellEnd"/>
      <w:r w:rsidR="00277C64" w:rsidRPr="0091656A">
        <w:rPr>
          <w:sz w:val="26"/>
          <w:szCs w:val="26"/>
        </w:rPr>
        <w:t xml:space="preserve"> растений</w:t>
      </w:r>
      <w:r w:rsidRPr="00A257F3">
        <w:rPr>
          <w:sz w:val="26"/>
          <w:szCs w:val="26"/>
        </w:rPr>
        <w:t xml:space="preserve"> в сфере охраны здоровья граждан.</w:t>
      </w:r>
      <w:proofErr w:type="gramEnd"/>
    </w:p>
    <w:p w:rsidR="00EA72A5" w:rsidRPr="0091656A" w:rsidRDefault="00EA72A5" w:rsidP="004A6C1A">
      <w:pPr>
        <w:jc w:val="both"/>
        <w:rPr>
          <w:sz w:val="26"/>
          <w:szCs w:val="26"/>
        </w:rPr>
      </w:pPr>
    </w:p>
    <w:p w:rsidR="000A7172" w:rsidRDefault="000A7172" w:rsidP="004A6C1A">
      <w:pPr>
        <w:tabs>
          <w:tab w:val="left" w:pos="0"/>
        </w:tabs>
        <w:jc w:val="both"/>
        <w:rPr>
          <w:sz w:val="26"/>
          <w:szCs w:val="26"/>
        </w:rPr>
      </w:pPr>
    </w:p>
    <w:p w:rsidR="00081D94" w:rsidRDefault="00081D94" w:rsidP="004A6C1A">
      <w:pPr>
        <w:tabs>
          <w:tab w:val="left" w:pos="0"/>
        </w:tabs>
        <w:jc w:val="both"/>
        <w:rPr>
          <w:sz w:val="26"/>
          <w:szCs w:val="26"/>
        </w:rPr>
      </w:pPr>
    </w:p>
    <w:p w:rsidR="00EA72A5" w:rsidRPr="002F584A" w:rsidRDefault="002F584A" w:rsidP="002F58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9033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9033C">
        <w:rPr>
          <w:sz w:val="26"/>
          <w:szCs w:val="26"/>
        </w:rPr>
        <w:t>В.Н. Викторов</w:t>
      </w:r>
    </w:p>
    <w:sectPr w:rsidR="00EA72A5" w:rsidRPr="002F584A" w:rsidSect="00EC459B">
      <w:headerReference w:type="default" r:id="rId20"/>
      <w:footerReference w:type="even" r:id="rId21"/>
      <w:footerReference w:type="default" r:id="rId2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30" w:rsidRDefault="00171C30" w:rsidP="00B56B1B">
      <w:r>
        <w:separator/>
      </w:r>
    </w:p>
  </w:endnote>
  <w:endnote w:type="continuationSeparator" w:id="0">
    <w:p w:rsidR="00171C30" w:rsidRDefault="00171C30" w:rsidP="00B5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72" w:rsidRDefault="00417BAB" w:rsidP="00C30A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0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672" w:rsidRDefault="00510672" w:rsidP="00C30A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72" w:rsidRDefault="00510672">
    <w:pPr>
      <w:pStyle w:val="a4"/>
    </w:pPr>
  </w:p>
  <w:p w:rsidR="00510672" w:rsidRDefault="00510672" w:rsidP="00C30A07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30" w:rsidRDefault="00171C30" w:rsidP="00B56B1B">
      <w:r>
        <w:separator/>
      </w:r>
    </w:p>
  </w:footnote>
  <w:footnote w:type="continuationSeparator" w:id="0">
    <w:p w:rsidR="00171C30" w:rsidRDefault="00171C30" w:rsidP="00B5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72" w:rsidRDefault="00417BAB">
    <w:pPr>
      <w:pStyle w:val="a8"/>
      <w:jc w:val="center"/>
    </w:pPr>
    <w:fldSimple w:instr=" PAGE   \* MERGEFORMAT ">
      <w:r w:rsidR="00013E54">
        <w:rPr>
          <w:noProof/>
        </w:rPr>
        <w:t>16</w:t>
      </w:r>
    </w:fldSimple>
  </w:p>
  <w:p w:rsidR="00510672" w:rsidRDefault="005106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416"/>
    <w:multiLevelType w:val="multilevel"/>
    <w:tmpl w:val="C1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7341"/>
    <w:multiLevelType w:val="hybridMultilevel"/>
    <w:tmpl w:val="388E11C6"/>
    <w:lvl w:ilvl="0" w:tplc="A30695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1A"/>
    <w:rsid w:val="0000227E"/>
    <w:rsid w:val="000045B8"/>
    <w:rsid w:val="00006EAE"/>
    <w:rsid w:val="00007A83"/>
    <w:rsid w:val="00007F79"/>
    <w:rsid w:val="00007FE8"/>
    <w:rsid w:val="00012CE7"/>
    <w:rsid w:val="00013E54"/>
    <w:rsid w:val="00025FFA"/>
    <w:rsid w:val="000260D8"/>
    <w:rsid w:val="00026A6A"/>
    <w:rsid w:val="00040FB4"/>
    <w:rsid w:val="000413C3"/>
    <w:rsid w:val="00046217"/>
    <w:rsid w:val="000509C4"/>
    <w:rsid w:val="00051192"/>
    <w:rsid w:val="000540B2"/>
    <w:rsid w:val="00057D12"/>
    <w:rsid w:val="0006607A"/>
    <w:rsid w:val="000727DB"/>
    <w:rsid w:val="000733E5"/>
    <w:rsid w:val="00074D2C"/>
    <w:rsid w:val="00081D94"/>
    <w:rsid w:val="00085960"/>
    <w:rsid w:val="00085D87"/>
    <w:rsid w:val="00085F78"/>
    <w:rsid w:val="00087C9E"/>
    <w:rsid w:val="0009033C"/>
    <w:rsid w:val="00093F7C"/>
    <w:rsid w:val="00094D04"/>
    <w:rsid w:val="00095CFC"/>
    <w:rsid w:val="000A223D"/>
    <w:rsid w:val="000A4528"/>
    <w:rsid w:val="000A4FAB"/>
    <w:rsid w:val="000A7172"/>
    <w:rsid w:val="000B05C7"/>
    <w:rsid w:val="000C3889"/>
    <w:rsid w:val="000D7707"/>
    <w:rsid w:val="000E6B11"/>
    <w:rsid w:val="000F17CC"/>
    <w:rsid w:val="00104863"/>
    <w:rsid w:val="00104DD0"/>
    <w:rsid w:val="00104E77"/>
    <w:rsid w:val="001174FD"/>
    <w:rsid w:val="001222BB"/>
    <w:rsid w:val="0012241E"/>
    <w:rsid w:val="00127C54"/>
    <w:rsid w:val="001312CC"/>
    <w:rsid w:val="00133285"/>
    <w:rsid w:val="00141B3D"/>
    <w:rsid w:val="00144A7B"/>
    <w:rsid w:val="00145985"/>
    <w:rsid w:val="00147F94"/>
    <w:rsid w:val="00153551"/>
    <w:rsid w:val="00157451"/>
    <w:rsid w:val="00162762"/>
    <w:rsid w:val="001661B2"/>
    <w:rsid w:val="00171C30"/>
    <w:rsid w:val="00171D87"/>
    <w:rsid w:val="001729DF"/>
    <w:rsid w:val="00175074"/>
    <w:rsid w:val="00176290"/>
    <w:rsid w:val="001853DD"/>
    <w:rsid w:val="001855AB"/>
    <w:rsid w:val="00185D12"/>
    <w:rsid w:val="001878D5"/>
    <w:rsid w:val="0019440C"/>
    <w:rsid w:val="001A6C0E"/>
    <w:rsid w:val="001A6E0B"/>
    <w:rsid w:val="001A7FB9"/>
    <w:rsid w:val="001B18C4"/>
    <w:rsid w:val="001B695D"/>
    <w:rsid w:val="001B79E5"/>
    <w:rsid w:val="001C089C"/>
    <w:rsid w:val="001C1446"/>
    <w:rsid w:val="001C356C"/>
    <w:rsid w:val="001D1E7F"/>
    <w:rsid w:val="001E27EF"/>
    <w:rsid w:val="001E5B22"/>
    <w:rsid w:val="001E5DCA"/>
    <w:rsid w:val="001F6E9D"/>
    <w:rsid w:val="00205810"/>
    <w:rsid w:val="00206CEC"/>
    <w:rsid w:val="002076AA"/>
    <w:rsid w:val="00220AC5"/>
    <w:rsid w:val="0022390C"/>
    <w:rsid w:val="00233D7F"/>
    <w:rsid w:val="00234B60"/>
    <w:rsid w:val="00237002"/>
    <w:rsid w:val="002473ED"/>
    <w:rsid w:val="002545A8"/>
    <w:rsid w:val="00262940"/>
    <w:rsid w:val="00265898"/>
    <w:rsid w:val="00271A26"/>
    <w:rsid w:val="00271E10"/>
    <w:rsid w:val="002747E8"/>
    <w:rsid w:val="002751FA"/>
    <w:rsid w:val="002775DD"/>
    <w:rsid w:val="00277C64"/>
    <w:rsid w:val="00280A78"/>
    <w:rsid w:val="00280DE7"/>
    <w:rsid w:val="00283EE9"/>
    <w:rsid w:val="002879AA"/>
    <w:rsid w:val="002913E6"/>
    <w:rsid w:val="00293B84"/>
    <w:rsid w:val="002959AD"/>
    <w:rsid w:val="002B3EAF"/>
    <w:rsid w:val="002B728D"/>
    <w:rsid w:val="002C1BB1"/>
    <w:rsid w:val="002C2827"/>
    <w:rsid w:val="002C7F3B"/>
    <w:rsid w:val="002D0E96"/>
    <w:rsid w:val="002E0402"/>
    <w:rsid w:val="002E482A"/>
    <w:rsid w:val="002E7AE9"/>
    <w:rsid w:val="002F584A"/>
    <w:rsid w:val="003002F6"/>
    <w:rsid w:val="00303B1A"/>
    <w:rsid w:val="00305AB7"/>
    <w:rsid w:val="00305CBF"/>
    <w:rsid w:val="00310573"/>
    <w:rsid w:val="00315AA9"/>
    <w:rsid w:val="003215A3"/>
    <w:rsid w:val="00325676"/>
    <w:rsid w:val="00345099"/>
    <w:rsid w:val="00351CDA"/>
    <w:rsid w:val="00352E1A"/>
    <w:rsid w:val="0035561D"/>
    <w:rsid w:val="00356697"/>
    <w:rsid w:val="00362B1B"/>
    <w:rsid w:val="00373BB6"/>
    <w:rsid w:val="003748CA"/>
    <w:rsid w:val="003A3547"/>
    <w:rsid w:val="003A5F3A"/>
    <w:rsid w:val="003B12CA"/>
    <w:rsid w:val="003B4DA0"/>
    <w:rsid w:val="003E4D6D"/>
    <w:rsid w:val="003E63C7"/>
    <w:rsid w:val="003F6C86"/>
    <w:rsid w:val="0040011A"/>
    <w:rsid w:val="004025F1"/>
    <w:rsid w:val="00417BAB"/>
    <w:rsid w:val="00421CD8"/>
    <w:rsid w:val="00424E1D"/>
    <w:rsid w:val="00441714"/>
    <w:rsid w:val="00442AB7"/>
    <w:rsid w:val="00447DED"/>
    <w:rsid w:val="0047490B"/>
    <w:rsid w:val="0049111F"/>
    <w:rsid w:val="0049340D"/>
    <w:rsid w:val="00494133"/>
    <w:rsid w:val="00494B31"/>
    <w:rsid w:val="004A5F5E"/>
    <w:rsid w:val="004A6C1A"/>
    <w:rsid w:val="004B0DF8"/>
    <w:rsid w:val="004B1A8C"/>
    <w:rsid w:val="004B40F7"/>
    <w:rsid w:val="004B7DF0"/>
    <w:rsid w:val="004C1F8B"/>
    <w:rsid w:val="004C23F7"/>
    <w:rsid w:val="004C6D47"/>
    <w:rsid w:val="004D2008"/>
    <w:rsid w:val="004D2532"/>
    <w:rsid w:val="004D7B84"/>
    <w:rsid w:val="004E265C"/>
    <w:rsid w:val="004E512F"/>
    <w:rsid w:val="004F43CF"/>
    <w:rsid w:val="00505CC0"/>
    <w:rsid w:val="00510672"/>
    <w:rsid w:val="005145EB"/>
    <w:rsid w:val="00517688"/>
    <w:rsid w:val="0051770A"/>
    <w:rsid w:val="00520BDD"/>
    <w:rsid w:val="00521A33"/>
    <w:rsid w:val="0052375F"/>
    <w:rsid w:val="00524CF4"/>
    <w:rsid w:val="00527BA1"/>
    <w:rsid w:val="005348D3"/>
    <w:rsid w:val="005368EB"/>
    <w:rsid w:val="00552940"/>
    <w:rsid w:val="005556CA"/>
    <w:rsid w:val="00572FE1"/>
    <w:rsid w:val="00583CCE"/>
    <w:rsid w:val="00596672"/>
    <w:rsid w:val="005A79BA"/>
    <w:rsid w:val="005B3EDA"/>
    <w:rsid w:val="005B65BE"/>
    <w:rsid w:val="005B7B4F"/>
    <w:rsid w:val="005C27EB"/>
    <w:rsid w:val="005C544E"/>
    <w:rsid w:val="005D795C"/>
    <w:rsid w:val="005E3A05"/>
    <w:rsid w:val="005E4E3D"/>
    <w:rsid w:val="005F2E5F"/>
    <w:rsid w:val="00600753"/>
    <w:rsid w:val="0060463A"/>
    <w:rsid w:val="00621C38"/>
    <w:rsid w:val="00626C37"/>
    <w:rsid w:val="00627BBB"/>
    <w:rsid w:val="00627EFF"/>
    <w:rsid w:val="00635674"/>
    <w:rsid w:val="00650798"/>
    <w:rsid w:val="006535A1"/>
    <w:rsid w:val="00656583"/>
    <w:rsid w:val="0065757C"/>
    <w:rsid w:val="00657997"/>
    <w:rsid w:val="00672139"/>
    <w:rsid w:val="006751B4"/>
    <w:rsid w:val="0067599B"/>
    <w:rsid w:val="00675D5D"/>
    <w:rsid w:val="006768D7"/>
    <w:rsid w:val="006822BA"/>
    <w:rsid w:val="00683FCF"/>
    <w:rsid w:val="00685D4C"/>
    <w:rsid w:val="00686C9D"/>
    <w:rsid w:val="006939BD"/>
    <w:rsid w:val="006A0844"/>
    <w:rsid w:val="006B378E"/>
    <w:rsid w:val="006B71AD"/>
    <w:rsid w:val="006C51C4"/>
    <w:rsid w:val="006C6A51"/>
    <w:rsid w:val="006C7262"/>
    <w:rsid w:val="006D0432"/>
    <w:rsid w:val="006D14E9"/>
    <w:rsid w:val="006E4548"/>
    <w:rsid w:val="007044D6"/>
    <w:rsid w:val="00712D0D"/>
    <w:rsid w:val="00714D8F"/>
    <w:rsid w:val="00721248"/>
    <w:rsid w:val="007254BB"/>
    <w:rsid w:val="007301D2"/>
    <w:rsid w:val="00730867"/>
    <w:rsid w:val="0074702B"/>
    <w:rsid w:val="007478AA"/>
    <w:rsid w:val="00752040"/>
    <w:rsid w:val="00777408"/>
    <w:rsid w:val="00777822"/>
    <w:rsid w:val="00781A4E"/>
    <w:rsid w:val="00784181"/>
    <w:rsid w:val="00785145"/>
    <w:rsid w:val="007939AA"/>
    <w:rsid w:val="007A146F"/>
    <w:rsid w:val="007A2BA9"/>
    <w:rsid w:val="007A4F9C"/>
    <w:rsid w:val="007A5B1D"/>
    <w:rsid w:val="007B14C4"/>
    <w:rsid w:val="007B204E"/>
    <w:rsid w:val="007C4BB9"/>
    <w:rsid w:val="007D08D8"/>
    <w:rsid w:val="007D4490"/>
    <w:rsid w:val="007D522A"/>
    <w:rsid w:val="007E017B"/>
    <w:rsid w:val="007E1B50"/>
    <w:rsid w:val="007F1276"/>
    <w:rsid w:val="00806919"/>
    <w:rsid w:val="00821228"/>
    <w:rsid w:val="00826AB7"/>
    <w:rsid w:val="008344D7"/>
    <w:rsid w:val="00841D09"/>
    <w:rsid w:val="00844327"/>
    <w:rsid w:val="00847536"/>
    <w:rsid w:val="00851DCC"/>
    <w:rsid w:val="00855241"/>
    <w:rsid w:val="00855321"/>
    <w:rsid w:val="0085645C"/>
    <w:rsid w:val="00860278"/>
    <w:rsid w:val="00872866"/>
    <w:rsid w:val="00874FB9"/>
    <w:rsid w:val="00875A75"/>
    <w:rsid w:val="008836B0"/>
    <w:rsid w:val="00890BA1"/>
    <w:rsid w:val="00895A3D"/>
    <w:rsid w:val="008B22C3"/>
    <w:rsid w:val="008B6D3B"/>
    <w:rsid w:val="008B7E6C"/>
    <w:rsid w:val="008C4584"/>
    <w:rsid w:val="008C542D"/>
    <w:rsid w:val="008C63F5"/>
    <w:rsid w:val="008D09D9"/>
    <w:rsid w:val="008E0BCD"/>
    <w:rsid w:val="008E2BB9"/>
    <w:rsid w:val="008E5662"/>
    <w:rsid w:val="008E75BD"/>
    <w:rsid w:val="008F4780"/>
    <w:rsid w:val="008F4C5D"/>
    <w:rsid w:val="008F5FF5"/>
    <w:rsid w:val="008F726A"/>
    <w:rsid w:val="008F7B5D"/>
    <w:rsid w:val="008F7CFF"/>
    <w:rsid w:val="00901E15"/>
    <w:rsid w:val="00916139"/>
    <w:rsid w:val="0091656A"/>
    <w:rsid w:val="00920A6A"/>
    <w:rsid w:val="0092676C"/>
    <w:rsid w:val="00931C8C"/>
    <w:rsid w:val="00944255"/>
    <w:rsid w:val="0094508F"/>
    <w:rsid w:val="00952F05"/>
    <w:rsid w:val="0095400E"/>
    <w:rsid w:val="0096264B"/>
    <w:rsid w:val="0096317A"/>
    <w:rsid w:val="009743CE"/>
    <w:rsid w:val="009746CA"/>
    <w:rsid w:val="009901CC"/>
    <w:rsid w:val="009924C3"/>
    <w:rsid w:val="00992CF5"/>
    <w:rsid w:val="009A2FC0"/>
    <w:rsid w:val="009B19B7"/>
    <w:rsid w:val="009B62C0"/>
    <w:rsid w:val="009B6DA5"/>
    <w:rsid w:val="009C1229"/>
    <w:rsid w:val="009D48F0"/>
    <w:rsid w:val="009E3D5E"/>
    <w:rsid w:val="009E4583"/>
    <w:rsid w:val="009E5EAB"/>
    <w:rsid w:val="009F34D2"/>
    <w:rsid w:val="009F42B2"/>
    <w:rsid w:val="009F49D3"/>
    <w:rsid w:val="009F750B"/>
    <w:rsid w:val="00A16133"/>
    <w:rsid w:val="00A17CBB"/>
    <w:rsid w:val="00A22708"/>
    <w:rsid w:val="00A249ED"/>
    <w:rsid w:val="00A24F06"/>
    <w:rsid w:val="00A25688"/>
    <w:rsid w:val="00A257F3"/>
    <w:rsid w:val="00A27A06"/>
    <w:rsid w:val="00A3546A"/>
    <w:rsid w:val="00A408B4"/>
    <w:rsid w:val="00A526A0"/>
    <w:rsid w:val="00A54E1E"/>
    <w:rsid w:val="00A75F50"/>
    <w:rsid w:val="00A776DB"/>
    <w:rsid w:val="00A92209"/>
    <w:rsid w:val="00A94A58"/>
    <w:rsid w:val="00A9788C"/>
    <w:rsid w:val="00AB0193"/>
    <w:rsid w:val="00AB42D7"/>
    <w:rsid w:val="00AC13FB"/>
    <w:rsid w:val="00AD0B74"/>
    <w:rsid w:val="00AE3D69"/>
    <w:rsid w:val="00AE46EC"/>
    <w:rsid w:val="00AF24DF"/>
    <w:rsid w:val="00AF2D6F"/>
    <w:rsid w:val="00B00CC5"/>
    <w:rsid w:val="00B04866"/>
    <w:rsid w:val="00B1527D"/>
    <w:rsid w:val="00B22F50"/>
    <w:rsid w:val="00B312DF"/>
    <w:rsid w:val="00B33E37"/>
    <w:rsid w:val="00B360B5"/>
    <w:rsid w:val="00B36515"/>
    <w:rsid w:val="00B37B42"/>
    <w:rsid w:val="00B44111"/>
    <w:rsid w:val="00B5124C"/>
    <w:rsid w:val="00B53A24"/>
    <w:rsid w:val="00B55E7B"/>
    <w:rsid w:val="00B56B1B"/>
    <w:rsid w:val="00B56C2F"/>
    <w:rsid w:val="00B6584C"/>
    <w:rsid w:val="00B80A72"/>
    <w:rsid w:val="00B81D57"/>
    <w:rsid w:val="00B82A7B"/>
    <w:rsid w:val="00B863B7"/>
    <w:rsid w:val="00B8740F"/>
    <w:rsid w:val="00B94354"/>
    <w:rsid w:val="00B95763"/>
    <w:rsid w:val="00B9728C"/>
    <w:rsid w:val="00BA6782"/>
    <w:rsid w:val="00BB5364"/>
    <w:rsid w:val="00BC0C11"/>
    <w:rsid w:val="00BC49A7"/>
    <w:rsid w:val="00BD1945"/>
    <w:rsid w:val="00BE0C39"/>
    <w:rsid w:val="00BE49EC"/>
    <w:rsid w:val="00BF1D00"/>
    <w:rsid w:val="00BF3463"/>
    <w:rsid w:val="00BF36CA"/>
    <w:rsid w:val="00BF5FA8"/>
    <w:rsid w:val="00C01CF9"/>
    <w:rsid w:val="00C0460E"/>
    <w:rsid w:val="00C05A1B"/>
    <w:rsid w:val="00C10667"/>
    <w:rsid w:val="00C10995"/>
    <w:rsid w:val="00C30A07"/>
    <w:rsid w:val="00C336A5"/>
    <w:rsid w:val="00C4148D"/>
    <w:rsid w:val="00C4181D"/>
    <w:rsid w:val="00C47498"/>
    <w:rsid w:val="00C70E7E"/>
    <w:rsid w:val="00C72B33"/>
    <w:rsid w:val="00C816CD"/>
    <w:rsid w:val="00C820BB"/>
    <w:rsid w:val="00C92053"/>
    <w:rsid w:val="00C935A5"/>
    <w:rsid w:val="00C95BBD"/>
    <w:rsid w:val="00C96BF5"/>
    <w:rsid w:val="00CA3EE2"/>
    <w:rsid w:val="00CA4317"/>
    <w:rsid w:val="00CB1FFA"/>
    <w:rsid w:val="00CB2B4C"/>
    <w:rsid w:val="00CC14B9"/>
    <w:rsid w:val="00CC2ACF"/>
    <w:rsid w:val="00CE597F"/>
    <w:rsid w:val="00CF2AC6"/>
    <w:rsid w:val="00D027BA"/>
    <w:rsid w:val="00D03891"/>
    <w:rsid w:val="00D06C58"/>
    <w:rsid w:val="00D15792"/>
    <w:rsid w:val="00D17184"/>
    <w:rsid w:val="00D20B15"/>
    <w:rsid w:val="00D42DF4"/>
    <w:rsid w:val="00D43AD8"/>
    <w:rsid w:val="00D50507"/>
    <w:rsid w:val="00D55B45"/>
    <w:rsid w:val="00D565A9"/>
    <w:rsid w:val="00D61109"/>
    <w:rsid w:val="00D61797"/>
    <w:rsid w:val="00D71BC3"/>
    <w:rsid w:val="00D7280B"/>
    <w:rsid w:val="00D834BA"/>
    <w:rsid w:val="00D860CA"/>
    <w:rsid w:val="00D87D5C"/>
    <w:rsid w:val="00D94782"/>
    <w:rsid w:val="00D94A74"/>
    <w:rsid w:val="00D97355"/>
    <w:rsid w:val="00DA3769"/>
    <w:rsid w:val="00DB3E4D"/>
    <w:rsid w:val="00DB75F2"/>
    <w:rsid w:val="00DC390F"/>
    <w:rsid w:val="00DC3BA4"/>
    <w:rsid w:val="00DC4A05"/>
    <w:rsid w:val="00DD00E9"/>
    <w:rsid w:val="00DD3ACA"/>
    <w:rsid w:val="00DD5428"/>
    <w:rsid w:val="00DE1FB5"/>
    <w:rsid w:val="00DE2579"/>
    <w:rsid w:val="00DE68B2"/>
    <w:rsid w:val="00DF3FA9"/>
    <w:rsid w:val="00DF6F66"/>
    <w:rsid w:val="00E02C6F"/>
    <w:rsid w:val="00E0321E"/>
    <w:rsid w:val="00E11DD5"/>
    <w:rsid w:val="00E14071"/>
    <w:rsid w:val="00E140C0"/>
    <w:rsid w:val="00E14992"/>
    <w:rsid w:val="00E1505B"/>
    <w:rsid w:val="00E15B0B"/>
    <w:rsid w:val="00E3118B"/>
    <w:rsid w:val="00E34796"/>
    <w:rsid w:val="00E41210"/>
    <w:rsid w:val="00E47D3C"/>
    <w:rsid w:val="00E56587"/>
    <w:rsid w:val="00E67C91"/>
    <w:rsid w:val="00E81DCB"/>
    <w:rsid w:val="00E8299F"/>
    <w:rsid w:val="00E8415E"/>
    <w:rsid w:val="00E86DDE"/>
    <w:rsid w:val="00E9545C"/>
    <w:rsid w:val="00E96A9B"/>
    <w:rsid w:val="00EA04F7"/>
    <w:rsid w:val="00EA72A5"/>
    <w:rsid w:val="00EB22FC"/>
    <w:rsid w:val="00EC30A5"/>
    <w:rsid w:val="00EC459B"/>
    <w:rsid w:val="00EC5541"/>
    <w:rsid w:val="00EC6A33"/>
    <w:rsid w:val="00ED3529"/>
    <w:rsid w:val="00EF2215"/>
    <w:rsid w:val="00F02C2E"/>
    <w:rsid w:val="00F0430C"/>
    <w:rsid w:val="00F11474"/>
    <w:rsid w:val="00F11A76"/>
    <w:rsid w:val="00F3406F"/>
    <w:rsid w:val="00F36F4E"/>
    <w:rsid w:val="00F44F2E"/>
    <w:rsid w:val="00F50347"/>
    <w:rsid w:val="00F52E16"/>
    <w:rsid w:val="00F5302B"/>
    <w:rsid w:val="00F54C20"/>
    <w:rsid w:val="00F67939"/>
    <w:rsid w:val="00F7121D"/>
    <w:rsid w:val="00F7248F"/>
    <w:rsid w:val="00F7363D"/>
    <w:rsid w:val="00F76239"/>
    <w:rsid w:val="00F8147D"/>
    <w:rsid w:val="00F8191F"/>
    <w:rsid w:val="00F85AA9"/>
    <w:rsid w:val="00FA1717"/>
    <w:rsid w:val="00FA3A85"/>
    <w:rsid w:val="00FA3EFA"/>
    <w:rsid w:val="00FB1F67"/>
    <w:rsid w:val="00FB55E2"/>
    <w:rsid w:val="00FB58E9"/>
    <w:rsid w:val="00FB6F09"/>
    <w:rsid w:val="00FB70D7"/>
    <w:rsid w:val="00FB7A95"/>
    <w:rsid w:val="00FC099F"/>
    <w:rsid w:val="00FC296F"/>
    <w:rsid w:val="00FC4836"/>
    <w:rsid w:val="00FC6C98"/>
    <w:rsid w:val="00FC6D07"/>
    <w:rsid w:val="00FD5D9E"/>
    <w:rsid w:val="00FD706B"/>
    <w:rsid w:val="00FF089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C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A6C1A"/>
    <w:pPr>
      <w:spacing w:after="240"/>
    </w:pPr>
  </w:style>
  <w:style w:type="paragraph" w:customStyle="1" w:styleId="ConsPlusTitle">
    <w:name w:val="ConsPlusTitle"/>
    <w:uiPriority w:val="99"/>
    <w:rsid w:val="004A6C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footer"/>
    <w:basedOn w:val="a"/>
    <w:link w:val="a5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6C1A"/>
    <w:rPr>
      <w:rFonts w:cs="Times New Roman"/>
    </w:rPr>
  </w:style>
  <w:style w:type="paragraph" w:customStyle="1" w:styleId="ConsPlusNonformat">
    <w:name w:val="ConsPlusNonformat"/>
    <w:link w:val="ConsPlusNonformat0"/>
    <w:rsid w:val="004A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rsid w:val="004A6C1A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A6C1A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A6C1A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352E1A"/>
    <w:pPr>
      <w:jc w:val="both"/>
    </w:pPr>
    <w:rPr>
      <w:rFonts w:eastAsia="Calibri"/>
      <w:sz w:val="28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7478A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352E1A"/>
    <w:rPr>
      <w:rFonts w:cs="Times New Roman"/>
      <w:sz w:val="24"/>
      <w:szCs w:val="24"/>
      <w:lang w:val="ru-RU" w:eastAsia="ru-RU" w:bidi="ar-SA"/>
    </w:rPr>
  </w:style>
  <w:style w:type="character" w:styleId="ad">
    <w:name w:val="Emphasis"/>
    <w:basedOn w:val="a0"/>
    <w:qFormat/>
    <w:locked/>
    <w:rsid w:val="00085D87"/>
    <w:rPr>
      <w:i/>
      <w:iCs/>
    </w:rPr>
  </w:style>
  <w:style w:type="paragraph" w:customStyle="1" w:styleId="Default">
    <w:name w:val="Default"/>
    <w:rsid w:val="00D038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86DD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1">
    <w:name w:val="Обычный1"/>
    <w:basedOn w:val="a"/>
    <w:rsid w:val="00B04866"/>
    <w:pPr>
      <w:spacing w:before="147" w:after="164"/>
    </w:pPr>
    <w:rPr>
      <w:rFonts w:ascii="Tahoma" w:hAnsi="Tahoma" w:cs="Tahoma"/>
      <w:color w:val="000000"/>
      <w:sz w:val="18"/>
      <w:szCs w:val="18"/>
    </w:rPr>
  </w:style>
  <w:style w:type="paragraph" w:customStyle="1" w:styleId="12">
    <w:name w:val="Основной текст1"/>
    <w:rsid w:val="00CC2A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88" w:lineRule="atLeast"/>
      <w:ind w:firstLine="482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e">
    <w:name w:val="Абзац списка Знак"/>
    <w:link w:val="af"/>
    <w:uiPriority w:val="34"/>
    <w:locked/>
    <w:rsid w:val="00A92209"/>
    <w:rPr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A92209"/>
    <w:pPr>
      <w:ind w:left="708"/>
    </w:pPr>
    <w:rPr>
      <w:rFonts w:ascii="Calibri" w:eastAsia="Calibri" w:hAnsi="Calibri"/>
      <w:lang/>
    </w:rPr>
  </w:style>
  <w:style w:type="character" w:customStyle="1" w:styleId="FontStyle83">
    <w:name w:val="Font Style83"/>
    <w:uiPriority w:val="99"/>
    <w:rsid w:val="002D0E9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352E79361E7654699ED3A6CD6FBC9B5B3E7ABA33C65C8739A1B9C7573E66FEE279E1B3U4oBH" TargetMode="External"/><Relationship Id="rId13" Type="http://schemas.openxmlformats.org/officeDocument/2006/relationships/hyperlink" Target="http://www.gosuslugi.ru/pgu/service/2100000010000082359_.html" TargetMode="External"/><Relationship Id="rId18" Type="http://schemas.openxmlformats.org/officeDocument/2006/relationships/hyperlink" Target="http://base.garant.ru/12185475/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pgu/service/2100000010000082281_.html" TargetMode="External"/><Relationship Id="rId17" Type="http://schemas.openxmlformats.org/officeDocument/2006/relationships/hyperlink" Target="http://base.garant.ru/12185475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5475/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pgu/service/2100000010000082450_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788795B8ACAC797F5E212C3DD00964190EC023FF9BC5F25F5E067DCV6P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FE352E79361E7654699ED3A6CD6FBC9B5B3E7ABA33C65C8739A1B9C7573E66FEE279E1B148D8D4U9o9H" TargetMode="External"/><Relationship Id="rId19" Type="http://schemas.openxmlformats.org/officeDocument/2006/relationships/hyperlink" Target="http://www.medicin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E352E79361E7654699ED3A6CD6FBC9B5B3E7ABA33C65C8739A1B9C7573E66FEE279E1B148DAD2U9o4H" TargetMode="External"/><Relationship Id="rId14" Type="http://schemas.openxmlformats.org/officeDocument/2006/relationships/hyperlink" Target="consultantplus://offline/ref=55E788795B8ACAC797F5E212C3DD00964299EF0136FABC5F25F5E067DCV6P8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5B42-8E87-4B6D-A98B-D36E8DC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17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medicin57</dc:creator>
  <cp:keywords/>
  <dc:description/>
  <cp:lastModifiedBy>medicin42</cp:lastModifiedBy>
  <cp:revision>282</cp:revision>
  <cp:lastPrinted>2017-02-17T06:32:00Z</cp:lastPrinted>
  <dcterms:created xsi:type="dcterms:W3CDTF">2015-02-16T13:47:00Z</dcterms:created>
  <dcterms:modified xsi:type="dcterms:W3CDTF">2018-01-31T14:06:00Z</dcterms:modified>
</cp:coreProperties>
</file>