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FD5" w:rsidRDefault="009B1FD5">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B1FD5" w:rsidRDefault="009B1FD5">
      <w:pPr>
        <w:pStyle w:val="ConsPlusNormal"/>
        <w:jc w:val="both"/>
        <w:outlineLvl w:val="0"/>
      </w:pPr>
    </w:p>
    <w:p w:rsidR="009B1FD5" w:rsidRDefault="009B1FD5">
      <w:pPr>
        <w:pStyle w:val="ConsPlusTitle"/>
        <w:jc w:val="center"/>
        <w:outlineLvl w:val="0"/>
      </w:pPr>
      <w:r>
        <w:t>КАБИНЕТ МИНИСТРОВ ЧУВАШСКОЙ РЕСПУБЛИКИ</w:t>
      </w:r>
    </w:p>
    <w:p w:rsidR="009B1FD5" w:rsidRDefault="009B1FD5">
      <w:pPr>
        <w:pStyle w:val="ConsPlusTitle"/>
        <w:jc w:val="both"/>
      </w:pPr>
    </w:p>
    <w:p w:rsidR="009B1FD5" w:rsidRDefault="009B1FD5">
      <w:pPr>
        <w:pStyle w:val="ConsPlusTitle"/>
        <w:jc w:val="center"/>
      </w:pPr>
      <w:r>
        <w:t>ПОСТАНОВЛЕНИЕ</w:t>
      </w:r>
    </w:p>
    <w:p w:rsidR="009B1FD5" w:rsidRDefault="009B1FD5">
      <w:pPr>
        <w:pStyle w:val="ConsPlusTitle"/>
        <w:jc w:val="center"/>
      </w:pPr>
      <w:r>
        <w:t>от 19 ноября 2018 г. N 461</w:t>
      </w:r>
    </w:p>
    <w:p w:rsidR="009B1FD5" w:rsidRDefault="009B1FD5">
      <w:pPr>
        <w:pStyle w:val="ConsPlusTitle"/>
        <w:jc w:val="both"/>
      </w:pPr>
    </w:p>
    <w:p w:rsidR="009B1FD5" w:rsidRDefault="009B1FD5">
      <w:pPr>
        <w:pStyle w:val="ConsPlusTitle"/>
        <w:jc w:val="center"/>
      </w:pPr>
      <w:r>
        <w:t>О ГОСУДАРСТВЕННОЙ ПРОГРАММЕ ЧУВАШСКОЙ РЕСПУБЛИКИ</w:t>
      </w:r>
    </w:p>
    <w:p w:rsidR="009B1FD5" w:rsidRDefault="009B1FD5">
      <w:pPr>
        <w:pStyle w:val="ConsPlusTitle"/>
        <w:jc w:val="center"/>
      </w:pPr>
      <w:r>
        <w:t>"РАЗВИТИЕ ЗДРАВООХРАНЕНИЯ"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09.02.2019 </w:t>
            </w:r>
            <w:hyperlink r:id="rId5" w:history="1">
              <w:r>
                <w:rPr>
                  <w:color w:val="0000FF"/>
                </w:rPr>
                <w:t>N 21</w:t>
              </w:r>
            </w:hyperlink>
            <w:r>
              <w:rPr>
                <w:color w:val="392C69"/>
              </w:rPr>
              <w:t>,</w:t>
            </w:r>
          </w:p>
          <w:p w:rsidR="009B1FD5" w:rsidRDefault="009B1FD5">
            <w:pPr>
              <w:pStyle w:val="ConsPlusNormal"/>
              <w:jc w:val="center"/>
            </w:pPr>
            <w:r>
              <w:rPr>
                <w:color w:val="392C69"/>
              </w:rPr>
              <w:t xml:space="preserve">от 30.05.2019 </w:t>
            </w:r>
            <w:hyperlink r:id="rId6" w:history="1">
              <w:r>
                <w:rPr>
                  <w:color w:val="0000FF"/>
                </w:rPr>
                <w:t>N 180</w:t>
              </w:r>
            </w:hyperlink>
            <w:r>
              <w:rPr>
                <w:color w:val="392C69"/>
              </w:rPr>
              <w:t xml:space="preserve">, от 24.07.2019 </w:t>
            </w:r>
            <w:hyperlink r:id="rId7" w:history="1">
              <w:r>
                <w:rPr>
                  <w:color w:val="0000FF"/>
                </w:rPr>
                <w:t>N 311</w:t>
              </w:r>
            </w:hyperlink>
            <w:r>
              <w:rPr>
                <w:color w:val="392C69"/>
              </w:rPr>
              <w:t xml:space="preserve">, от 18.12.2019 </w:t>
            </w:r>
            <w:hyperlink r:id="rId8" w:history="1">
              <w:r>
                <w:rPr>
                  <w:color w:val="0000FF"/>
                </w:rPr>
                <w:t>N 560</w:t>
              </w:r>
            </w:hyperlink>
            <w:r>
              <w:rPr>
                <w:color w:val="392C69"/>
              </w:rPr>
              <w:t>,</w:t>
            </w:r>
          </w:p>
          <w:p w:rsidR="009B1FD5" w:rsidRDefault="009B1FD5">
            <w:pPr>
              <w:pStyle w:val="ConsPlusNormal"/>
              <w:jc w:val="center"/>
            </w:pPr>
            <w:r>
              <w:rPr>
                <w:color w:val="392C69"/>
              </w:rPr>
              <w:t xml:space="preserve">от 28.01.2020 </w:t>
            </w:r>
            <w:hyperlink r:id="rId9" w:history="1">
              <w:r>
                <w:rPr>
                  <w:color w:val="0000FF"/>
                </w:rPr>
                <w:t>N 34</w:t>
              </w:r>
            </w:hyperlink>
            <w:r>
              <w:rPr>
                <w:color w:val="392C69"/>
              </w:rPr>
              <w:t xml:space="preserve">, от 27.05.2020 </w:t>
            </w:r>
            <w:hyperlink r:id="rId10" w:history="1">
              <w:r>
                <w:rPr>
                  <w:color w:val="0000FF"/>
                </w:rPr>
                <w:t>N 275</w:t>
              </w:r>
            </w:hyperlink>
            <w:r>
              <w:rPr>
                <w:color w:val="392C69"/>
              </w:rPr>
              <w:t xml:space="preserve">, от 13.08.2020 </w:t>
            </w:r>
            <w:hyperlink r:id="rId11" w:history="1">
              <w:r>
                <w:rPr>
                  <w:color w:val="0000FF"/>
                </w:rPr>
                <w:t>N 468</w:t>
              </w:r>
            </w:hyperlink>
            <w:r>
              <w:rPr>
                <w:color w:val="392C69"/>
              </w:rPr>
              <w:t>)</w:t>
            </w:r>
          </w:p>
        </w:tc>
      </w:tr>
    </w:tbl>
    <w:p w:rsidR="009B1FD5" w:rsidRDefault="009B1FD5">
      <w:pPr>
        <w:pStyle w:val="ConsPlusNormal"/>
        <w:jc w:val="both"/>
      </w:pPr>
    </w:p>
    <w:p w:rsidR="009B1FD5" w:rsidRDefault="009B1FD5">
      <w:pPr>
        <w:pStyle w:val="ConsPlusNormal"/>
        <w:ind w:firstLine="540"/>
        <w:jc w:val="both"/>
      </w:pPr>
      <w:r>
        <w:t xml:space="preserve">В целях реализации </w:t>
      </w:r>
      <w:hyperlink r:id="rId12" w:history="1">
        <w:r>
          <w:rPr>
            <w:color w:val="0000FF"/>
          </w:rPr>
          <w:t>Указа</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w:t>
      </w:r>
      <w:hyperlink r:id="rId13" w:history="1">
        <w:r>
          <w:rPr>
            <w:color w:val="0000FF"/>
          </w:rPr>
          <w:t>Стратегии</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 Кабинет Министров Чувашской Республики постановляет:</w:t>
      </w:r>
    </w:p>
    <w:p w:rsidR="009B1FD5" w:rsidRDefault="009B1FD5">
      <w:pPr>
        <w:pStyle w:val="ConsPlusNormal"/>
        <w:spacing w:before="220"/>
        <w:ind w:firstLine="540"/>
        <w:jc w:val="both"/>
      </w:pPr>
      <w:r>
        <w:t xml:space="preserve">1. Утвердить прилагаемую государственную </w:t>
      </w:r>
      <w:hyperlink w:anchor="P34" w:history="1">
        <w:r>
          <w:rPr>
            <w:color w:val="0000FF"/>
          </w:rPr>
          <w:t>программу</w:t>
        </w:r>
      </w:hyperlink>
      <w:r>
        <w:t xml:space="preserve"> Чувашской Республики "Развитие здравоохранения" (далее - Государственная программа).</w:t>
      </w:r>
    </w:p>
    <w:p w:rsidR="009B1FD5" w:rsidRDefault="009B1FD5">
      <w:pPr>
        <w:pStyle w:val="ConsPlusNormal"/>
        <w:spacing w:before="220"/>
        <w:ind w:firstLine="540"/>
        <w:jc w:val="both"/>
      </w:pPr>
      <w:r>
        <w:t>2. Утвердить ответственным исполнителем Государственной программы Министерство здравоохранения Чувашской Республики.</w:t>
      </w:r>
    </w:p>
    <w:p w:rsidR="009B1FD5" w:rsidRDefault="009B1FD5">
      <w:pPr>
        <w:pStyle w:val="ConsPlusNormal"/>
        <w:spacing w:before="220"/>
        <w:ind w:firstLine="540"/>
        <w:jc w:val="both"/>
      </w:pPr>
      <w:r>
        <w:t>3. Министерству финансов Чувашской Республики при формировании проекта республиканского бюджета Чувашской Республики на очередной финансовый год и плановый период предусматривать бюджетные ассигнования на реализацию Государственной программы.</w:t>
      </w:r>
    </w:p>
    <w:p w:rsidR="009B1FD5" w:rsidRDefault="009B1FD5">
      <w:pPr>
        <w:pStyle w:val="ConsPlusNormal"/>
        <w:spacing w:before="220"/>
        <w:ind w:firstLine="540"/>
        <w:jc w:val="both"/>
      </w:pPr>
      <w:r>
        <w:t>4. Контроль за выполнением настоящего постановления возложить на Министерство здравоохранения Чувашской Республики.</w:t>
      </w:r>
    </w:p>
    <w:p w:rsidR="009B1FD5" w:rsidRDefault="009B1FD5">
      <w:pPr>
        <w:pStyle w:val="ConsPlusNormal"/>
        <w:spacing w:before="220"/>
        <w:ind w:firstLine="540"/>
        <w:jc w:val="both"/>
      </w:pPr>
      <w:r>
        <w:t>5. Настоящее постановление вступает в силу с 1 января 2019 года.</w:t>
      </w:r>
    </w:p>
    <w:p w:rsidR="009B1FD5" w:rsidRDefault="009B1FD5">
      <w:pPr>
        <w:pStyle w:val="ConsPlusNormal"/>
        <w:jc w:val="both"/>
      </w:pPr>
    </w:p>
    <w:p w:rsidR="009B1FD5" w:rsidRDefault="009B1FD5">
      <w:pPr>
        <w:pStyle w:val="ConsPlusNormal"/>
        <w:jc w:val="right"/>
      </w:pPr>
      <w:r>
        <w:t>Председатель Кабинета Министров</w:t>
      </w:r>
    </w:p>
    <w:p w:rsidR="009B1FD5" w:rsidRDefault="009B1FD5">
      <w:pPr>
        <w:pStyle w:val="ConsPlusNormal"/>
        <w:jc w:val="right"/>
      </w:pPr>
      <w:r>
        <w:t>Чувашской Республики</w:t>
      </w:r>
    </w:p>
    <w:p w:rsidR="009B1FD5" w:rsidRDefault="009B1FD5">
      <w:pPr>
        <w:pStyle w:val="ConsPlusNormal"/>
        <w:jc w:val="right"/>
      </w:pPr>
      <w:r>
        <w:lastRenderedPageBreak/>
        <w:t>И.МОТОРИН</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0"/>
      </w:pPr>
      <w:r>
        <w:t>Утверждена</w:t>
      </w:r>
    </w:p>
    <w:p w:rsidR="009B1FD5" w:rsidRDefault="009B1FD5">
      <w:pPr>
        <w:pStyle w:val="ConsPlusNormal"/>
        <w:jc w:val="right"/>
      </w:pPr>
      <w:r>
        <w:t>постановлением</w:t>
      </w:r>
    </w:p>
    <w:p w:rsidR="009B1FD5" w:rsidRDefault="009B1FD5">
      <w:pPr>
        <w:pStyle w:val="ConsPlusNormal"/>
        <w:jc w:val="right"/>
      </w:pPr>
      <w:r>
        <w:t>Кабинета Министров</w:t>
      </w:r>
    </w:p>
    <w:p w:rsidR="009B1FD5" w:rsidRDefault="009B1FD5">
      <w:pPr>
        <w:pStyle w:val="ConsPlusNormal"/>
        <w:jc w:val="right"/>
      </w:pPr>
      <w:r>
        <w:t>Чувашской Республики</w:t>
      </w:r>
    </w:p>
    <w:p w:rsidR="009B1FD5" w:rsidRDefault="009B1FD5">
      <w:pPr>
        <w:pStyle w:val="ConsPlusNormal"/>
        <w:jc w:val="right"/>
      </w:pPr>
      <w:r>
        <w:t>от 19.11.2018 N 461</w:t>
      </w:r>
    </w:p>
    <w:p w:rsidR="009B1FD5" w:rsidRDefault="009B1FD5">
      <w:pPr>
        <w:pStyle w:val="ConsPlusNormal"/>
        <w:jc w:val="both"/>
      </w:pPr>
    </w:p>
    <w:p w:rsidR="009B1FD5" w:rsidRDefault="009B1FD5">
      <w:pPr>
        <w:pStyle w:val="ConsPlusTitle"/>
        <w:jc w:val="center"/>
      </w:pPr>
      <w:bookmarkStart w:id="1" w:name="P34"/>
      <w:bookmarkEnd w:id="1"/>
      <w:r>
        <w:t>ГОСУДАРСТВЕННАЯ ПРОГРАММА ЧУВАШСКОЙ РЕСПУБЛИКИ</w:t>
      </w:r>
    </w:p>
    <w:p w:rsidR="009B1FD5" w:rsidRDefault="009B1FD5">
      <w:pPr>
        <w:pStyle w:val="ConsPlusTitle"/>
        <w:jc w:val="center"/>
      </w:pPr>
      <w:r>
        <w:t>"РАЗВИТИЕ ЗДРАВООХРАНЕНИЯ"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09.02.2019 </w:t>
            </w:r>
            <w:hyperlink r:id="rId14" w:history="1">
              <w:r>
                <w:rPr>
                  <w:color w:val="0000FF"/>
                </w:rPr>
                <w:t>N 21</w:t>
              </w:r>
            </w:hyperlink>
            <w:r>
              <w:rPr>
                <w:color w:val="392C69"/>
              </w:rPr>
              <w:t>,</w:t>
            </w:r>
          </w:p>
          <w:p w:rsidR="009B1FD5" w:rsidRDefault="009B1FD5">
            <w:pPr>
              <w:pStyle w:val="ConsPlusNormal"/>
              <w:jc w:val="center"/>
            </w:pPr>
            <w:r>
              <w:rPr>
                <w:color w:val="392C69"/>
              </w:rPr>
              <w:t xml:space="preserve">от 30.05.2019 </w:t>
            </w:r>
            <w:hyperlink r:id="rId15" w:history="1">
              <w:r>
                <w:rPr>
                  <w:color w:val="0000FF"/>
                </w:rPr>
                <w:t>N 180</w:t>
              </w:r>
            </w:hyperlink>
            <w:r>
              <w:rPr>
                <w:color w:val="392C69"/>
              </w:rPr>
              <w:t xml:space="preserve">, от 24.07.2019 </w:t>
            </w:r>
            <w:hyperlink r:id="rId16" w:history="1">
              <w:r>
                <w:rPr>
                  <w:color w:val="0000FF"/>
                </w:rPr>
                <w:t>N 311</w:t>
              </w:r>
            </w:hyperlink>
            <w:r>
              <w:rPr>
                <w:color w:val="392C69"/>
              </w:rPr>
              <w:t xml:space="preserve">, от 18.12.2019 </w:t>
            </w:r>
            <w:hyperlink r:id="rId17" w:history="1">
              <w:r>
                <w:rPr>
                  <w:color w:val="0000FF"/>
                </w:rPr>
                <w:t>N 560</w:t>
              </w:r>
            </w:hyperlink>
            <w:r>
              <w:rPr>
                <w:color w:val="392C69"/>
              </w:rPr>
              <w:t>,</w:t>
            </w:r>
          </w:p>
          <w:p w:rsidR="009B1FD5" w:rsidRDefault="009B1FD5">
            <w:pPr>
              <w:pStyle w:val="ConsPlusNormal"/>
              <w:jc w:val="center"/>
            </w:pPr>
            <w:r>
              <w:rPr>
                <w:color w:val="392C69"/>
              </w:rPr>
              <w:t xml:space="preserve">от 28.01.2020 </w:t>
            </w:r>
            <w:hyperlink r:id="rId18" w:history="1">
              <w:r>
                <w:rPr>
                  <w:color w:val="0000FF"/>
                </w:rPr>
                <w:t>N 34</w:t>
              </w:r>
            </w:hyperlink>
            <w:r>
              <w:rPr>
                <w:color w:val="392C69"/>
              </w:rPr>
              <w:t xml:space="preserve">, от 27.05.2020 </w:t>
            </w:r>
            <w:hyperlink r:id="rId19" w:history="1">
              <w:r>
                <w:rPr>
                  <w:color w:val="0000FF"/>
                </w:rPr>
                <w:t>N 275</w:t>
              </w:r>
            </w:hyperlink>
            <w:r>
              <w:rPr>
                <w:color w:val="392C69"/>
              </w:rPr>
              <w:t xml:space="preserve">, от 13.08.2020 </w:t>
            </w:r>
            <w:hyperlink r:id="rId20" w:history="1">
              <w:r>
                <w:rPr>
                  <w:color w:val="0000FF"/>
                </w:rPr>
                <w:t>N 468</w:t>
              </w:r>
            </w:hyperlink>
            <w:r>
              <w:rPr>
                <w:color w:val="392C69"/>
              </w:rPr>
              <w:t>)</w:t>
            </w:r>
          </w:p>
        </w:tc>
      </w:tr>
    </w:tbl>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5329"/>
      </w:tblGrid>
      <w:tr w:rsidR="009B1FD5">
        <w:tc>
          <w:tcPr>
            <w:tcW w:w="3685" w:type="dxa"/>
            <w:tcBorders>
              <w:top w:val="nil"/>
              <w:left w:val="nil"/>
              <w:bottom w:val="nil"/>
              <w:right w:val="nil"/>
            </w:tcBorders>
          </w:tcPr>
          <w:p w:rsidR="009B1FD5" w:rsidRDefault="009B1FD5">
            <w:pPr>
              <w:pStyle w:val="ConsPlusNormal"/>
              <w:jc w:val="both"/>
            </w:pPr>
            <w:r>
              <w:t>Ответственный исполнитель:</w:t>
            </w:r>
          </w:p>
        </w:tc>
        <w:tc>
          <w:tcPr>
            <w:tcW w:w="5329"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3685" w:type="dxa"/>
            <w:tcBorders>
              <w:top w:val="nil"/>
              <w:left w:val="nil"/>
              <w:bottom w:val="nil"/>
              <w:right w:val="nil"/>
            </w:tcBorders>
          </w:tcPr>
          <w:p w:rsidR="009B1FD5" w:rsidRDefault="009B1FD5">
            <w:pPr>
              <w:pStyle w:val="ConsPlusNormal"/>
              <w:jc w:val="both"/>
            </w:pPr>
            <w:r>
              <w:t>Дата составления проекта Государственной программы:</w:t>
            </w:r>
          </w:p>
        </w:tc>
        <w:tc>
          <w:tcPr>
            <w:tcW w:w="5329" w:type="dxa"/>
            <w:tcBorders>
              <w:top w:val="nil"/>
              <w:left w:val="nil"/>
              <w:bottom w:val="nil"/>
              <w:right w:val="nil"/>
            </w:tcBorders>
          </w:tcPr>
          <w:p w:rsidR="009B1FD5" w:rsidRDefault="009B1FD5">
            <w:pPr>
              <w:pStyle w:val="ConsPlusNormal"/>
              <w:jc w:val="both"/>
            </w:pPr>
            <w:r>
              <w:t>30 августа 2018 года</w:t>
            </w:r>
          </w:p>
        </w:tc>
      </w:tr>
      <w:tr w:rsidR="009B1FD5" w:rsidRPr="009B1FD5">
        <w:tc>
          <w:tcPr>
            <w:tcW w:w="3685" w:type="dxa"/>
            <w:tcBorders>
              <w:top w:val="nil"/>
              <w:left w:val="nil"/>
              <w:bottom w:val="nil"/>
              <w:right w:val="nil"/>
            </w:tcBorders>
          </w:tcPr>
          <w:p w:rsidR="009B1FD5" w:rsidRDefault="009B1FD5">
            <w:pPr>
              <w:pStyle w:val="ConsPlusNormal"/>
              <w:jc w:val="both"/>
            </w:pPr>
            <w:r>
              <w:t>Непосредственные исполнители Государственной программы:</w:t>
            </w:r>
          </w:p>
        </w:tc>
        <w:tc>
          <w:tcPr>
            <w:tcW w:w="5329" w:type="dxa"/>
            <w:tcBorders>
              <w:top w:val="nil"/>
              <w:left w:val="nil"/>
              <w:bottom w:val="nil"/>
              <w:right w:val="nil"/>
            </w:tcBorders>
          </w:tcPr>
          <w:p w:rsidR="009B1FD5" w:rsidRDefault="009B1FD5">
            <w:pPr>
              <w:pStyle w:val="ConsPlusNormal"/>
              <w:jc w:val="both"/>
            </w:pPr>
            <w:r>
              <w:t>заместитель министра здравоохранения Чувашской Республики В.В.Дубов</w:t>
            </w:r>
          </w:p>
          <w:p w:rsidR="009B1FD5" w:rsidRPr="009B1FD5" w:rsidRDefault="009B1FD5">
            <w:pPr>
              <w:pStyle w:val="ConsPlusNormal"/>
              <w:jc w:val="both"/>
              <w:rPr>
                <w:lang w:val="en-US"/>
              </w:rPr>
            </w:pPr>
            <w:r w:rsidRPr="009B1FD5">
              <w:rPr>
                <w:lang w:val="en-US"/>
              </w:rPr>
              <w:t>(</w:t>
            </w:r>
            <w:r>
              <w:t>тел</w:t>
            </w:r>
            <w:r w:rsidRPr="009B1FD5">
              <w:rPr>
                <w:lang w:val="en-US"/>
              </w:rPr>
              <w:t>. 26-13-05, e-mail: medicin8@cap.ru);</w:t>
            </w:r>
          </w:p>
          <w:p w:rsidR="009B1FD5" w:rsidRDefault="009B1FD5">
            <w:pPr>
              <w:pStyle w:val="ConsPlusNormal"/>
              <w:jc w:val="both"/>
            </w:pPr>
            <w:r>
              <w:t>заместитель министра здравоохранения Чувашской Республики И.Н.Левицкая</w:t>
            </w:r>
          </w:p>
          <w:p w:rsidR="009B1FD5" w:rsidRPr="009B1FD5" w:rsidRDefault="009B1FD5">
            <w:pPr>
              <w:pStyle w:val="ConsPlusNormal"/>
              <w:jc w:val="both"/>
              <w:rPr>
                <w:lang w:val="en-US"/>
              </w:rPr>
            </w:pPr>
            <w:r w:rsidRPr="009B1FD5">
              <w:rPr>
                <w:lang w:val="en-US"/>
              </w:rPr>
              <w:t>(</w:t>
            </w:r>
            <w:r>
              <w:t>тел</w:t>
            </w:r>
            <w:r w:rsidRPr="009B1FD5">
              <w:rPr>
                <w:lang w:val="en-US"/>
              </w:rPr>
              <w:t>. 26-13-05, e-mail: medicin99@cap.ru)</w:t>
            </w:r>
          </w:p>
        </w:tc>
      </w:tr>
      <w:tr w:rsidR="009B1FD5">
        <w:tc>
          <w:tcPr>
            <w:tcW w:w="9014" w:type="dxa"/>
            <w:gridSpan w:val="2"/>
            <w:tcBorders>
              <w:top w:val="nil"/>
              <w:left w:val="nil"/>
              <w:bottom w:val="nil"/>
              <w:right w:val="nil"/>
            </w:tcBorders>
          </w:tcPr>
          <w:p w:rsidR="009B1FD5" w:rsidRDefault="009B1FD5">
            <w:pPr>
              <w:pStyle w:val="ConsPlusNormal"/>
              <w:jc w:val="both"/>
            </w:pPr>
            <w:r>
              <w:t xml:space="preserve">(позиция в ред. </w:t>
            </w:r>
            <w:hyperlink r:id="rId21" w:history="1">
              <w:r>
                <w:rPr>
                  <w:color w:val="0000FF"/>
                </w:rPr>
                <w:t>Постановления</w:t>
              </w:r>
            </w:hyperlink>
            <w:r>
              <w:t xml:space="preserve"> Кабинета Министров ЧР от 18.12.2019 N 560)</w:t>
            </w:r>
          </w:p>
        </w:tc>
      </w:tr>
      <w:tr w:rsidR="009B1FD5">
        <w:tc>
          <w:tcPr>
            <w:tcW w:w="3685" w:type="dxa"/>
            <w:tcBorders>
              <w:top w:val="nil"/>
              <w:left w:val="nil"/>
              <w:bottom w:val="nil"/>
              <w:right w:val="nil"/>
            </w:tcBorders>
          </w:tcPr>
          <w:p w:rsidR="009B1FD5" w:rsidRDefault="009B1FD5">
            <w:pPr>
              <w:pStyle w:val="ConsPlusNormal"/>
              <w:jc w:val="both"/>
            </w:pPr>
            <w:r>
              <w:t>Министр здравоохранения Чувашской Республики</w:t>
            </w:r>
          </w:p>
        </w:tc>
        <w:tc>
          <w:tcPr>
            <w:tcW w:w="5329" w:type="dxa"/>
            <w:tcBorders>
              <w:top w:val="nil"/>
              <w:left w:val="nil"/>
              <w:bottom w:val="nil"/>
              <w:right w:val="nil"/>
            </w:tcBorders>
            <w:vAlign w:val="bottom"/>
          </w:tcPr>
          <w:p w:rsidR="009B1FD5" w:rsidRDefault="009B1FD5">
            <w:pPr>
              <w:pStyle w:val="ConsPlusNormal"/>
              <w:jc w:val="right"/>
            </w:pPr>
            <w:r>
              <w:t>В.Г. Степанов</w:t>
            </w:r>
          </w:p>
        </w:tc>
      </w:tr>
      <w:tr w:rsidR="009B1FD5">
        <w:tc>
          <w:tcPr>
            <w:tcW w:w="9014" w:type="dxa"/>
            <w:gridSpan w:val="2"/>
            <w:tcBorders>
              <w:top w:val="nil"/>
              <w:left w:val="nil"/>
              <w:bottom w:val="nil"/>
              <w:right w:val="nil"/>
            </w:tcBorders>
          </w:tcPr>
          <w:p w:rsidR="009B1FD5" w:rsidRDefault="009B1FD5">
            <w:pPr>
              <w:pStyle w:val="ConsPlusNormal"/>
              <w:jc w:val="both"/>
            </w:pPr>
            <w:r>
              <w:t xml:space="preserve">(позиция в ред. </w:t>
            </w:r>
            <w:hyperlink r:id="rId22" w:history="1">
              <w:r>
                <w:rPr>
                  <w:color w:val="0000FF"/>
                </w:rPr>
                <w:t>Постановления</w:t>
              </w:r>
            </w:hyperlink>
            <w:r>
              <w:t xml:space="preserve"> Кабинета Министров ЧР от 27.05.2020 N 275)</w:t>
            </w:r>
          </w:p>
        </w:tc>
      </w:tr>
    </w:tbl>
    <w:p w:rsidR="009B1FD5" w:rsidRDefault="009B1FD5">
      <w:pPr>
        <w:pStyle w:val="ConsPlusNormal"/>
        <w:jc w:val="both"/>
      </w:pPr>
    </w:p>
    <w:p w:rsidR="009B1FD5" w:rsidRDefault="009B1FD5">
      <w:pPr>
        <w:pStyle w:val="ConsPlusTitle"/>
        <w:jc w:val="center"/>
        <w:outlineLvl w:val="1"/>
      </w:pPr>
      <w:r>
        <w:t>Список сокращений</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АУ</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автономное учреждение Чувашской Республики</w:t>
            </w:r>
          </w:p>
        </w:tc>
      </w:tr>
      <w:tr w:rsidR="009B1FD5">
        <w:tc>
          <w:tcPr>
            <w:tcW w:w="2268" w:type="dxa"/>
            <w:tcBorders>
              <w:top w:val="nil"/>
              <w:left w:val="nil"/>
              <w:bottom w:val="nil"/>
              <w:right w:val="nil"/>
            </w:tcBorders>
          </w:tcPr>
          <w:p w:rsidR="009B1FD5" w:rsidRDefault="009B1FD5">
            <w:pPr>
              <w:pStyle w:val="ConsPlusNormal"/>
            </w:pPr>
            <w:r>
              <w:lastRenderedPageBreak/>
              <w:t>БУ</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бюджетное учреждение Чувашской Республики</w:t>
            </w:r>
          </w:p>
        </w:tc>
      </w:tr>
      <w:tr w:rsidR="009B1FD5">
        <w:tc>
          <w:tcPr>
            <w:tcW w:w="2268" w:type="dxa"/>
            <w:tcBorders>
              <w:top w:val="nil"/>
              <w:left w:val="nil"/>
              <w:bottom w:val="nil"/>
              <w:right w:val="nil"/>
            </w:tcBorders>
          </w:tcPr>
          <w:p w:rsidR="009B1FD5" w:rsidRDefault="009B1FD5">
            <w:pPr>
              <w:pStyle w:val="ConsPlusNormal"/>
            </w:pPr>
            <w:r>
              <w:t>БПОУ</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бюджетное профессиональное образовательное учреждение Чувашской Республики</w:t>
            </w:r>
          </w:p>
        </w:tc>
      </w:tr>
      <w:tr w:rsidR="009B1FD5">
        <w:tc>
          <w:tcPr>
            <w:tcW w:w="2268" w:type="dxa"/>
            <w:tcBorders>
              <w:top w:val="nil"/>
              <w:left w:val="nil"/>
              <w:bottom w:val="nil"/>
              <w:right w:val="nil"/>
            </w:tcBorders>
          </w:tcPr>
          <w:p w:rsidR="009B1FD5" w:rsidRDefault="009B1FD5">
            <w:pPr>
              <w:pStyle w:val="ConsPlusNormal"/>
            </w:pPr>
            <w:r>
              <w:t>ВИЧ</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вирус иммунодефицита человека</w:t>
            </w:r>
          </w:p>
        </w:tc>
      </w:tr>
      <w:tr w:rsidR="009B1FD5">
        <w:tc>
          <w:tcPr>
            <w:tcW w:w="2268" w:type="dxa"/>
            <w:tcBorders>
              <w:top w:val="nil"/>
              <w:left w:val="nil"/>
              <w:bottom w:val="nil"/>
              <w:right w:val="nil"/>
            </w:tcBorders>
          </w:tcPr>
          <w:p w:rsidR="009B1FD5" w:rsidRDefault="009B1FD5">
            <w:pPr>
              <w:pStyle w:val="ConsPlusNormal"/>
            </w:pPr>
            <w:r>
              <w:t>Государственная программа</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государственная программа Чувашской Республики "Развитие здравоохранения"</w:t>
            </w:r>
          </w:p>
        </w:tc>
      </w:tr>
      <w:tr w:rsidR="009B1FD5">
        <w:tc>
          <w:tcPr>
            <w:tcW w:w="2268" w:type="dxa"/>
            <w:tcBorders>
              <w:top w:val="nil"/>
              <w:left w:val="nil"/>
              <w:bottom w:val="nil"/>
              <w:right w:val="nil"/>
            </w:tcBorders>
          </w:tcPr>
          <w:p w:rsidR="009B1FD5" w:rsidRDefault="009B1FD5">
            <w:pPr>
              <w:pStyle w:val="ConsPlusNormal"/>
            </w:pPr>
            <w:r>
              <w:t>ДТП</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дорожно-транспортное происшествие</w:t>
            </w:r>
          </w:p>
        </w:tc>
      </w:tr>
      <w:tr w:rsidR="009B1FD5">
        <w:tc>
          <w:tcPr>
            <w:tcW w:w="2268" w:type="dxa"/>
            <w:tcBorders>
              <w:top w:val="nil"/>
              <w:left w:val="nil"/>
              <w:bottom w:val="nil"/>
              <w:right w:val="nil"/>
            </w:tcBorders>
          </w:tcPr>
          <w:p w:rsidR="009B1FD5" w:rsidRDefault="009B1FD5">
            <w:pPr>
              <w:pStyle w:val="ConsPlusNormal"/>
            </w:pPr>
            <w:r>
              <w:t>ЕГИСЗ</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единая государственная информационная система здравоохранения</w:t>
            </w:r>
          </w:p>
        </w:tc>
      </w:tr>
      <w:tr w:rsidR="009B1FD5">
        <w:tc>
          <w:tcPr>
            <w:tcW w:w="2268" w:type="dxa"/>
            <w:tcBorders>
              <w:top w:val="nil"/>
              <w:left w:val="nil"/>
              <w:bottom w:val="nil"/>
              <w:right w:val="nil"/>
            </w:tcBorders>
          </w:tcPr>
          <w:p w:rsidR="009B1FD5" w:rsidRDefault="009B1FD5">
            <w:pPr>
              <w:pStyle w:val="ConsPlusNormal"/>
            </w:pPr>
            <w:r>
              <w:t>Минздрав России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Российской Федерации</w:t>
            </w:r>
          </w:p>
        </w:tc>
      </w:tr>
      <w:tr w:rsidR="009B1FD5">
        <w:tc>
          <w:tcPr>
            <w:tcW w:w="2268" w:type="dxa"/>
            <w:tcBorders>
              <w:top w:val="nil"/>
              <w:left w:val="nil"/>
              <w:bottom w:val="nil"/>
              <w:right w:val="nil"/>
            </w:tcBorders>
          </w:tcPr>
          <w:p w:rsidR="009B1FD5" w:rsidRDefault="009B1FD5">
            <w:pPr>
              <w:pStyle w:val="ConsPlusNormal"/>
            </w:pPr>
            <w:r>
              <w:t>Минздрав Чувашии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Минстрой Чувашии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строительства, архитектуры и жилищно-коммунального хозяйства Чувашской Республики</w:t>
            </w:r>
          </w:p>
        </w:tc>
      </w:tr>
      <w:tr w:rsidR="009B1FD5">
        <w:tc>
          <w:tcPr>
            <w:tcW w:w="2268" w:type="dxa"/>
            <w:tcBorders>
              <w:top w:val="nil"/>
              <w:left w:val="nil"/>
              <w:bottom w:val="nil"/>
              <w:right w:val="nil"/>
            </w:tcBorders>
          </w:tcPr>
          <w:p w:rsidR="009B1FD5" w:rsidRDefault="009B1FD5">
            <w:pPr>
              <w:pStyle w:val="ConsPlusNormal"/>
            </w:pPr>
            <w:r>
              <w:t>ОМС</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обязательное медицинское страхование</w:t>
            </w:r>
          </w:p>
        </w:tc>
      </w:tr>
      <w:tr w:rsidR="009B1FD5">
        <w:tc>
          <w:tcPr>
            <w:tcW w:w="2268" w:type="dxa"/>
            <w:tcBorders>
              <w:top w:val="nil"/>
              <w:left w:val="nil"/>
              <w:bottom w:val="nil"/>
              <w:right w:val="nil"/>
            </w:tcBorders>
          </w:tcPr>
          <w:p w:rsidR="009B1FD5" w:rsidRDefault="009B1FD5">
            <w:pPr>
              <w:pStyle w:val="ConsPlusNormal"/>
            </w:pPr>
            <w:r>
              <w:t>ОКС</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острый коронарный синдром</w:t>
            </w:r>
          </w:p>
        </w:tc>
      </w:tr>
      <w:tr w:rsidR="009B1FD5">
        <w:tc>
          <w:tcPr>
            <w:tcW w:w="2268" w:type="dxa"/>
            <w:tcBorders>
              <w:top w:val="nil"/>
              <w:left w:val="nil"/>
              <w:bottom w:val="nil"/>
              <w:right w:val="nil"/>
            </w:tcBorders>
          </w:tcPr>
          <w:p w:rsidR="009B1FD5" w:rsidRDefault="009B1FD5">
            <w:pPr>
              <w:pStyle w:val="ConsPlusNormal"/>
            </w:pPr>
            <w:r>
              <w:t>подпрограмма</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подпрограмма государственной программы Чувашской Республики "Развитие здравоохранения"</w:t>
            </w:r>
          </w:p>
        </w:tc>
      </w:tr>
      <w:tr w:rsidR="009B1FD5">
        <w:tc>
          <w:tcPr>
            <w:tcW w:w="2268" w:type="dxa"/>
            <w:tcBorders>
              <w:top w:val="nil"/>
              <w:left w:val="nil"/>
              <w:bottom w:val="nil"/>
              <w:right w:val="nil"/>
            </w:tcBorders>
          </w:tcPr>
          <w:p w:rsidR="009B1FD5" w:rsidRDefault="009B1FD5">
            <w:pPr>
              <w:pStyle w:val="ConsPlusNormal"/>
            </w:pPr>
            <w:r>
              <w:t>Программа государственных гарантий</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Программа государственных гарантий бесплатного оказания гражданам в Чувашской Республике медицинской помощи</w:t>
            </w:r>
          </w:p>
        </w:tc>
      </w:tr>
      <w:tr w:rsidR="009B1FD5">
        <w:tc>
          <w:tcPr>
            <w:tcW w:w="2268" w:type="dxa"/>
            <w:tcBorders>
              <w:top w:val="nil"/>
              <w:left w:val="nil"/>
              <w:bottom w:val="nil"/>
              <w:right w:val="nil"/>
            </w:tcBorders>
          </w:tcPr>
          <w:p w:rsidR="009B1FD5" w:rsidRDefault="009B1FD5">
            <w:pPr>
              <w:pStyle w:val="ConsPlusNormal"/>
            </w:pPr>
            <w:r>
              <w:t>ТВСП МО</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территориально выделенные структурные подразделения медицинской организации</w:t>
            </w:r>
          </w:p>
        </w:tc>
      </w:tr>
      <w:tr w:rsidR="009B1FD5">
        <w:tc>
          <w:tcPr>
            <w:tcW w:w="2268" w:type="dxa"/>
            <w:tcBorders>
              <w:top w:val="nil"/>
              <w:left w:val="nil"/>
              <w:bottom w:val="nil"/>
              <w:right w:val="nil"/>
            </w:tcBorders>
          </w:tcPr>
          <w:p w:rsidR="009B1FD5" w:rsidRDefault="009B1FD5">
            <w:pPr>
              <w:pStyle w:val="ConsPlusNormal"/>
            </w:pPr>
            <w:r>
              <w:t>ТФОМС Чувашской Республики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Территориальный фонд обязательного медицинского страхования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ФАП</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фельдшерско-акушерский пункт</w:t>
            </w:r>
          </w:p>
        </w:tc>
      </w:tr>
      <w:tr w:rsidR="009B1FD5">
        <w:tc>
          <w:tcPr>
            <w:tcW w:w="2268" w:type="dxa"/>
            <w:tcBorders>
              <w:top w:val="nil"/>
              <w:left w:val="nil"/>
              <w:bottom w:val="nil"/>
              <w:right w:val="nil"/>
            </w:tcBorders>
          </w:tcPr>
          <w:p w:rsidR="009B1FD5" w:rsidRDefault="009B1FD5">
            <w:pPr>
              <w:pStyle w:val="ConsPlusNormal"/>
            </w:pPr>
            <w:r>
              <w:t>ФП</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фельдшерский пункт</w:t>
            </w:r>
          </w:p>
        </w:tc>
      </w:tr>
      <w:tr w:rsidR="009B1FD5">
        <w:tc>
          <w:tcPr>
            <w:tcW w:w="2268" w:type="dxa"/>
            <w:tcBorders>
              <w:top w:val="nil"/>
              <w:left w:val="nil"/>
              <w:bottom w:val="nil"/>
              <w:right w:val="nil"/>
            </w:tcBorders>
          </w:tcPr>
          <w:p w:rsidR="009B1FD5" w:rsidRDefault="009B1FD5">
            <w:pPr>
              <w:pStyle w:val="ConsPlusNormal"/>
            </w:pPr>
            <w:r>
              <w:t>ФФОМС</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Федеральный фонд обязательного медицинского страхования</w:t>
            </w:r>
          </w:p>
        </w:tc>
      </w:tr>
    </w:tbl>
    <w:p w:rsidR="009B1FD5" w:rsidRDefault="009B1FD5">
      <w:pPr>
        <w:pStyle w:val="ConsPlusNormal"/>
        <w:jc w:val="both"/>
      </w:pPr>
    </w:p>
    <w:p w:rsidR="009B1FD5" w:rsidRDefault="009B1FD5">
      <w:pPr>
        <w:pStyle w:val="ConsPlusTitle"/>
        <w:jc w:val="center"/>
        <w:outlineLvl w:val="1"/>
      </w:pPr>
      <w:r>
        <w:t>Паспорт</w:t>
      </w:r>
    </w:p>
    <w:p w:rsidR="009B1FD5" w:rsidRDefault="009B1FD5">
      <w:pPr>
        <w:pStyle w:val="ConsPlusTitle"/>
        <w:jc w:val="center"/>
      </w:pPr>
      <w:r>
        <w:t>государственной программы Чувашской Республики</w:t>
      </w:r>
    </w:p>
    <w:p w:rsidR="009B1FD5" w:rsidRDefault="009B1FD5">
      <w:pPr>
        <w:pStyle w:val="ConsPlusTitle"/>
        <w:jc w:val="center"/>
      </w:pPr>
      <w:r>
        <w:t>"Развитие здравоохранения"</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 xml:space="preserve">Ответственный исполнитель </w:t>
            </w:r>
            <w:r>
              <w:lastRenderedPageBreak/>
              <w:t>Государственной программы</w:t>
            </w:r>
          </w:p>
        </w:tc>
        <w:tc>
          <w:tcPr>
            <w:tcW w:w="340" w:type="dxa"/>
            <w:tcBorders>
              <w:top w:val="nil"/>
              <w:left w:val="nil"/>
              <w:bottom w:val="nil"/>
              <w:right w:val="nil"/>
            </w:tcBorders>
          </w:tcPr>
          <w:p w:rsidR="009B1FD5" w:rsidRDefault="009B1FD5">
            <w:pPr>
              <w:pStyle w:val="ConsPlusNormal"/>
              <w:jc w:val="right"/>
            </w:pPr>
            <w:r>
              <w:lastRenderedPageBreak/>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Государственной 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строительства, архитектуры и жилищно-коммунального хозяйства Чувашской Республики;</w:t>
            </w:r>
          </w:p>
          <w:p w:rsidR="009B1FD5" w:rsidRDefault="009B1FD5">
            <w:pPr>
              <w:pStyle w:val="ConsPlusNormal"/>
              <w:jc w:val="both"/>
            </w:pPr>
            <w:r>
              <w:t>государственное автономное учреждение Чувашской Республики дополнительного профессионального образования "Институт усовершенствования врачей" Министерства здравоохранения Чувашской Республики, бюджетное профессиональное образовательное учреждение Чувашской Республики "Чебоксарский медицинский колледж" Министерства здравоохранения Чувашской Республики;</w:t>
            </w:r>
          </w:p>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Участник Государственной 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федеральное государственное бюджетное образовательное учреждение высшего образования "Чувашский государственный университет имени И.Н.Ульянова" (по согласованию)</w:t>
            </w:r>
          </w:p>
        </w:tc>
      </w:tr>
      <w:tr w:rsidR="009B1FD5">
        <w:tc>
          <w:tcPr>
            <w:tcW w:w="2268" w:type="dxa"/>
            <w:tcBorders>
              <w:top w:val="nil"/>
              <w:left w:val="nil"/>
              <w:bottom w:val="nil"/>
              <w:right w:val="nil"/>
            </w:tcBorders>
          </w:tcPr>
          <w:p w:rsidR="009B1FD5" w:rsidRDefault="009B1FD5">
            <w:pPr>
              <w:pStyle w:val="ConsPlusNormal"/>
            </w:pPr>
            <w:r>
              <w:t>Подпрограммы Государственной 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w:t>
            </w:r>
            <w:hyperlink w:anchor="P5260" w:history="1">
              <w:r>
                <w:rPr>
                  <w:color w:val="0000FF"/>
                </w:rPr>
                <w:t>Совершенствование оказания медицинской помощи</w:t>
              </w:r>
            </w:hyperlink>
            <w:r>
              <w:t>, включая профилактику заболеваний и формирование здорового образа жизни";</w:t>
            </w:r>
          </w:p>
          <w:p w:rsidR="009B1FD5" w:rsidRDefault="009B1FD5">
            <w:pPr>
              <w:pStyle w:val="ConsPlusNormal"/>
              <w:jc w:val="both"/>
            </w:pPr>
            <w:r>
              <w:t>"</w:t>
            </w:r>
            <w:hyperlink w:anchor="P14928" w:history="1">
              <w:r>
                <w:rPr>
                  <w:color w:val="0000FF"/>
                </w:rPr>
                <w:t>Развитие и внедрение инновационных методов</w:t>
              </w:r>
            </w:hyperlink>
            <w:r>
              <w:t xml:space="preserve"> диагностики, профилактики и лечения, а также основ персонализированной медицины";</w:t>
            </w:r>
          </w:p>
          <w:p w:rsidR="009B1FD5" w:rsidRDefault="005C34C0">
            <w:pPr>
              <w:pStyle w:val="ConsPlusNormal"/>
              <w:jc w:val="both"/>
            </w:pPr>
            <w:hyperlink w:anchor="P16053" w:history="1">
              <w:r w:rsidR="009B1FD5">
                <w:rPr>
                  <w:color w:val="0000FF"/>
                </w:rPr>
                <w:t>"Охрана здоровья матери и ребенка"</w:t>
              </w:r>
            </w:hyperlink>
            <w:r w:rsidR="009B1FD5">
              <w:t>;</w:t>
            </w:r>
          </w:p>
          <w:p w:rsidR="009B1FD5" w:rsidRDefault="009B1FD5">
            <w:pPr>
              <w:pStyle w:val="ConsPlusNormal"/>
              <w:jc w:val="both"/>
            </w:pPr>
            <w:r>
              <w:t>"</w:t>
            </w:r>
            <w:hyperlink w:anchor="P18286" w:history="1">
              <w:r>
                <w:rPr>
                  <w:color w:val="0000FF"/>
                </w:rPr>
                <w:t>Развитие медицинской реабилитации</w:t>
              </w:r>
            </w:hyperlink>
            <w:r>
              <w:t xml:space="preserve"> и санаторно-курортного лечения, в том числе детей";</w:t>
            </w:r>
          </w:p>
          <w:p w:rsidR="009B1FD5" w:rsidRDefault="005C34C0">
            <w:pPr>
              <w:pStyle w:val="ConsPlusNormal"/>
              <w:jc w:val="both"/>
            </w:pPr>
            <w:hyperlink w:anchor="P18954" w:history="1">
              <w:r w:rsidR="009B1FD5">
                <w:rPr>
                  <w:color w:val="0000FF"/>
                </w:rPr>
                <w:t>"Развитие кадровых ресурсов в здравоохранении"</w:t>
              </w:r>
            </w:hyperlink>
            <w:r w:rsidR="009B1FD5">
              <w:t>;</w:t>
            </w:r>
          </w:p>
          <w:p w:rsidR="009B1FD5" w:rsidRDefault="009B1FD5">
            <w:pPr>
              <w:pStyle w:val="ConsPlusNormal"/>
              <w:jc w:val="both"/>
            </w:pPr>
            <w:r>
              <w:t>"</w:t>
            </w:r>
            <w:hyperlink w:anchor="P20145" w:history="1">
              <w:r>
                <w:rPr>
                  <w:color w:val="0000FF"/>
                </w:rPr>
                <w:t>Совершенствование системы лекарственного обеспечения</w:t>
              </w:r>
            </w:hyperlink>
            <w:r>
              <w:t>, в том числе в амбулаторных условиях";</w:t>
            </w:r>
          </w:p>
          <w:p w:rsidR="009B1FD5" w:rsidRDefault="009B1FD5">
            <w:pPr>
              <w:pStyle w:val="ConsPlusNormal"/>
              <w:jc w:val="both"/>
            </w:pPr>
            <w:r>
              <w:t>"</w:t>
            </w:r>
            <w:hyperlink w:anchor="P21235" w:history="1">
              <w:r>
                <w:rPr>
                  <w:color w:val="0000FF"/>
                </w:rPr>
                <w:t>Информационные технологии</w:t>
              </w:r>
            </w:hyperlink>
            <w:r>
              <w:t xml:space="preserve"> и управление развитием отрасли";</w:t>
            </w:r>
          </w:p>
          <w:p w:rsidR="009B1FD5" w:rsidRDefault="009B1FD5">
            <w:pPr>
              <w:pStyle w:val="ConsPlusNormal"/>
              <w:jc w:val="both"/>
            </w:pPr>
            <w:r>
              <w:t>"</w:t>
            </w:r>
            <w:hyperlink w:anchor="P22990" w:history="1">
              <w:r>
                <w:rPr>
                  <w:color w:val="0000FF"/>
                </w:rPr>
                <w:t>Организация обязательного медицинского страхования</w:t>
              </w:r>
            </w:hyperlink>
            <w:r>
              <w:t xml:space="preserve"> граждан Российской Федерации";</w:t>
            </w:r>
          </w:p>
          <w:p w:rsidR="009B1FD5" w:rsidRDefault="009B1FD5">
            <w:pPr>
              <w:pStyle w:val="ConsPlusNormal"/>
              <w:jc w:val="both"/>
            </w:pPr>
            <w:r>
              <w:t>"Обеспечение реализации государственной программы Чувашской Республики "Развитие здравоохранения"</w:t>
            </w:r>
          </w:p>
        </w:tc>
      </w:tr>
      <w:tr w:rsidR="009B1FD5">
        <w:tc>
          <w:tcPr>
            <w:tcW w:w="2268" w:type="dxa"/>
            <w:tcBorders>
              <w:top w:val="nil"/>
              <w:left w:val="nil"/>
              <w:bottom w:val="nil"/>
              <w:right w:val="nil"/>
            </w:tcBorders>
          </w:tcPr>
          <w:p w:rsidR="009B1FD5" w:rsidRDefault="009B1FD5">
            <w:pPr>
              <w:pStyle w:val="ConsPlusNormal"/>
            </w:pPr>
            <w:r>
              <w:t>Цель Государственной 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увеличение продолжительности жизни, повышение рождаемости, снижение смертности населения на основе внедрения новых медицинских технологий, повышения качества и доступности медицинской помощи, пациентоориентированной медицины, способствующей улучшению состояния здоровья населения</w:t>
            </w:r>
          </w:p>
        </w:tc>
      </w:tr>
      <w:tr w:rsidR="009B1FD5">
        <w:tc>
          <w:tcPr>
            <w:tcW w:w="2268" w:type="dxa"/>
            <w:tcBorders>
              <w:top w:val="nil"/>
              <w:left w:val="nil"/>
              <w:bottom w:val="nil"/>
              <w:right w:val="nil"/>
            </w:tcBorders>
          </w:tcPr>
          <w:p w:rsidR="009B1FD5" w:rsidRDefault="009B1FD5">
            <w:pPr>
              <w:pStyle w:val="ConsPlusNormal"/>
            </w:pPr>
            <w:r>
              <w:t>Задачи Государственной 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стабилизация демографической ситуации в Чувашской Республике, реализация мер по повышению рождаемости населения, снижению смертности в трудоспособном возрасте;</w:t>
            </w:r>
          </w:p>
          <w:p w:rsidR="009B1FD5" w:rsidRDefault="009B1FD5">
            <w:pPr>
              <w:pStyle w:val="ConsPlusNormal"/>
              <w:jc w:val="both"/>
            </w:pPr>
            <w:r>
              <w:t>структурная и технологическая модернизация здравоохранения;</w:t>
            </w:r>
          </w:p>
          <w:p w:rsidR="009B1FD5" w:rsidRDefault="009B1FD5">
            <w:pPr>
              <w:pStyle w:val="ConsPlusNormal"/>
              <w:jc w:val="both"/>
            </w:pPr>
            <w:r>
              <w:t xml:space="preserve">увеличение роли профилактики заболеваний и формирование </w:t>
            </w:r>
            <w:r>
              <w:lastRenderedPageBreak/>
              <w:t>здорового образа жизни;</w:t>
            </w:r>
          </w:p>
          <w:p w:rsidR="009B1FD5" w:rsidRDefault="009B1FD5">
            <w:pPr>
              <w:pStyle w:val="ConsPlusNormal"/>
              <w:jc w:val="both"/>
            </w:pPr>
            <w:r>
              <w:t>укрепление института семьи, создание равных возможностей для полноценного развития детей;</w:t>
            </w:r>
          </w:p>
          <w:p w:rsidR="009B1FD5" w:rsidRDefault="009B1FD5">
            <w:pPr>
              <w:pStyle w:val="ConsPlusNormal"/>
              <w:jc w:val="both"/>
            </w:pPr>
            <w:r>
              <w:t>создание условий для совмещения родителями воспитания детей и трудовой занятости;</w:t>
            </w:r>
          </w:p>
          <w:p w:rsidR="009B1FD5" w:rsidRDefault="009B1FD5">
            <w:pPr>
              <w:pStyle w:val="ConsPlusNormal"/>
              <w:jc w:val="both"/>
            </w:pPr>
            <w:r>
              <w:t>формирование принципиально новых, в том числе управленческих, решений для устойчивого развития системы здравоохранения, сохранения здоровья населения и повышения качества оказания медицинских услуг;</w:t>
            </w:r>
          </w:p>
          <w:p w:rsidR="009B1FD5" w:rsidRDefault="009B1FD5">
            <w:pPr>
              <w:pStyle w:val="ConsPlusNormal"/>
              <w:jc w:val="both"/>
            </w:pPr>
            <w:r>
              <w:t>завершение формирования сети медицинских организаций с использованием геоинформационной системы в сфере здравоохранения с учетом необходимости строительства новых объектов здравоохранения в целях обеспечения доступности медицинской помощи для населения;</w:t>
            </w:r>
          </w:p>
          <w:p w:rsidR="009B1FD5" w:rsidRDefault="009B1FD5">
            <w:pPr>
              <w:pStyle w:val="ConsPlusNormal"/>
              <w:jc w:val="both"/>
            </w:pPr>
            <w:r>
              <w:t>создание условий, необходимых для дополнительного финансирования и роста инвестиционной привлекательности системы здравоохранения;</w:t>
            </w:r>
          </w:p>
          <w:p w:rsidR="009B1FD5" w:rsidRDefault="009B1FD5">
            <w:pPr>
              <w:pStyle w:val="ConsPlusNormal"/>
              <w:jc w:val="both"/>
            </w:pPr>
            <w:r>
              <w:t>реализация мер, направленных на внедрение в медицинскую практику новых продуктов и услуг, основанных на технологиях, отвечающих современному развитию медицинской науки;</w:t>
            </w:r>
          </w:p>
          <w:p w:rsidR="009B1FD5" w:rsidRDefault="009B1FD5">
            <w:pPr>
              <w:pStyle w:val="ConsPlusNormal"/>
              <w:jc w:val="both"/>
            </w:pPr>
            <w:r>
              <w:t>разработка и реализация программ борьбы с онкологическими заболеваниями, сердечно-сосудистыми заболеваниями, развития детского здравоохранения, включая создание современной инфраструктуры оказания медицинской помощи детям;</w:t>
            </w:r>
          </w:p>
          <w:p w:rsidR="009B1FD5" w:rsidRDefault="009B1FD5">
            <w:pPr>
              <w:pStyle w:val="ConsPlusNormal"/>
              <w:jc w:val="both"/>
            </w:pPr>
            <w:r>
              <w:t>формирование системы мотивации граждан к здоровому образу жизни, включая здоровое питание и отказ от вредных привычек;</w:t>
            </w:r>
          </w:p>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p w:rsidR="009B1FD5" w:rsidRDefault="009B1FD5">
            <w:pPr>
              <w:pStyle w:val="ConsPlusNormal"/>
              <w:jc w:val="both"/>
            </w:pPr>
            <w:r>
              <w:t>формирование целостной системы подготовки и привлечения кадров для отрасли здравоохранения</w:t>
            </w:r>
          </w:p>
        </w:tc>
      </w:tr>
      <w:tr w:rsidR="009B1FD5">
        <w:tc>
          <w:tcPr>
            <w:tcW w:w="2268" w:type="dxa"/>
            <w:tcBorders>
              <w:top w:val="nil"/>
              <w:left w:val="nil"/>
              <w:bottom w:val="nil"/>
              <w:right w:val="nil"/>
            </w:tcBorders>
          </w:tcPr>
          <w:p w:rsidR="009B1FD5" w:rsidRDefault="009B1FD5">
            <w:pPr>
              <w:pStyle w:val="ConsPlusNormal"/>
            </w:pPr>
            <w:r>
              <w:lastRenderedPageBreak/>
              <w:t>Целевые показатели (индикаторы) Государственной 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достижение к 2036 году следующих целевых показателей (индикаторов):</w:t>
            </w:r>
          </w:p>
          <w:p w:rsidR="009B1FD5" w:rsidRDefault="009B1FD5">
            <w:pPr>
              <w:pStyle w:val="ConsPlusNormal"/>
              <w:jc w:val="both"/>
            </w:pPr>
            <w:r>
              <w:t>повышение ожидаемой продолжительности жизни при рождении до 80,7 года;</w:t>
            </w:r>
          </w:p>
          <w:p w:rsidR="009B1FD5" w:rsidRDefault="009B1FD5">
            <w:pPr>
              <w:pStyle w:val="ConsPlusNormal"/>
              <w:jc w:val="both"/>
            </w:pPr>
            <w:r>
              <w:t>снижение смертности от всех причин до 10,8 случая на 1 тыс. населения;</w:t>
            </w:r>
          </w:p>
          <w:p w:rsidR="009B1FD5" w:rsidRDefault="009B1FD5">
            <w:pPr>
              <w:pStyle w:val="ConsPlusNormal"/>
              <w:jc w:val="both"/>
            </w:pPr>
            <w:r>
              <w:t>снижение смертности в трудоспособном возрасте до 352,4 случая на 100 тыс. трудоспособного населения</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w:t>
            </w:r>
            <w:hyperlink r:id="rId23" w:history="1">
              <w:r>
                <w:rPr>
                  <w:color w:val="0000FF"/>
                </w:rPr>
                <w:t>Постановления</w:t>
              </w:r>
            </w:hyperlink>
            <w:r>
              <w:t xml:space="preserve"> Кабинета Министров ЧР от 30.05.2019 N 180)</w:t>
            </w:r>
          </w:p>
        </w:tc>
      </w:tr>
      <w:tr w:rsidR="009B1FD5">
        <w:tc>
          <w:tcPr>
            <w:tcW w:w="2268" w:type="dxa"/>
            <w:tcBorders>
              <w:top w:val="nil"/>
              <w:left w:val="nil"/>
              <w:bottom w:val="nil"/>
              <w:right w:val="nil"/>
            </w:tcBorders>
          </w:tcPr>
          <w:p w:rsidR="009B1FD5" w:rsidRDefault="009B1FD5">
            <w:pPr>
              <w:pStyle w:val="ConsPlusNormal"/>
            </w:pPr>
            <w:r>
              <w:t>Сроки и этапы реализации Государственной 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Государственная программа реализуется в 2019 - 2035 годах в три этапа:</w:t>
            </w:r>
          </w:p>
          <w:p w:rsidR="009B1FD5" w:rsidRDefault="009B1FD5">
            <w:pPr>
              <w:pStyle w:val="ConsPlusNormal"/>
              <w:jc w:val="both"/>
            </w:pPr>
            <w:r>
              <w:t>1 этап - 2019 - 2025 годы;</w:t>
            </w:r>
          </w:p>
          <w:p w:rsidR="009B1FD5" w:rsidRDefault="009B1FD5">
            <w:pPr>
              <w:pStyle w:val="ConsPlusNormal"/>
              <w:jc w:val="both"/>
            </w:pPr>
            <w:r>
              <w:t>2 этап - 2026 - 2030 годы;</w:t>
            </w:r>
          </w:p>
          <w:p w:rsidR="009B1FD5" w:rsidRDefault="009B1FD5">
            <w:pPr>
              <w:pStyle w:val="ConsPlusNormal"/>
              <w:jc w:val="both"/>
            </w:pPr>
            <w:r>
              <w:t>3 этап - 2031 - 2035 годы</w:t>
            </w:r>
          </w:p>
        </w:tc>
      </w:tr>
      <w:tr w:rsidR="009B1FD5">
        <w:tc>
          <w:tcPr>
            <w:tcW w:w="2268" w:type="dxa"/>
            <w:tcBorders>
              <w:top w:val="nil"/>
              <w:left w:val="nil"/>
              <w:bottom w:val="nil"/>
              <w:right w:val="nil"/>
            </w:tcBorders>
          </w:tcPr>
          <w:p w:rsidR="009B1FD5" w:rsidRDefault="009B1FD5">
            <w:pPr>
              <w:pStyle w:val="ConsPlusNormal"/>
              <w:jc w:val="both"/>
            </w:pPr>
            <w:r>
              <w:t xml:space="preserve">Объемы </w:t>
            </w:r>
            <w:r>
              <w:lastRenderedPageBreak/>
              <w:t>финансирования Государственной 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lastRenderedPageBreak/>
              <w:t>-</w:t>
            </w:r>
          </w:p>
        </w:tc>
        <w:tc>
          <w:tcPr>
            <w:tcW w:w="6406" w:type="dxa"/>
            <w:tcBorders>
              <w:top w:val="nil"/>
              <w:left w:val="nil"/>
              <w:bottom w:val="nil"/>
              <w:right w:val="nil"/>
            </w:tcBorders>
          </w:tcPr>
          <w:p w:rsidR="009B1FD5" w:rsidRDefault="009B1FD5">
            <w:pPr>
              <w:pStyle w:val="ConsPlusNormal"/>
              <w:jc w:val="both"/>
            </w:pPr>
            <w:r>
              <w:t xml:space="preserve">общий объем финансирования Государственной программы </w:t>
            </w:r>
            <w:r>
              <w:lastRenderedPageBreak/>
              <w:t>составляет 442424356,32 тыс. рублей, в том числе:</w:t>
            </w:r>
          </w:p>
          <w:p w:rsidR="009B1FD5" w:rsidRDefault="009B1FD5">
            <w:pPr>
              <w:pStyle w:val="ConsPlusNormal"/>
              <w:jc w:val="both"/>
            </w:pPr>
            <w:r>
              <w:t>в 2019 году - 21630934,20 тыс. рублей;</w:t>
            </w:r>
          </w:p>
          <w:p w:rsidR="009B1FD5" w:rsidRDefault="009B1FD5">
            <w:pPr>
              <w:pStyle w:val="ConsPlusNormal"/>
              <w:jc w:val="both"/>
            </w:pPr>
            <w:r>
              <w:t>в 2020 году - 24846791,60 тыс. рублей;</w:t>
            </w:r>
          </w:p>
          <w:p w:rsidR="009B1FD5" w:rsidRDefault="009B1FD5">
            <w:pPr>
              <w:pStyle w:val="ConsPlusNormal"/>
              <w:jc w:val="both"/>
            </w:pPr>
            <w:r>
              <w:t>в 2021 году - 21175810,40 тыс. рублей;</w:t>
            </w:r>
          </w:p>
          <w:p w:rsidR="009B1FD5" w:rsidRDefault="009B1FD5">
            <w:pPr>
              <w:pStyle w:val="ConsPlusNormal"/>
              <w:jc w:val="both"/>
            </w:pPr>
            <w:r>
              <w:t>в 2022 году - 22115253,45 тыс. рублей;</w:t>
            </w:r>
          </w:p>
          <w:p w:rsidR="009B1FD5" w:rsidRDefault="009B1FD5">
            <w:pPr>
              <w:pStyle w:val="ConsPlusNormal"/>
              <w:jc w:val="both"/>
            </w:pPr>
            <w:r>
              <w:t>в 2023 году - 22123335,94 тыс. рублей;</w:t>
            </w:r>
          </w:p>
          <w:p w:rsidR="009B1FD5" w:rsidRDefault="009B1FD5">
            <w:pPr>
              <w:pStyle w:val="ConsPlusNormal"/>
              <w:jc w:val="both"/>
            </w:pPr>
            <w:r>
              <w:t>в 2024 году - 22939750,99 тыс. рублей;</w:t>
            </w:r>
          </w:p>
          <w:p w:rsidR="009B1FD5" w:rsidRDefault="009B1FD5">
            <w:pPr>
              <w:pStyle w:val="ConsPlusNormal"/>
              <w:jc w:val="both"/>
            </w:pPr>
            <w:r>
              <w:t>в 2025 году - 23501432,41 тыс. рублей;</w:t>
            </w:r>
          </w:p>
          <w:p w:rsidR="009B1FD5" w:rsidRDefault="009B1FD5">
            <w:pPr>
              <w:pStyle w:val="ConsPlusNormal"/>
              <w:jc w:val="both"/>
            </w:pPr>
            <w:r>
              <w:t>в 2026 - 2030 годах - 131043154,28 тыс. рублей;</w:t>
            </w:r>
          </w:p>
          <w:p w:rsidR="009B1FD5" w:rsidRDefault="009B1FD5">
            <w:pPr>
              <w:pStyle w:val="ConsPlusNormal"/>
              <w:jc w:val="both"/>
            </w:pPr>
            <w:r>
              <w:t>в 2031 - 2035 годах - 153047893,05 тыс. рублей;</w:t>
            </w:r>
          </w:p>
          <w:p w:rsidR="009B1FD5" w:rsidRDefault="009B1FD5">
            <w:pPr>
              <w:pStyle w:val="ConsPlusNormal"/>
              <w:jc w:val="both"/>
            </w:pPr>
            <w:r>
              <w:t>из них средства:</w:t>
            </w:r>
          </w:p>
          <w:p w:rsidR="009B1FD5" w:rsidRDefault="009B1FD5">
            <w:pPr>
              <w:pStyle w:val="ConsPlusNormal"/>
              <w:jc w:val="both"/>
            </w:pPr>
            <w:r>
              <w:t>федерального бюджета, по предварительной оценке, 9723226,14 тыс. рублей (2,20 процента), в том числе:</w:t>
            </w:r>
          </w:p>
          <w:p w:rsidR="009B1FD5" w:rsidRDefault="009B1FD5">
            <w:pPr>
              <w:pStyle w:val="ConsPlusNormal"/>
              <w:jc w:val="both"/>
            </w:pPr>
            <w:r>
              <w:t>в 2019 году - 1549838,70 тыс. рублей;</w:t>
            </w:r>
          </w:p>
          <w:p w:rsidR="009B1FD5" w:rsidRDefault="009B1FD5">
            <w:pPr>
              <w:pStyle w:val="ConsPlusNormal"/>
              <w:jc w:val="both"/>
            </w:pPr>
            <w:r>
              <w:t>в 2020 году - 3239697,70 тыс. рублей;</w:t>
            </w:r>
          </w:p>
          <w:p w:rsidR="009B1FD5" w:rsidRDefault="009B1FD5">
            <w:pPr>
              <w:pStyle w:val="ConsPlusNormal"/>
              <w:jc w:val="both"/>
            </w:pPr>
            <w:r>
              <w:t>в 2021 году - 1038599,90 тыс. рублей;</w:t>
            </w:r>
          </w:p>
          <w:p w:rsidR="009B1FD5" w:rsidRDefault="009B1FD5">
            <w:pPr>
              <w:pStyle w:val="ConsPlusNormal"/>
              <w:jc w:val="both"/>
            </w:pPr>
            <w:r>
              <w:t>в 2022 году - 1022775,40 тыс. рублей;</w:t>
            </w:r>
          </w:p>
          <w:p w:rsidR="009B1FD5" w:rsidRDefault="009B1FD5">
            <w:pPr>
              <w:pStyle w:val="ConsPlusNormal"/>
              <w:jc w:val="both"/>
            </w:pPr>
            <w:r>
              <w:t>в 2023 году - 318764,45 тыс. рублей;</w:t>
            </w:r>
          </w:p>
          <w:p w:rsidR="009B1FD5" w:rsidRDefault="009B1FD5">
            <w:pPr>
              <w:pStyle w:val="ConsPlusNormal"/>
              <w:jc w:val="both"/>
            </w:pPr>
            <w:r>
              <w:t>в 2024 году - 371794,58 тыс. рублей;</w:t>
            </w:r>
          </w:p>
          <w:p w:rsidR="009B1FD5" w:rsidRDefault="009B1FD5">
            <w:pPr>
              <w:pStyle w:val="ConsPlusNormal"/>
              <w:jc w:val="both"/>
            </w:pPr>
            <w:r>
              <w:t>в 2025 году - 172072,58 тыс. рублей;</w:t>
            </w:r>
          </w:p>
          <w:p w:rsidR="009B1FD5" w:rsidRDefault="009B1FD5">
            <w:pPr>
              <w:pStyle w:val="ConsPlusNormal"/>
              <w:jc w:val="both"/>
            </w:pPr>
            <w:r>
              <w:t>в 2026 - 2030 годах - 931302,11 тыс. рублей;</w:t>
            </w:r>
          </w:p>
          <w:p w:rsidR="009B1FD5" w:rsidRDefault="009B1FD5">
            <w:pPr>
              <w:pStyle w:val="ConsPlusNormal"/>
              <w:jc w:val="both"/>
            </w:pPr>
            <w:r>
              <w:t>в 2031 - 2035 годах - 1078380,72 тыс. рублей;</w:t>
            </w:r>
          </w:p>
          <w:p w:rsidR="009B1FD5" w:rsidRDefault="009B1FD5">
            <w:pPr>
              <w:pStyle w:val="ConsPlusNormal"/>
              <w:jc w:val="both"/>
            </w:pPr>
            <w:r>
              <w:t>республиканского бюджета Чувашской Республики, по предварительной оценке, 50434499,89 тыс. рублей (11,40 процента), в том числе:</w:t>
            </w:r>
          </w:p>
          <w:p w:rsidR="009B1FD5" w:rsidRDefault="009B1FD5">
            <w:pPr>
              <w:pStyle w:val="ConsPlusNormal"/>
              <w:jc w:val="both"/>
            </w:pPr>
            <w:r>
              <w:t>в 2019 году - 4402614,10 тыс. рублей;</w:t>
            </w:r>
          </w:p>
          <w:p w:rsidR="009B1FD5" w:rsidRDefault="009B1FD5">
            <w:pPr>
              <w:pStyle w:val="ConsPlusNormal"/>
              <w:jc w:val="both"/>
            </w:pPr>
            <w:r>
              <w:t>в 2020 году - 4866943,20 тыс. рублей;</w:t>
            </w:r>
          </w:p>
          <w:p w:rsidR="009B1FD5" w:rsidRDefault="009B1FD5">
            <w:pPr>
              <w:pStyle w:val="ConsPlusNormal"/>
              <w:jc w:val="both"/>
            </w:pPr>
            <w:r>
              <w:t>в 2021 году - 2401564,60 тыс. рублей;</w:t>
            </w:r>
          </w:p>
          <w:p w:rsidR="009B1FD5" w:rsidRDefault="009B1FD5">
            <w:pPr>
              <w:pStyle w:val="ConsPlusNormal"/>
              <w:jc w:val="both"/>
            </w:pPr>
            <w:r>
              <w:t>в 2022 году - 2393213,30 тыс. рублей;</w:t>
            </w:r>
          </w:p>
          <w:p w:rsidR="009B1FD5" w:rsidRDefault="009B1FD5">
            <w:pPr>
              <w:pStyle w:val="ConsPlusNormal"/>
              <w:jc w:val="both"/>
            </w:pPr>
            <w:r>
              <w:t>в 2023 году - 2319937,62 тыс. рублей;</w:t>
            </w:r>
          </w:p>
          <w:p w:rsidR="009B1FD5" w:rsidRDefault="009B1FD5">
            <w:pPr>
              <w:pStyle w:val="ConsPlusNormal"/>
              <w:jc w:val="both"/>
            </w:pPr>
            <w:r>
              <w:t>в 2024 году - 2381875,72 тыс. рублей;</w:t>
            </w:r>
          </w:p>
          <w:p w:rsidR="009B1FD5" w:rsidRDefault="009B1FD5">
            <w:pPr>
              <w:pStyle w:val="ConsPlusNormal"/>
              <w:jc w:val="both"/>
            </w:pPr>
            <w:r>
              <w:t>в 2025 году - 2436766,32 тыс. рублей;</w:t>
            </w:r>
          </w:p>
          <w:p w:rsidR="009B1FD5" w:rsidRDefault="009B1FD5">
            <w:pPr>
              <w:pStyle w:val="ConsPlusNormal"/>
              <w:jc w:val="both"/>
            </w:pPr>
            <w:r>
              <w:t>в 2026 - 2030 годах - 13377929,29 тыс. рублей;</w:t>
            </w:r>
          </w:p>
          <w:p w:rsidR="009B1FD5" w:rsidRDefault="009B1FD5">
            <w:pPr>
              <w:pStyle w:val="ConsPlusNormal"/>
              <w:jc w:val="both"/>
            </w:pPr>
            <w:r>
              <w:t>в 2031 - 2035 годах - 15853655,74 тыс. рублей;</w:t>
            </w:r>
          </w:p>
          <w:p w:rsidR="009B1FD5" w:rsidRDefault="009B1FD5">
            <w:pPr>
              <w:pStyle w:val="ConsPlusNormal"/>
              <w:jc w:val="both"/>
            </w:pPr>
            <w:r>
              <w:t>ТФОМС Чувашской Республики, по предварительной оценке, 382266630,29 тыс. рублей (86,40 процента), в том числе:</w:t>
            </w:r>
          </w:p>
          <w:p w:rsidR="009B1FD5" w:rsidRDefault="009B1FD5">
            <w:pPr>
              <w:pStyle w:val="ConsPlusNormal"/>
              <w:jc w:val="both"/>
            </w:pPr>
            <w:r>
              <w:t>в 2019 году - 15678481,40 тыс. рублей;</w:t>
            </w:r>
          </w:p>
          <w:p w:rsidR="009B1FD5" w:rsidRDefault="009B1FD5">
            <w:pPr>
              <w:pStyle w:val="ConsPlusNormal"/>
              <w:jc w:val="both"/>
            </w:pPr>
            <w:r>
              <w:t>в 2020 году - 16740150,70 тыс. рублей;</w:t>
            </w:r>
          </w:p>
          <w:p w:rsidR="009B1FD5" w:rsidRDefault="009B1FD5">
            <w:pPr>
              <w:pStyle w:val="ConsPlusNormal"/>
              <w:jc w:val="both"/>
            </w:pPr>
            <w:r>
              <w:t>в 2021 году - 17735645,90 тыс. рублей;</w:t>
            </w:r>
          </w:p>
          <w:p w:rsidR="009B1FD5" w:rsidRDefault="009B1FD5">
            <w:pPr>
              <w:pStyle w:val="ConsPlusNormal"/>
              <w:jc w:val="both"/>
            </w:pPr>
            <w:r>
              <w:t>в 2022 году - 18699264,75 тыс. рублей;</w:t>
            </w:r>
          </w:p>
          <w:p w:rsidR="009B1FD5" w:rsidRDefault="009B1FD5">
            <w:pPr>
              <w:pStyle w:val="ConsPlusNormal"/>
              <w:jc w:val="both"/>
            </w:pPr>
            <w:r>
              <w:t>в 2023 году - 19484633,87 тыс. рублей;</w:t>
            </w:r>
          </w:p>
          <w:p w:rsidR="009B1FD5" w:rsidRDefault="009B1FD5">
            <w:pPr>
              <w:pStyle w:val="ConsPlusNormal"/>
              <w:jc w:val="both"/>
            </w:pPr>
            <w:r>
              <w:t>в 2024 году - 20186080,69 тыс. рублей;</w:t>
            </w:r>
          </w:p>
          <w:p w:rsidR="009B1FD5" w:rsidRDefault="009B1FD5">
            <w:pPr>
              <w:pStyle w:val="ConsPlusNormal"/>
              <w:jc w:val="both"/>
            </w:pPr>
            <w:r>
              <w:t>в 2025 году - 20892593,51 тыс. рублей;</w:t>
            </w:r>
          </w:p>
          <w:p w:rsidR="009B1FD5" w:rsidRDefault="009B1FD5">
            <w:pPr>
              <w:pStyle w:val="ConsPlusNormal"/>
              <w:jc w:val="both"/>
            </w:pPr>
            <w:r>
              <w:t>в 2026 - 2030 годах - 116733922,88 тыс. рублей;</w:t>
            </w:r>
          </w:p>
          <w:p w:rsidR="009B1FD5" w:rsidRDefault="009B1FD5">
            <w:pPr>
              <w:pStyle w:val="ConsPlusNormal"/>
              <w:jc w:val="both"/>
            </w:pPr>
            <w:r>
              <w:t>в 2031 - 2035 годах - 136115856,59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lastRenderedPageBreak/>
              <w:t xml:space="preserve">(в ред. Постановлений Кабинета Министров ЧР от 28.01.2020 </w:t>
            </w:r>
            <w:hyperlink r:id="rId24" w:history="1">
              <w:r>
                <w:rPr>
                  <w:color w:val="0000FF"/>
                </w:rPr>
                <w:t>N 34</w:t>
              </w:r>
            </w:hyperlink>
            <w:r>
              <w:t xml:space="preserve">, от 27.05.2020 </w:t>
            </w:r>
            <w:hyperlink r:id="rId25" w:history="1">
              <w:r>
                <w:rPr>
                  <w:color w:val="0000FF"/>
                </w:rPr>
                <w:t>N 275</w:t>
              </w:r>
            </w:hyperlink>
            <w:r>
              <w:t xml:space="preserve">, от 13.08.2020 </w:t>
            </w:r>
            <w:hyperlink r:id="rId26" w:history="1">
              <w:r>
                <w:rPr>
                  <w:color w:val="0000FF"/>
                </w:rPr>
                <w:t>N 468</w:t>
              </w:r>
            </w:hyperlink>
            <w:r>
              <w:t>)</w:t>
            </w:r>
          </w:p>
        </w:tc>
      </w:tr>
      <w:tr w:rsidR="009B1FD5">
        <w:tc>
          <w:tcPr>
            <w:tcW w:w="2268" w:type="dxa"/>
            <w:tcBorders>
              <w:top w:val="nil"/>
              <w:left w:val="nil"/>
              <w:bottom w:val="nil"/>
              <w:right w:val="nil"/>
            </w:tcBorders>
          </w:tcPr>
          <w:p w:rsidR="009B1FD5" w:rsidRDefault="009B1FD5">
            <w:pPr>
              <w:pStyle w:val="ConsPlusNormal"/>
            </w:pPr>
            <w:r>
              <w:t xml:space="preserve">Ожидаемые </w:t>
            </w:r>
            <w:r>
              <w:lastRenderedPageBreak/>
              <w:t>результаты реализации Государственной программы</w:t>
            </w:r>
          </w:p>
        </w:tc>
        <w:tc>
          <w:tcPr>
            <w:tcW w:w="340" w:type="dxa"/>
            <w:tcBorders>
              <w:top w:val="nil"/>
              <w:left w:val="nil"/>
              <w:bottom w:val="nil"/>
              <w:right w:val="nil"/>
            </w:tcBorders>
          </w:tcPr>
          <w:p w:rsidR="009B1FD5" w:rsidRDefault="009B1FD5">
            <w:pPr>
              <w:pStyle w:val="ConsPlusNormal"/>
              <w:jc w:val="right"/>
            </w:pPr>
            <w:r>
              <w:lastRenderedPageBreak/>
              <w:t>-</w:t>
            </w:r>
          </w:p>
        </w:tc>
        <w:tc>
          <w:tcPr>
            <w:tcW w:w="6406" w:type="dxa"/>
            <w:tcBorders>
              <w:top w:val="nil"/>
              <w:left w:val="nil"/>
              <w:bottom w:val="nil"/>
              <w:right w:val="nil"/>
            </w:tcBorders>
          </w:tcPr>
          <w:p w:rsidR="009B1FD5" w:rsidRDefault="009B1FD5">
            <w:pPr>
              <w:pStyle w:val="ConsPlusNormal"/>
              <w:jc w:val="both"/>
            </w:pPr>
            <w:r>
              <w:t>реализация Государственной программы:</w:t>
            </w:r>
          </w:p>
          <w:p w:rsidR="009B1FD5" w:rsidRDefault="009B1FD5">
            <w:pPr>
              <w:pStyle w:val="ConsPlusNormal"/>
              <w:jc w:val="both"/>
            </w:pPr>
            <w:r>
              <w:lastRenderedPageBreak/>
              <w:t xml:space="preserve">внесет вклад в достижение целей </w:t>
            </w:r>
            <w:hyperlink r:id="rId27" w:history="1">
              <w:r>
                <w:rPr>
                  <w:color w:val="0000FF"/>
                </w:rPr>
                <w:t>Стратегии</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w:t>
            </w:r>
          </w:p>
          <w:p w:rsidR="009B1FD5" w:rsidRDefault="009B1FD5">
            <w:pPr>
              <w:pStyle w:val="ConsPlusNormal"/>
              <w:jc w:val="both"/>
            </w:pPr>
            <w:r>
              <w:t>обеспечит улучшение показателей здоровья населения и совершенствование системы организации медицинской помощи на основе постоянной модернизации технологической базы отрасли, развития медицинской науки, совершенствования системы обучения медицинских кадров, внедрения инновационных технологий и современных стандартов управления.</w:t>
            </w:r>
          </w:p>
        </w:tc>
      </w:tr>
    </w:tbl>
    <w:p w:rsidR="009B1FD5" w:rsidRDefault="009B1FD5">
      <w:pPr>
        <w:pStyle w:val="ConsPlusNormal"/>
        <w:jc w:val="both"/>
      </w:pPr>
    </w:p>
    <w:p w:rsidR="009B1FD5" w:rsidRDefault="009B1FD5">
      <w:pPr>
        <w:pStyle w:val="ConsPlusTitle"/>
        <w:jc w:val="center"/>
        <w:outlineLvl w:val="1"/>
      </w:pPr>
      <w:r>
        <w:t>Раздел I. ПРИОРИТЕТЫ ГОСУДАРСТВЕННОЙ ПОЛИТИКИ В СФЕРЕ</w:t>
      </w:r>
    </w:p>
    <w:p w:rsidR="009B1FD5" w:rsidRDefault="009B1FD5">
      <w:pPr>
        <w:pStyle w:val="ConsPlusTitle"/>
        <w:jc w:val="center"/>
      </w:pPr>
      <w:r>
        <w:t>РЕАЛИЗАЦИИ ГОСУДАРСТВЕННОЙ ПРОГРАММЫ, ЦЕЛЬ, ЗАДАЧИ, ОПИСАНИЕ</w:t>
      </w:r>
    </w:p>
    <w:p w:rsidR="009B1FD5" w:rsidRDefault="009B1FD5">
      <w:pPr>
        <w:pStyle w:val="ConsPlusTitle"/>
        <w:jc w:val="center"/>
      </w:pPr>
      <w:r>
        <w:t>СРОКОВ И ЭТАПОВ РЕАЛИЗАЦИИ ГОСУДАРСТВЕННОЙ ПРОГРАММЫ</w:t>
      </w:r>
    </w:p>
    <w:p w:rsidR="009B1FD5" w:rsidRDefault="009B1FD5">
      <w:pPr>
        <w:pStyle w:val="ConsPlusNormal"/>
        <w:jc w:val="both"/>
      </w:pPr>
    </w:p>
    <w:p w:rsidR="009B1FD5" w:rsidRDefault="009B1FD5">
      <w:pPr>
        <w:pStyle w:val="ConsPlusNormal"/>
        <w:ind w:firstLine="540"/>
        <w:jc w:val="both"/>
      </w:pPr>
      <w:r>
        <w:t xml:space="preserve">Приоритеты государственной политики в сфере реализации Государственной программы определены </w:t>
      </w:r>
      <w:hyperlink r:id="rId28" w:history="1">
        <w:r>
          <w:rPr>
            <w:color w:val="0000FF"/>
          </w:rPr>
          <w:t>Стратегией</w:t>
        </w:r>
      </w:hyperlink>
      <w:r>
        <w:t xml:space="preserve"> социально-экономического развития Чувашской Республики до 2035 года, утвержденной постановлением Кабинета Министров Чувашской Республики от 28 июня 2018 г. N 254, а также </w:t>
      </w:r>
      <w:hyperlink r:id="rId29" w:history="1">
        <w:r>
          <w:rPr>
            <w:color w:val="0000FF"/>
          </w:rPr>
          <w:t>Концепцией</w:t>
        </w:r>
      </w:hyperlink>
      <w:r>
        <w:t xml:space="preserve"> развития здравоохранения Чувашской Республики до 2030 года, утвержденной распоряжением Кабинета Министров Чувашской Республики от 2 марта 2018 г. N 150-р, которыми декларированы высокие стандарты благосостояния человека, в частности доступность и качество услуг здравоохранения высокого уровня.</w:t>
      </w:r>
    </w:p>
    <w:p w:rsidR="009B1FD5" w:rsidRDefault="009B1FD5">
      <w:pPr>
        <w:pStyle w:val="ConsPlusNormal"/>
        <w:spacing w:before="220"/>
        <w:ind w:firstLine="540"/>
        <w:jc w:val="both"/>
      </w:pPr>
      <w:r>
        <w:t>Государственная программа направлена на сохранение и преумножение человеческого капитала и создание комфортных социальных условий.</w:t>
      </w:r>
    </w:p>
    <w:p w:rsidR="009B1FD5" w:rsidRDefault="009B1FD5">
      <w:pPr>
        <w:pStyle w:val="ConsPlusNormal"/>
        <w:spacing w:before="220"/>
        <w:ind w:firstLine="540"/>
        <w:jc w:val="both"/>
      </w:pPr>
      <w:r>
        <w:t>Важными характеристиками успешного решения задач развития человеческого капитала являются стабилизация демографической ситуации, снижение смертности населения в трудоспособном возрасте, смертности от онкологических заболеваний, заболеваний сердечно-сосудистой системы; структурная и технологическая модернизация здравоохранения; увеличение роли профилактики заболеваний и формирование здорового образа жизни.</w:t>
      </w:r>
    </w:p>
    <w:p w:rsidR="009B1FD5" w:rsidRDefault="009B1FD5">
      <w:pPr>
        <w:pStyle w:val="ConsPlusNormal"/>
        <w:spacing w:before="220"/>
        <w:ind w:firstLine="540"/>
        <w:jc w:val="both"/>
      </w:pPr>
      <w:r>
        <w:t>Целью Государственной программы является увеличение продолжительности жизни, повышение рождаемости, снижение смертности населения на основе внедрения новых медицинских технологий, повышения качества и доступности медицинской помощи, пациентоориентированной медицины, способствующей улучшению состояния здоровья населения.</w:t>
      </w:r>
    </w:p>
    <w:p w:rsidR="009B1FD5" w:rsidRDefault="009B1FD5">
      <w:pPr>
        <w:pStyle w:val="ConsPlusNormal"/>
        <w:spacing w:before="220"/>
        <w:ind w:firstLine="540"/>
        <w:jc w:val="both"/>
      </w:pPr>
      <w:r>
        <w:t>Достижение поставленной цели возможно при решении следующих задач:</w:t>
      </w:r>
    </w:p>
    <w:p w:rsidR="009B1FD5" w:rsidRDefault="009B1FD5">
      <w:pPr>
        <w:pStyle w:val="ConsPlusNormal"/>
        <w:spacing w:before="220"/>
        <w:ind w:firstLine="540"/>
        <w:jc w:val="both"/>
      </w:pPr>
      <w:r>
        <w:lastRenderedPageBreak/>
        <w:t>стабилизация демографической ситуации в Чувашской Республике, реализация мер по повышению рождаемости населения, снижению смертности в трудоспособном возрасте;</w:t>
      </w:r>
    </w:p>
    <w:p w:rsidR="009B1FD5" w:rsidRDefault="009B1FD5">
      <w:pPr>
        <w:pStyle w:val="ConsPlusNormal"/>
        <w:spacing w:before="220"/>
        <w:ind w:firstLine="540"/>
        <w:jc w:val="both"/>
      </w:pPr>
      <w:r>
        <w:t>структурная и технологическая модернизация здравоохранения;</w:t>
      </w:r>
    </w:p>
    <w:p w:rsidR="009B1FD5" w:rsidRDefault="009B1FD5">
      <w:pPr>
        <w:pStyle w:val="ConsPlusNormal"/>
        <w:spacing w:before="220"/>
        <w:ind w:firstLine="540"/>
        <w:jc w:val="both"/>
      </w:pPr>
      <w:r>
        <w:t>увеличение роли профилактики заболеваний и формирование здорового образа жизни;</w:t>
      </w:r>
    </w:p>
    <w:p w:rsidR="009B1FD5" w:rsidRDefault="009B1FD5">
      <w:pPr>
        <w:pStyle w:val="ConsPlusNormal"/>
        <w:spacing w:before="220"/>
        <w:ind w:firstLine="540"/>
        <w:jc w:val="both"/>
      </w:pPr>
      <w:r>
        <w:t>укрепление института семьи, создание равных возможностей для полноценного развития детей;</w:t>
      </w:r>
    </w:p>
    <w:p w:rsidR="009B1FD5" w:rsidRDefault="009B1FD5">
      <w:pPr>
        <w:pStyle w:val="ConsPlusNormal"/>
        <w:spacing w:before="220"/>
        <w:ind w:firstLine="540"/>
        <w:jc w:val="both"/>
      </w:pPr>
      <w:r>
        <w:t>создание условий для совмещения родителями воспитания детей и трудовой занятости;</w:t>
      </w:r>
    </w:p>
    <w:p w:rsidR="009B1FD5" w:rsidRDefault="009B1FD5">
      <w:pPr>
        <w:pStyle w:val="ConsPlusNormal"/>
        <w:spacing w:before="220"/>
        <w:ind w:firstLine="540"/>
        <w:jc w:val="both"/>
      </w:pPr>
      <w:r>
        <w:t>формирование принципиально новых, в том числе управленческих, решений для устойчивого развития системы здравоохранения, сохранения здоровья населения и повышения качества оказания медицинских услуг;</w:t>
      </w:r>
    </w:p>
    <w:p w:rsidR="009B1FD5" w:rsidRDefault="009B1FD5">
      <w:pPr>
        <w:pStyle w:val="ConsPlusNormal"/>
        <w:spacing w:before="220"/>
        <w:ind w:firstLine="540"/>
        <w:jc w:val="both"/>
      </w:pPr>
      <w:r>
        <w:t>завершение формирования сети медицинских организаций с использованием геоинформационной системы в сфере здравоохранения с учетом необходимости строительства новых объектов здравоохранения в целях обеспечения доступности медицинской помощи для населения;</w:t>
      </w:r>
    </w:p>
    <w:p w:rsidR="009B1FD5" w:rsidRDefault="009B1FD5">
      <w:pPr>
        <w:pStyle w:val="ConsPlusNormal"/>
        <w:spacing w:before="220"/>
        <w:ind w:firstLine="540"/>
        <w:jc w:val="both"/>
      </w:pPr>
      <w:r>
        <w:t>создание условий, необходимых для дополнительного финансирования и роста инвестиционной привлекательности системы здравоохранения;</w:t>
      </w:r>
    </w:p>
    <w:p w:rsidR="009B1FD5" w:rsidRDefault="009B1FD5">
      <w:pPr>
        <w:pStyle w:val="ConsPlusNormal"/>
        <w:spacing w:before="220"/>
        <w:ind w:firstLine="540"/>
        <w:jc w:val="both"/>
      </w:pPr>
      <w:r>
        <w:t>реализация мер, направленных на внедрение в медицинскую практику новых продуктов и услуг, основанных на технологиях, отвечающих современному развитию медицинской науки;</w:t>
      </w:r>
    </w:p>
    <w:p w:rsidR="009B1FD5" w:rsidRDefault="009B1FD5">
      <w:pPr>
        <w:pStyle w:val="ConsPlusNormal"/>
        <w:spacing w:before="220"/>
        <w:ind w:firstLine="540"/>
        <w:jc w:val="both"/>
      </w:pPr>
      <w:r>
        <w:t>разработка и реализация программ борьбы с онкологическими заболеваниями, сердечно-сосудистыми заболеваниями, развития детского здравоохранения, включая создание современной инфраструктуры оказания медицинской помощи детям;</w:t>
      </w:r>
    </w:p>
    <w:p w:rsidR="009B1FD5" w:rsidRDefault="009B1FD5">
      <w:pPr>
        <w:pStyle w:val="ConsPlusNormal"/>
        <w:spacing w:before="220"/>
        <w:ind w:firstLine="540"/>
        <w:jc w:val="both"/>
      </w:pPr>
      <w:r>
        <w:t>формирование системы мотивации граждан к здоровому образу жизни, включая здоровое питание и отказ от вредных привычек;</w:t>
      </w:r>
    </w:p>
    <w:p w:rsidR="009B1FD5" w:rsidRDefault="009B1FD5">
      <w:pPr>
        <w:pStyle w:val="ConsPlusNormal"/>
        <w:spacing w:before="220"/>
        <w:ind w:firstLine="540"/>
        <w:jc w:val="both"/>
      </w:pPr>
      <w:r>
        <w:t>совершенствование оказания специализированной, включая высокотехнологичную, медицинской помощи;</w:t>
      </w:r>
    </w:p>
    <w:p w:rsidR="009B1FD5" w:rsidRDefault="009B1FD5">
      <w:pPr>
        <w:pStyle w:val="ConsPlusNormal"/>
        <w:spacing w:before="220"/>
        <w:ind w:firstLine="540"/>
        <w:jc w:val="both"/>
      </w:pPr>
      <w:r>
        <w:t>формирование целостной системы подготовки и привлечения кадров для отрасли здравоохранения.</w:t>
      </w:r>
    </w:p>
    <w:p w:rsidR="009B1FD5" w:rsidRDefault="009B1FD5">
      <w:pPr>
        <w:pStyle w:val="ConsPlusNormal"/>
        <w:spacing w:before="220"/>
        <w:ind w:firstLine="540"/>
        <w:jc w:val="both"/>
      </w:pPr>
      <w:r>
        <w:lastRenderedPageBreak/>
        <w:t>Эффективное функционирование системы здравоохранения является определяющим фактором для достижения цели и решения задач Государственной программы и подразумевает:</w:t>
      </w:r>
    </w:p>
    <w:p w:rsidR="009B1FD5" w:rsidRDefault="009B1FD5">
      <w:pPr>
        <w:pStyle w:val="ConsPlusNormal"/>
        <w:spacing w:before="220"/>
        <w:ind w:firstLine="540"/>
        <w:jc w:val="both"/>
      </w:pPr>
      <w:r>
        <w:t>совершенствование организационной системы, позволяющей обеспечить оказание качественной бесплатной медицинской помощи на всей территории Чувашской Республики;</w:t>
      </w:r>
    </w:p>
    <w:p w:rsidR="009B1FD5" w:rsidRDefault="009B1FD5">
      <w:pPr>
        <w:pStyle w:val="ConsPlusNormal"/>
        <w:spacing w:before="220"/>
        <w:ind w:firstLine="540"/>
        <w:jc w:val="both"/>
      </w:pPr>
      <w:r>
        <w:t>развитие инфраструктуры и системы ресурсного обеспечения здравоохранения, включающего финансовое, материально-техническое и технологическое оснащение медицинских организаций на основе инновационных подходов и принципов стандартизации;</w:t>
      </w:r>
    </w:p>
    <w:p w:rsidR="009B1FD5" w:rsidRDefault="009B1FD5">
      <w:pPr>
        <w:pStyle w:val="ConsPlusNormal"/>
        <w:spacing w:before="220"/>
        <w:ind w:firstLine="540"/>
        <w:jc w:val="both"/>
      </w:pPr>
      <w:r>
        <w:t>наличие достаточного количества высококвалифицированных медицинских кадров, способных решать задачи, поставленные перед здравоохранением республики.</w:t>
      </w:r>
    </w:p>
    <w:p w:rsidR="009B1FD5" w:rsidRDefault="009B1FD5">
      <w:pPr>
        <w:pStyle w:val="ConsPlusNormal"/>
        <w:spacing w:before="220"/>
        <w:ind w:firstLine="540"/>
        <w:jc w:val="both"/>
      </w:pPr>
      <w:r>
        <w:t>Реализация Государственной программы будет сопровождаться развитием критических технологий, таких как биомедицинские технологии, геномные, прогеномные и постгеномные технологии, клеточные технологии, биоинформационные технологии, технологии биоинженерии, технологии мониторинга и прогнозирования состояния окружающей среды, предотвращения и ликвидации ее загрязнения, технологии снижения потерь от социально значимых заболеваний. Медицинская помощь будет оказываться на принципах персонификации и пациентоориентированности.</w:t>
      </w:r>
    </w:p>
    <w:p w:rsidR="009B1FD5" w:rsidRDefault="009B1FD5">
      <w:pPr>
        <w:pStyle w:val="ConsPlusNormal"/>
        <w:spacing w:before="220"/>
        <w:ind w:firstLine="540"/>
        <w:jc w:val="both"/>
      </w:pPr>
      <w:r>
        <w:t>Государственная программа реализуется в 2019 - 2035 годах в три этапа:</w:t>
      </w:r>
    </w:p>
    <w:p w:rsidR="009B1FD5" w:rsidRDefault="009B1FD5">
      <w:pPr>
        <w:pStyle w:val="ConsPlusNormal"/>
        <w:spacing w:before="220"/>
        <w:ind w:firstLine="540"/>
        <w:jc w:val="both"/>
      </w:pPr>
      <w:r>
        <w:t>1 этап - 2019 - 2025 годы - структурные преобразования в здравоохранении;</w:t>
      </w:r>
    </w:p>
    <w:p w:rsidR="009B1FD5" w:rsidRDefault="009B1FD5">
      <w:pPr>
        <w:pStyle w:val="ConsPlusNormal"/>
        <w:spacing w:before="220"/>
        <w:ind w:firstLine="540"/>
        <w:jc w:val="both"/>
      </w:pPr>
      <w:r>
        <w:t>2 этап - 2026 - 2030 годы - развитие инновационного потенциала;</w:t>
      </w:r>
    </w:p>
    <w:p w:rsidR="009B1FD5" w:rsidRDefault="009B1FD5">
      <w:pPr>
        <w:pStyle w:val="ConsPlusNormal"/>
        <w:spacing w:before="220"/>
        <w:ind w:firstLine="540"/>
        <w:jc w:val="both"/>
      </w:pPr>
      <w:r>
        <w:t>3 этап - 2031 - 2035 годы - переход на новый тип развития отрасли.</w:t>
      </w:r>
    </w:p>
    <w:p w:rsidR="009B1FD5" w:rsidRDefault="005C34C0">
      <w:pPr>
        <w:pStyle w:val="ConsPlusNormal"/>
        <w:spacing w:before="220"/>
        <w:ind w:firstLine="540"/>
        <w:jc w:val="both"/>
      </w:pPr>
      <w:hyperlink w:anchor="P504" w:history="1">
        <w:r w:rsidR="009B1FD5">
          <w:rPr>
            <w:color w:val="0000FF"/>
          </w:rPr>
          <w:t>Сведения</w:t>
        </w:r>
      </w:hyperlink>
      <w:r w:rsidR="009B1FD5">
        <w:t xml:space="preserve"> о целевых показателях (индикаторах) Государственной программы, подпрограмм Государственной программы и их значениях приведены в приложении N 1 к Государственной программе.</w:t>
      </w:r>
    </w:p>
    <w:p w:rsidR="009B1FD5" w:rsidRDefault="009B1FD5">
      <w:pPr>
        <w:pStyle w:val="ConsPlusNormal"/>
        <w:jc w:val="both"/>
      </w:pPr>
      <w:r>
        <w:t xml:space="preserve">(в ред. </w:t>
      </w:r>
      <w:hyperlink r:id="rId30"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Перечень целевых показателей (индикаторов) носит открытый характер и предусматривает возможность корректировки в случае потери информативности целевого показателя (индикатора) (достижения максимального значения) и изменения приоритетов государственной политики в сфере здравоохранения.</w:t>
      </w:r>
    </w:p>
    <w:p w:rsidR="009B1FD5" w:rsidRDefault="009B1FD5">
      <w:pPr>
        <w:pStyle w:val="ConsPlusNormal"/>
        <w:jc w:val="both"/>
      </w:pPr>
      <w:r>
        <w:t xml:space="preserve">(в ред. </w:t>
      </w:r>
      <w:hyperlink r:id="rId31" w:history="1">
        <w:r>
          <w:rPr>
            <w:color w:val="0000FF"/>
          </w:rPr>
          <w:t>Постановления</w:t>
        </w:r>
      </w:hyperlink>
      <w:r>
        <w:t xml:space="preserve"> Кабинета Министров ЧР от 30.05.2019 N 180)</w:t>
      </w:r>
    </w:p>
    <w:p w:rsidR="009B1FD5" w:rsidRDefault="009B1FD5">
      <w:pPr>
        <w:pStyle w:val="ConsPlusNormal"/>
        <w:jc w:val="both"/>
      </w:pPr>
    </w:p>
    <w:p w:rsidR="009B1FD5" w:rsidRDefault="009B1FD5">
      <w:pPr>
        <w:pStyle w:val="ConsPlusTitle"/>
        <w:jc w:val="center"/>
        <w:outlineLvl w:val="1"/>
      </w:pPr>
      <w:r>
        <w:lastRenderedPageBreak/>
        <w:t>Раздел II. ОБОБЩЕННАЯ ХАРАКТЕРИСТИКА ОСНОВНЫХ МЕРОПРИЯТИЙ</w:t>
      </w:r>
    </w:p>
    <w:p w:rsidR="009B1FD5" w:rsidRDefault="009B1FD5">
      <w:pPr>
        <w:pStyle w:val="ConsPlusTitle"/>
        <w:jc w:val="center"/>
      </w:pPr>
      <w:r>
        <w:t>ГОСУДАРСТВЕННОЙ ПРОГРАММЫ И ПОДПРОГРАММ</w:t>
      </w:r>
    </w:p>
    <w:p w:rsidR="009B1FD5" w:rsidRDefault="009B1FD5">
      <w:pPr>
        <w:pStyle w:val="ConsPlusNormal"/>
        <w:jc w:val="both"/>
      </w:pPr>
    </w:p>
    <w:p w:rsidR="009B1FD5" w:rsidRDefault="009B1FD5">
      <w:pPr>
        <w:pStyle w:val="ConsPlusNormal"/>
        <w:ind w:firstLine="540"/>
        <w:jc w:val="both"/>
      </w:pPr>
      <w:r>
        <w:t>Выстроенная в рамках Государственной программы система целевых ориентиров (цель,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Государственной программы.</w:t>
      </w:r>
    </w:p>
    <w:p w:rsidR="009B1FD5" w:rsidRDefault="009B1FD5">
      <w:pPr>
        <w:pStyle w:val="ConsPlusNormal"/>
        <w:spacing w:before="220"/>
        <w:ind w:firstLine="540"/>
        <w:jc w:val="both"/>
      </w:pPr>
      <w:r>
        <w:t>Задачи Государственной программы будут решаться в рамках 9 подпрограмм.</w:t>
      </w:r>
    </w:p>
    <w:p w:rsidR="009B1FD5" w:rsidRDefault="005C34C0">
      <w:pPr>
        <w:pStyle w:val="ConsPlusNormal"/>
        <w:spacing w:before="220"/>
        <w:ind w:firstLine="540"/>
        <w:jc w:val="both"/>
      </w:pPr>
      <w:hyperlink w:anchor="P5260" w:history="1">
        <w:r w:rsidR="009B1FD5">
          <w:rPr>
            <w:color w:val="0000FF"/>
          </w:rPr>
          <w:t>Подпрограмма</w:t>
        </w:r>
      </w:hyperlink>
      <w:r w:rsidR="009B1FD5">
        <w:t xml:space="preserve"> "Совершенствование оказания медицинской помощи, включая профилактику заболеваний и формирование здорового образа жизни" направлена на совершенствование системы профилактических мер по снижению заболеваемости и смертности от хронических неинфекционных заболеваний и социально значимых заболеваний, развитие первичной медико-санитарной помощи, а также совершенствование системы оказания медицинской помощи и включает 19 основных мероприятий.</w:t>
      </w:r>
    </w:p>
    <w:p w:rsidR="009B1FD5" w:rsidRDefault="009B1FD5">
      <w:pPr>
        <w:pStyle w:val="ConsPlusNormal"/>
        <w:spacing w:before="220"/>
        <w:ind w:firstLine="540"/>
        <w:jc w:val="both"/>
      </w:pPr>
      <w:r>
        <w:t>Основное мероприятие 1.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9B1FD5" w:rsidRDefault="009B1FD5">
      <w:pPr>
        <w:pStyle w:val="ConsPlusNormal"/>
        <w:spacing w:before="220"/>
        <w:ind w:firstLine="540"/>
        <w:jc w:val="both"/>
      </w:pPr>
      <w:r>
        <w:t>В рамках мероприятия будут реализованы меры, направленные на сохранение здоровья, выявление и коррекцию факторов образа жизни, которые увеличивают риск развития неинфекционных заболеваний у всего населения (профилактика в рамках популяционной стратегии), выявление и снижение уровней факторов риска у лиц с высоким риском развития неинфекционных заболеваний, выявление лиц со скрытым течением неинфекционных заболеваний и их своевременное лечение (профилактика в рамках стратегии высокого риска), включая раннюю диагностику неинфекционных заболеваний, лечение людей с установленными такими заболеваниями в целях предупреждения прогрессирования и преждевременной смертности (вторичная профилактика неинфекционных заболеваний).</w:t>
      </w:r>
    </w:p>
    <w:p w:rsidR="009B1FD5" w:rsidRDefault="009B1FD5">
      <w:pPr>
        <w:pStyle w:val="ConsPlusNormal"/>
        <w:spacing w:before="220"/>
        <w:ind w:firstLine="540"/>
        <w:jc w:val="both"/>
      </w:pPr>
      <w:r>
        <w:t>Кроме того, в рамках мероприятия будет совершенствоваться система оказания первичной медико-санитарной помощи населению, в том числе в сельской местности.</w:t>
      </w:r>
    </w:p>
    <w:p w:rsidR="009B1FD5" w:rsidRDefault="009B1FD5">
      <w:pPr>
        <w:pStyle w:val="ConsPlusNormal"/>
        <w:spacing w:before="220"/>
        <w:ind w:firstLine="540"/>
        <w:jc w:val="both"/>
      </w:pPr>
      <w:r>
        <w:t>В 2019 году в целях дальнейшего развития медико-санитарной помощи предусмотрено приобретение нежилого помещения в микрорайоне "Новый город" г. Чебоксары для размещения отделения АУ "Городская стоматологическая поликлиника" Минздрава Чувашии.</w:t>
      </w:r>
    </w:p>
    <w:p w:rsidR="009B1FD5" w:rsidRDefault="009B1FD5">
      <w:pPr>
        <w:pStyle w:val="ConsPlusNormal"/>
        <w:spacing w:before="220"/>
        <w:ind w:firstLine="540"/>
        <w:jc w:val="both"/>
      </w:pPr>
      <w:r>
        <w:lastRenderedPageBreak/>
        <w:t>В рамках мероприятия в 2021 - 2023 годах планируется строительство лечебного корпуса - пристроя к существующему главному лечебному корпусу БУ "Республиканская клиническая больница" Минздрава Чувашии.</w:t>
      </w:r>
    </w:p>
    <w:p w:rsidR="009B1FD5" w:rsidRDefault="009B1FD5">
      <w:pPr>
        <w:pStyle w:val="ConsPlusNormal"/>
        <w:jc w:val="both"/>
      </w:pPr>
      <w:r>
        <w:t xml:space="preserve">(абзац введен </w:t>
      </w:r>
      <w:hyperlink r:id="rId32"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2. Профилактика инфекционных заболеваний, включая иммунопрофилактику.</w:t>
      </w:r>
    </w:p>
    <w:p w:rsidR="009B1FD5" w:rsidRDefault="009B1FD5">
      <w:pPr>
        <w:pStyle w:val="ConsPlusNormal"/>
        <w:spacing w:before="220"/>
        <w:ind w:firstLine="540"/>
        <w:jc w:val="both"/>
      </w:pPr>
      <w:r>
        <w:t>В рамках реализации мероприятия планируются расширение и увеличение объемов вакцинации населения против ряда социально значимых инфекционных заболеваний, включая грипп, пневмококковую, гемофильную инфекцию, что позволит предотвратить развитие летальных исходов и снизить заболеваемость населения инфекционными заболеваниями.</w:t>
      </w:r>
    </w:p>
    <w:p w:rsidR="009B1FD5" w:rsidRDefault="009B1FD5">
      <w:pPr>
        <w:pStyle w:val="ConsPlusNormal"/>
        <w:spacing w:before="220"/>
        <w:ind w:firstLine="540"/>
        <w:jc w:val="both"/>
      </w:pPr>
      <w:r>
        <w:t>В рамках мероприятия также планируется дальнейшая модернизация лабораторной службы Чувашской Республики.</w:t>
      </w:r>
    </w:p>
    <w:p w:rsidR="009B1FD5" w:rsidRDefault="009B1FD5">
      <w:pPr>
        <w:pStyle w:val="ConsPlusNormal"/>
        <w:spacing w:before="220"/>
        <w:ind w:firstLine="540"/>
        <w:jc w:val="both"/>
      </w:pPr>
      <w:r>
        <w:t>Основное мероприятие 3. Профилактика ВИЧ, вирусных гепатитов B и C.</w:t>
      </w:r>
    </w:p>
    <w:p w:rsidR="009B1FD5" w:rsidRDefault="009B1FD5">
      <w:pPr>
        <w:pStyle w:val="ConsPlusNormal"/>
        <w:spacing w:before="220"/>
        <w:ind w:firstLine="540"/>
        <w:jc w:val="both"/>
      </w:pPr>
      <w:r>
        <w:t>В рамках реализации мероприятий по профилактике ВИЧ-инфекции планируется обеспечить организацию и проведение работы по информированию и обучению различных групп населения средствам и методам профилактики ВИЧ-инфекции и вирусных гепатитов B и C, повышению ответственности за свое здоровье, а также пропаганде среди ВИЧ-инфицированных жизненных навыков, препятствующих распространению ВИЧ-инфекции и вирусных гепатитов B и C, повышающих качество жизни ВИЧ-инфицированных и препятствующих переходу ВИЧ-инфекции в стадию СПИДа.</w:t>
      </w:r>
    </w:p>
    <w:p w:rsidR="009B1FD5" w:rsidRDefault="009B1FD5">
      <w:pPr>
        <w:pStyle w:val="ConsPlusNormal"/>
        <w:spacing w:before="220"/>
        <w:ind w:firstLine="540"/>
        <w:jc w:val="both"/>
      </w:pPr>
      <w:r>
        <w:t>Основное мероприятие 4. Совершенствование оказания медицинской помощи лицам, инфицированным ВИЧ, гепатитами B и C.</w:t>
      </w:r>
    </w:p>
    <w:p w:rsidR="009B1FD5" w:rsidRDefault="009B1FD5">
      <w:pPr>
        <w:pStyle w:val="ConsPlusNormal"/>
        <w:spacing w:before="220"/>
        <w:ind w:firstLine="540"/>
        <w:jc w:val="both"/>
      </w:pPr>
      <w:r>
        <w:t>В рамках реализации мероприятия ВИЧ-инфицированные пациенты за счет средств соответствующих бюджетов будут своевременно и в достаточном количестве обеспечиваться диагностическими и лекарственными препаратами в соответствии с расчетной потребностью, что позволит значительно снизить смертность и инвалидизацию больных ВИЧ-инфекцией, повысить качество и продолжительность их жизни.</w:t>
      </w:r>
    </w:p>
    <w:p w:rsidR="009B1FD5" w:rsidRDefault="009B1FD5">
      <w:pPr>
        <w:pStyle w:val="ConsPlusNormal"/>
        <w:spacing w:before="220"/>
        <w:ind w:firstLine="540"/>
        <w:jc w:val="both"/>
      </w:pPr>
      <w:r>
        <w:t>Основное мероприятие 5. Совершенствование системы оказания медицинской помощи больным туберкулезом.</w:t>
      </w:r>
    </w:p>
    <w:p w:rsidR="009B1FD5" w:rsidRDefault="009B1FD5">
      <w:pPr>
        <w:pStyle w:val="ConsPlusNormal"/>
        <w:spacing w:before="220"/>
        <w:ind w:firstLine="540"/>
        <w:jc w:val="both"/>
      </w:pPr>
      <w:r>
        <w:t>В рамках мероприятия планируется дальнейшее совершенствование системы оказания медицинской помощи больным туберкулезом, включая профилактическую ра</w:t>
      </w:r>
      <w:r>
        <w:lastRenderedPageBreak/>
        <w:t>боту, выявление групп риска среди населения, диагностические и лечебные мероприятия, медицинскую реабилитацию пациентов.</w:t>
      </w:r>
    </w:p>
    <w:p w:rsidR="009B1FD5" w:rsidRDefault="009B1FD5">
      <w:pPr>
        <w:pStyle w:val="ConsPlusNormal"/>
        <w:spacing w:before="220"/>
        <w:ind w:firstLine="540"/>
        <w:jc w:val="both"/>
      </w:pPr>
      <w:r>
        <w:t>Основное мероприятие 6. Первичная профилактика стоматологических заболеваний среди населения.</w:t>
      </w:r>
    </w:p>
    <w:p w:rsidR="009B1FD5" w:rsidRDefault="009B1FD5">
      <w:pPr>
        <w:pStyle w:val="ConsPlusNormal"/>
        <w:spacing w:before="220"/>
        <w:ind w:firstLine="540"/>
        <w:jc w:val="both"/>
      </w:pPr>
      <w:r>
        <w:t>Мероприятие включает создание системы организации профилактики основных стоматологических заболеваний с использованием современных технологий и обеспечение доступности и качества профилактических мероприятий, способствующих сохранению стоматологического здоровья населения; проведение диспансеризации населения в целях своевременного выявления ранних форм стоматологических (в том числе онкологических) заболеваний и персонифицированного подхода к оказанию лечебно-профилактической помощи; разработку программы санитарного просвещения, целью которой является мотивация населения к сохранению стоматологического здоровья; мониторинг программ профилактики стоматологических заболеваний.</w:t>
      </w:r>
    </w:p>
    <w:p w:rsidR="009B1FD5" w:rsidRDefault="009B1FD5">
      <w:pPr>
        <w:pStyle w:val="ConsPlusNormal"/>
        <w:spacing w:before="220"/>
        <w:ind w:firstLine="540"/>
        <w:jc w:val="both"/>
      </w:pPr>
      <w:r>
        <w:t>Основное мероприятие 7. Диспансерное наблюдение больных с артериальной гипертонией.</w:t>
      </w:r>
    </w:p>
    <w:p w:rsidR="009B1FD5" w:rsidRDefault="009B1FD5">
      <w:pPr>
        <w:pStyle w:val="ConsPlusNormal"/>
        <w:spacing w:before="220"/>
        <w:ind w:firstLine="540"/>
        <w:jc w:val="both"/>
      </w:pPr>
      <w:r>
        <w:t>Мероприятие предусматривает реализацию комплекса дополнительных мер для повышения качества и увеличения охвата диспансерным наблюдением больных артериальной гипертонией на территории республики, а также увеличения доли лиц, состоящих под диспансерным наблюдением по поводу болезни, характеризующейся повышенным кровяным давлением.</w:t>
      </w:r>
    </w:p>
    <w:p w:rsidR="009B1FD5" w:rsidRDefault="009B1FD5">
      <w:pPr>
        <w:pStyle w:val="ConsPlusNormal"/>
        <w:spacing w:before="220"/>
        <w:ind w:firstLine="540"/>
        <w:jc w:val="both"/>
      </w:pPr>
      <w:r>
        <w:t>Основное мероприятие 8. Совершенствование системы оказания медицинской помощи наркологическим больным.</w:t>
      </w:r>
    </w:p>
    <w:p w:rsidR="009B1FD5" w:rsidRDefault="009B1FD5">
      <w:pPr>
        <w:pStyle w:val="ConsPlusNormal"/>
        <w:spacing w:before="220"/>
        <w:ind w:firstLine="540"/>
        <w:jc w:val="both"/>
      </w:pPr>
      <w:r>
        <w:t>В рамках мероприятия планируется дальнейшее совершенствование системы оказания медицинской помощи наркологическим больным, включая профилактическую работу, выявление групп риска среди населения, диагностические и лечебные мероприятия, медицинскую реабилитацию пациентов.</w:t>
      </w:r>
    </w:p>
    <w:p w:rsidR="009B1FD5" w:rsidRDefault="009B1FD5">
      <w:pPr>
        <w:pStyle w:val="ConsPlusNormal"/>
        <w:spacing w:before="220"/>
        <w:ind w:firstLine="540"/>
        <w:jc w:val="both"/>
      </w:pPr>
      <w:r>
        <w:t>Основное мероприятие 9. Совершенствование системы оказания медицинской помощи больным с психическими расстройствами и расстройствами поведения.</w:t>
      </w:r>
    </w:p>
    <w:p w:rsidR="009B1FD5" w:rsidRDefault="009B1FD5">
      <w:pPr>
        <w:pStyle w:val="ConsPlusNormal"/>
        <w:spacing w:before="220"/>
        <w:ind w:firstLine="540"/>
        <w:jc w:val="both"/>
      </w:pPr>
      <w:r>
        <w:t>В рамках мероприятия планируется дальнейшее совершенствование системы оказания медицинской помощи больным с психическими расстройствами и расстройствами поведения, включая профилактическую работу, выявление групп риска среди населения, диагностические и лечебные мероприятия, медицинскую реабилитацию пациентов.</w:t>
      </w:r>
    </w:p>
    <w:p w:rsidR="009B1FD5" w:rsidRDefault="009B1FD5">
      <w:pPr>
        <w:pStyle w:val="ConsPlusNormal"/>
        <w:spacing w:before="220"/>
        <w:ind w:firstLine="540"/>
        <w:jc w:val="both"/>
      </w:pPr>
      <w:r>
        <w:lastRenderedPageBreak/>
        <w:t>Основное мероприятие 10. Совершенствование оказания скорой, в том числе скорой специализированной, медицинской помощи, медицинской эвакуации.</w:t>
      </w:r>
    </w:p>
    <w:p w:rsidR="009B1FD5" w:rsidRDefault="009B1FD5">
      <w:pPr>
        <w:pStyle w:val="ConsPlusNormal"/>
        <w:spacing w:before="220"/>
        <w:ind w:firstLine="540"/>
        <w:jc w:val="both"/>
      </w:pPr>
      <w:r>
        <w:t>Планируются завершение формирования единой диспетчерской службы скорой медицинской помощи и развитие санитарной авиации на территории республики.</w:t>
      </w:r>
    </w:p>
    <w:p w:rsidR="009B1FD5" w:rsidRDefault="009B1FD5">
      <w:pPr>
        <w:pStyle w:val="ConsPlusNormal"/>
        <w:spacing w:before="220"/>
        <w:ind w:firstLine="540"/>
        <w:jc w:val="both"/>
      </w:pPr>
      <w:r>
        <w:t>Основное мероприятие 11. Совершенствование оказания медицинской помощи пострадавшим при ДТП.</w:t>
      </w:r>
    </w:p>
    <w:p w:rsidR="009B1FD5" w:rsidRDefault="009B1FD5">
      <w:pPr>
        <w:pStyle w:val="ConsPlusNormal"/>
        <w:spacing w:before="220"/>
        <w:ind w:firstLine="540"/>
        <w:jc w:val="both"/>
      </w:pPr>
      <w:r>
        <w:t>Планируются завершение трехуровневой системы оказания медицинской помощи пострадавшим в ДТП, головным учреждением в которой будет являться центр трассовой медицины, а также формирование системы трассовых пунктов вдоль крупных магистралей и автомобильных дорог в целях своевременного оказания медицинской помощи в экстренной и неотложной формах таким пациентам в максимально короткие сроки.</w:t>
      </w:r>
    </w:p>
    <w:p w:rsidR="009B1FD5" w:rsidRDefault="009B1FD5">
      <w:pPr>
        <w:pStyle w:val="ConsPlusNormal"/>
        <w:spacing w:before="220"/>
        <w:ind w:firstLine="540"/>
        <w:jc w:val="both"/>
      </w:pPr>
      <w:r>
        <w:t>В 2019 - 2022 годах в целях дальнейшего снижения смертности населения от ДТП на госпитальном этапе запланировано строительство центра трассовой медицины на базе БУ "Больница скорой медицинской помощи" Минздрава Чувашии.</w:t>
      </w:r>
    </w:p>
    <w:p w:rsidR="009B1FD5" w:rsidRDefault="009B1FD5">
      <w:pPr>
        <w:pStyle w:val="ConsPlusNormal"/>
        <w:spacing w:before="220"/>
        <w:ind w:firstLine="540"/>
        <w:jc w:val="both"/>
      </w:pPr>
      <w:r>
        <w:t>Основное мероприятие 12. Совершенствование высокотехнологичной медицинской помощи, развитие новых эффективных методов лечения.</w:t>
      </w:r>
    </w:p>
    <w:p w:rsidR="009B1FD5" w:rsidRDefault="009B1FD5">
      <w:pPr>
        <w:pStyle w:val="ConsPlusNormal"/>
        <w:spacing w:before="220"/>
        <w:ind w:firstLine="540"/>
        <w:jc w:val="both"/>
      </w:pPr>
      <w:r>
        <w:t>В рамках мероприятия планируется расширение видов и методов оказания высокотехнологичной медицинской помощи в республиканских медицинских организациях.</w:t>
      </w:r>
    </w:p>
    <w:p w:rsidR="009B1FD5" w:rsidRDefault="009B1FD5">
      <w:pPr>
        <w:pStyle w:val="ConsPlusNormal"/>
        <w:spacing w:before="220"/>
        <w:ind w:firstLine="540"/>
        <w:jc w:val="both"/>
      </w:pPr>
      <w:r>
        <w:t>Основное мероприятие 13. Развитие службы крови.</w:t>
      </w:r>
    </w:p>
    <w:p w:rsidR="009B1FD5" w:rsidRDefault="009B1FD5">
      <w:pPr>
        <w:pStyle w:val="ConsPlusNormal"/>
        <w:spacing w:before="220"/>
        <w:ind w:firstLine="540"/>
        <w:jc w:val="both"/>
      </w:pPr>
      <w:r>
        <w:t>Основными мероприятиями являются повышение качества заготавливаемых компонентов крови, включая совершенствование технологических процессов заготовки, переработки, хранения, транспортировки и обеспечения безопасности донорской крови и ее компонентов, а также оптимизация их применения в медицинских организациях.</w:t>
      </w:r>
    </w:p>
    <w:p w:rsidR="009B1FD5" w:rsidRDefault="009B1FD5">
      <w:pPr>
        <w:pStyle w:val="ConsPlusNormal"/>
        <w:spacing w:before="220"/>
        <w:ind w:firstLine="540"/>
        <w:jc w:val="both"/>
      </w:pPr>
      <w:r>
        <w:t>Основное мероприятие 14. Оказание паллиативной медицинской помощи взрослым.</w:t>
      </w:r>
    </w:p>
    <w:p w:rsidR="009B1FD5" w:rsidRDefault="009B1FD5">
      <w:pPr>
        <w:pStyle w:val="ConsPlusNormal"/>
        <w:spacing w:before="220"/>
        <w:ind w:firstLine="540"/>
        <w:jc w:val="both"/>
      </w:pPr>
      <w:r>
        <w:t xml:space="preserve">В рамках </w:t>
      </w:r>
      <w:hyperlink r:id="rId33" w:history="1">
        <w:r>
          <w:rPr>
            <w:color w:val="0000FF"/>
          </w:rPr>
          <w:t>программы</w:t>
        </w:r>
      </w:hyperlink>
      <w:r>
        <w:t xml:space="preserve"> Чувашской Республики "Развитие системы оказания паллиативной медицинской помощи", утвержденной постановлением Кабинета Министров Чувашской Республики от 30 августа 2019 г. N 356, планируется совершенствование оказания паллиативной медицинской помощи взрослому населению, включая лекарственное обеспечение пациентов, нуждающихся в обезболивании, совершенствование материально-технической базы паллиативных отделений и отделений сестринского ухода, а также дальнейшее развитие паллиативной помощи, оказываемой в амбулаторных условиях, в том числе на дому, и в условиях дневного стационара.</w:t>
      </w:r>
    </w:p>
    <w:p w:rsidR="009B1FD5" w:rsidRDefault="009B1FD5">
      <w:pPr>
        <w:pStyle w:val="ConsPlusNormal"/>
        <w:jc w:val="both"/>
      </w:pPr>
      <w:r>
        <w:lastRenderedPageBreak/>
        <w:t xml:space="preserve">(в ред. </w:t>
      </w:r>
      <w:hyperlink r:id="rId3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15. Оказание паллиативной медицинской помощи детям.</w:t>
      </w:r>
    </w:p>
    <w:p w:rsidR="009B1FD5" w:rsidRDefault="009B1FD5">
      <w:pPr>
        <w:pStyle w:val="ConsPlusNormal"/>
        <w:spacing w:before="220"/>
        <w:ind w:firstLine="540"/>
        <w:jc w:val="both"/>
      </w:pPr>
      <w:r>
        <w:t xml:space="preserve">В рамках </w:t>
      </w:r>
      <w:hyperlink r:id="rId35" w:history="1">
        <w:r>
          <w:rPr>
            <w:color w:val="0000FF"/>
          </w:rPr>
          <w:t>программы</w:t>
        </w:r>
      </w:hyperlink>
      <w:r>
        <w:t xml:space="preserve"> Чувашской Республики "Развитие системы оказания паллиативной медицинской помощи", утвержденной постановлением Кабинета Министров Чувашской Республики от 30 августа 2019 г. N 356, планируется совершенствование оказания паллиативной медицинской помощи детскому населению, включая лекарственное обеспечение пациентов, нуждающихся в обезболивании, совершенствование материально-технической базы паллиативных отделений и отделений сестринского ухода, а также дальнейшее развитие паллиативной помощи, оказываемой в амбулаторных условиях, в том числе на дому, и в условиях дневного стационара.</w:t>
      </w:r>
    </w:p>
    <w:p w:rsidR="009B1FD5" w:rsidRDefault="009B1FD5">
      <w:pPr>
        <w:pStyle w:val="ConsPlusNormal"/>
        <w:jc w:val="both"/>
      </w:pPr>
      <w:r>
        <w:t xml:space="preserve">(в ред. </w:t>
      </w:r>
      <w:hyperlink r:id="rId3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16. Совершенствование медицинской помощи больным прочими заболеваниями.</w:t>
      </w:r>
    </w:p>
    <w:p w:rsidR="009B1FD5" w:rsidRDefault="009B1FD5">
      <w:pPr>
        <w:pStyle w:val="ConsPlusNormal"/>
        <w:spacing w:before="220"/>
        <w:ind w:firstLine="540"/>
        <w:jc w:val="both"/>
      </w:pPr>
      <w:r>
        <w:t>Планируется дальнейшее совершенствование оказания медицинской помощи по всем профилям ее оказания в рамках трехуровневой системы, включая профилактическую работу, диагностические и лечебные мероприятия, медицинскую реабилитацию пациентов.</w:t>
      </w:r>
    </w:p>
    <w:p w:rsidR="009B1FD5" w:rsidRDefault="009B1FD5">
      <w:pPr>
        <w:pStyle w:val="ConsPlusNormal"/>
        <w:spacing w:before="220"/>
        <w:ind w:firstLine="540"/>
        <w:jc w:val="both"/>
      </w:pPr>
      <w:r>
        <w:t>Основное мероприятие 17. Реализация мероприятий регионального проекта "Укрепление общественного здоровья".</w:t>
      </w:r>
    </w:p>
    <w:p w:rsidR="009B1FD5" w:rsidRDefault="009B1FD5">
      <w:pPr>
        <w:pStyle w:val="ConsPlusNormal"/>
        <w:jc w:val="both"/>
      </w:pPr>
      <w:r>
        <w:t xml:space="preserve">(в ред. </w:t>
      </w:r>
      <w:hyperlink r:id="rId37"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Региональный проект направлен на формирование системы мотивации граждан к здоровому образу жизни, включая здоровое питание и отказ от вредных привычек, посредством информационно-коммуникационной кампании, а также вовлечение граждан, некоммерческих организаций и работодателей в реализацию мероприятий по укреплению общественного здоровья.</w:t>
      </w:r>
    </w:p>
    <w:p w:rsidR="009B1FD5" w:rsidRDefault="009B1FD5">
      <w:pPr>
        <w:pStyle w:val="ConsPlusNormal"/>
        <w:spacing w:before="220"/>
        <w:ind w:firstLine="540"/>
        <w:jc w:val="both"/>
      </w:pPr>
      <w:r>
        <w:t>Основное мероприятие 18. Реализация мероприятий регионального проекта "Старшее поколение".</w:t>
      </w:r>
    </w:p>
    <w:p w:rsidR="009B1FD5" w:rsidRDefault="009B1FD5">
      <w:pPr>
        <w:pStyle w:val="ConsPlusNormal"/>
        <w:jc w:val="both"/>
      </w:pPr>
      <w:r>
        <w:t xml:space="preserve">(в ред. </w:t>
      </w:r>
      <w:hyperlink r:id="rId38"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 xml:space="preserve">Региональный проект направлен на завершение формирования гериатрической службы на территории Чувашской Республики. Будет создана современная модель долговременной медицинской помощи гражданам пожилого и старческого возраста на принципах преемственности ведения пациента при оказании первичной медико-санитарной и специализированной медицинской помощи, а также реализован комплекс мер, </w:t>
      </w:r>
      <w:r>
        <w:lastRenderedPageBreak/>
        <w:t>направленных на профилактику и раннее выявление когнитивных нарушений у лиц пожилого и старческого возраста, профилактику падений и переломов; будут внедрены клинические рекомендации по ведению наиболее распространенных возраст-ассоциированных заболеваний и гериатрических синдромов у пациентов пожилого и старческого возраста с мультиморбидностью.</w:t>
      </w:r>
    </w:p>
    <w:p w:rsidR="009B1FD5" w:rsidRDefault="009B1FD5">
      <w:pPr>
        <w:pStyle w:val="ConsPlusNormal"/>
        <w:spacing w:before="220"/>
        <w:ind w:firstLine="540"/>
        <w:jc w:val="both"/>
      </w:pPr>
      <w:r>
        <w:t>Основное мероприятие 19. Реализация мероприятий регионального проекта "Развитие системы оказания первичной медико-санитарной помощи".</w:t>
      </w:r>
    </w:p>
    <w:p w:rsidR="009B1FD5" w:rsidRDefault="009B1FD5">
      <w:pPr>
        <w:pStyle w:val="ConsPlusNormal"/>
        <w:jc w:val="both"/>
      </w:pPr>
      <w:r>
        <w:t xml:space="preserve">(в ред. </w:t>
      </w:r>
      <w:hyperlink r:id="rId39"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Региональный проект направлен на завершение формирования сети медицинских организаций первичного звена здравоохранения,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обеспечение охвата всех граждан профилактическими медицинскими осмотрами не реже одного раза в год, оптимизацию работы медицинских организаций, оказывающих первичную медико-санитарную помощь, сокращение времени ожидания в очереди при обращении граждан в указанные медицинские организации, упрощение процедуры записи на прием к врачу, обеспечение своевременности оказания экстренной медицинской помощи с использованием санитарной авиации, формирование системы защиты прав пациентов.</w:t>
      </w:r>
    </w:p>
    <w:p w:rsidR="009B1FD5" w:rsidRDefault="009B1FD5">
      <w:pPr>
        <w:pStyle w:val="ConsPlusNormal"/>
        <w:spacing w:before="220"/>
        <w:ind w:firstLine="540"/>
        <w:jc w:val="both"/>
      </w:pPr>
      <w:r>
        <w:t>Основное мероприятие 20. Реализация ведомственного проекта "Мужское здоровье и активное социальное долголетие".</w:t>
      </w:r>
    </w:p>
    <w:p w:rsidR="009B1FD5" w:rsidRDefault="009B1FD5">
      <w:pPr>
        <w:pStyle w:val="ConsPlusNormal"/>
        <w:jc w:val="both"/>
      </w:pPr>
      <w:r>
        <w:t xml:space="preserve">(абзац введен </w:t>
      </w:r>
      <w:hyperlink r:id="rId40" w:history="1">
        <w:r>
          <w:rPr>
            <w:color w:val="0000FF"/>
          </w:rPr>
          <w:t>Постановлением</w:t>
        </w:r>
      </w:hyperlink>
      <w:r>
        <w:t xml:space="preserve"> Кабинета Министров ЧР от 30.05.2019 N 180)</w:t>
      </w:r>
    </w:p>
    <w:p w:rsidR="009B1FD5" w:rsidRDefault="009B1FD5">
      <w:pPr>
        <w:pStyle w:val="ConsPlusNormal"/>
        <w:spacing w:before="220"/>
        <w:ind w:firstLine="540"/>
        <w:jc w:val="both"/>
      </w:pPr>
      <w:r>
        <w:t>В рамках реализации ведомственного проекта планируются улучшение системы ранней диагностики и лечения заболеваний предстательной железы, снижение смертности мужчин в трудоспособном возрасте от сердечно-сосудистых заболеваний в результате профилактики и лечения лиц с эндотелиальной дисфункцией, оптимизация системы профилактики, раннего выявления и лечения репродуктивных нарушений мужского населения.</w:t>
      </w:r>
    </w:p>
    <w:p w:rsidR="009B1FD5" w:rsidRDefault="009B1FD5">
      <w:pPr>
        <w:pStyle w:val="ConsPlusNormal"/>
        <w:jc w:val="both"/>
      </w:pPr>
      <w:r>
        <w:t xml:space="preserve">(абзац введен </w:t>
      </w:r>
      <w:hyperlink r:id="rId41" w:history="1">
        <w:r>
          <w:rPr>
            <w:color w:val="0000FF"/>
          </w:rPr>
          <w:t>Постановлением</w:t>
        </w:r>
      </w:hyperlink>
      <w:r>
        <w:t xml:space="preserve"> Кабинета Министров ЧР от 30.05.2019 N 180)</w:t>
      </w:r>
    </w:p>
    <w:p w:rsidR="009B1FD5" w:rsidRDefault="005C34C0">
      <w:pPr>
        <w:pStyle w:val="ConsPlusNormal"/>
        <w:spacing w:before="220"/>
        <w:ind w:firstLine="540"/>
        <w:jc w:val="both"/>
      </w:pPr>
      <w:hyperlink w:anchor="P14928" w:history="1">
        <w:r w:rsidR="009B1FD5">
          <w:rPr>
            <w:color w:val="0000FF"/>
          </w:rPr>
          <w:t>Подпрограмма</w:t>
        </w:r>
      </w:hyperlink>
      <w:r w:rsidR="009B1FD5">
        <w:t xml:space="preserve"> "Развитие и внедрение инновационных методов диагностики, профилактики и лечения, а также основ персонализированной медицины" предусматривает мероприятия по переходу здравоохранения на инновационную модель развития и модернизацию здравоохранения и включает 2 основных мероприятия.</w:t>
      </w:r>
    </w:p>
    <w:p w:rsidR="009B1FD5" w:rsidRDefault="009B1FD5">
      <w:pPr>
        <w:pStyle w:val="ConsPlusNormal"/>
        <w:spacing w:before="220"/>
        <w:ind w:firstLine="540"/>
        <w:jc w:val="both"/>
      </w:pPr>
      <w:r>
        <w:t>Основное мероприятие 1. Реализация мероприятий регионального проекта "Борьба с сердечно-сосудистыми заболеваниями".</w:t>
      </w:r>
    </w:p>
    <w:p w:rsidR="009B1FD5" w:rsidRDefault="009B1FD5">
      <w:pPr>
        <w:pStyle w:val="ConsPlusNormal"/>
        <w:jc w:val="both"/>
      </w:pPr>
      <w:r>
        <w:lastRenderedPageBreak/>
        <w:t xml:space="preserve">(в ред. </w:t>
      </w:r>
      <w:hyperlink r:id="rId4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 xml:space="preserve">В рамках реализации мероприятий регионального проекта постановлением Кабинета Министров Чувашской Республики от 28 июня 2019 г. N 260 утверждена </w:t>
      </w:r>
      <w:hyperlink r:id="rId43" w:history="1">
        <w:r>
          <w:rPr>
            <w:color w:val="0000FF"/>
          </w:rPr>
          <w:t>программа</w:t>
        </w:r>
      </w:hyperlink>
      <w:r>
        <w:t xml:space="preserve"> Чувашской Республики "Борьба с сердечно-сосудистыми заболеваниями", включающая в себя мероприятия, направленные на профилактику развития сердечно-сосудистых заболеваний, своевременное выявление факторов риска развития осложнений этих заболеваний, повышение качества и создание условий для оказания высокоспециализированной медицинской помощи больным с сердечно-сосудистыми заболеваниями путем обеспечения оказания медицинской помощи в соответствии с клиническими рекомендациями (протоколами лечения), переоснащение медицинским оборудованием сети сосудистых отделений, включая оборудование для проведения ранней медицинской реабилитации.</w:t>
      </w:r>
    </w:p>
    <w:p w:rsidR="009B1FD5" w:rsidRDefault="009B1FD5">
      <w:pPr>
        <w:pStyle w:val="ConsPlusNormal"/>
        <w:jc w:val="both"/>
      </w:pPr>
      <w:r>
        <w:t xml:space="preserve">(в ред. </w:t>
      </w:r>
      <w:hyperlink r:id="rId4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2. Реализация мероприятий регионального проекта "Борьба с онкологическими заболеваниями".</w:t>
      </w:r>
    </w:p>
    <w:p w:rsidR="009B1FD5" w:rsidRDefault="009B1FD5">
      <w:pPr>
        <w:pStyle w:val="ConsPlusNormal"/>
        <w:jc w:val="both"/>
      </w:pPr>
      <w:r>
        <w:t xml:space="preserve">(в ред. </w:t>
      </w:r>
      <w:hyperlink r:id="rId4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Реализация регионального проекта позволит организовать информационно-коммуникационную кампанию, направленную на раннее выявление онкологических заболеваний и повышение приверженности к лечению, финансово обеспечить оказание медицинской помощи больным с онкологическими заболеваниями в соответствии с клиническими рекомендациями (протоколами лечения), а также организовать сеть центров амбулаторной онкологической помощи на базе межтерриториальных медицинских организаций, обеспечивающих своевременность и комфортность прохождения диагностических процедур при возникновении подозрения о наличии у пациента онкологического заболевания, имеющих в своей структуре дневные стационары для повышения доступности методов противоопухолевой лекарственной терапии (химиотерапии), переоснастить АУ "Республиканский клинический онкологический диспансер" Минздрава Чувашии, включая создание ПЭТ-центра, 3 межрайонных референс-центров для патоморфологических, цитологических и лучевых исследований.</w:t>
      </w:r>
    </w:p>
    <w:p w:rsidR="009B1FD5" w:rsidRDefault="009B1FD5">
      <w:pPr>
        <w:pStyle w:val="ConsPlusNormal"/>
        <w:spacing w:before="220"/>
        <w:ind w:firstLine="540"/>
        <w:jc w:val="both"/>
      </w:pPr>
      <w:r>
        <w:t xml:space="preserve">Региональным проектом предусмотрена реализация мероприятий </w:t>
      </w:r>
      <w:hyperlink r:id="rId46" w:history="1">
        <w:r>
          <w:rPr>
            <w:color w:val="0000FF"/>
          </w:rPr>
          <w:t>программы</w:t>
        </w:r>
      </w:hyperlink>
      <w:r>
        <w:t xml:space="preserve"> Чувашской Республики "Борьба с онкологическими заболеваниями", утвержденной постановлением Кабинета Министров Чувашской Республики от 28 июня 2019 г. N 259.</w:t>
      </w:r>
    </w:p>
    <w:p w:rsidR="009B1FD5" w:rsidRDefault="009B1FD5">
      <w:pPr>
        <w:pStyle w:val="ConsPlusNormal"/>
        <w:jc w:val="both"/>
      </w:pPr>
      <w:r>
        <w:t xml:space="preserve">(абзац введен </w:t>
      </w:r>
      <w:hyperlink r:id="rId47"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2020 - 2023 годах планируется строительство нового радиологического корпуса на базе АУ "Республиканский клинический онкологический диспансер" Минздрава Чувашии.</w:t>
      </w:r>
    </w:p>
    <w:p w:rsidR="009B1FD5" w:rsidRDefault="009B1FD5">
      <w:pPr>
        <w:pStyle w:val="ConsPlusNormal"/>
        <w:jc w:val="both"/>
      </w:pPr>
      <w:r>
        <w:lastRenderedPageBreak/>
        <w:t xml:space="preserve">(в ред. </w:t>
      </w:r>
      <w:hyperlink r:id="rId48" w:history="1">
        <w:r>
          <w:rPr>
            <w:color w:val="0000FF"/>
          </w:rPr>
          <w:t>Постановления</w:t>
        </w:r>
      </w:hyperlink>
      <w:r>
        <w:t xml:space="preserve"> Кабинета Министров ЧР от 18.12.2019 N 560)</w:t>
      </w:r>
    </w:p>
    <w:p w:rsidR="009B1FD5" w:rsidRDefault="005C34C0">
      <w:pPr>
        <w:pStyle w:val="ConsPlusNormal"/>
        <w:spacing w:before="220"/>
        <w:ind w:firstLine="540"/>
        <w:jc w:val="both"/>
      </w:pPr>
      <w:hyperlink w:anchor="P16053" w:history="1">
        <w:r w:rsidR="009B1FD5">
          <w:rPr>
            <w:color w:val="0000FF"/>
          </w:rPr>
          <w:t>Подпрограмма</w:t>
        </w:r>
      </w:hyperlink>
      <w:r w:rsidR="009B1FD5">
        <w:t xml:space="preserve"> "Охрана здоровья матери и ребенка" направлена на совершенствование системы оказания медицинской помощи матерям и детям и включает 7 основных мероприятий.</w:t>
      </w:r>
    </w:p>
    <w:p w:rsidR="009B1FD5" w:rsidRDefault="009B1FD5">
      <w:pPr>
        <w:pStyle w:val="ConsPlusNormal"/>
        <w:spacing w:before="220"/>
        <w:ind w:firstLine="540"/>
        <w:jc w:val="both"/>
      </w:pPr>
      <w:r>
        <w:t>Основное мероприятие 1. Совершенствование службы родовспоможения.</w:t>
      </w:r>
    </w:p>
    <w:p w:rsidR="009B1FD5" w:rsidRDefault="009B1FD5">
      <w:pPr>
        <w:pStyle w:val="ConsPlusNormal"/>
        <w:spacing w:before="220"/>
        <w:ind w:firstLine="540"/>
        <w:jc w:val="both"/>
      </w:pPr>
      <w:r>
        <w:t>В рамках мероприятия планируется дальнейшая модернизация системы родовспоможения и детства, что позволит сохранить положительную динамику показателей работы службы, а также достичь социального эффекта, выражающегося в повышении доступности специализированной медицинской помощи в области акушерства, гинекологии, перинатологии и неонатологии и улучшении показателя рождаемости в республике.</w:t>
      </w:r>
    </w:p>
    <w:p w:rsidR="009B1FD5" w:rsidRDefault="009B1FD5">
      <w:pPr>
        <w:pStyle w:val="ConsPlusNormal"/>
        <w:spacing w:before="220"/>
        <w:ind w:firstLine="540"/>
        <w:jc w:val="both"/>
      </w:pPr>
      <w:r>
        <w:t>В 2021 - 2023 годах планируется строительство пристроя к городскому перинатальному центру БУ "Городская клиническая больница N 1" Минздрава Чувашии.</w:t>
      </w:r>
    </w:p>
    <w:p w:rsidR="009B1FD5" w:rsidRDefault="009B1FD5">
      <w:pPr>
        <w:pStyle w:val="ConsPlusNormal"/>
        <w:jc w:val="both"/>
      </w:pPr>
      <w:r>
        <w:t xml:space="preserve">(в ред. </w:t>
      </w:r>
      <w:hyperlink r:id="rId4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2. Создание системы раннего выявления и коррекции нарушений развития ребенка.</w:t>
      </w:r>
    </w:p>
    <w:p w:rsidR="009B1FD5" w:rsidRDefault="009B1FD5">
      <w:pPr>
        <w:pStyle w:val="ConsPlusNormal"/>
        <w:spacing w:before="220"/>
        <w:ind w:firstLine="540"/>
        <w:jc w:val="both"/>
      </w:pPr>
      <w:r>
        <w:t>В рамках реализации мероприятия планируется повысить выявляемость врожденных пороков развития, хромосомных аномалий, что приведет к снижению рождения детей с неизлечимыми пороками и инвалидностью, а также снижению смертности от излечимых пороков развития.</w:t>
      </w:r>
    </w:p>
    <w:p w:rsidR="009B1FD5" w:rsidRDefault="009B1FD5">
      <w:pPr>
        <w:pStyle w:val="ConsPlusNormal"/>
        <w:spacing w:before="220"/>
        <w:ind w:firstLine="540"/>
        <w:jc w:val="both"/>
      </w:pPr>
      <w:r>
        <w:t>Основное мероприятие 3. Выхаживание детей с экстремально низкой массой тела.</w:t>
      </w:r>
    </w:p>
    <w:p w:rsidR="009B1FD5" w:rsidRDefault="009B1FD5">
      <w:pPr>
        <w:pStyle w:val="ConsPlusNormal"/>
        <w:spacing w:before="220"/>
        <w:ind w:firstLine="540"/>
        <w:jc w:val="both"/>
      </w:pPr>
      <w:r>
        <w:t>В рамках реализации мероприятия по выхаживанию новорожденных с низкой и экстремально низкой массой тела предусматривается дальнейшее совершенствование материально-технической базы, в том числе закупка современного медицинского оборудования для оснащения отделений реанимации и интенсивной терапии новорожденных и отделений патологии новорожденных и недоношенных детей, оказывающих медицинскую помощь женщинам и новорожденным, а также укомплектование таких отделений высококвалифицированным медицинским персоналом.</w:t>
      </w:r>
    </w:p>
    <w:p w:rsidR="009B1FD5" w:rsidRDefault="009B1FD5">
      <w:pPr>
        <w:pStyle w:val="ConsPlusNormal"/>
        <w:spacing w:before="220"/>
        <w:ind w:firstLine="540"/>
        <w:jc w:val="both"/>
      </w:pPr>
      <w:r>
        <w:t>Основное мероприятие 4. Развитие специализированной медицинской помощи детям.</w:t>
      </w:r>
    </w:p>
    <w:p w:rsidR="009B1FD5" w:rsidRDefault="009B1FD5">
      <w:pPr>
        <w:pStyle w:val="ConsPlusNormal"/>
        <w:spacing w:before="220"/>
        <w:ind w:firstLine="540"/>
        <w:jc w:val="both"/>
      </w:pPr>
      <w:r>
        <w:t xml:space="preserve">В рамках реализации мероприятия предусматривается дальнейшее совершенствование материально-технической базы медицинских организаций, оказывающих специализированную медицинскую помощь детям; внедрение современных организационных технологий оказания медицинской помощи детям, стационарзамещающих технологий </w:t>
      </w:r>
      <w:r>
        <w:lastRenderedPageBreak/>
        <w:t>на уровне как медицинских организаций, оказывающих медицинскую помощь детям в стационарных условиях, так и медицинских организаций, оказывающих медицинскую помощь в амбулаторных условиях; внедрение в педиатрическую практику современных научных достижений.</w:t>
      </w:r>
    </w:p>
    <w:p w:rsidR="009B1FD5" w:rsidRDefault="009B1FD5">
      <w:pPr>
        <w:pStyle w:val="ConsPlusNormal"/>
        <w:spacing w:before="220"/>
        <w:ind w:firstLine="540"/>
        <w:jc w:val="both"/>
      </w:pPr>
      <w:r>
        <w:t>В 2022 - 2024 годах запланировано строительство лечебно-диагностического корпуса с реконструкцией существующих корпусов БУ "Республиканская детская клиническая больница" Минздрава Чувашии.</w:t>
      </w:r>
    </w:p>
    <w:p w:rsidR="009B1FD5" w:rsidRDefault="009B1FD5">
      <w:pPr>
        <w:pStyle w:val="ConsPlusNormal"/>
        <w:jc w:val="both"/>
      </w:pPr>
      <w:r>
        <w:t xml:space="preserve">(в ред. </w:t>
      </w:r>
      <w:hyperlink r:id="rId5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5. Совершенствование методов борьбы с вертикальной передачей ВИЧ от матери к плоду.</w:t>
      </w:r>
    </w:p>
    <w:p w:rsidR="009B1FD5" w:rsidRDefault="009B1FD5">
      <w:pPr>
        <w:pStyle w:val="ConsPlusNormal"/>
        <w:spacing w:before="220"/>
        <w:ind w:firstLine="540"/>
        <w:jc w:val="both"/>
      </w:pPr>
      <w:r>
        <w:t>В рамках реализации мероприятия планируется реализация комплекса мер, направленных на обеспечение ВИЧ-инфицированных беременных женщин антиретровирусными препаратами; информирование ВИЧ-инфицированных беременных женщин о средствах и методах химиопрофилактики ВИЧ во время беременности, в родах и послеродовой период; индивидуальный подбор наиболее эффективных препаратов и схем химиопрофилактики для ВИЧ-инфицированных беременных женщин, уже получающих антиретровирусную терапию, а также предотвращение передачи ВИЧ-инфекции от матери к ребенку при грудном вскармливании в послеродовой период.</w:t>
      </w:r>
    </w:p>
    <w:p w:rsidR="009B1FD5" w:rsidRDefault="009B1FD5">
      <w:pPr>
        <w:pStyle w:val="ConsPlusNormal"/>
        <w:spacing w:before="220"/>
        <w:ind w:firstLine="540"/>
        <w:jc w:val="both"/>
      </w:pPr>
      <w:r>
        <w:t>Основное мероприятие 6. Профилактика 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w:t>
      </w:r>
    </w:p>
    <w:p w:rsidR="009B1FD5" w:rsidRDefault="009B1FD5">
      <w:pPr>
        <w:pStyle w:val="ConsPlusNormal"/>
        <w:spacing w:before="220"/>
        <w:ind w:firstLine="540"/>
        <w:jc w:val="both"/>
      </w:pPr>
      <w:r>
        <w:t>Планируется дальнейшее совершенствование работы центров медико-социальной помощи женщинам в ситуации репродуктивного выбора и кризисной беременности, которыми оказываются медико-социальные и юридические услуги женщинам, подвергшимся психофизическому насилию, потерявшим родных и близких, имеющим детей-инвалидов, женщинам-инвалидам, одиноким матерям с несовершеннолетними детьми, несовершеннолетним матерям и пр.</w:t>
      </w:r>
    </w:p>
    <w:p w:rsidR="009B1FD5" w:rsidRDefault="009B1FD5">
      <w:pPr>
        <w:pStyle w:val="ConsPlusNormal"/>
        <w:spacing w:before="220"/>
        <w:ind w:firstLine="540"/>
        <w:jc w:val="both"/>
      </w:pPr>
      <w:r>
        <w:t>Основное мероприятие 7. Реализация мероприятий регионального проекта "Детское здравоохранение".</w:t>
      </w:r>
    </w:p>
    <w:p w:rsidR="009B1FD5" w:rsidRDefault="009B1FD5">
      <w:pPr>
        <w:pStyle w:val="ConsPlusNormal"/>
        <w:jc w:val="both"/>
      </w:pPr>
      <w:r>
        <w:t xml:space="preserve">(в ред. </w:t>
      </w:r>
      <w:hyperlink r:id="rId51"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 xml:space="preserve">Региональный проект направлен на повышение качества и доступности медицинской помощи детям, развитие профилактики, снижение младенческой и детской смертности как за счет развития материально-технической базы детского здравоохранения, </w:t>
      </w:r>
      <w:r>
        <w:lastRenderedPageBreak/>
        <w:t>так и за счет повышения квалификации кадров и развития профилактического направления медицинской помощи детям.</w:t>
      </w:r>
    </w:p>
    <w:p w:rsidR="009B1FD5" w:rsidRDefault="009B1FD5">
      <w:pPr>
        <w:pStyle w:val="ConsPlusNormal"/>
        <w:spacing w:before="220"/>
        <w:ind w:firstLine="540"/>
        <w:jc w:val="both"/>
      </w:pPr>
      <w:r>
        <w:t xml:space="preserve">Региональным проектом предусмотрена реализация мероприятий </w:t>
      </w:r>
      <w:hyperlink r:id="rId52" w:history="1">
        <w:r>
          <w:rPr>
            <w:color w:val="0000FF"/>
          </w:rPr>
          <w:t>программы</w:t>
        </w:r>
      </w:hyperlink>
      <w:r>
        <w:t xml:space="preserve"> Чувашской Республики "Развитие детского здравоохранения, включая создание современной инфраструктуры оказания медицинской помощи детям", утвержденной постановлением Кабинета Министров Чувашской Республики от 14 июня 2019 г. N 233.</w:t>
      </w:r>
    </w:p>
    <w:p w:rsidR="009B1FD5" w:rsidRDefault="009B1FD5">
      <w:pPr>
        <w:pStyle w:val="ConsPlusNormal"/>
        <w:jc w:val="both"/>
      </w:pPr>
      <w:r>
        <w:t xml:space="preserve">(абзац введен </w:t>
      </w:r>
      <w:hyperlink r:id="rId53"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Одновременно мероприятия проекта направлены и на совершенствование организации медицинской помощи детям в части внедрения принципов бережливого производства: сокращения очередей, существенного улучшения логистики передвижения пациентов внутри поликлиник, создания архитектурно-планировочных решений, обеспечивающих комфортное пребывание детей и их семей в медицинских организациях.</w:t>
      </w:r>
    </w:p>
    <w:p w:rsidR="009B1FD5" w:rsidRDefault="005C34C0">
      <w:pPr>
        <w:pStyle w:val="ConsPlusNormal"/>
        <w:spacing w:before="220"/>
        <w:ind w:firstLine="540"/>
        <w:jc w:val="both"/>
      </w:pPr>
      <w:hyperlink w:anchor="P18286" w:history="1">
        <w:r w:rsidR="009B1FD5">
          <w:rPr>
            <w:color w:val="0000FF"/>
          </w:rPr>
          <w:t>Подпрограмма</w:t>
        </w:r>
      </w:hyperlink>
      <w:r w:rsidR="009B1FD5">
        <w:t xml:space="preserve"> "Развитие медицинской реабилитации и санаторно-курортного лечения, в том числе детей" направлена на совершенствование трехэтапной системы медицинской реабилитации и оказание медицинской помощи в санаторно-курортных условиях и включает 2 основных мероприятия.</w:t>
      </w:r>
    </w:p>
    <w:p w:rsidR="009B1FD5" w:rsidRDefault="009B1FD5">
      <w:pPr>
        <w:pStyle w:val="ConsPlusNormal"/>
        <w:spacing w:before="220"/>
        <w:ind w:firstLine="540"/>
        <w:jc w:val="both"/>
      </w:pPr>
      <w:r>
        <w:t>Основное мероприятие 1. Совершенствование системы медицинской реабилитации.</w:t>
      </w:r>
    </w:p>
    <w:p w:rsidR="009B1FD5" w:rsidRDefault="009B1FD5">
      <w:pPr>
        <w:pStyle w:val="ConsPlusNormal"/>
        <w:spacing w:before="220"/>
        <w:ind w:firstLine="540"/>
        <w:jc w:val="both"/>
      </w:pPr>
      <w:r>
        <w:t>Мероприятия по медицинской реабилитации будут включать разработку и внедрение эффективных реабилитационных и экспертных технологий, стандартизованное переоснащение медицинских организаций, оказывающих медицинскую помощь по медицинской реабилитации, современным медицинским оборудованием и аппаратурой для управления реабилитационным процессом.</w:t>
      </w:r>
    </w:p>
    <w:p w:rsidR="009B1FD5" w:rsidRDefault="009B1FD5">
      <w:pPr>
        <w:pStyle w:val="ConsPlusNormal"/>
        <w:spacing w:before="220"/>
        <w:ind w:firstLine="540"/>
        <w:jc w:val="both"/>
      </w:pPr>
      <w:r>
        <w:t>Основное мероприятие 2. Развитие санаторно-курортного лечения, в том числе детей.</w:t>
      </w:r>
    </w:p>
    <w:p w:rsidR="009B1FD5" w:rsidRDefault="009B1FD5">
      <w:pPr>
        <w:pStyle w:val="ConsPlusNormal"/>
        <w:spacing w:before="220"/>
        <w:ind w:firstLine="540"/>
        <w:jc w:val="both"/>
      </w:pPr>
      <w:r>
        <w:t>В рамках мероприятия планируется дальнейшее развитие взаимодействия медицинских организаций с организациями санаторно-курортного типа в целях совершенствования оказания санаторно-курортной помощи пациентам, что позволит увеличить продолжительность жизни и повысить производительность труда работающих граждан, снизить повторные случаи основного заболевания, частоту осложнений и последствий заболевания.</w:t>
      </w:r>
    </w:p>
    <w:p w:rsidR="009B1FD5" w:rsidRDefault="005C34C0">
      <w:pPr>
        <w:pStyle w:val="ConsPlusNormal"/>
        <w:spacing w:before="220"/>
        <w:ind w:firstLine="540"/>
        <w:jc w:val="both"/>
      </w:pPr>
      <w:hyperlink w:anchor="P18954" w:history="1">
        <w:r w:rsidR="009B1FD5">
          <w:rPr>
            <w:color w:val="0000FF"/>
          </w:rPr>
          <w:t>Подпрограмма</w:t>
        </w:r>
      </w:hyperlink>
      <w:r w:rsidR="009B1FD5">
        <w:t xml:space="preserve"> "Развитие кадровых ресурсов в здравоохранении" направлена на совершенствование кадровой политики отрасли и включает 4 основных мероприятия:</w:t>
      </w:r>
    </w:p>
    <w:p w:rsidR="009B1FD5" w:rsidRDefault="009B1FD5">
      <w:pPr>
        <w:pStyle w:val="ConsPlusNormal"/>
        <w:spacing w:before="220"/>
        <w:ind w:firstLine="540"/>
        <w:jc w:val="both"/>
      </w:pPr>
      <w:r>
        <w:lastRenderedPageBreak/>
        <w:t>Основное мероприятие 1. Повышение квалификации и переподготовка медицинских и фармацевтических работников.</w:t>
      </w:r>
    </w:p>
    <w:p w:rsidR="009B1FD5" w:rsidRDefault="009B1FD5">
      <w:pPr>
        <w:pStyle w:val="ConsPlusNormal"/>
        <w:spacing w:before="220"/>
        <w:ind w:firstLine="540"/>
        <w:jc w:val="both"/>
      </w:pPr>
      <w:r>
        <w:t>В рамках реализации мероприятия будет решена задача по созданию профессионально-образовательного кластера, объединяющего и совершенствующего систему последипломной подготовки и переподготовки специалистов со средним и высшим медицинским образованием, создание в медицинских организациях обучающих центров, оснащенных симуляторами и тренажерами, с обучением в условиях дополненной реальности и виртуальных клиник, при необходимости - создание учебно-научно-клинических комплексов, объединяющих образовательные организации и клинические базы.</w:t>
      </w:r>
    </w:p>
    <w:p w:rsidR="009B1FD5" w:rsidRDefault="009B1FD5">
      <w:pPr>
        <w:pStyle w:val="ConsPlusNormal"/>
        <w:spacing w:before="220"/>
        <w:ind w:firstLine="540"/>
        <w:jc w:val="both"/>
      </w:pPr>
      <w:r>
        <w:t>Обучение специалистов с использованием дистанционных образовательных технологий путем освоения дополнительных образовательных программ, разработанных с учетом порядков оказания медицинской помощи, клинических рекомендаций и принципов доказательной медицины, с использованием портала непрерывного медицинского образования.</w:t>
      </w:r>
    </w:p>
    <w:p w:rsidR="009B1FD5" w:rsidRDefault="009B1FD5">
      <w:pPr>
        <w:pStyle w:val="ConsPlusNormal"/>
        <w:spacing w:before="220"/>
        <w:ind w:firstLine="540"/>
        <w:jc w:val="both"/>
      </w:pPr>
      <w:r>
        <w:t>Основное мероприятие 2. Повышение престижа медицинских специальностей.</w:t>
      </w:r>
    </w:p>
    <w:p w:rsidR="009B1FD5" w:rsidRDefault="009B1FD5">
      <w:pPr>
        <w:pStyle w:val="ConsPlusNormal"/>
        <w:spacing w:before="220"/>
        <w:ind w:firstLine="540"/>
        <w:jc w:val="both"/>
      </w:pPr>
      <w:r>
        <w:t>В рамках реализации мероприятия предлагается осуществлять мероприятия по приведению численности и структуры медицинских кадров в соответствие с объемами деятельности персонала и перспективными задачами, повышению профессионального уровня медицинских работников на основе дальнейшего развития системы их непрерывного образования, совершенствованию условий труда и его оплаты, повышению технической оснащенности труда медицинских работников.</w:t>
      </w:r>
    </w:p>
    <w:p w:rsidR="009B1FD5" w:rsidRDefault="009B1FD5">
      <w:pPr>
        <w:pStyle w:val="ConsPlusNormal"/>
        <w:spacing w:before="220"/>
        <w:ind w:firstLine="540"/>
        <w:jc w:val="both"/>
      </w:pPr>
      <w:r>
        <w:t>Основное мероприятие 3.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p w:rsidR="009B1FD5" w:rsidRDefault="009B1FD5">
      <w:pPr>
        <w:pStyle w:val="ConsPlusNormal"/>
        <w:jc w:val="both"/>
      </w:pPr>
      <w:r>
        <w:t xml:space="preserve">(в ред. </w:t>
      </w:r>
      <w:hyperlink r:id="rId54"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Мероприятие предусматривает укрепление материально-технической базы образовательных организаций, совершенствование дистанционных обучающих технологий на базе образовательных организаций, создание в медицинских организациях, являющихся клиническими базами обучения медицинских работников, симуляционных центров.</w:t>
      </w:r>
    </w:p>
    <w:p w:rsidR="009B1FD5" w:rsidRDefault="009B1FD5">
      <w:pPr>
        <w:pStyle w:val="ConsPlusNormal"/>
        <w:spacing w:before="220"/>
        <w:ind w:firstLine="540"/>
        <w:jc w:val="both"/>
      </w:pPr>
      <w:r>
        <w:lastRenderedPageBreak/>
        <w:t>Кроме того, в рамках мероприятия будет продолжена реализация мероприятий по обеспечению социальных гарантий и мер стимулирования абитуриентов и выпускников медицинских вузов.</w:t>
      </w:r>
    </w:p>
    <w:p w:rsidR="009B1FD5" w:rsidRDefault="009B1FD5">
      <w:pPr>
        <w:pStyle w:val="ConsPlusNormal"/>
        <w:spacing w:before="220"/>
        <w:ind w:firstLine="540"/>
        <w:jc w:val="both"/>
      </w:pPr>
      <w:r>
        <w:t>Основное мероприятие 4. Обеспечение медицинских организаций системы здравоохранения квалифицированными кадрами.</w:t>
      </w:r>
    </w:p>
    <w:p w:rsidR="009B1FD5" w:rsidRDefault="009B1FD5">
      <w:pPr>
        <w:pStyle w:val="ConsPlusNormal"/>
        <w:jc w:val="both"/>
      </w:pPr>
      <w:r>
        <w:t xml:space="preserve">(абзац введен </w:t>
      </w:r>
      <w:hyperlink r:id="rId55" w:history="1">
        <w:r>
          <w:rPr>
            <w:color w:val="0000FF"/>
          </w:rPr>
          <w:t>Постановлением</w:t>
        </w:r>
      </w:hyperlink>
      <w:r>
        <w:t xml:space="preserve"> Кабинета Министров ЧР от 30.05.2019 N 180)</w:t>
      </w:r>
    </w:p>
    <w:p w:rsidR="009B1FD5" w:rsidRDefault="009B1FD5">
      <w:pPr>
        <w:pStyle w:val="ConsPlusNormal"/>
        <w:spacing w:before="220"/>
        <w:ind w:firstLine="540"/>
        <w:jc w:val="both"/>
      </w:pPr>
      <w:r>
        <w:t xml:space="preserve">В рамках мероприятия осуществляются единовременные компенсационные выплаты медицинским работникам (врачам, фельдшерам), являющимся гражданами Российской Федерации, не имеющим неисполненных обязательств по договору о целевом обучении (за исключением медицинских организаций, подведомственных Минздраву Чувашии, с укомплектованностью штата менее 60 процентов),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 заключившим трудовой договор с медицинской организацией, подведомственной Минздраву Чувашии, на условиях полного рабочего дня с продолжительностью рабочего времени, установленной в соответствии со </w:t>
      </w:r>
      <w:hyperlink r:id="rId56" w:history="1">
        <w:r>
          <w:rPr>
            <w:color w:val="0000FF"/>
          </w:rPr>
          <w:t>статьей 350</w:t>
        </w:r>
      </w:hyperlink>
      <w:r>
        <w:t xml:space="preserve"> Трудового кодекса Российской Федерации, с выполнением трудовой функции на должности, включенной в перечень вакантных должностей медицинских работников в медицинских организациях, подведомственных Минздраву Чувашии, и их структурных подразделениях, при замещении которых осуществляются единовременные компенсационные выплаты на очередной финансовый год.</w:t>
      </w:r>
    </w:p>
    <w:p w:rsidR="009B1FD5" w:rsidRDefault="009B1FD5">
      <w:pPr>
        <w:pStyle w:val="ConsPlusNormal"/>
        <w:jc w:val="both"/>
      </w:pPr>
      <w:r>
        <w:t xml:space="preserve">(абзац введен </w:t>
      </w:r>
      <w:hyperlink r:id="rId57" w:history="1">
        <w:r>
          <w:rPr>
            <w:color w:val="0000FF"/>
          </w:rPr>
          <w:t>Постановлением</w:t>
        </w:r>
      </w:hyperlink>
      <w:r>
        <w:t xml:space="preserve"> Кабинета Министров ЧР от 30.05.2019 N 180; в ред. </w:t>
      </w:r>
      <w:hyperlink r:id="rId5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5. Реализация мероприятий регионального проекта "Медицинские кадры Чувашской Республики".</w:t>
      </w:r>
    </w:p>
    <w:p w:rsidR="009B1FD5" w:rsidRDefault="009B1FD5">
      <w:pPr>
        <w:pStyle w:val="ConsPlusNormal"/>
        <w:jc w:val="both"/>
      </w:pPr>
      <w:r>
        <w:t xml:space="preserve">(в ред. </w:t>
      </w:r>
      <w:hyperlink r:id="rId59"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В рамках регионального проекта предусмотрена реализация программы аккредитации специалистов, основанной на независимой оценке экспертами профессионального сообщества уровня навыков и компетенций специалиста по конкретной специальности, что позволит получить допуск к профессиональной деятельности высококвалифицированных специалистов.</w:t>
      </w:r>
    </w:p>
    <w:p w:rsidR="009B1FD5" w:rsidRDefault="009B1FD5">
      <w:pPr>
        <w:pStyle w:val="ConsPlusNormal"/>
        <w:spacing w:before="220"/>
        <w:ind w:firstLine="540"/>
        <w:jc w:val="both"/>
      </w:pPr>
      <w:r>
        <w:t>На базе БПОУ "Чебоксарский медицинский колледж" Минздрава Чувашии будет создан аккредитационно-симуляционный центр.</w:t>
      </w:r>
    </w:p>
    <w:p w:rsidR="009B1FD5" w:rsidRDefault="005C34C0">
      <w:pPr>
        <w:pStyle w:val="ConsPlusNormal"/>
        <w:spacing w:before="220"/>
        <w:ind w:firstLine="540"/>
        <w:jc w:val="both"/>
      </w:pPr>
      <w:hyperlink w:anchor="P20145" w:history="1">
        <w:r w:rsidR="009B1FD5">
          <w:rPr>
            <w:color w:val="0000FF"/>
          </w:rPr>
          <w:t>Подпрограмма</w:t>
        </w:r>
      </w:hyperlink>
      <w:r w:rsidR="009B1FD5">
        <w:t xml:space="preserve"> "Совершенствование системы лекарственного обеспечения, в том числе в амбулаторных условиях" направлена на сохранение и оптимизацию существую</w:t>
      </w:r>
      <w:r w:rsidR="009B1FD5">
        <w:lastRenderedPageBreak/>
        <w:t>щих государственных гарантий в части лекарственного обеспечения населения и включает 3 основных мероприятия.</w:t>
      </w:r>
    </w:p>
    <w:p w:rsidR="009B1FD5" w:rsidRDefault="009B1FD5">
      <w:pPr>
        <w:pStyle w:val="ConsPlusNormal"/>
        <w:spacing w:before="220"/>
        <w:ind w:firstLine="540"/>
        <w:jc w:val="both"/>
      </w:pPr>
      <w:r>
        <w:t>Основное мероприятие 1.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p w:rsidR="009B1FD5" w:rsidRDefault="009B1FD5">
      <w:pPr>
        <w:pStyle w:val="ConsPlusNormal"/>
        <w:spacing w:before="220"/>
        <w:ind w:firstLine="540"/>
        <w:jc w:val="both"/>
      </w:pPr>
      <w:r>
        <w:t>В рамках реализации мероприятия будут реализованы меры, направленные на сохранение и оптимизацию существующих государственных гарантий в части лекарственного обеспечения в амбулаторных условиях, сохранение и оптимизацию существующих государственных гарантий в части лекарственного обеспечения отдельных категорий граждан с учетом нозологических форм заболеваний.</w:t>
      </w:r>
    </w:p>
    <w:p w:rsidR="009B1FD5" w:rsidRDefault="009B1FD5">
      <w:pPr>
        <w:pStyle w:val="ConsPlusNormal"/>
        <w:spacing w:before="220"/>
        <w:ind w:firstLine="540"/>
        <w:jc w:val="both"/>
      </w:pPr>
      <w:r>
        <w:t>Основное мероприятие 2. Обеспечение лекарственными препаратами больных жизнеугрожающими и хроническими прогрессирующими редкими (орфанными) заболеваниями.</w:t>
      </w:r>
    </w:p>
    <w:p w:rsidR="009B1FD5" w:rsidRDefault="009B1FD5">
      <w:pPr>
        <w:pStyle w:val="ConsPlusNormal"/>
        <w:spacing w:before="220"/>
        <w:ind w:firstLine="540"/>
        <w:jc w:val="both"/>
      </w:pPr>
      <w:r>
        <w:t>В рамках реализации мероприятия будет реализовано поэтапное внедрение механизмов применения инновационных лекарственных препаратов, обеспечивающих новый механизм достижения клинического эффекта, поэтапное расширение государственной поддержки всех групп населения с учетом рационального назначения лекарственных препаратов.</w:t>
      </w:r>
    </w:p>
    <w:p w:rsidR="009B1FD5" w:rsidRDefault="009B1FD5">
      <w:pPr>
        <w:pStyle w:val="ConsPlusNormal"/>
        <w:spacing w:before="220"/>
        <w:ind w:firstLine="540"/>
        <w:jc w:val="both"/>
      </w:pPr>
      <w:r>
        <w:t>Основное мероприятие 3. Обеспечение противовирусными препаратами детей, страдающих хроническими вирусными гепатитами, не имеющих права на государственную социальную помощь в виде набора социальных услуг.</w:t>
      </w:r>
    </w:p>
    <w:p w:rsidR="009B1FD5" w:rsidRDefault="009B1FD5">
      <w:pPr>
        <w:pStyle w:val="ConsPlusNormal"/>
        <w:spacing w:before="220"/>
        <w:ind w:firstLine="540"/>
        <w:jc w:val="both"/>
      </w:pPr>
      <w:r>
        <w:t>Будет реализовано поэтапное внедрение механизмов применения современных и инновационных лекарственных препаратов, обеспечивающих эффективный механизм достижения клинического эффекта при лечении хронических вирусных гепатитов, расширение государственной поддержки указанной группы пациентов с учетом рационального назначения лекарственных препаратов.</w:t>
      </w:r>
    </w:p>
    <w:p w:rsidR="009B1FD5" w:rsidRDefault="005C34C0">
      <w:pPr>
        <w:pStyle w:val="ConsPlusNormal"/>
        <w:spacing w:before="220"/>
        <w:ind w:firstLine="540"/>
        <w:jc w:val="both"/>
      </w:pPr>
      <w:hyperlink w:anchor="P21235" w:history="1">
        <w:r w:rsidR="009B1FD5">
          <w:rPr>
            <w:color w:val="0000FF"/>
          </w:rPr>
          <w:t>Подпрограмма</w:t>
        </w:r>
      </w:hyperlink>
      <w:r w:rsidR="009B1FD5">
        <w:t xml:space="preserve"> "Информационные технологии и управление развитием отрасли" направлена на развитие электронного здравоохранения, создание эффективной модели территориального планирования деятельности в сфере охраны здоровья и включает 10 основных мероприятий.</w:t>
      </w:r>
    </w:p>
    <w:p w:rsidR="009B1FD5" w:rsidRDefault="009B1FD5">
      <w:pPr>
        <w:pStyle w:val="ConsPlusNormal"/>
        <w:spacing w:before="220"/>
        <w:ind w:firstLine="540"/>
        <w:jc w:val="both"/>
      </w:pPr>
      <w:r>
        <w:t>Основное мероприятие 1. Совершенствование процессов организации медицинской помощи на основе внедрения информационных технологий.</w:t>
      </w:r>
    </w:p>
    <w:p w:rsidR="009B1FD5" w:rsidRDefault="009B1FD5">
      <w:pPr>
        <w:pStyle w:val="ConsPlusNormal"/>
        <w:spacing w:before="220"/>
        <w:ind w:firstLine="540"/>
        <w:jc w:val="both"/>
      </w:pPr>
      <w:r>
        <w:t xml:space="preserve">В рамках реализации мероприятия дальнейшее развитие получит цифровизация </w:t>
      </w:r>
      <w:r>
        <w:lastRenderedPageBreak/>
        <w:t>здравоохранения республики: завершится внедрение единой государственной информационной системы в сфере здравоохранения на основе единой электронной медицинской карты пациента, а также медицинских унифицированных информационных систем во всех медицинских организациях, обеспечивающих юридически значимый электронный документооборот, управление и учет ресурсов медицинской организации, информационное сопровождение клинико-диагностических процессов, маршрутизации пациентов, организации деятельности медицинской организации.</w:t>
      </w:r>
    </w:p>
    <w:p w:rsidR="009B1FD5" w:rsidRDefault="009B1FD5">
      <w:pPr>
        <w:pStyle w:val="ConsPlusNormal"/>
        <w:spacing w:before="220"/>
        <w:ind w:firstLine="540"/>
        <w:jc w:val="both"/>
      </w:pPr>
      <w:r>
        <w:t>Кроме того, будут внедрены информационные системы, сопровождающие процессы медицинской деятельности (справочных систем, систем поддержки принятия врачебных решений, информационных образовательных систем, обеспечивающих процессы непрерывного медицинского образования), телемедицинские технологии дистанционного персонального мониторинга здоровья пациента, электронные сервисы дистанционного взаимодействия пациента с лечащим врачом.</w:t>
      </w:r>
    </w:p>
    <w:p w:rsidR="009B1FD5" w:rsidRDefault="009B1FD5">
      <w:pPr>
        <w:pStyle w:val="ConsPlusNormal"/>
        <w:spacing w:before="220"/>
        <w:ind w:firstLine="540"/>
        <w:jc w:val="both"/>
      </w:pPr>
      <w:r>
        <w:t>Основное мероприятие 2. Формирование инфраструктуры здравоохранения с учетом внедрения механизма государственно-частного партнерства.</w:t>
      </w:r>
    </w:p>
    <w:p w:rsidR="009B1FD5" w:rsidRDefault="009B1FD5">
      <w:pPr>
        <w:pStyle w:val="ConsPlusNormal"/>
        <w:spacing w:before="220"/>
        <w:ind w:firstLine="540"/>
        <w:jc w:val="both"/>
      </w:pPr>
      <w:r>
        <w:t>Реализация мероприятия подразумевает расширение инструментария привлечения внебюджетных инвестиций в инфраструктуру здравоохранения; разработку механизмов обеспечения окупаемости инвестиционных проектов, в том числе с использованием мер государственной поддержки, при условии сохранения социальных обязательств по оказанию гражданам медицинской помощи; организационное сопровождение органами исполнительной власти Чувашской Республики и органами местного самоуправления инвестиционных проектов; совершенствование мер государственной поддержки реализации инвестиционных проектов по развитию инфраструктуры здравоохранения с привлечением внебюджетных источников финансирования на принципах государственно-частного партнерства.</w:t>
      </w:r>
    </w:p>
    <w:p w:rsidR="009B1FD5" w:rsidRDefault="009B1FD5">
      <w:pPr>
        <w:pStyle w:val="ConsPlusNormal"/>
        <w:spacing w:before="220"/>
        <w:ind w:firstLine="540"/>
        <w:jc w:val="both"/>
      </w:pPr>
      <w:r>
        <w:t>Основное мероприятие 3.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p w:rsidR="009B1FD5" w:rsidRDefault="009B1FD5">
      <w:pPr>
        <w:pStyle w:val="ConsPlusNormal"/>
        <w:spacing w:before="220"/>
        <w:ind w:firstLine="540"/>
        <w:jc w:val="both"/>
      </w:pPr>
      <w:r>
        <w:t>Мероприятием предусматривается предоставление социально ориентированным некоммерческим организациям, осуществляющим деятельность в сфере здравоохранения, государственной поддержки в различных формах, включая финансовую, имущественную, консультационную, информационную поддержку, а также реализацию образовательных программ, внедрение современных методик и технологий работы по предоставлению населению социальных услуг.</w:t>
      </w:r>
    </w:p>
    <w:p w:rsidR="009B1FD5" w:rsidRDefault="009B1FD5">
      <w:pPr>
        <w:pStyle w:val="ConsPlusNormal"/>
        <w:spacing w:before="220"/>
        <w:ind w:firstLine="540"/>
        <w:jc w:val="both"/>
      </w:pPr>
      <w:r>
        <w:lastRenderedPageBreak/>
        <w:t>Основное мероприятие 4. Совершенствование системы оказания медицинской помощи.</w:t>
      </w:r>
    </w:p>
    <w:p w:rsidR="009B1FD5" w:rsidRDefault="009B1FD5">
      <w:pPr>
        <w:pStyle w:val="ConsPlusNormal"/>
        <w:spacing w:before="220"/>
        <w:ind w:firstLine="540"/>
        <w:jc w:val="both"/>
      </w:pPr>
      <w:r>
        <w:t>Мероприятием предусмотрена модернизация здравоохранения, направленная на повышение эффективности деятельности медицинских организаций при оказании медицинской помощи, эффективное использование коечного фонда, внедрение ресурсосберегающих технологий и развитие новых организационно-правовых форм медицинских организаций, что потребует разработки научно обоснованных подходов к применению стандартизованного ведения пациентов на всех уровнях оказания медицинской помощи.</w:t>
      </w:r>
    </w:p>
    <w:p w:rsidR="009B1FD5" w:rsidRDefault="009B1FD5">
      <w:pPr>
        <w:pStyle w:val="ConsPlusNormal"/>
        <w:spacing w:before="220"/>
        <w:ind w:firstLine="540"/>
        <w:jc w:val="both"/>
      </w:pPr>
      <w:r>
        <w:t>Основное мероприятие 5. Проведение независимой оценки качества оказания услуг в сфере охраны здоровья.</w:t>
      </w:r>
    </w:p>
    <w:p w:rsidR="009B1FD5" w:rsidRDefault="009B1FD5">
      <w:pPr>
        <w:pStyle w:val="ConsPlusNormal"/>
        <w:spacing w:before="220"/>
        <w:ind w:firstLine="540"/>
        <w:jc w:val="both"/>
      </w:pPr>
      <w:r>
        <w:t>Независимая оценка качества оказания услуг медицинскими организациями предусматривает оценку условий оказания услуг по общим критериям: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9B1FD5" w:rsidRDefault="009B1FD5">
      <w:pPr>
        <w:pStyle w:val="ConsPlusNormal"/>
        <w:spacing w:before="220"/>
        <w:ind w:firstLine="540"/>
        <w:jc w:val="both"/>
      </w:pPr>
      <w:r>
        <w:t xml:space="preserve">Независимая оценка качества оказания услуг медицинскими организациями проводится Общественным советом при Министерстве здравоохранения Чувашской Республики по проведению независимой оценки качества условий оказания услуг медицинскими организациями на основании </w:t>
      </w:r>
      <w:hyperlink r:id="rId60" w:history="1">
        <w:r>
          <w:rPr>
            <w:color w:val="0000FF"/>
          </w:rPr>
          <w:t>статьи 79</w:t>
        </w:r>
      </w:hyperlink>
      <w:r>
        <w:t xml:space="preserve"> Федерального закона от 21 ноября 2011 г. N 323-ФЗ "Об основах охраны здоровья граждан в Российской Федерации".</w:t>
      </w:r>
    </w:p>
    <w:p w:rsidR="009B1FD5" w:rsidRDefault="009B1FD5">
      <w:pPr>
        <w:pStyle w:val="ConsPlusNormal"/>
        <w:spacing w:before="220"/>
        <w:ind w:firstLine="540"/>
        <w:jc w:val="both"/>
      </w:pPr>
      <w:r>
        <w:t>Основное мероприятие 6. Формирование модели ресурсного обеспечения системы здравоохранения Чувашской Республики.</w:t>
      </w:r>
    </w:p>
    <w:p w:rsidR="009B1FD5" w:rsidRDefault="009B1FD5">
      <w:pPr>
        <w:pStyle w:val="ConsPlusNormal"/>
        <w:spacing w:before="220"/>
        <w:ind w:firstLine="540"/>
        <w:jc w:val="both"/>
      </w:pPr>
      <w:r>
        <w:t>Для обеспечения перехода здравоохранения на инновационный путь развития необходимо повысить уровень оснащения медицинских организаций медицинским оборудованием, уровень подготовки и повышения квалификации медицинских кадров; создать условия для эффективного внедрения в медицинскую практику результатов научно-технической деятельности; обеспечить переход практического здравоохранения на новые формы организации и финансирования деятельности медицинских организаций.</w:t>
      </w:r>
    </w:p>
    <w:p w:rsidR="009B1FD5" w:rsidRDefault="009B1FD5">
      <w:pPr>
        <w:pStyle w:val="ConsPlusNormal"/>
        <w:spacing w:before="220"/>
        <w:ind w:firstLine="540"/>
        <w:jc w:val="both"/>
      </w:pPr>
      <w:r>
        <w:t xml:space="preserve">В рамках мероприятия предусмотрено формирование новых форм и механизмов </w:t>
      </w:r>
      <w:r>
        <w:lastRenderedPageBreak/>
        <w:t>деятельности системы здравоохранения, внедрение новых методов диагностики, современных технологий лечения и реабилитации пациентов, профилактики социально обусловленных и инфекционных заболеваний, новых лекарственных средств и медицинских изделий, прорывных медицинских технологий.</w:t>
      </w:r>
    </w:p>
    <w:p w:rsidR="009B1FD5" w:rsidRDefault="009B1FD5">
      <w:pPr>
        <w:pStyle w:val="ConsPlusNormal"/>
        <w:spacing w:before="220"/>
        <w:ind w:firstLine="540"/>
        <w:jc w:val="both"/>
      </w:pPr>
      <w:r>
        <w:t>Одно из направлений - реструктуризация системы здравоохранения на основе создания крупных межрайонных медицинских центров, кластеров здравоохранения по наиболее значимым профилям медицинской помощи, а также дальнейшее развитие сетевой модели оказания медицинской помощи.</w:t>
      </w:r>
    </w:p>
    <w:p w:rsidR="009B1FD5" w:rsidRDefault="009B1FD5">
      <w:pPr>
        <w:pStyle w:val="ConsPlusNormal"/>
        <w:spacing w:before="220"/>
        <w:ind w:firstLine="540"/>
        <w:jc w:val="both"/>
      </w:pPr>
      <w:r>
        <w:t>Основное мероприятие 7. Обеспечение энергосбережения и повышения энергетической эффективности в медицинских организациях.</w:t>
      </w:r>
    </w:p>
    <w:p w:rsidR="009B1FD5" w:rsidRDefault="009B1FD5">
      <w:pPr>
        <w:pStyle w:val="ConsPlusNormal"/>
        <w:spacing w:before="220"/>
        <w:ind w:firstLine="540"/>
        <w:jc w:val="both"/>
      </w:pPr>
      <w:r>
        <w:t>Будет реализован комплекс мер, направленных на обеспечение энергосбережения и повышения энергетической эффективности в медицинских организациях, включая:</w:t>
      </w:r>
    </w:p>
    <w:p w:rsidR="009B1FD5" w:rsidRDefault="009B1FD5">
      <w:pPr>
        <w:pStyle w:val="ConsPlusNormal"/>
        <w:spacing w:before="220"/>
        <w:ind w:firstLine="540"/>
        <w:jc w:val="both"/>
      </w:pPr>
      <w:r>
        <w:t>организацию учета используемых энергетических ресурсов на объектах, подключенных к системам централизованного электро-, тепло-, водо-, газоснабжения, иным системам централизованного снабжения энергетическими ресурсами;</w:t>
      </w:r>
    </w:p>
    <w:p w:rsidR="009B1FD5" w:rsidRDefault="009B1FD5">
      <w:pPr>
        <w:pStyle w:val="ConsPlusNormal"/>
        <w:spacing w:before="220"/>
        <w:ind w:firstLine="540"/>
        <w:jc w:val="both"/>
      </w:pPr>
      <w:r>
        <w:t>внедрение автоматизированных систем мониторинга потребления энергетических ресурсов и мониторинга осуществления мероприятий по энергосбережению и повышению энергетической эффективности;</w:t>
      </w:r>
    </w:p>
    <w:p w:rsidR="009B1FD5" w:rsidRDefault="009B1FD5">
      <w:pPr>
        <w:pStyle w:val="ConsPlusNormal"/>
        <w:spacing w:before="220"/>
        <w:ind w:firstLine="540"/>
        <w:jc w:val="both"/>
      </w:pPr>
      <w:r>
        <w:t>реализацию мероприятий по выведению из эксплуатации старых неэффективных мощностей, оборудования, установок, внедрению инновационных технологий и прогрессивного оборудования в процессе строительства и модернизации;</w:t>
      </w:r>
    </w:p>
    <w:p w:rsidR="009B1FD5" w:rsidRDefault="009B1FD5">
      <w:pPr>
        <w:pStyle w:val="ConsPlusNormal"/>
        <w:spacing w:before="220"/>
        <w:ind w:firstLine="540"/>
        <w:jc w:val="both"/>
      </w:pPr>
      <w:r>
        <w:t>техническое перевооружение и модернизацию систем теплоснабжения медицинских организаций;</w:t>
      </w:r>
    </w:p>
    <w:p w:rsidR="009B1FD5" w:rsidRDefault="009B1FD5">
      <w:pPr>
        <w:pStyle w:val="ConsPlusNormal"/>
        <w:spacing w:before="220"/>
        <w:ind w:firstLine="540"/>
        <w:jc w:val="both"/>
      </w:pPr>
      <w:r>
        <w:t>комплекс мероприятий по повышению уровня тепловой защиты зданий и снижению потерь тепловой энергии, в том числе по замене оконных блоков, установке теплоотражающих экранов за радиаторами отопления, регуляторов температуры, оснащению зданий системой автоматического регулирования расхода теплоносителя;</w:t>
      </w:r>
    </w:p>
    <w:p w:rsidR="009B1FD5" w:rsidRDefault="009B1FD5">
      <w:pPr>
        <w:pStyle w:val="ConsPlusNormal"/>
        <w:spacing w:before="220"/>
        <w:ind w:firstLine="540"/>
        <w:jc w:val="both"/>
      </w:pPr>
      <w:r>
        <w:t>комплекс мероприятий по модернизации системы освещения, в том числе замене ламп накаливания на энергосберегающие.</w:t>
      </w:r>
    </w:p>
    <w:p w:rsidR="009B1FD5" w:rsidRDefault="009B1FD5">
      <w:pPr>
        <w:pStyle w:val="ConsPlusNormal"/>
        <w:spacing w:before="220"/>
        <w:ind w:firstLine="540"/>
        <w:jc w:val="both"/>
      </w:pPr>
      <w:r>
        <w:t>Основное мероприятие 8. Развитие конкурентных рынков в сфере здравоохранения.</w:t>
      </w:r>
    </w:p>
    <w:p w:rsidR="009B1FD5" w:rsidRDefault="009B1FD5">
      <w:pPr>
        <w:pStyle w:val="ConsPlusNormal"/>
        <w:spacing w:before="220"/>
        <w:ind w:firstLine="540"/>
        <w:jc w:val="both"/>
      </w:pPr>
      <w:r>
        <w:t>В рамках мероприятия планируется дальнейшее привлечение медицинских органи</w:t>
      </w:r>
      <w:r>
        <w:lastRenderedPageBreak/>
        <w:t>заций негосударственной формы собственности к реализации Программы государственных гарантий, что позволит не только оптимизировать материально-технические и кадровые ресурсы, но и обеспечить высокое качество предоставляемых медицинских услуг в условиях необходимости обязательного исполнения федеральных порядков и стандартов оказания медицинской помощи.</w:t>
      </w:r>
    </w:p>
    <w:p w:rsidR="009B1FD5" w:rsidRDefault="009B1FD5">
      <w:pPr>
        <w:pStyle w:val="ConsPlusNormal"/>
        <w:spacing w:before="220"/>
        <w:ind w:firstLine="540"/>
        <w:jc w:val="both"/>
      </w:pPr>
      <w:r>
        <w:t>Основное мероприятие 9. Реализация мероприятий регионального проекта "Цифровой контур здравоохранения".</w:t>
      </w:r>
    </w:p>
    <w:p w:rsidR="009B1FD5" w:rsidRDefault="009B1FD5">
      <w:pPr>
        <w:pStyle w:val="ConsPlusNormal"/>
        <w:jc w:val="both"/>
      </w:pPr>
      <w:r>
        <w:t xml:space="preserve">(в ред. </w:t>
      </w:r>
      <w:hyperlink r:id="rId61"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Региональный проект направлен на создание механизмов информационного взаимодействия медицинских организаций на основе ЕГИСЗ, что обеспечит повышение эффективности функционирования системы здравоохранения на всех уровнях и создаст условия для использования гражданами электронных услуг и сервисов в сфере здравоохранения.</w:t>
      </w:r>
    </w:p>
    <w:p w:rsidR="009B1FD5" w:rsidRDefault="009B1FD5">
      <w:pPr>
        <w:pStyle w:val="ConsPlusNormal"/>
        <w:spacing w:before="220"/>
        <w:ind w:firstLine="540"/>
        <w:jc w:val="both"/>
      </w:pPr>
      <w:r>
        <w:t>В рамках регионального проекта предстоит решить задачу по трансформации процессов организации системы здравоохранения за счет автоматизированного информационного сопровождения оказания медицинской помощи пациентам, а также мониторинга использования ресурсов здравоохранения.</w:t>
      </w:r>
    </w:p>
    <w:p w:rsidR="009B1FD5" w:rsidRDefault="009B1FD5">
      <w:pPr>
        <w:pStyle w:val="ConsPlusNormal"/>
        <w:spacing w:before="220"/>
        <w:ind w:firstLine="540"/>
        <w:jc w:val="both"/>
      </w:pPr>
      <w:r>
        <w:t>Решение поставленных задач в рамках регионального проекта будет осуществляться посредством внедрения и развития медицинских информационных систем в медицинских организациях, внедрения механизмов юридически значимого электронного медицинского документооборота между медицинскими организациями, а также при межведомственном взаимодействии.</w:t>
      </w:r>
    </w:p>
    <w:p w:rsidR="009B1FD5" w:rsidRDefault="009B1FD5">
      <w:pPr>
        <w:pStyle w:val="ConsPlusNormal"/>
        <w:spacing w:before="220"/>
        <w:ind w:firstLine="540"/>
        <w:jc w:val="both"/>
      </w:pPr>
      <w:r>
        <w:t>Основное мероприятие 10. Реализация мероприятий регионального проекта "Развитие экспорта медицинских услуг".</w:t>
      </w:r>
    </w:p>
    <w:p w:rsidR="009B1FD5" w:rsidRDefault="009B1FD5">
      <w:pPr>
        <w:pStyle w:val="ConsPlusNormal"/>
        <w:jc w:val="both"/>
      </w:pPr>
      <w:r>
        <w:t xml:space="preserve">(в ред. </w:t>
      </w:r>
      <w:hyperlink r:id="rId62"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Региональный проект направлен на создание и развитие на территории республики механизмов и условий, обеспечивающих рост экспорта медицинских услуг, что обеспечит создание дополнительных источников финансирования отрасли, а также достижение ожидаемых результатов, предусмотренных мероприятиями национального проекта "Здравоохранение".</w:t>
      </w:r>
    </w:p>
    <w:p w:rsidR="009B1FD5" w:rsidRDefault="009B1FD5">
      <w:pPr>
        <w:pStyle w:val="ConsPlusNormal"/>
        <w:spacing w:before="220"/>
        <w:ind w:firstLine="540"/>
        <w:jc w:val="both"/>
      </w:pPr>
      <w:r>
        <w:t>За время реализации проекта планируется увеличить объем экспорта медицинских услуг не менее чем в 4 раза по сравнению с 2017 годом за счет совершенствования механизмов экспорта медицинских услуг.</w:t>
      </w:r>
    </w:p>
    <w:p w:rsidR="009B1FD5" w:rsidRDefault="005C34C0">
      <w:pPr>
        <w:pStyle w:val="ConsPlusNormal"/>
        <w:spacing w:before="220"/>
        <w:ind w:firstLine="540"/>
        <w:jc w:val="both"/>
      </w:pPr>
      <w:hyperlink w:anchor="P22990" w:history="1">
        <w:r w:rsidR="009B1FD5">
          <w:rPr>
            <w:color w:val="0000FF"/>
          </w:rPr>
          <w:t>Подпрограмма</w:t>
        </w:r>
      </w:hyperlink>
      <w:r w:rsidR="009B1FD5">
        <w:t xml:space="preserve"> "Организация обязательного медицинского страхования граждан </w:t>
      </w:r>
      <w:r w:rsidR="009B1FD5">
        <w:lastRenderedPageBreak/>
        <w:t>Российской Федерации" направлена на совершенствование системы ОМС и включает 3 основных мероприятия.</w:t>
      </w:r>
    </w:p>
    <w:p w:rsidR="009B1FD5" w:rsidRDefault="009B1FD5">
      <w:pPr>
        <w:pStyle w:val="ConsPlusNormal"/>
        <w:spacing w:before="220"/>
        <w:ind w:firstLine="540"/>
        <w:jc w:val="both"/>
      </w:pPr>
      <w:r>
        <w:t>Основное мероприятие 1.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p w:rsidR="009B1FD5" w:rsidRDefault="009B1FD5">
      <w:pPr>
        <w:pStyle w:val="ConsPlusNormal"/>
        <w:spacing w:before="220"/>
        <w:ind w:firstLine="540"/>
        <w:jc w:val="both"/>
      </w:pPr>
      <w:r>
        <w:t xml:space="preserve">Данное мероприятие осуществляется в соответствии с </w:t>
      </w:r>
      <w:hyperlink r:id="rId63" w:history="1">
        <w:r>
          <w:rPr>
            <w:color w:val="0000FF"/>
          </w:rPr>
          <w:t>законом</w:t>
        </w:r>
      </w:hyperlink>
      <w:r>
        <w:t xml:space="preserve"> Чувашской Республики о бюджете ТФОМС Чувашской Республики на очередной финансовый год и плановый период и постановлением Кабинета Министров Чувашской Республики о Программе государственных гарантий.</w:t>
      </w:r>
    </w:p>
    <w:p w:rsidR="009B1FD5" w:rsidRDefault="009B1FD5">
      <w:pPr>
        <w:pStyle w:val="ConsPlusNormal"/>
        <w:spacing w:before="220"/>
        <w:ind w:firstLine="540"/>
        <w:jc w:val="both"/>
      </w:pPr>
      <w:r>
        <w:t>Основное мероприятие 2. Организация обязательного медицинского страхования неработающих граждан.</w:t>
      </w:r>
    </w:p>
    <w:p w:rsidR="009B1FD5" w:rsidRDefault="009B1FD5">
      <w:pPr>
        <w:pStyle w:val="ConsPlusNormal"/>
        <w:spacing w:before="220"/>
        <w:ind w:firstLine="540"/>
        <w:jc w:val="both"/>
      </w:pPr>
      <w:r>
        <w:t xml:space="preserve">Мероприятие предусматривает ежегодную уплату страхователем, определенным </w:t>
      </w:r>
      <w:hyperlink r:id="rId64" w:history="1">
        <w:r>
          <w:rPr>
            <w:color w:val="0000FF"/>
          </w:rPr>
          <w:t>пунктом 2 статьи 11</w:t>
        </w:r>
      </w:hyperlink>
      <w:r>
        <w:t xml:space="preserve"> Федерального закона "Об обязательном медицинском страховании в Российской Федерации", взносов на ОМС неработающего населения в соответствии с законодательством Российской Федерации.</w:t>
      </w:r>
    </w:p>
    <w:p w:rsidR="009B1FD5" w:rsidRDefault="009B1FD5">
      <w:pPr>
        <w:pStyle w:val="ConsPlusNormal"/>
        <w:spacing w:before="220"/>
        <w:ind w:firstLine="540"/>
        <w:jc w:val="both"/>
      </w:pPr>
      <w:r>
        <w:t>Основное мероприятие 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B1FD5" w:rsidRDefault="009B1FD5">
      <w:pPr>
        <w:pStyle w:val="ConsPlusNormal"/>
        <w:spacing w:before="220"/>
        <w:ind w:firstLine="540"/>
        <w:jc w:val="both"/>
      </w:pPr>
      <w:r>
        <w:t>Основное мероприятие 4. Софинансирование расходов медицинских организаций на оплату труда врачей и среднего медицинского персонала.</w:t>
      </w:r>
    </w:p>
    <w:p w:rsidR="009B1FD5" w:rsidRDefault="009B1FD5">
      <w:pPr>
        <w:pStyle w:val="ConsPlusNormal"/>
        <w:jc w:val="both"/>
      </w:pPr>
      <w:r>
        <w:t xml:space="preserve">(абзац введен </w:t>
      </w:r>
      <w:hyperlink r:id="rId65" w:history="1">
        <w:r>
          <w:rPr>
            <w:color w:val="0000FF"/>
          </w:rPr>
          <w:t>Постановлением</w:t>
        </w:r>
      </w:hyperlink>
      <w:r>
        <w:t xml:space="preserve"> Кабинета Министров ЧР от 30.05.2019 N 180)</w:t>
      </w:r>
    </w:p>
    <w:p w:rsidR="009B1FD5" w:rsidRDefault="009B1FD5">
      <w:pPr>
        <w:pStyle w:val="ConsPlusNormal"/>
        <w:spacing w:before="220"/>
        <w:ind w:firstLine="540"/>
        <w:jc w:val="both"/>
      </w:pPr>
      <w:r>
        <w:t>Средства нормированного страхового запаса предоставляются ТФОМС Чувашской Республики медицинским организациям, участвующим в реализации территориальной программы обязательного медицинского страхования, в соответствии с планом мероприятий, утвержденным Минздравом Чувашии по согласованию с ТФОМС Чувашской Республики, страховыми медицинскими организациями, медицинскими профессиональными некоммерческими организациями или их ассоциациями (союзами) и профессиональными союзами медицинских работников или их объединениями (ассоциациями).</w:t>
      </w:r>
    </w:p>
    <w:p w:rsidR="009B1FD5" w:rsidRDefault="009B1FD5">
      <w:pPr>
        <w:pStyle w:val="ConsPlusNormal"/>
        <w:jc w:val="both"/>
      </w:pPr>
    </w:p>
    <w:p w:rsidR="009B1FD5" w:rsidRDefault="009B1FD5">
      <w:pPr>
        <w:pStyle w:val="ConsPlusTitle"/>
        <w:jc w:val="center"/>
        <w:outlineLvl w:val="1"/>
      </w:pPr>
      <w:r>
        <w:t>Раздел III. ОБОСНОВАНИЕ ОБЪЕМА ФИНАНСОВЫХ РЕСУРСОВ,</w:t>
      </w:r>
    </w:p>
    <w:p w:rsidR="009B1FD5" w:rsidRDefault="009B1FD5">
      <w:pPr>
        <w:pStyle w:val="ConsPlusTitle"/>
        <w:jc w:val="center"/>
      </w:pPr>
      <w:r>
        <w:t>НЕОБХОДИМЫХ ДЛЯ РЕАЛИЗАЦИИ ГОСУДАРСТВЕННОЙ ПРОГРАММЫ</w:t>
      </w:r>
    </w:p>
    <w:p w:rsidR="009B1FD5" w:rsidRDefault="009B1FD5">
      <w:pPr>
        <w:pStyle w:val="ConsPlusNormal"/>
        <w:jc w:val="center"/>
      </w:pPr>
      <w:r>
        <w:t xml:space="preserve">(в ред. </w:t>
      </w:r>
      <w:hyperlink r:id="rId66" w:history="1">
        <w:r>
          <w:rPr>
            <w:color w:val="0000FF"/>
          </w:rPr>
          <w:t>Постановления</w:t>
        </w:r>
      </w:hyperlink>
      <w:r>
        <w:t xml:space="preserve"> Кабинета Министров ЧР</w:t>
      </w:r>
    </w:p>
    <w:p w:rsidR="009B1FD5" w:rsidRDefault="009B1FD5">
      <w:pPr>
        <w:pStyle w:val="ConsPlusNormal"/>
        <w:jc w:val="center"/>
      </w:pPr>
      <w:r>
        <w:lastRenderedPageBreak/>
        <w:t>от 28.01.2020 N 34)</w:t>
      </w:r>
    </w:p>
    <w:p w:rsidR="009B1FD5" w:rsidRDefault="009B1FD5">
      <w:pPr>
        <w:pStyle w:val="ConsPlusNormal"/>
        <w:jc w:val="both"/>
      </w:pPr>
    </w:p>
    <w:p w:rsidR="009B1FD5" w:rsidRDefault="009B1FD5">
      <w:pPr>
        <w:pStyle w:val="ConsPlusNormal"/>
        <w:ind w:firstLine="540"/>
        <w:jc w:val="both"/>
      </w:pPr>
      <w:r>
        <w:t>Финансирование мероприятий Государственной программы осуществляется за счет средств федерального бюджета, республиканского бюджета Чувашской Республики, средств ФФОМС, предоставленных бюджету ТФОМС Чувашской Республики на реализацию Государственной программы, средств бюджета ТФОМС Чувашской Республики и иных источников финансирования.</w:t>
      </w:r>
    </w:p>
    <w:p w:rsidR="009B1FD5" w:rsidRDefault="009B1FD5">
      <w:pPr>
        <w:pStyle w:val="ConsPlusNormal"/>
        <w:spacing w:before="220"/>
        <w:ind w:firstLine="540"/>
        <w:jc w:val="both"/>
      </w:pPr>
      <w:r>
        <w:t>Общий объем финансирования Государственной программы в 2019 - 2035 годах составляет 442424356,32 тыс. рублей, в том числе за счет средств:</w:t>
      </w:r>
    </w:p>
    <w:p w:rsidR="009B1FD5" w:rsidRDefault="009B1FD5">
      <w:pPr>
        <w:pStyle w:val="ConsPlusNormal"/>
        <w:jc w:val="both"/>
      </w:pPr>
      <w:r>
        <w:t xml:space="preserve">(в ред. Постановлений Кабинета Министров ЧР от 27.05.2020 </w:t>
      </w:r>
      <w:hyperlink r:id="rId67" w:history="1">
        <w:r>
          <w:rPr>
            <w:color w:val="0000FF"/>
          </w:rPr>
          <w:t>N 275</w:t>
        </w:r>
      </w:hyperlink>
      <w:r>
        <w:t xml:space="preserve">, от 13.08.2020 </w:t>
      </w:r>
      <w:hyperlink r:id="rId68" w:history="1">
        <w:r>
          <w:rPr>
            <w:color w:val="0000FF"/>
          </w:rPr>
          <w:t>N 468</w:t>
        </w:r>
      </w:hyperlink>
      <w:r>
        <w:t>)</w:t>
      </w:r>
    </w:p>
    <w:p w:rsidR="009B1FD5" w:rsidRDefault="009B1FD5">
      <w:pPr>
        <w:pStyle w:val="ConsPlusNormal"/>
        <w:spacing w:before="220"/>
        <w:ind w:firstLine="540"/>
        <w:jc w:val="both"/>
      </w:pPr>
      <w:r>
        <w:t>федерального бюджета - 9723226,14 тыс. рублей;</w:t>
      </w:r>
    </w:p>
    <w:p w:rsidR="009B1FD5" w:rsidRDefault="009B1FD5">
      <w:pPr>
        <w:pStyle w:val="ConsPlusNormal"/>
        <w:jc w:val="both"/>
      </w:pPr>
      <w:r>
        <w:t xml:space="preserve">(в ред. Постановлений Кабинета Министров ЧР от 27.05.2020 </w:t>
      </w:r>
      <w:hyperlink r:id="rId69" w:history="1">
        <w:r>
          <w:rPr>
            <w:color w:val="0000FF"/>
          </w:rPr>
          <w:t>N 275</w:t>
        </w:r>
      </w:hyperlink>
      <w:r>
        <w:t xml:space="preserve">, от 13.08.2020 </w:t>
      </w:r>
      <w:hyperlink r:id="rId70" w:history="1">
        <w:r>
          <w:rPr>
            <w:color w:val="0000FF"/>
          </w:rPr>
          <w:t>N 468</w:t>
        </w:r>
      </w:hyperlink>
      <w:r>
        <w:t>)</w:t>
      </w:r>
    </w:p>
    <w:p w:rsidR="009B1FD5" w:rsidRDefault="009B1FD5">
      <w:pPr>
        <w:pStyle w:val="ConsPlusNormal"/>
        <w:spacing w:before="220"/>
        <w:ind w:firstLine="540"/>
        <w:jc w:val="both"/>
      </w:pPr>
      <w:r>
        <w:t>республиканского бюджета Чувашской Республики - 50434499,89 тыс. рублей;</w:t>
      </w:r>
    </w:p>
    <w:p w:rsidR="009B1FD5" w:rsidRDefault="009B1FD5">
      <w:pPr>
        <w:pStyle w:val="ConsPlusNormal"/>
        <w:jc w:val="both"/>
      </w:pPr>
      <w:r>
        <w:t xml:space="preserve">(в ред. Постановлений Кабинета Министров ЧР от 27.05.2020 </w:t>
      </w:r>
      <w:hyperlink r:id="rId71" w:history="1">
        <w:r>
          <w:rPr>
            <w:color w:val="0000FF"/>
          </w:rPr>
          <w:t>N 275</w:t>
        </w:r>
      </w:hyperlink>
      <w:r>
        <w:t xml:space="preserve">, от 13.08.2020 </w:t>
      </w:r>
      <w:hyperlink r:id="rId72" w:history="1">
        <w:r>
          <w:rPr>
            <w:color w:val="0000FF"/>
          </w:rPr>
          <w:t>N 468</w:t>
        </w:r>
      </w:hyperlink>
      <w:r>
        <w:t>)</w:t>
      </w:r>
    </w:p>
    <w:p w:rsidR="009B1FD5" w:rsidRDefault="009B1FD5">
      <w:pPr>
        <w:pStyle w:val="ConsPlusNormal"/>
        <w:spacing w:before="220"/>
        <w:ind w:firstLine="540"/>
        <w:jc w:val="both"/>
      </w:pPr>
      <w:r>
        <w:t>ТФОМС Чувашской Республики - 382266630,29 тыс. рублей.</w:t>
      </w:r>
    </w:p>
    <w:p w:rsidR="009B1FD5" w:rsidRDefault="009B1FD5">
      <w:pPr>
        <w:pStyle w:val="ConsPlusNormal"/>
        <w:jc w:val="both"/>
      </w:pPr>
      <w:r>
        <w:t xml:space="preserve">(в ред. </w:t>
      </w:r>
      <w:hyperlink r:id="rId73"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Прогнозируемый объем финансирования Государственной программы на 1 этапе составит 158333308,99 тыс. рублей, в том числе:</w:t>
      </w:r>
    </w:p>
    <w:p w:rsidR="009B1FD5" w:rsidRDefault="009B1FD5">
      <w:pPr>
        <w:pStyle w:val="ConsPlusNormal"/>
        <w:jc w:val="both"/>
      </w:pPr>
      <w:r>
        <w:t xml:space="preserve">(в ред. Постановлений Кабинета Министров ЧР от 27.05.2020 </w:t>
      </w:r>
      <w:hyperlink r:id="rId74" w:history="1">
        <w:r>
          <w:rPr>
            <w:color w:val="0000FF"/>
          </w:rPr>
          <w:t>N 275</w:t>
        </w:r>
      </w:hyperlink>
      <w:r>
        <w:t xml:space="preserve">, от 13.08.2020 </w:t>
      </w:r>
      <w:hyperlink r:id="rId75" w:history="1">
        <w:r>
          <w:rPr>
            <w:color w:val="0000FF"/>
          </w:rPr>
          <w:t>N 468</w:t>
        </w:r>
      </w:hyperlink>
      <w:r>
        <w:t>)</w:t>
      </w:r>
    </w:p>
    <w:p w:rsidR="009B1FD5" w:rsidRDefault="009B1FD5">
      <w:pPr>
        <w:pStyle w:val="ConsPlusNormal"/>
        <w:spacing w:before="220"/>
        <w:ind w:firstLine="540"/>
        <w:jc w:val="both"/>
      </w:pPr>
      <w:r>
        <w:t>в 2019 году - 21630934,20 тыс. рублей;</w:t>
      </w:r>
    </w:p>
    <w:p w:rsidR="009B1FD5" w:rsidRDefault="009B1FD5">
      <w:pPr>
        <w:pStyle w:val="ConsPlusNormal"/>
        <w:spacing w:before="220"/>
        <w:ind w:firstLine="540"/>
        <w:jc w:val="both"/>
      </w:pPr>
      <w:r>
        <w:t>в 2020 году - 24846791,60 тыс. рублей;</w:t>
      </w:r>
    </w:p>
    <w:p w:rsidR="009B1FD5" w:rsidRDefault="009B1FD5">
      <w:pPr>
        <w:pStyle w:val="ConsPlusNormal"/>
        <w:jc w:val="both"/>
      </w:pPr>
      <w:r>
        <w:t xml:space="preserve">(в ред. Постановлений Кабинета Министров ЧР от 27.05.2020 </w:t>
      </w:r>
      <w:hyperlink r:id="rId76" w:history="1">
        <w:r>
          <w:rPr>
            <w:color w:val="0000FF"/>
          </w:rPr>
          <w:t>N 275</w:t>
        </w:r>
      </w:hyperlink>
      <w:r>
        <w:t xml:space="preserve">, от 13.08.2020 </w:t>
      </w:r>
      <w:hyperlink r:id="rId77" w:history="1">
        <w:r>
          <w:rPr>
            <w:color w:val="0000FF"/>
          </w:rPr>
          <w:t>N 468</w:t>
        </w:r>
      </w:hyperlink>
      <w:r>
        <w:t>)</w:t>
      </w:r>
    </w:p>
    <w:p w:rsidR="009B1FD5" w:rsidRDefault="009B1FD5">
      <w:pPr>
        <w:pStyle w:val="ConsPlusNormal"/>
        <w:spacing w:before="220"/>
        <w:ind w:firstLine="540"/>
        <w:jc w:val="both"/>
      </w:pPr>
      <w:r>
        <w:t>в 2021 году - 21175810,40 тыс. рублей;</w:t>
      </w:r>
    </w:p>
    <w:p w:rsidR="009B1FD5" w:rsidRDefault="009B1FD5">
      <w:pPr>
        <w:pStyle w:val="ConsPlusNormal"/>
        <w:spacing w:before="220"/>
        <w:ind w:firstLine="540"/>
        <w:jc w:val="both"/>
      </w:pPr>
      <w:r>
        <w:t>в 2022 году - 22115253,45 тыс. рублей;</w:t>
      </w:r>
    </w:p>
    <w:p w:rsidR="009B1FD5" w:rsidRDefault="009B1FD5">
      <w:pPr>
        <w:pStyle w:val="ConsPlusNormal"/>
        <w:spacing w:before="220"/>
        <w:ind w:firstLine="540"/>
        <w:jc w:val="both"/>
      </w:pPr>
      <w:r>
        <w:t>в 2023 году - 22123335,94 тыс. рублей;</w:t>
      </w:r>
    </w:p>
    <w:p w:rsidR="009B1FD5" w:rsidRDefault="009B1FD5">
      <w:pPr>
        <w:pStyle w:val="ConsPlusNormal"/>
        <w:spacing w:before="220"/>
        <w:ind w:firstLine="540"/>
        <w:jc w:val="both"/>
      </w:pPr>
      <w:r>
        <w:t>в 2024 году - 22939750,99 тыс. рублей;</w:t>
      </w:r>
    </w:p>
    <w:p w:rsidR="009B1FD5" w:rsidRDefault="009B1FD5">
      <w:pPr>
        <w:pStyle w:val="ConsPlusNormal"/>
        <w:spacing w:before="220"/>
        <w:ind w:firstLine="540"/>
        <w:jc w:val="both"/>
      </w:pPr>
      <w:r>
        <w:t>в 2025 году - 23501432,41 тыс. рублей;</w:t>
      </w:r>
    </w:p>
    <w:p w:rsidR="009B1FD5" w:rsidRDefault="009B1FD5">
      <w:pPr>
        <w:pStyle w:val="ConsPlusNormal"/>
        <w:spacing w:before="220"/>
        <w:ind w:firstLine="540"/>
        <w:jc w:val="both"/>
      </w:pPr>
      <w:r>
        <w:t>из них средства:</w:t>
      </w:r>
    </w:p>
    <w:p w:rsidR="009B1FD5" w:rsidRDefault="009B1FD5">
      <w:pPr>
        <w:pStyle w:val="ConsPlusNormal"/>
        <w:spacing w:before="220"/>
        <w:ind w:firstLine="540"/>
        <w:jc w:val="both"/>
      </w:pPr>
      <w:r>
        <w:t>федерального бюджета, по предварительной оценке, 7713543,31 тыс. рублей (4,87 процента), в том числе:</w:t>
      </w:r>
    </w:p>
    <w:p w:rsidR="009B1FD5" w:rsidRDefault="009B1FD5">
      <w:pPr>
        <w:pStyle w:val="ConsPlusNormal"/>
        <w:jc w:val="both"/>
      </w:pPr>
      <w:r>
        <w:lastRenderedPageBreak/>
        <w:t xml:space="preserve">(в ред. </w:t>
      </w:r>
      <w:hyperlink r:id="rId78" w:history="1">
        <w:r>
          <w:rPr>
            <w:color w:val="0000FF"/>
          </w:rPr>
          <w:t>Постановления</w:t>
        </w:r>
      </w:hyperlink>
      <w:r>
        <w:t xml:space="preserve"> Кабинета Министров ЧР от 13.08.2020 N 468)</w:t>
      </w:r>
    </w:p>
    <w:p w:rsidR="009B1FD5" w:rsidRDefault="009B1FD5">
      <w:pPr>
        <w:pStyle w:val="ConsPlusNormal"/>
        <w:spacing w:before="220"/>
        <w:ind w:firstLine="540"/>
        <w:jc w:val="both"/>
      </w:pPr>
      <w:r>
        <w:t>в 2019 году - 1549838,70 тыс. рублей;</w:t>
      </w:r>
    </w:p>
    <w:p w:rsidR="009B1FD5" w:rsidRDefault="009B1FD5">
      <w:pPr>
        <w:pStyle w:val="ConsPlusNormal"/>
        <w:spacing w:before="220"/>
        <w:ind w:firstLine="540"/>
        <w:jc w:val="both"/>
      </w:pPr>
      <w:r>
        <w:t>в 2020 году - 3239697,70 тыс. рублей;</w:t>
      </w:r>
    </w:p>
    <w:p w:rsidR="009B1FD5" w:rsidRDefault="009B1FD5">
      <w:pPr>
        <w:pStyle w:val="ConsPlusNormal"/>
        <w:jc w:val="both"/>
      </w:pPr>
      <w:r>
        <w:t xml:space="preserve">(в ред. Постановлений Кабинета Министров ЧР от 27.05.2020 </w:t>
      </w:r>
      <w:hyperlink r:id="rId79" w:history="1">
        <w:r>
          <w:rPr>
            <w:color w:val="0000FF"/>
          </w:rPr>
          <w:t>N 275</w:t>
        </w:r>
      </w:hyperlink>
      <w:r>
        <w:t xml:space="preserve">, от 13.08.2020 </w:t>
      </w:r>
      <w:hyperlink r:id="rId80" w:history="1">
        <w:r>
          <w:rPr>
            <w:color w:val="0000FF"/>
          </w:rPr>
          <w:t>N 468</w:t>
        </w:r>
      </w:hyperlink>
      <w:r>
        <w:t>)</w:t>
      </w:r>
    </w:p>
    <w:p w:rsidR="009B1FD5" w:rsidRDefault="009B1FD5">
      <w:pPr>
        <w:pStyle w:val="ConsPlusNormal"/>
        <w:spacing w:before="220"/>
        <w:ind w:firstLine="540"/>
        <w:jc w:val="both"/>
      </w:pPr>
      <w:r>
        <w:t>в 2021 году - 1038599,90 тыс. рублей;</w:t>
      </w:r>
    </w:p>
    <w:p w:rsidR="009B1FD5" w:rsidRDefault="009B1FD5">
      <w:pPr>
        <w:pStyle w:val="ConsPlusNormal"/>
        <w:spacing w:before="220"/>
        <w:ind w:firstLine="540"/>
        <w:jc w:val="both"/>
      </w:pPr>
      <w:r>
        <w:t>в 2022 году - 1022775,40 тыс. рублей;</w:t>
      </w:r>
    </w:p>
    <w:p w:rsidR="009B1FD5" w:rsidRDefault="009B1FD5">
      <w:pPr>
        <w:pStyle w:val="ConsPlusNormal"/>
        <w:spacing w:before="220"/>
        <w:ind w:firstLine="540"/>
        <w:jc w:val="both"/>
      </w:pPr>
      <w:r>
        <w:t>в 2023 году - 318764,45 тыс. рублей;</w:t>
      </w:r>
    </w:p>
    <w:p w:rsidR="009B1FD5" w:rsidRDefault="009B1FD5">
      <w:pPr>
        <w:pStyle w:val="ConsPlusNormal"/>
        <w:spacing w:before="220"/>
        <w:ind w:firstLine="540"/>
        <w:jc w:val="both"/>
      </w:pPr>
      <w:r>
        <w:t>в 2024 году - 371794,58 тыс. рублей;</w:t>
      </w:r>
    </w:p>
    <w:p w:rsidR="009B1FD5" w:rsidRDefault="009B1FD5">
      <w:pPr>
        <w:pStyle w:val="ConsPlusNormal"/>
        <w:spacing w:before="220"/>
        <w:ind w:firstLine="540"/>
        <w:jc w:val="both"/>
      </w:pPr>
      <w:r>
        <w:t>в 2025 году - 172072,58 тыс.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21202914,86 тыс. рублей (13,39 процента), в том числе:</w:t>
      </w:r>
    </w:p>
    <w:p w:rsidR="009B1FD5" w:rsidRDefault="009B1FD5">
      <w:pPr>
        <w:pStyle w:val="ConsPlusNormal"/>
        <w:jc w:val="both"/>
      </w:pPr>
      <w:r>
        <w:t xml:space="preserve">(в ред. </w:t>
      </w:r>
      <w:hyperlink r:id="rId81" w:history="1">
        <w:r>
          <w:rPr>
            <w:color w:val="0000FF"/>
          </w:rPr>
          <w:t>Постановления</w:t>
        </w:r>
      </w:hyperlink>
      <w:r>
        <w:t xml:space="preserve"> Кабинета Министров ЧР от 13.08.2020 N 468)</w:t>
      </w:r>
    </w:p>
    <w:p w:rsidR="009B1FD5" w:rsidRDefault="009B1FD5">
      <w:pPr>
        <w:pStyle w:val="ConsPlusNormal"/>
        <w:spacing w:before="220"/>
        <w:ind w:firstLine="540"/>
        <w:jc w:val="both"/>
      </w:pPr>
      <w:r>
        <w:t>в 2019 году - 4402614,10 тыс. рублей;</w:t>
      </w:r>
    </w:p>
    <w:p w:rsidR="009B1FD5" w:rsidRDefault="009B1FD5">
      <w:pPr>
        <w:pStyle w:val="ConsPlusNormal"/>
        <w:spacing w:before="220"/>
        <w:ind w:firstLine="540"/>
        <w:jc w:val="both"/>
      </w:pPr>
      <w:r>
        <w:t>в 2020 году - 4866943,20 тыс. рублей;</w:t>
      </w:r>
    </w:p>
    <w:p w:rsidR="009B1FD5" w:rsidRDefault="009B1FD5">
      <w:pPr>
        <w:pStyle w:val="ConsPlusNormal"/>
        <w:jc w:val="both"/>
      </w:pPr>
      <w:r>
        <w:t xml:space="preserve">(в ред. Постановлений Кабинета Министров ЧР от 27.05.2020 </w:t>
      </w:r>
      <w:hyperlink r:id="rId82" w:history="1">
        <w:r>
          <w:rPr>
            <w:color w:val="0000FF"/>
          </w:rPr>
          <w:t>N 275</w:t>
        </w:r>
      </w:hyperlink>
      <w:r>
        <w:t xml:space="preserve">, от 13.08.2020 </w:t>
      </w:r>
      <w:hyperlink r:id="rId83" w:history="1">
        <w:r>
          <w:rPr>
            <w:color w:val="0000FF"/>
          </w:rPr>
          <w:t>N 468</w:t>
        </w:r>
      </w:hyperlink>
      <w:r>
        <w:t>)</w:t>
      </w:r>
    </w:p>
    <w:p w:rsidR="009B1FD5" w:rsidRDefault="009B1FD5">
      <w:pPr>
        <w:pStyle w:val="ConsPlusNormal"/>
        <w:spacing w:before="220"/>
        <w:ind w:firstLine="540"/>
        <w:jc w:val="both"/>
      </w:pPr>
      <w:r>
        <w:t>в 2021 году - 2401564,60 тыс. рублей;</w:t>
      </w:r>
    </w:p>
    <w:p w:rsidR="009B1FD5" w:rsidRDefault="009B1FD5">
      <w:pPr>
        <w:pStyle w:val="ConsPlusNormal"/>
        <w:spacing w:before="220"/>
        <w:ind w:firstLine="540"/>
        <w:jc w:val="both"/>
      </w:pPr>
      <w:r>
        <w:t>в 2022 году - 2393213,30 тыс. рублей;</w:t>
      </w:r>
    </w:p>
    <w:p w:rsidR="009B1FD5" w:rsidRDefault="009B1FD5">
      <w:pPr>
        <w:pStyle w:val="ConsPlusNormal"/>
        <w:spacing w:before="220"/>
        <w:ind w:firstLine="540"/>
        <w:jc w:val="both"/>
      </w:pPr>
      <w:r>
        <w:t>в 2023 году - 2319937,62 тыс. рублей;</w:t>
      </w:r>
    </w:p>
    <w:p w:rsidR="009B1FD5" w:rsidRDefault="009B1FD5">
      <w:pPr>
        <w:pStyle w:val="ConsPlusNormal"/>
        <w:spacing w:before="220"/>
        <w:ind w:firstLine="540"/>
        <w:jc w:val="both"/>
      </w:pPr>
      <w:r>
        <w:t>в 2024 году - 2381875,72 тыс. рублей;</w:t>
      </w:r>
    </w:p>
    <w:p w:rsidR="009B1FD5" w:rsidRDefault="009B1FD5">
      <w:pPr>
        <w:pStyle w:val="ConsPlusNormal"/>
        <w:spacing w:before="220"/>
        <w:ind w:firstLine="540"/>
        <w:jc w:val="both"/>
      </w:pPr>
      <w:r>
        <w:t>в 2025 году - 2436766,32 тыс. рублей;</w:t>
      </w:r>
    </w:p>
    <w:p w:rsidR="009B1FD5" w:rsidRDefault="009B1FD5">
      <w:pPr>
        <w:pStyle w:val="ConsPlusNormal"/>
        <w:spacing w:before="220"/>
        <w:ind w:firstLine="540"/>
        <w:jc w:val="both"/>
      </w:pPr>
      <w:r>
        <w:t>ТФОМС Чувашской Республики, по предварительной оценке, 129416850,82 тыс. рублей (81,74 процента), в том числе:</w:t>
      </w:r>
    </w:p>
    <w:p w:rsidR="009B1FD5" w:rsidRDefault="009B1FD5">
      <w:pPr>
        <w:pStyle w:val="ConsPlusNormal"/>
        <w:jc w:val="both"/>
      </w:pPr>
      <w:r>
        <w:t xml:space="preserve">(в ред. Постановлений Кабинета Министров ЧР от 27.05.2020 </w:t>
      </w:r>
      <w:hyperlink r:id="rId84" w:history="1">
        <w:r>
          <w:rPr>
            <w:color w:val="0000FF"/>
          </w:rPr>
          <w:t>N 275</w:t>
        </w:r>
      </w:hyperlink>
      <w:r>
        <w:t xml:space="preserve">, от 13.08.2020 </w:t>
      </w:r>
      <w:hyperlink r:id="rId85" w:history="1">
        <w:r>
          <w:rPr>
            <w:color w:val="0000FF"/>
          </w:rPr>
          <w:t>N 468</w:t>
        </w:r>
      </w:hyperlink>
      <w:r>
        <w:t>)</w:t>
      </w:r>
    </w:p>
    <w:p w:rsidR="009B1FD5" w:rsidRDefault="009B1FD5">
      <w:pPr>
        <w:pStyle w:val="ConsPlusNormal"/>
        <w:spacing w:before="220"/>
        <w:ind w:firstLine="540"/>
        <w:jc w:val="both"/>
      </w:pPr>
      <w:r>
        <w:t>в 2019 году - 15678481,40 тыс. рублей;</w:t>
      </w:r>
    </w:p>
    <w:p w:rsidR="009B1FD5" w:rsidRDefault="009B1FD5">
      <w:pPr>
        <w:pStyle w:val="ConsPlusNormal"/>
        <w:spacing w:before="220"/>
        <w:ind w:firstLine="540"/>
        <w:jc w:val="both"/>
      </w:pPr>
      <w:r>
        <w:t>в 2020 году - 16740150,70 тыс. рублей;</w:t>
      </w:r>
    </w:p>
    <w:p w:rsidR="009B1FD5" w:rsidRDefault="009B1FD5">
      <w:pPr>
        <w:pStyle w:val="ConsPlusNormal"/>
        <w:jc w:val="both"/>
      </w:pPr>
      <w:r>
        <w:t xml:space="preserve">(в ред. </w:t>
      </w:r>
      <w:hyperlink r:id="rId86"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- 17735645,90 тыс. рублей;</w:t>
      </w:r>
    </w:p>
    <w:p w:rsidR="009B1FD5" w:rsidRDefault="009B1FD5">
      <w:pPr>
        <w:pStyle w:val="ConsPlusNormal"/>
        <w:spacing w:before="220"/>
        <w:ind w:firstLine="540"/>
        <w:jc w:val="both"/>
      </w:pPr>
      <w:r>
        <w:lastRenderedPageBreak/>
        <w:t>в 2022 году - 18699264,75 тыс. рублей;</w:t>
      </w:r>
    </w:p>
    <w:p w:rsidR="009B1FD5" w:rsidRDefault="009B1FD5">
      <w:pPr>
        <w:pStyle w:val="ConsPlusNormal"/>
        <w:spacing w:before="220"/>
        <w:ind w:firstLine="540"/>
        <w:jc w:val="both"/>
      </w:pPr>
      <w:r>
        <w:t>в 2023 году - 19484633,87 тыс. рублей;</w:t>
      </w:r>
    </w:p>
    <w:p w:rsidR="009B1FD5" w:rsidRDefault="009B1FD5">
      <w:pPr>
        <w:pStyle w:val="ConsPlusNormal"/>
        <w:spacing w:before="220"/>
        <w:ind w:firstLine="540"/>
        <w:jc w:val="both"/>
      </w:pPr>
      <w:r>
        <w:t>в 2024 году - 20186080,69 тыс. рублей;</w:t>
      </w:r>
    </w:p>
    <w:p w:rsidR="009B1FD5" w:rsidRDefault="009B1FD5">
      <w:pPr>
        <w:pStyle w:val="ConsPlusNormal"/>
        <w:spacing w:before="220"/>
        <w:ind w:firstLine="540"/>
        <w:jc w:val="both"/>
      </w:pPr>
      <w:r>
        <w:t>в 2025 году - 20892593,51 тыс. рублей.</w:t>
      </w:r>
    </w:p>
    <w:p w:rsidR="009B1FD5" w:rsidRDefault="009B1FD5">
      <w:pPr>
        <w:pStyle w:val="ConsPlusNormal"/>
        <w:spacing w:before="220"/>
        <w:ind w:firstLine="540"/>
        <w:jc w:val="both"/>
      </w:pPr>
      <w:r>
        <w:t>Прогнозируемый объем финансирования Государственной программы на 2 этапе (в 2026 - 2030 годах) составит 131043154,28 тыс. рублей, из них средства:</w:t>
      </w:r>
    </w:p>
    <w:p w:rsidR="009B1FD5" w:rsidRDefault="009B1FD5">
      <w:pPr>
        <w:pStyle w:val="ConsPlusNormal"/>
        <w:spacing w:before="220"/>
        <w:ind w:firstLine="540"/>
        <w:jc w:val="both"/>
      </w:pPr>
      <w:r>
        <w:t>федерального бюджета, по предварительной оценке, 931302,11 тыс.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13377929,29 тыс. рублей;</w:t>
      </w:r>
    </w:p>
    <w:p w:rsidR="009B1FD5" w:rsidRDefault="009B1FD5">
      <w:pPr>
        <w:pStyle w:val="ConsPlusNormal"/>
        <w:spacing w:before="220"/>
        <w:ind w:firstLine="540"/>
        <w:jc w:val="both"/>
      </w:pPr>
      <w:r>
        <w:t>ТФОМС Чувашской Республики, по предварительной оценке, 116733922,88 тыс. рублей.</w:t>
      </w:r>
    </w:p>
    <w:p w:rsidR="009B1FD5" w:rsidRDefault="009B1FD5">
      <w:pPr>
        <w:pStyle w:val="ConsPlusNormal"/>
        <w:spacing w:before="220"/>
        <w:ind w:firstLine="540"/>
        <w:jc w:val="both"/>
      </w:pPr>
      <w:r>
        <w:t>Прогнозируемый объем финансирования Государственной программы на 3 этапе (в 2031 - 2035 годах) составит 153047893,05 тыс. рублей, из них средства:</w:t>
      </w:r>
    </w:p>
    <w:p w:rsidR="009B1FD5" w:rsidRDefault="009B1FD5">
      <w:pPr>
        <w:pStyle w:val="ConsPlusNormal"/>
        <w:spacing w:before="220"/>
        <w:ind w:firstLine="540"/>
        <w:jc w:val="both"/>
      </w:pPr>
      <w:r>
        <w:t>федерального бюджета, по предварительной оценке, 1078380,72 тыс.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15853655,74 тыс. рублей;</w:t>
      </w:r>
    </w:p>
    <w:p w:rsidR="009B1FD5" w:rsidRDefault="009B1FD5">
      <w:pPr>
        <w:pStyle w:val="ConsPlusNormal"/>
        <w:spacing w:before="220"/>
        <w:ind w:firstLine="540"/>
        <w:jc w:val="both"/>
      </w:pPr>
      <w:r>
        <w:t>ТФОМС Чувашской Республики, по предварительной оценке, 136115856,59 тыс. рублей.</w:t>
      </w:r>
    </w:p>
    <w:p w:rsidR="009B1FD5" w:rsidRDefault="009B1FD5">
      <w:pPr>
        <w:pStyle w:val="ConsPlusNormal"/>
        <w:spacing w:before="220"/>
        <w:ind w:firstLine="540"/>
        <w:jc w:val="both"/>
      </w:pPr>
      <w:r>
        <w:t>Объемы финансирования Государственной программы подлежат ежегодному уточнению исходя из реальных возможностей бюджетов всех уровней.</w:t>
      </w:r>
    </w:p>
    <w:p w:rsidR="009B1FD5" w:rsidRDefault="009B1FD5">
      <w:pPr>
        <w:pStyle w:val="ConsPlusNormal"/>
        <w:spacing w:before="220"/>
        <w:ind w:firstLine="540"/>
        <w:jc w:val="both"/>
      </w:pPr>
      <w:r>
        <w:t xml:space="preserve">Ресурсное </w:t>
      </w:r>
      <w:hyperlink w:anchor="P1752" w:history="1">
        <w:r>
          <w:rPr>
            <w:color w:val="0000FF"/>
          </w:rPr>
          <w:t>обеспечение</w:t>
        </w:r>
      </w:hyperlink>
      <w:r>
        <w:t xml:space="preserve"> и прогнозная (справочная) оценка расходов за счет всех источников финансирования реализации Государственной программы приведены в приложении N 2 к настоящей Государственной программе.</w:t>
      </w:r>
    </w:p>
    <w:p w:rsidR="009B1FD5" w:rsidRDefault="009B1FD5">
      <w:pPr>
        <w:pStyle w:val="ConsPlusNormal"/>
        <w:spacing w:before="220"/>
        <w:ind w:firstLine="540"/>
        <w:jc w:val="both"/>
      </w:pPr>
      <w:r>
        <w:t xml:space="preserve">В Государственную программу включены подпрограммы согласно </w:t>
      </w:r>
      <w:hyperlink w:anchor="P5260" w:history="1">
        <w:r>
          <w:rPr>
            <w:color w:val="0000FF"/>
          </w:rPr>
          <w:t>приложениям N 3</w:t>
        </w:r>
      </w:hyperlink>
      <w:r>
        <w:t xml:space="preserve"> - </w:t>
      </w:r>
      <w:hyperlink w:anchor="P22990" w:history="1">
        <w:r>
          <w:rPr>
            <w:color w:val="0000FF"/>
          </w:rPr>
          <w:t>10</w:t>
        </w:r>
      </w:hyperlink>
      <w:r>
        <w:t xml:space="preserve"> к настоящей Государственной 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lastRenderedPageBreak/>
        <w:t>Приложение N 1</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 w:name="P504"/>
      <w:bookmarkEnd w:id="2"/>
      <w:r>
        <w:t>СВЕДЕНИЯ</w:t>
      </w:r>
    </w:p>
    <w:p w:rsidR="009B1FD5" w:rsidRDefault="009B1FD5">
      <w:pPr>
        <w:pStyle w:val="ConsPlusTitle"/>
        <w:jc w:val="center"/>
      </w:pPr>
      <w:r>
        <w:t>О ЦЕЛЕВЫХ ПОКАЗАТЕЛЯХ (ИНДИКАТОРАХ)</w:t>
      </w:r>
    </w:p>
    <w:p w:rsidR="009B1FD5" w:rsidRDefault="009B1FD5">
      <w:pPr>
        <w:pStyle w:val="ConsPlusTitle"/>
        <w:jc w:val="center"/>
      </w:pPr>
      <w:r>
        <w:t>ГОСУДАРСТВЕННОЙ ПРОГРАММЫ ЧУВАШСКОЙ РЕСПУБЛИКИ</w:t>
      </w:r>
    </w:p>
    <w:p w:rsidR="009B1FD5" w:rsidRDefault="009B1FD5">
      <w:pPr>
        <w:pStyle w:val="ConsPlusTitle"/>
        <w:jc w:val="center"/>
      </w:pPr>
      <w:r>
        <w:t>"РАЗВИТИЕ ЗДРАВООХРАНЕНИЯ", ПОДПРОГРАММ</w:t>
      </w:r>
    </w:p>
    <w:p w:rsidR="009B1FD5" w:rsidRDefault="009B1FD5">
      <w:pPr>
        <w:pStyle w:val="ConsPlusTitle"/>
        <w:jc w:val="center"/>
      </w:pPr>
      <w:r>
        <w:t>ГОСУДАРСТВЕННОЙ ПРОГРАММЫ ЧУВАШСКОЙ РЕСПУБЛИКИ</w:t>
      </w:r>
    </w:p>
    <w:p w:rsidR="009B1FD5" w:rsidRDefault="009B1FD5">
      <w:pPr>
        <w:pStyle w:val="ConsPlusTitle"/>
        <w:jc w:val="center"/>
      </w:pPr>
      <w:r>
        <w:t>"РАЗВИТИЕ ЗДРАВООХРАНЕНИЯ" И ИХ ЗНАЧЕНИЯХ</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30.05.2019 </w:t>
            </w:r>
            <w:hyperlink r:id="rId87" w:history="1">
              <w:r>
                <w:rPr>
                  <w:color w:val="0000FF"/>
                </w:rPr>
                <w:t>N 180</w:t>
              </w:r>
            </w:hyperlink>
            <w:r>
              <w:rPr>
                <w:color w:val="392C69"/>
              </w:rPr>
              <w:t>,</w:t>
            </w:r>
          </w:p>
          <w:p w:rsidR="009B1FD5" w:rsidRDefault="009B1FD5">
            <w:pPr>
              <w:pStyle w:val="ConsPlusNormal"/>
              <w:jc w:val="center"/>
            </w:pPr>
            <w:r>
              <w:rPr>
                <w:color w:val="392C69"/>
              </w:rPr>
              <w:t xml:space="preserve">от 18.12.2019 </w:t>
            </w:r>
            <w:hyperlink r:id="rId88" w:history="1">
              <w:r>
                <w:rPr>
                  <w:color w:val="0000FF"/>
                </w:rPr>
                <w:t>N 560</w:t>
              </w:r>
            </w:hyperlink>
            <w:r>
              <w:rPr>
                <w:color w:val="392C69"/>
              </w:rPr>
              <w:t xml:space="preserve">, от 28.01.2020 </w:t>
            </w:r>
            <w:hyperlink r:id="rId89" w:history="1">
              <w:r>
                <w:rPr>
                  <w:color w:val="0000FF"/>
                </w:rPr>
                <w:t>N 34</w:t>
              </w:r>
            </w:hyperlink>
            <w:r>
              <w:rPr>
                <w:color w:val="392C69"/>
              </w:rPr>
              <w:t xml:space="preserve">, от 27.05.2020 </w:t>
            </w:r>
            <w:hyperlink r:id="rId90" w:history="1">
              <w:r>
                <w:rPr>
                  <w:color w:val="0000FF"/>
                </w:rPr>
                <w:t>N 275</w:t>
              </w:r>
            </w:hyperlink>
            <w:r>
              <w:rPr>
                <w:color w:val="392C69"/>
              </w:rPr>
              <w:t>)</w:t>
            </w:r>
          </w:p>
        </w:tc>
      </w:tr>
    </w:tbl>
    <w:p w:rsidR="009B1FD5" w:rsidRDefault="009B1FD5">
      <w:pPr>
        <w:pStyle w:val="ConsPlusNormal"/>
        <w:jc w:val="both"/>
      </w:pPr>
    </w:p>
    <w:p w:rsidR="009B1FD5" w:rsidRDefault="009B1FD5">
      <w:pPr>
        <w:sectPr w:rsidR="009B1FD5" w:rsidSect="00682D1C">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3175"/>
        <w:gridCol w:w="1871"/>
        <w:gridCol w:w="904"/>
        <w:gridCol w:w="904"/>
        <w:gridCol w:w="904"/>
        <w:gridCol w:w="904"/>
        <w:gridCol w:w="904"/>
        <w:gridCol w:w="904"/>
        <w:gridCol w:w="904"/>
        <w:gridCol w:w="904"/>
        <w:gridCol w:w="904"/>
      </w:tblGrid>
      <w:tr w:rsidR="009B1FD5">
        <w:tc>
          <w:tcPr>
            <w:tcW w:w="424" w:type="dxa"/>
            <w:vMerge w:val="restart"/>
            <w:tcBorders>
              <w:left w:val="nil"/>
            </w:tcBorders>
          </w:tcPr>
          <w:p w:rsidR="009B1FD5" w:rsidRDefault="009B1FD5">
            <w:pPr>
              <w:pStyle w:val="ConsPlusNormal"/>
              <w:jc w:val="center"/>
            </w:pPr>
            <w:r>
              <w:lastRenderedPageBreak/>
              <w:t>N</w:t>
            </w:r>
          </w:p>
          <w:p w:rsidR="009B1FD5" w:rsidRDefault="009B1FD5">
            <w:pPr>
              <w:pStyle w:val="ConsPlusNormal"/>
              <w:jc w:val="center"/>
            </w:pPr>
            <w:r>
              <w:t>пп</w:t>
            </w:r>
          </w:p>
        </w:tc>
        <w:tc>
          <w:tcPr>
            <w:tcW w:w="3175" w:type="dxa"/>
            <w:vMerge w:val="restart"/>
          </w:tcPr>
          <w:p w:rsidR="009B1FD5" w:rsidRDefault="009B1FD5">
            <w:pPr>
              <w:pStyle w:val="ConsPlusNormal"/>
              <w:jc w:val="center"/>
            </w:pPr>
            <w:r>
              <w:t>Целевой показатель (индикатор) (наименование)</w:t>
            </w:r>
          </w:p>
        </w:tc>
        <w:tc>
          <w:tcPr>
            <w:tcW w:w="1871" w:type="dxa"/>
            <w:vMerge w:val="restart"/>
          </w:tcPr>
          <w:p w:rsidR="009B1FD5" w:rsidRDefault="009B1FD5">
            <w:pPr>
              <w:pStyle w:val="ConsPlusNormal"/>
              <w:jc w:val="center"/>
            </w:pPr>
            <w:r>
              <w:t>Единица измерения</w:t>
            </w:r>
          </w:p>
        </w:tc>
        <w:tc>
          <w:tcPr>
            <w:tcW w:w="8136" w:type="dxa"/>
            <w:gridSpan w:val="9"/>
            <w:tcBorders>
              <w:right w:val="nil"/>
            </w:tcBorders>
          </w:tcPr>
          <w:p w:rsidR="009B1FD5" w:rsidRDefault="009B1FD5">
            <w:pPr>
              <w:pStyle w:val="ConsPlusNormal"/>
              <w:jc w:val="center"/>
            </w:pPr>
            <w:r>
              <w:t>Значения показателей по годам</w:t>
            </w:r>
          </w:p>
        </w:tc>
      </w:tr>
      <w:tr w:rsidR="009B1FD5">
        <w:tc>
          <w:tcPr>
            <w:tcW w:w="424" w:type="dxa"/>
            <w:vMerge/>
            <w:tcBorders>
              <w:left w:val="nil"/>
            </w:tcBorders>
          </w:tcPr>
          <w:p w:rsidR="009B1FD5" w:rsidRDefault="009B1FD5"/>
        </w:tc>
        <w:tc>
          <w:tcPr>
            <w:tcW w:w="3175" w:type="dxa"/>
            <w:vMerge/>
          </w:tcPr>
          <w:p w:rsidR="009B1FD5" w:rsidRDefault="009B1FD5"/>
        </w:tc>
        <w:tc>
          <w:tcPr>
            <w:tcW w:w="1871" w:type="dxa"/>
            <w:vMerge/>
          </w:tcPr>
          <w:p w:rsidR="009B1FD5" w:rsidRDefault="009B1FD5"/>
        </w:tc>
        <w:tc>
          <w:tcPr>
            <w:tcW w:w="904" w:type="dxa"/>
          </w:tcPr>
          <w:p w:rsidR="009B1FD5" w:rsidRDefault="009B1FD5">
            <w:pPr>
              <w:pStyle w:val="ConsPlusNormal"/>
              <w:jc w:val="center"/>
            </w:pPr>
            <w:r>
              <w:t>2019</w:t>
            </w:r>
          </w:p>
        </w:tc>
        <w:tc>
          <w:tcPr>
            <w:tcW w:w="904" w:type="dxa"/>
          </w:tcPr>
          <w:p w:rsidR="009B1FD5" w:rsidRDefault="009B1FD5">
            <w:pPr>
              <w:pStyle w:val="ConsPlusNormal"/>
              <w:jc w:val="center"/>
            </w:pPr>
            <w:r>
              <w:t>2020</w:t>
            </w:r>
          </w:p>
        </w:tc>
        <w:tc>
          <w:tcPr>
            <w:tcW w:w="904" w:type="dxa"/>
          </w:tcPr>
          <w:p w:rsidR="009B1FD5" w:rsidRDefault="009B1FD5">
            <w:pPr>
              <w:pStyle w:val="ConsPlusNormal"/>
              <w:jc w:val="center"/>
            </w:pPr>
            <w:r>
              <w:t>2021</w:t>
            </w:r>
          </w:p>
        </w:tc>
        <w:tc>
          <w:tcPr>
            <w:tcW w:w="904" w:type="dxa"/>
          </w:tcPr>
          <w:p w:rsidR="009B1FD5" w:rsidRDefault="009B1FD5">
            <w:pPr>
              <w:pStyle w:val="ConsPlusNormal"/>
              <w:jc w:val="center"/>
            </w:pPr>
            <w:r>
              <w:t>2022</w:t>
            </w:r>
          </w:p>
        </w:tc>
        <w:tc>
          <w:tcPr>
            <w:tcW w:w="904" w:type="dxa"/>
          </w:tcPr>
          <w:p w:rsidR="009B1FD5" w:rsidRDefault="009B1FD5">
            <w:pPr>
              <w:pStyle w:val="ConsPlusNormal"/>
              <w:jc w:val="center"/>
            </w:pPr>
            <w:r>
              <w:t>2023</w:t>
            </w:r>
          </w:p>
        </w:tc>
        <w:tc>
          <w:tcPr>
            <w:tcW w:w="904" w:type="dxa"/>
          </w:tcPr>
          <w:p w:rsidR="009B1FD5" w:rsidRDefault="009B1FD5">
            <w:pPr>
              <w:pStyle w:val="ConsPlusNormal"/>
              <w:jc w:val="center"/>
            </w:pPr>
            <w:r>
              <w:t>2024</w:t>
            </w:r>
          </w:p>
        </w:tc>
        <w:tc>
          <w:tcPr>
            <w:tcW w:w="904" w:type="dxa"/>
          </w:tcPr>
          <w:p w:rsidR="009B1FD5" w:rsidRDefault="009B1FD5">
            <w:pPr>
              <w:pStyle w:val="ConsPlusNormal"/>
              <w:jc w:val="center"/>
            </w:pPr>
            <w:r>
              <w:t>2025</w:t>
            </w:r>
          </w:p>
        </w:tc>
        <w:tc>
          <w:tcPr>
            <w:tcW w:w="904" w:type="dxa"/>
          </w:tcPr>
          <w:p w:rsidR="009B1FD5" w:rsidRDefault="009B1FD5">
            <w:pPr>
              <w:pStyle w:val="ConsPlusNormal"/>
              <w:jc w:val="center"/>
            </w:pPr>
            <w:r>
              <w:t>2030</w:t>
            </w:r>
          </w:p>
        </w:tc>
        <w:tc>
          <w:tcPr>
            <w:tcW w:w="904" w:type="dxa"/>
            <w:tcBorders>
              <w:right w:val="nil"/>
            </w:tcBorders>
          </w:tcPr>
          <w:p w:rsidR="009B1FD5" w:rsidRDefault="009B1FD5">
            <w:pPr>
              <w:pStyle w:val="ConsPlusNormal"/>
              <w:jc w:val="center"/>
            </w:pPr>
            <w:r>
              <w:t>2035</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center"/>
            </w:pPr>
            <w:r>
              <w:t>2</w:t>
            </w:r>
          </w:p>
        </w:tc>
        <w:tc>
          <w:tcPr>
            <w:tcW w:w="1871" w:type="dxa"/>
          </w:tcPr>
          <w:p w:rsidR="009B1FD5" w:rsidRDefault="009B1FD5">
            <w:pPr>
              <w:pStyle w:val="ConsPlusNormal"/>
              <w:jc w:val="center"/>
            </w:pPr>
            <w:r>
              <w:t>3</w:t>
            </w:r>
          </w:p>
        </w:tc>
        <w:tc>
          <w:tcPr>
            <w:tcW w:w="904" w:type="dxa"/>
          </w:tcPr>
          <w:p w:rsidR="009B1FD5" w:rsidRDefault="009B1FD5">
            <w:pPr>
              <w:pStyle w:val="ConsPlusNormal"/>
              <w:jc w:val="center"/>
            </w:pPr>
            <w:r>
              <w:t>4</w:t>
            </w:r>
          </w:p>
        </w:tc>
        <w:tc>
          <w:tcPr>
            <w:tcW w:w="904" w:type="dxa"/>
          </w:tcPr>
          <w:p w:rsidR="009B1FD5" w:rsidRDefault="009B1FD5">
            <w:pPr>
              <w:pStyle w:val="ConsPlusNormal"/>
              <w:jc w:val="center"/>
            </w:pPr>
            <w:r>
              <w:t>5</w:t>
            </w:r>
          </w:p>
        </w:tc>
        <w:tc>
          <w:tcPr>
            <w:tcW w:w="904" w:type="dxa"/>
          </w:tcPr>
          <w:p w:rsidR="009B1FD5" w:rsidRDefault="009B1FD5">
            <w:pPr>
              <w:pStyle w:val="ConsPlusNormal"/>
              <w:jc w:val="center"/>
            </w:pPr>
            <w:r>
              <w:t>6</w:t>
            </w:r>
          </w:p>
        </w:tc>
        <w:tc>
          <w:tcPr>
            <w:tcW w:w="904" w:type="dxa"/>
          </w:tcPr>
          <w:p w:rsidR="009B1FD5" w:rsidRDefault="009B1FD5">
            <w:pPr>
              <w:pStyle w:val="ConsPlusNormal"/>
              <w:jc w:val="center"/>
            </w:pPr>
            <w:r>
              <w:t>7</w:t>
            </w:r>
          </w:p>
        </w:tc>
        <w:tc>
          <w:tcPr>
            <w:tcW w:w="904" w:type="dxa"/>
          </w:tcPr>
          <w:p w:rsidR="009B1FD5" w:rsidRDefault="009B1FD5">
            <w:pPr>
              <w:pStyle w:val="ConsPlusNormal"/>
              <w:jc w:val="center"/>
            </w:pPr>
            <w:r>
              <w:t>8</w:t>
            </w:r>
          </w:p>
        </w:tc>
        <w:tc>
          <w:tcPr>
            <w:tcW w:w="904" w:type="dxa"/>
          </w:tcPr>
          <w:p w:rsidR="009B1FD5" w:rsidRDefault="009B1FD5">
            <w:pPr>
              <w:pStyle w:val="ConsPlusNormal"/>
              <w:jc w:val="center"/>
            </w:pPr>
            <w:r>
              <w:t>9</w:t>
            </w:r>
          </w:p>
        </w:tc>
        <w:tc>
          <w:tcPr>
            <w:tcW w:w="904" w:type="dxa"/>
          </w:tcPr>
          <w:p w:rsidR="009B1FD5" w:rsidRDefault="009B1FD5">
            <w:pPr>
              <w:pStyle w:val="ConsPlusNormal"/>
              <w:jc w:val="center"/>
            </w:pPr>
            <w:r>
              <w:t>10</w:t>
            </w:r>
          </w:p>
        </w:tc>
        <w:tc>
          <w:tcPr>
            <w:tcW w:w="904" w:type="dxa"/>
          </w:tcPr>
          <w:p w:rsidR="009B1FD5" w:rsidRDefault="009B1FD5">
            <w:pPr>
              <w:pStyle w:val="ConsPlusNormal"/>
              <w:jc w:val="center"/>
            </w:pPr>
            <w:r>
              <w:t>11</w:t>
            </w:r>
          </w:p>
        </w:tc>
        <w:tc>
          <w:tcPr>
            <w:tcW w:w="904" w:type="dxa"/>
            <w:tcBorders>
              <w:right w:val="nil"/>
            </w:tcBorders>
          </w:tcPr>
          <w:p w:rsidR="009B1FD5" w:rsidRDefault="009B1FD5">
            <w:pPr>
              <w:pStyle w:val="ConsPlusNormal"/>
              <w:jc w:val="center"/>
            </w:pPr>
            <w:r>
              <w:t>12</w:t>
            </w:r>
          </w:p>
        </w:tc>
      </w:tr>
      <w:tr w:rsidR="009B1FD5">
        <w:tc>
          <w:tcPr>
            <w:tcW w:w="13606" w:type="dxa"/>
            <w:gridSpan w:val="12"/>
            <w:tcBorders>
              <w:left w:val="nil"/>
              <w:right w:val="nil"/>
            </w:tcBorders>
          </w:tcPr>
          <w:p w:rsidR="009B1FD5" w:rsidRDefault="009B1FD5">
            <w:pPr>
              <w:pStyle w:val="ConsPlusNormal"/>
              <w:jc w:val="center"/>
              <w:outlineLvl w:val="2"/>
            </w:pPr>
            <w:r>
              <w:t>Государственная программа Чувашской Республики "Развитие здравоохранения"</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1.</w:t>
            </w:r>
          </w:p>
        </w:tc>
        <w:tc>
          <w:tcPr>
            <w:tcW w:w="3175" w:type="dxa"/>
            <w:tcBorders>
              <w:bottom w:val="nil"/>
            </w:tcBorders>
          </w:tcPr>
          <w:p w:rsidR="009B1FD5" w:rsidRDefault="009B1FD5">
            <w:pPr>
              <w:pStyle w:val="ConsPlusNormal"/>
              <w:jc w:val="both"/>
            </w:pPr>
            <w:r>
              <w:t>Ожидаемая продолжительность жизни при рождении</w:t>
            </w:r>
          </w:p>
        </w:tc>
        <w:tc>
          <w:tcPr>
            <w:tcW w:w="1871" w:type="dxa"/>
            <w:tcBorders>
              <w:bottom w:val="nil"/>
            </w:tcBorders>
          </w:tcPr>
          <w:p w:rsidR="009B1FD5" w:rsidRDefault="009B1FD5">
            <w:pPr>
              <w:pStyle w:val="ConsPlusNormal"/>
              <w:jc w:val="center"/>
            </w:pPr>
            <w:r>
              <w:t>лет</w:t>
            </w:r>
          </w:p>
        </w:tc>
        <w:tc>
          <w:tcPr>
            <w:tcW w:w="904" w:type="dxa"/>
            <w:tcBorders>
              <w:bottom w:val="nil"/>
            </w:tcBorders>
          </w:tcPr>
          <w:p w:rsidR="009B1FD5" w:rsidRDefault="009B1FD5">
            <w:pPr>
              <w:pStyle w:val="ConsPlusNormal"/>
              <w:jc w:val="center"/>
            </w:pPr>
            <w:r>
              <w:t>73,68</w:t>
            </w:r>
          </w:p>
        </w:tc>
        <w:tc>
          <w:tcPr>
            <w:tcW w:w="904" w:type="dxa"/>
            <w:tcBorders>
              <w:bottom w:val="nil"/>
            </w:tcBorders>
          </w:tcPr>
          <w:p w:rsidR="009B1FD5" w:rsidRDefault="009B1FD5">
            <w:pPr>
              <w:pStyle w:val="ConsPlusNormal"/>
              <w:jc w:val="center"/>
            </w:pPr>
            <w:r>
              <w:t>74,39</w:t>
            </w:r>
          </w:p>
        </w:tc>
        <w:tc>
          <w:tcPr>
            <w:tcW w:w="904" w:type="dxa"/>
            <w:tcBorders>
              <w:bottom w:val="nil"/>
            </w:tcBorders>
          </w:tcPr>
          <w:p w:rsidR="009B1FD5" w:rsidRDefault="009B1FD5">
            <w:pPr>
              <w:pStyle w:val="ConsPlusNormal"/>
              <w:jc w:val="center"/>
            </w:pPr>
            <w:r>
              <w:t>75,31</w:t>
            </w:r>
          </w:p>
        </w:tc>
        <w:tc>
          <w:tcPr>
            <w:tcW w:w="904" w:type="dxa"/>
            <w:tcBorders>
              <w:bottom w:val="nil"/>
            </w:tcBorders>
          </w:tcPr>
          <w:p w:rsidR="009B1FD5" w:rsidRDefault="009B1FD5">
            <w:pPr>
              <w:pStyle w:val="ConsPlusNormal"/>
              <w:jc w:val="center"/>
            </w:pPr>
            <w:r>
              <w:t>76,22</w:t>
            </w:r>
          </w:p>
        </w:tc>
        <w:tc>
          <w:tcPr>
            <w:tcW w:w="904" w:type="dxa"/>
            <w:tcBorders>
              <w:bottom w:val="nil"/>
            </w:tcBorders>
          </w:tcPr>
          <w:p w:rsidR="009B1FD5" w:rsidRDefault="009B1FD5">
            <w:pPr>
              <w:pStyle w:val="ConsPlusNormal"/>
              <w:jc w:val="center"/>
            </w:pPr>
            <w:r>
              <w:t>77,13</w:t>
            </w:r>
          </w:p>
        </w:tc>
        <w:tc>
          <w:tcPr>
            <w:tcW w:w="904" w:type="dxa"/>
            <w:tcBorders>
              <w:bottom w:val="nil"/>
            </w:tcBorders>
          </w:tcPr>
          <w:p w:rsidR="009B1FD5" w:rsidRDefault="009B1FD5">
            <w:pPr>
              <w:pStyle w:val="ConsPlusNormal"/>
              <w:jc w:val="center"/>
            </w:pPr>
            <w:r>
              <w:t>78,05</w:t>
            </w:r>
          </w:p>
        </w:tc>
        <w:tc>
          <w:tcPr>
            <w:tcW w:w="904" w:type="dxa"/>
            <w:tcBorders>
              <w:bottom w:val="nil"/>
            </w:tcBorders>
          </w:tcPr>
          <w:p w:rsidR="009B1FD5" w:rsidRDefault="009B1FD5">
            <w:pPr>
              <w:pStyle w:val="ConsPlusNormal"/>
              <w:jc w:val="center"/>
            </w:pPr>
            <w:r>
              <w:t>78,10</w:t>
            </w:r>
          </w:p>
        </w:tc>
        <w:tc>
          <w:tcPr>
            <w:tcW w:w="904" w:type="dxa"/>
            <w:tcBorders>
              <w:bottom w:val="nil"/>
            </w:tcBorders>
          </w:tcPr>
          <w:p w:rsidR="009B1FD5" w:rsidRDefault="009B1FD5">
            <w:pPr>
              <w:pStyle w:val="ConsPlusNormal"/>
              <w:jc w:val="center"/>
            </w:pPr>
            <w:r>
              <w:t>79,0</w:t>
            </w:r>
          </w:p>
        </w:tc>
        <w:tc>
          <w:tcPr>
            <w:tcW w:w="904" w:type="dxa"/>
            <w:tcBorders>
              <w:bottom w:val="nil"/>
              <w:right w:val="nil"/>
            </w:tcBorders>
          </w:tcPr>
          <w:p w:rsidR="009B1FD5" w:rsidRDefault="009B1FD5">
            <w:pPr>
              <w:pStyle w:val="ConsPlusNormal"/>
              <w:jc w:val="center"/>
            </w:pPr>
            <w:r>
              <w:t>80,7</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1 в ред. </w:t>
            </w:r>
            <w:hyperlink r:id="rId91" w:history="1">
              <w:r>
                <w:rPr>
                  <w:color w:val="0000FF"/>
                </w:rPr>
                <w:t>Постановления</w:t>
              </w:r>
            </w:hyperlink>
            <w:r>
              <w:t xml:space="preserve"> Кабинета Министров ЧР от 27.05.2020 N 275)</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2.</w:t>
            </w:r>
          </w:p>
        </w:tc>
        <w:tc>
          <w:tcPr>
            <w:tcW w:w="3175" w:type="dxa"/>
            <w:tcBorders>
              <w:bottom w:val="nil"/>
            </w:tcBorders>
          </w:tcPr>
          <w:p w:rsidR="009B1FD5" w:rsidRDefault="009B1FD5">
            <w:pPr>
              <w:pStyle w:val="ConsPlusNormal"/>
              <w:jc w:val="both"/>
            </w:pPr>
            <w:r>
              <w:t>Смертность от всех причин</w:t>
            </w:r>
          </w:p>
        </w:tc>
        <w:tc>
          <w:tcPr>
            <w:tcW w:w="1871" w:type="dxa"/>
            <w:tcBorders>
              <w:bottom w:val="nil"/>
            </w:tcBorders>
          </w:tcPr>
          <w:p w:rsidR="009B1FD5" w:rsidRDefault="009B1FD5">
            <w:pPr>
              <w:pStyle w:val="ConsPlusNormal"/>
              <w:jc w:val="center"/>
            </w:pPr>
            <w:r>
              <w:t>случаев на 1 тыс. населения</w:t>
            </w:r>
          </w:p>
        </w:tc>
        <w:tc>
          <w:tcPr>
            <w:tcW w:w="904" w:type="dxa"/>
            <w:tcBorders>
              <w:bottom w:val="nil"/>
            </w:tcBorders>
          </w:tcPr>
          <w:p w:rsidR="009B1FD5" w:rsidRDefault="009B1FD5">
            <w:pPr>
              <w:pStyle w:val="ConsPlusNormal"/>
              <w:jc w:val="center"/>
            </w:pPr>
            <w:r>
              <w:t>12,6</w:t>
            </w:r>
          </w:p>
        </w:tc>
        <w:tc>
          <w:tcPr>
            <w:tcW w:w="904" w:type="dxa"/>
            <w:tcBorders>
              <w:bottom w:val="nil"/>
            </w:tcBorders>
          </w:tcPr>
          <w:p w:rsidR="009B1FD5" w:rsidRDefault="009B1FD5">
            <w:pPr>
              <w:pStyle w:val="ConsPlusNormal"/>
              <w:jc w:val="center"/>
            </w:pPr>
            <w:r>
              <w:t>12,4</w:t>
            </w:r>
          </w:p>
        </w:tc>
        <w:tc>
          <w:tcPr>
            <w:tcW w:w="904" w:type="dxa"/>
            <w:tcBorders>
              <w:bottom w:val="nil"/>
            </w:tcBorders>
          </w:tcPr>
          <w:p w:rsidR="009B1FD5" w:rsidRDefault="009B1FD5">
            <w:pPr>
              <w:pStyle w:val="ConsPlusNormal"/>
              <w:jc w:val="center"/>
            </w:pPr>
            <w:r>
              <w:t>12,2</w:t>
            </w:r>
          </w:p>
        </w:tc>
        <w:tc>
          <w:tcPr>
            <w:tcW w:w="904" w:type="dxa"/>
            <w:tcBorders>
              <w:bottom w:val="nil"/>
            </w:tcBorders>
          </w:tcPr>
          <w:p w:rsidR="009B1FD5" w:rsidRDefault="009B1FD5">
            <w:pPr>
              <w:pStyle w:val="ConsPlusNormal"/>
              <w:jc w:val="center"/>
            </w:pPr>
            <w:r>
              <w:t>12,1</w:t>
            </w:r>
          </w:p>
        </w:tc>
        <w:tc>
          <w:tcPr>
            <w:tcW w:w="904" w:type="dxa"/>
            <w:tcBorders>
              <w:bottom w:val="nil"/>
            </w:tcBorders>
          </w:tcPr>
          <w:p w:rsidR="009B1FD5" w:rsidRDefault="009B1FD5">
            <w:pPr>
              <w:pStyle w:val="ConsPlusNormal"/>
              <w:jc w:val="center"/>
            </w:pPr>
            <w:r>
              <w:t>12,0</w:t>
            </w:r>
          </w:p>
        </w:tc>
        <w:tc>
          <w:tcPr>
            <w:tcW w:w="904" w:type="dxa"/>
            <w:tcBorders>
              <w:bottom w:val="nil"/>
            </w:tcBorders>
          </w:tcPr>
          <w:p w:rsidR="009B1FD5" w:rsidRDefault="009B1FD5">
            <w:pPr>
              <w:pStyle w:val="ConsPlusNormal"/>
              <w:jc w:val="center"/>
            </w:pPr>
            <w:r>
              <w:t>11,9</w:t>
            </w:r>
          </w:p>
        </w:tc>
        <w:tc>
          <w:tcPr>
            <w:tcW w:w="904" w:type="dxa"/>
            <w:tcBorders>
              <w:bottom w:val="nil"/>
            </w:tcBorders>
          </w:tcPr>
          <w:p w:rsidR="009B1FD5" w:rsidRDefault="009B1FD5">
            <w:pPr>
              <w:pStyle w:val="ConsPlusNormal"/>
              <w:jc w:val="center"/>
            </w:pPr>
            <w:r>
              <w:t>11,8</w:t>
            </w:r>
          </w:p>
        </w:tc>
        <w:tc>
          <w:tcPr>
            <w:tcW w:w="904" w:type="dxa"/>
            <w:tcBorders>
              <w:bottom w:val="nil"/>
            </w:tcBorders>
          </w:tcPr>
          <w:p w:rsidR="009B1FD5" w:rsidRDefault="009B1FD5">
            <w:pPr>
              <w:pStyle w:val="ConsPlusNormal"/>
              <w:jc w:val="center"/>
            </w:pPr>
            <w:r>
              <w:t>11,0</w:t>
            </w:r>
          </w:p>
        </w:tc>
        <w:tc>
          <w:tcPr>
            <w:tcW w:w="904" w:type="dxa"/>
            <w:tcBorders>
              <w:bottom w:val="nil"/>
              <w:right w:val="nil"/>
            </w:tcBorders>
          </w:tcPr>
          <w:p w:rsidR="009B1FD5" w:rsidRDefault="009B1FD5">
            <w:pPr>
              <w:pStyle w:val="ConsPlusNormal"/>
              <w:jc w:val="center"/>
            </w:pPr>
            <w:r>
              <w:t>10,0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2 в ред. </w:t>
            </w:r>
            <w:hyperlink r:id="rId92" w:history="1">
              <w:r>
                <w:rPr>
                  <w:color w:val="0000FF"/>
                </w:rPr>
                <w:t>Постановления</w:t>
              </w:r>
            </w:hyperlink>
            <w:r>
              <w:t xml:space="preserve"> Кабинета Министров ЧР от 18.12.2019 N 560)</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Смертность в трудоспособном возрасте</w:t>
            </w:r>
          </w:p>
        </w:tc>
        <w:tc>
          <w:tcPr>
            <w:tcW w:w="1871" w:type="dxa"/>
          </w:tcPr>
          <w:p w:rsidR="009B1FD5" w:rsidRDefault="009B1FD5">
            <w:pPr>
              <w:pStyle w:val="ConsPlusNormal"/>
              <w:jc w:val="center"/>
            </w:pPr>
            <w:r>
              <w:t>случаев на 100 тыс. трудоспособного населения</w:t>
            </w:r>
          </w:p>
        </w:tc>
        <w:tc>
          <w:tcPr>
            <w:tcW w:w="904" w:type="dxa"/>
          </w:tcPr>
          <w:p w:rsidR="009B1FD5" w:rsidRDefault="009B1FD5">
            <w:pPr>
              <w:pStyle w:val="ConsPlusNormal"/>
              <w:jc w:val="center"/>
            </w:pPr>
            <w:r>
              <w:t>472,1</w:t>
            </w:r>
          </w:p>
        </w:tc>
        <w:tc>
          <w:tcPr>
            <w:tcW w:w="904" w:type="dxa"/>
          </w:tcPr>
          <w:p w:rsidR="009B1FD5" w:rsidRDefault="009B1FD5">
            <w:pPr>
              <w:pStyle w:val="ConsPlusNormal"/>
              <w:jc w:val="center"/>
            </w:pPr>
            <w:r>
              <w:t>456,3</w:t>
            </w:r>
          </w:p>
        </w:tc>
        <w:tc>
          <w:tcPr>
            <w:tcW w:w="904" w:type="dxa"/>
          </w:tcPr>
          <w:p w:rsidR="009B1FD5" w:rsidRDefault="009B1FD5">
            <w:pPr>
              <w:pStyle w:val="ConsPlusNormal"/>
              <w:jc w:val="center"/>
            </w:pPr>
            <w:r>
              <w:t>440,5</w:t>
            </w:r>
          </w:p>
        </w:tc>
        <w:tc>
          <w:tcPr>
            <w:tcW w:w="904" w:type="dxa"/>
          </w:tcPr>
          <w:p w:rsidR="009B1FD5" w:rsidRDefault="009B1FD5">
            <w:pPr>
              <w:pStyle w:val="ConsPlusNormal"/>
              <w:jc w:val="center"/>
            </w:pPr>
            <w:r>
              <w:t>424,7</w:t>
            </w:r>
          </w:p>
        </w:tc>
        <w:tc>
          <w:tcPr>
            <w:tcW w:w="904" w:type="dxa"/>
          </w:tcPr>
          <w:p w:rsidR="009B1FD5" w:rsidRDefault="009B1FD5">
            <w:pPr>
              <w:pStyle w:val="ConsPlusNormal"/>
              <w:jc w:val="center"/>
            </w:pPr>
            <w:r>
              <w:t>408,9</w:t>
            </w:r>
          </w:p>
        </w:tc>
        <w:tc>
          <w:tcPr>
            <w:tcW w:w="904" w:type="dxa"/>
          </w:tcPr>
          <w:p w:rsidR="009B1FD5" w:rsidRDefault="009B1FD5">
            <w:pPr>
              <w:pStyle w:val="ConsPlusNormal"/>
              <w:jc w:val="center"/>
            </w:pPr>
            <w:r>
              <w:t>393,0</w:t>
            </w:r>
          </w:p>
        </w:tc>
        <w:tc>
          <w:tcPr>
            <w:tcW w:w="904" w:type="dxa"/>
          </w:tcPr>
          <w:p w:rsidR="009B1FD5" w:rsidRDefault="009B1FD5">
            <w:pPr>
              <w:pStyle w:val="ConsPlusNormal"/>
              <w:jc w:val="center"/>
            </w:pPr>
            <w:r>
              <w:t>388,8</w:t>
            </w:r>
          </w:p>
        </w:tc>
        <w:tc>
          <w:tcPr>
            <w:tcW w:w="904" w:type="dxa"/>
          </w:tcPr>
          <w:p w:rsidR="009B1FD5" w:rsidRDefault="009B1FD5">
            <w:pPr>
              <w:pStyle w:val="ConsPlusNormal"/>
              <w:jc w:val="center"/>
            </w:pPr>
            <w:r>
              <w:t>375,0</w:t>
            </w:r>
          </w:p>
        </w:tc>
        <w:tc>
          <w:tcPr>
            <w:tcW w:w="904" w:type="dxa"/>
            <w:tcBorders>
              <w:right w:val="nil"/>
            </w:tcBorders>
          </w:tcPr>
          <w:p w:rsidR="009B1FD5" w:rsidRDefault="009B1FD5">
            <w:pPr>
              <w:pStyle w:val="ConsPlusNormal"/>
              <w:jc w:val="center"/>
            </w:pPr>
            <w:r>
              <w:t>352,4</w:t>
            </w:r>
          </w:p>
        </w:tc>
      </w:tr>
      <w:tr w:rsidR="009B1FD5">
        <w:tc>
          <w:tcPr>
            <w:tcW w:w="13606" w:type="dxa"/>
            <w:gridSpan w:val="12"/>
            <w:tcBorders>
              <w:left w:val="nil"/>
              <w:right w:val="nil"/>
            </w:tcBorders>
          </w:tcPr>
          <w:p w:rsidR="009B1FD5" w:rsidRDefault="009B1FD5">
            <w:pPr>
              <w:pStyle w:val="ConsPlusNormal"/>
              <w:jc w:val="center"/>
              <w:outlineLvl w:val="2"/>
            </w:pPr>
            <w:r>
              <w:t>Подпрограмма "Совершенствование оказания медицинской помощи, включая профилактику заболеваний и формирование здорового образа жизни"</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both"/>
            </w:pPr>
            <w:r>
              <w:t>Число граждан, прошедших профилактические осмотры</w:t>
            </w:r>
          </w:p>
        </w:tc>
        <w:tc>
          <w:tcPr>
            <w:tcW w:w="1871" w:type="dxa"/>
          </w:tcPr>
          <w:p w:rsidR="009B1FD5" w:rsidRDefault="009B1FD5">
            <w:pPr>
              <w:pStyle w:val="ConsPlusNormal"/>
              <w:jc w:val="center"/>
            </w:pPr>
            <w:r>
              <w:t>млн. человек</w:t>
            </w:r>
          </w:p>
        </w:tc>
        <w:tc>
          <w:tcPr>
            <w:tcW w:w="904" w:type="dxa"/>
          </w:tcPr>
          <w:p w:rsidR="009B1FD5" w:rsidRDefault="009B1FD5">
            <w:pPr>
              <w:pStyle w:val="ConsPlusNormal"/>
              <w:jc w:val="center"/>
            </w:pPr>
            <w:r>
              <w:t>0,588</w:t>
            </w:r>
          </w:p>
        </w:tc>
        <w:tc>
          <w:tcPr>
            <w:tcW w:w="904" w:type="dxa"/>
          </w:tcPr>
          <w:p w:rsidR="009B1FD5" w:rsidRDefault="009B1FD5">
            <w:pPr>
              <w:pStyle w:val="ConsPlusNormal"/>
              <w:jc w:val="center"/>
            </w:pPr>
            <w:r>
              <w:t>0,610</w:t>
            </w:r>
          </w:p>
        </w:tc>
        <w:tc>
          <w:tcPr>
            <w:tcW w:w="904" w:type="dxa"/>
          </w:tcPr>
          <w:p w:rsidR="009B1FD5" w:rsidRDefault="009B1FD5">
            <w:pPr>
              <w:pStyle w:val="ConsPlusNormal"/>
              <w:jc w:val="center"/>
            </w:pPr>
            <w:r>
              <w:t>0,618</w:t>
            </w:r>
          </w:p>
        </w:tc>
        <w:tc>
          <w:tcPr>
            <w:tcW w:w="904" w:type="dxa"/>
          </w:tcPr>
          <w:p w:rsidR="009B1FD5" w:rsidRDefault="009B1FD5">
            <w:pPr>
              <w:pStyle w:val="ConsPlusNormal"/>
              <w:jc w:val="center"/>
            </w:pPr>
            <w:r>
              <w:t>0,645</w:t>
            </w:r>
          </w:p>
        </w:tc>
        <w:tc>
          <w:tcPr>
            <w:tcW w:w="904" w:type="dxa"/>
          </w:tcPr>
          <w:p w:rsidR="009B1FD5" w:rsidRDefault="009B1FD5">
            <w:pPr>
              <w:pStyle w:val="ConsPlusNormal"/>
              <w:jc w:val="center"/>
            </w:pPr>
            <w:r>
              <w:t>0,716</w:t>
            </w:r>
          </w:p>
        </w:tc>
        <w:tc>
          <w:tcPr>
            <w:tcW w:w="904" w:type="dxa"/>
          </w:tcPr>
          <w:p w:rsidR="009B1FD5" w:rsidRDefault="009B1FD5">
            <w:pPr>
              <w:pStyle w:val="ConsPlusNormal"/>
              <w:jc w:val="center"/>
            </w:pPr>
            <w:r>
              <w:t>0,836</w:t>
            </w:r>
          </w:p>
        </w:tc>
        <w:tc>
          <w:tcPr>
            <w:tcW w:w="904" w:type="dxa"/>
          </w:tcPr>
          <w:p w:rsidR="009B1FD5" w:rsidRDefault="009B1FD5">
            <w:pPr>
              <w:pStyle w:val="ConsPlusNormal"/>
              <w:jc w:val="center"/>
            </w:pPr>
            <w:r>
              <w:t>0,836</w:t>
            </w:r>
          </w:p>
        </w:tc>
        <w:tc>
          <w:tcPr>
            <w:tcW w:w="904" w:type="dxa"/>
          </w:tcPr>
          <w:p w:rsidR="009B1FD5" w:rsidRDefault="009B1FD5">
            <w:pPr>
              <w:pStyle w:val="ConsPlusNormal"/>
              <w:jc w:val="center"/>
            </w:pPr>
            <w:r>
              <w:t>0,836</w:t>
            </w:r>
          </w:p>
        </w:tc>
        <w:tc>
          <w:tcPr>
            <w:tcW w:w="904" w:type="dxa"/>
            <w:tcBorders>
              <w:right w:val="nil"/>
            </w:tcBorders>
          </w:tcPr>
          <w:p w:rsidR="009B1FD5" w:rsidRDefault="009B1FD5">
            <w:pPr>
              <w:pStyle w:val="ConsPlusNormal"/>
              <w:jc w:val="center"/>
            </w:pPr>
            <w:r>
              <w:t>0,836</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2.</w:t>
            </w:r>
          </w:p>
        </w:tc>
        <w:tc>
          <w:tcPr>
            <w:tcW w:w="3175" w:type="dxa"/>
            <w:tcBorders>
              <w:bottom w:val="nil"/>
            </w:tcBorders>
          </w:tcPr>
          <w:p w:rsidR="009B1FD5" w:rsidRDefault="009B1FD5">
            <w:pPr>
              <w:pStyle w:val="ConsPlusNormal"/>
              <w:jc w:val="both"/>
            </w:pPr>
            <w:r>
              <w:t>Уровень госпитализации населения, прикрепленного к медицинской организации, оказывающей первичную медико-санитарную помощь</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22,5</w:t>
            </w:r>
          </w:p>
        </w:tc>
        <w:tc>
          <w:tcPr>
            <w:tcW w:w="904" w:type="dxa"/>
            <w:tcBorders>
              <w:bottom w:val="nil"/>
            </w:tcBorders>
          </w:tcPr>
          <w:p w:rsidR="009B1FD5" w:rsidRDefault="009B1FD5">
            <w:pPr>
              <w:pStyle w:val="ConsPlusNormal"/>
              <w:jc w:val="center"/>
            </w:pPr>
            <w:r>
              <w:t>22,0</w:t>
            </w:r>
          </w:p>
        </w:tc>
        <w:tc>
          <w:tcPr>
            <w:tcW w:w="904" w:type="dxa"/>
            <w:tcBorders>
              <w:bottom w:val="nil"/>
            </w:tcBorders>
          </w:tcPr>
          <w:p w:rsidR="009B1FD5" w:rsidRDefault="009B1FD5">
            <w:pPr>
              <w:pStyle w:val="ConsPlusNormal"/>
              <w:jc w:val="center"/>
            </w:pPr>
            <w:r>
              <w:t>21,5</w:t>
            </w:r>
          </w:p>
        </w:tc>
        <w:tc>
          <w:tcPr>
            <w:tcW w:w="904" w:type="dxa"/>
            <w:tcBorders>
              <w:bottom w:val="nil"/>
            </w:tcBorders>
          </w:tcPr>
          <w:p w:rsidR="009B1FD5" w:rsidRDefault="009B1FD5">
            <w:pPr>
              <w:pStyle w:val="ConsPlusNormal"/>
              <w:jc w:val="center"/>
            </w:pPr>
            <w:r>
              <w:t>21,2</w:t>
            </w:r>
          </w:p>
        </w:tc>
        <w:tc>
          <w:tcPr>
            <w:tcW w:w="904" w:type="dxa"/>
            <w:tcBorders>
              <w:bottom w:val="nil"/>
            </w:tcBorders>
          </w:tcPr>
          <w:p w:rsidR="009B1FD5" w:rsidRDefault="009B1FD5">
            <w:pPr>
              <w:pStyle w:val="ConsPlusNormal"/>
              <w:jc w:val="center"/>
            </w:pPr>
            <w:r>
              <w:t>20,9</w:t>
            </w:r>
          </w:p>
        </w:tc>
        <w:tc>
          <w:tcPr>
            <w:tcW w:w="904" w:type="dxa"/>
            <w:tcBorders>
              <w:bottom w:val="nil"/>
            </w:tcBorders>
          </w:tcPr>
          <w:p w:rsidR="009B1FD5" w:rsidRDefault="009B1FD5">
            <w:pPr>
              <w:pStyle w:val="ConsPlusNormal"/>
              <w:jc w:val="center"/>
            </w:pPr>
            <w:r>
              <w:t>20,6</w:t>
            </w:r>
          </w:p>
        </w:tc>
        <w:tc>
          <w:tcPr>
            <w:tcW w:w="904" w:type="dxa"/>
            <w:tcBorders>
              <w:bottom w:val="nil"/>
            </w:tcBorders>
          </w:tcPr>
          <w:p w:rsidR="009B1FD5" w:rsidRDefault="009B1FD5">
            <w:pPr>
              <w:pStyle w:val="ConsPlusNormal"/>
              <w:jc w:val="center"/>
            </w:pPr>
            <w:r>
              <w:t>20,0</w:t>
            </w:r>
          </w:p>
        </w:tc>
        <w:tc>
          <w:tcPr>
            <w:tcW w:w="904" w:type="dxa"/>
            <w:tcBorders>
              <w:bottom w:val="nil"/>
            </w:tcBorders>
          </w:tcPr>
          <w:p w:rsidR="009B1FD5" w:rsidRDefault="009B1FD5">
            <w:pPr>
              <w:pStyle w:val="ConsPlusNormal"/>
              <w:jc w:val="center"/>
            </w:pPr>
            <w:r>
              <w:t>18,0</w:t>
            </w:r>
          </w:p>
        </w:tc>
        <w:tc>
          <w:tcPr>
            <w:tcW w:w="904" w:type="dxa"/>
            <w:tcBorders>
              <w:bottom w:val="nil"/>
              <w:right w:val="nil"/>
            </w:tcBorders>
          </w:tcPr>
          <w:p w:rsidR="009B1FD5" w:rsidRDefault="009B1FD5">
            <w:pPr>
              <w:pStyle w:val="ConsPlusNormal"/>
              <w:jc w:val="center"/>
            </w:pPr>
            <w:r>
              <w:t>17,0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2 в ред. </w:t>
            </w:r>
            <w:hyperlink r:id="rId93" w:history="1">
              <w:r>
                <w:rPr>
                  <w:color w:val="0000FF"/>
                </w:rPr>
                <w:t>Постановления</w:t>
              </w:r>
            </w:hyperlink>
            <w:r>
              <w:t xml:space="preserve"> Кабинета Министров ЧР от 27.05.2020 N 275)</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Охват декретированных групп населения профилактическими прививками в рамках национального календаря профилактических прививок</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Borders>
              <w:right w:val="nil"/>
            </w:tcBorders>
          </w:tcPr>
          <w:p w:rsidR="009B1FD5" w:rsidRDefault="009B1FD5">
            <w:pPr>
              <w:pStyle w:val="ConsPlusNormal"/>
              <w:jc w:val="center"/>
            </w:pPr>
            <w:r>
              <w:t>95,0</w:t>
            </w:r>
          </w:p>
        </w:tc>
      </w:tr>
      <w:tr w:rsidR="009B1FD5">
        <w:tc>
          <w:tcPr>
            <w:tcW w:w="424" w:type="dxa"/>
            <w:tcBorders>
              <w:left w:val="nil"/>
            </w:tcBorders>
          </w:tcPr>
          <w:p w:rsidR="009B1FD5" w:rsidRDefault="009B1FD5">
            <w:pPr>
              <w:pStyle w:val="ConsPlusNormal"/>
              <w:jc w:val="center"/>
            </w:pPr>
            <w:r>
              <w:t>4.</w:t>
            </w:r>
          </w:p>
        </w:tc>
        <w:tc>
          <w:tcPr>
            <w:tcW w:w="3175" w:type="dxa"/>
          </w:tcPr>
          <w:p w:rsidR="009B1FD5" w:rsidRDefault="009B1FD5">
            <w:pPr>
              <w:pStyle w:val="ConsPlusNormal"/>
              <w:jc w:val="both"/>
            </w:pPr>
            <w:r>
              <w:t>Охват населения профилактическими осмотрами на туберкулез</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77,3</w:t>
            </w:r>
          </w:p>
        </w:tc>
        <w:tc>
          <w:tcPr>
            <w:tcW w:w="904" w:type="dxa"/>
          </w:tcPr>
          <w:p w:rsidR="009B1FD5" w:rsidRDefault="009B1FD5">
            <w:pPr>
              <w:pStyle w:val="ConsPlusNormal"/>
              <w:jc w:val="center"/>
            </w:pPr>
            <w:r>
              <w:t>77,5</w:t>
            </w:r>
          </w:p>
        </w:tc>
        <w:tc>
          <w:tcPr>
            <w:tcW w:w="904" w:type="dxa"/>
          </w:tcPr>
          <w:p w:rsidR="009B1FD5" w:rsidRDefault="009B1FD5">
            <w:pPr>
              <w:pStyle w:val="ConsPlusNormal"/>
              <w:jc w:val="center"/>
            </w:pPr>
            <w:r>
              <w:t>79,0</w:t>
            </w:r>
          </w:p>
        </w:tc>
        <w:tc>
          <w:tcPr>
            <w:tcW w:w="904" w:type="dxa"/>
          </w:tcPr>
          <w:p w:rsidR="009B1FD5" w:rsidRDefault="009B1FD5">
            <w:pPr>
              <w:pStyle w:val="ConsPlusNormal"/>
              <w:jc w:val="center"/>
            </w:pPr>
            <w:r>
              <w:t>80,5</w:t>
            </w:r>
          </w:p>
        </w:tc>
        <w:tc>
          <w:tcPr>
            <w:tcW w:w="904" w:type="dxa"/>
          </w:tcPr>
          <w:p w:rsidR="009B1FD5" w:rsidRDefault="009B1FD5">
            <w:pPr>
              <w:pStyle w:val="ConsPlusNormal"/>
              <w:jc w:val="center"/>
            </w:pPr>
            <w:r>
              <w:t>82,0</w:t>
            </w:r>
          </w:p>
        </w:tc>
        <w:tc>
          <w:tcPr>
            <w:tcW w:w="904" w:type="dxa"/>
          </w:tcPr>
          <w:p w:rsidR="009B1FD5" w:rsidRDefault="009B1FD5">
            <w:pPr>
              <w:pStyle w:val="ConsPlusNormal"/>
              <w:jc w:val="center"/>
            </w:pPr>
            <w:r>
              <w:t>83,5</w:t>
            </w:r>
          </w:p>
        </w:tc>
        <w:tc>
          <w:tcPr>
            <w:tcW w:w="904" w:type="dxa"/>
          </w:tcPr>
          <w:p w:rsidR="009B1FD5" w:rsidRDefault="009B1FD5">
            <w:pPr>
              <w:pStyle w:val="ConsPlusNormal"/>
              <w:jc w:val="center"/>
            </w:pPr>
            <w:r>
              <w:t>85,0</w:t>
            </w:r>
          </w:p>
        </w:tc>
        <w:tc>
          <w:tcPr>
            <w:tcW w:w="904" w:type="dxa"/>
          </w:tcPr>
          <w:p w:rsidR="009B1FD5" w:rsidRDefault="009B1FD5">
            <w:pPr>
              <w:pStyle w:val="ConsPlusNormal"/>
              <w:jc w:val="center"/>
            </w:pPr>
            <w:r>
              <w:t>90,0</w:t>
            </w:r>
          </w:p>
        </w:tc>
        <w:tc>
          <w:tcPr>
            <w:tcW w:w="904" w:type="dxa"/>
            <w:tcBorders>
              <w:right w:val="nil"/>
            </w:tcBorders>
          </w:tcPr>
          <w:p w:rsidR="009B1FD5" w:rsidRDefault="009B1FD5">
            <w:pPr>
              <w:pStyle w:val="ConsPlusNormal"/>
              <w:jc w:val="center"/>
            </w:pPr>
            <w:r>
              <w:t>95,0</w:t>
            </w:r>
          </w:p>
        </w:tc>
      </w:tr>
      <w:tr w:rsidR="009B1FD5">
        <w:tc>
          <w:tcPr>
            <w:tcW w:w="424" w:type="dxa"/>
            <w:tcBorders>
              <w:left w:val="nil"/>
            </w:tcBorders>
          </w:tcPr>
          <w:p w:rsidR="009B1FD5" w:rsidRDefault="009B1FD5">
            <w:pPr>
              <w:pStyle w:val="ConsPlusNormal"/>
              <w:jc w:val="center"/>
            </w:pPr>
            <w:r>
              <w:t>5.</w:t>
            </w:r>
          </w:p>
        </w:tc>
        <w:tc>
          <w:tcPr>
            <w:tcW w:w="3175" w:type="dxa"/>
          </w:tcPr>
          <w:p w:rsidR="009B1FD5" w:rsidRDefault="009B1FD5">
            <w:pPr>
              <w:pStyle w:val="ConsPlusNormal"/>
              <w:jc w:val="both"/>
            </w:pPr>
            <w:r>
              <w:t>Смертность детей в возрасте до 1 года от пневмоний</w:t>
            </w:r>
          </w:p>
        </w:tc>
        <w:tc>
          <w:tcPr>
            <w:tcW w:w="1871" w:type="dxa"/>
          </w:tcPr>
          <w:p w:rsidR="009B1FD5" w:rsidRDefault="009B1FD5">
            <w:pPr>
              <w:pStyle w:val="ConsPlusNormal"/>
              <w:jc w:val="center"/>
            </w:pPr>
            <w:r>
              <w:t>случаев на 10 тыс. родившихся живыми</w:t>
            </w:r>
          </w:p>
        </w:tc>
        <w:tc>
          <w:tcPr>
            <w:tcW w:w="904" w:type="dxa"/>
          </w:tcPr>
          <w:p w:rsidR="009B1FD5" w:rsidRDefault="009B1FD5">
            <w:pPr>
              <w:pStyle w:val="ConsPlusNormal"/>
              <w:jc w:val="center"/>
            </w:pPr>
            <w:r>
              <w:t>1,7</w:t>
            </w:r>
          </w:p>
        </w:tc>
        <w:tc>
          <w:tcPr>
            <w:tcW w:w="904" w:type="dxa"/>
          </w:tcPr>
          <w:p w:rsidR="009B1FD5" w:rsidRDefault="009B1FD5">
            <w:pPr>
              <w:pStyle w:val="ConsPlusNormal"/>
              <w:jc w:val="center"/>
            </w:pPr>
            <w:r>
              <w:t>1,7</w:t>
            </w:r>
          </w:p>
        </w:tc>
        <w:tc>
          <w:tcPr>
            <w:tcW w:w="904" w:type="dxa"/>
          </w:tcPr>
          <w:p w:rsidR="009B1FD5" w:rsidRDefault="009B1FD5">
            <w:pPr>
              <w:pStyle w:val="ConsPlusNormal"/>
              <w:jc w:val="center"/>
            </w:pPr>
            <w:r>
              <w:t>1,6</w:t>
            </w:r>
          </w:p>
        </w:tc>
        <w:tc>
          <w:tcPr>
            <w:tcW w:w="904" w:type="dxa"/>
          </w:tcPr>
          <w:p w:rsidR="009B1FD5" w:rsidRDefault="009B1FD5">
            <w:pPr>
              <w:pStyle w:val="ConsPlusNormal"/>
              <w:jc w:val="center"/>
            </w:pPr>
            <w:r>
              <w:t>1,5</w:t>
            </w:r>
          </w:p>
        </w:tc>
        <w:tc>
          <w:tcPr>
            <w:tcW w:w="904" w:type="dxa"/>
          </w:tcPr>
          <w:p w:rsidR="009B1FD5" w:rsidRDefault="009B1FD5">
            <w:pPr>
              <w:pStyle w:val="ConsPlusNormal"/>
              <w:jc w:val="center"/>
            </w:pPr>
            <w:r>
              <w:t>1,4</w:t>
            </w:r>
          </w:p>
        </w:tc>
        <w:tc>
          <w:tcPr>
            <w:tcW w:w="904" w:type="dxa"/>
          </w:tcPr>
          <w:p w:rsidR="009B1FD5" w:rsidRDefault="009B1FD5">
            <w:pPr>
              <w:pStyle w:val="ConsPlusNormal"/>
              <w:jc w:val="center"/>
            </w:pPr>
            <w:r>
              <w:t>1,3</w:t>
            </w:r>
          </w:p>
        </w:tc>
        <w:tc>
          <w:tcPr>
            <w:tcW w:w="904" w:type="dxa"/>
          </w:tcPr>
          <w:p w:rsidR="009B1FD5" w:rsidRDefault="009B1FD5">
            <w:pPr>
              <w:pStyle w:val="ConsPlusNormal"/>
              <w:jc w:val="center"/>
            </w:pPr>
            <w:r>
              <w:t>1,2</w:t>
            </w:r>
          </w:p>
        </w:tc>
        <w:tc>
          <w:tcPr>
            <w:tcW w:w="904" w:type="dxa"/>
          </w:tcPr>
          <w:p w:rsidR="009B1FD5" w:rsidRDefault="009B1FD5">
            <w:pPr>
              <w:pStyle w:val="ConsPlusNormal"/>
              <w:jc w:val="center"/>
            </w:pPr>
            <w:r>
              <w:t>0,7</w:t>
            </w:r>
          </w:p>
        </w:tc>
        <w:tc>
          <w:tcPr>
            <w:tcW w:w="904" w:type="dxa"/>
            <w:tcBorders>
              <w:right w:val="nil"/>
            </w:tcBorders>
          </w:tcPr>
          <w:p w:rsidR="009B1FD5" w:rsidRDefault="009B1FD5">
            <w:pPr>
              <w:pStyle w:val="ConsPlusNormal"/>
              <w:jc w:val="center"/>
            </w:pPr>
            <w:r>
              <w:t>0,5</w:t>
            </w:r>
          </w:p>
        </w:tc>
      </w:tr>
      <w:tr w:rsidR="009B1FD5">
        <w:tc>
          <w:tcPr>
            <w:tcW w:w="424" w:type="dxa"/>
            <w:tcBorders>
              <w:left w:val="nil"/>
            </w:tcBorders>
          </w:tcPr>
          <w:p w:rsidR="009B1FD5" w:rsidRDefault="009B1FD5">
            <w:pPr>
              <w:pStyle w:val="ConsPlusNormal"/>
              <w:jc w:val="center"/>
            </w:pPr>
            <w:r>
              <w:t>6.</w:t>
            </w:r>
          </w:p>
        </w:tc>
        <w:tc>
          <w:tcPr>
            <w:tcW w:w="3175" w:type="dxa"/>
          </w:tcPr>
          <w:p w:rsidR="009B1FD5" w:rsidRDefault="009B1FD5">
            <w:pPr>
              <w:pStyle w:val="ConsPlusNormal"/>
              <w:jc w:val="both"/>
            </w:pPr>
            <w:r>
              <w:t>Охват населения иммунизацией против пневмококковой инфекции в декретированные сроки</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96,0</w:t>
            </w:r>
          </w:p>
        </w:tc>
        <w:tc>
          <w:tcPr>
            <w:tcW w:w="904" w:type="dxa"/>
          </w:tcPr>
          <w:p w:rsidR="009B1FD5" w:rsidRDefault="009B1FD5">
            <w:pPr>
              <w:pStyle w:val="ConsPlusNormal"/>
              <w:jc w:val="center"/>
            </w:pPr>
            <w:r>
              <w:t>97,0</w:t>
            </w:r>
          </w:p>
        </w:tc>
        <w:tc>
          <w:tcPr>
            <w:tcW w:w="904" w:type="dxa"/>
            <w:tcBorders>
              <w:right w:val="nil"/>
            </w:tcBorders>
          </w:tcPr>
          <w:p w:rsidR="009B1FD5" w:rsidRDefault="009B1FD5">
            <w:pPr>
              <w:pStyle w:val="ConsPlusNormal"/>
              <w:jc w:val="center"/>
            </w:pPr>
            <w:r>
              <w:t>98,0</w:t>
            </w:r>
          </w:p>
        </w:tc>
      </w:tr>
      <w:tr w:rsidR="009B1FD5">
        <w:tc>
          <w:tcPr>
            <w:tcW w:w="424" w:type="dxa"/>
            <w:tcBorders>
              <w:left w:val="nil"/>
            </w:tcBorders>
          </w:tcPr>
          <w:p w:rsidR="009B1FD5" w:rsidRDefault="009B1FD5">
            <w:pPr>
              <w:pStyle w:val="ConsPlusNormal"/>
              <w:jc w:val="center"/>
            </w:pPr>
            <w:r>
              <w:t>7.</w:t>
            </w:r>
          </w:p>
        </w:tc>
        <w:tc>
          <w:tcPr>
            <w:tcW w:w="3175" w:type="dxa"/>
          </w:tcPr>
          <w:p w:rsidR="009B1FD5" w:rsidRDefault="009B1FD5">
            <w:pPr>
              <w:pStyle w:val="ConsPlusNormal"/>
              <w:jc w:val="both"/>
            </w:pPr>
            <w:r>
              <w:t>Доля лиц, зараженных ВИЧ, состоящих под диспансерным наблюдением, в общем числе лиц, зараженных ВИЧ</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96,0</w:t>
            </w:r>
          </w:p>
        </w:tc>
        <w:tc>
          <w:tcPr>
            <w:tcW w:w="904" w:type="dxa"/>
          </w:tcPr>
          <w:p w:rsidR="009B1FD5" w:rsidRDefault="009B1FD5">
            <w:pPr>
              <w:pStyle w:val="ConsPlusNormal"/>
              <w:jc w:val="center"/>
            </w:pPr>
            <w:r>
              <w:t>97,0</w:t>
            </w:r>
          </w:p>
        </w:tc>
        <w:tc>
          <w:tcPr>
            <w:tcW w:w="904" w:type="dxa"/>
            <w:tcBorders>
              <w:right w:val="nil"/>
            </w:tcBorders>
          </w:tcPr>
          <w:p w:rsidR="009B1FD5" w:rsidRDefault="009B1FD5">
            <w:pPr>
              <w:pStyle w:val="ConsPlusNormal"/>
              <w:jc w:val="center"/>
            </w:pPr>
            <w:r>
              <w:t>98,0</w:t>
            </w:r>
          </w:p>
        </w:tc>
      </w:tr>
      <w:tr w:rsidR="009B1FD5">
        <w:tc>
          <w:tcPr>
            <w:tcW w:w="424" w:type="dxa"/>
            <w:tcBorders>
              <w:left w:val="nil"/>
            </w:tcBorders>
          </w:tcPr>
          <w:p w:rsidR="009B1FD5" w:rsidRDefault="009B1FD5">
            <w:pPr>
              <w:pStyle w:val="ConsPlusNormal"/>
              <w:jc w:val="center"/>
            </w:pPr>
            <w:r>
              <w:t>8.</w:t>
            </w:r>
          </w:p>
        </w:tc>
        <w:tc>
          <w:tcPr>
            <w:tcW w:w="3175" w:type="dxa"/>
          </w:tcPr>
          <w:p w:rsidR="009B1FD5" w:rsidRDefault="009B1FD5">
            <w:pPr>
              <w:pStyle w:val="ConsPlusNormal"/>
              <w:jc w:val="both"/>
            </w:pPr>
            <w:r>
              <w:t>Уровень информированности населения в возрасте 18 - 49 лет по вопросам ВИЧ-инфекции</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90,0</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95,0</w:t>
            </w:r>
          </w:p>
        </w:tc>
        <w:tc>
          <w:tcPr>
            <w:tcW w:w="904" w:type="dxa"/>
            <w:tcBorders>
              <w:right w:val="nil"/>
            </w:tcBorders>
          </w:tcPr>
          <w:p w:rsidR="009B1FD5" w:rsidRDefault="009B1FD5">
            <w:pPr>
              <w:pStyle w:val="ConsPlusNormal"/>
              <w:jc w:val="center"/>
            </w:pPr>
            <w:r>
              <w:t>97,0</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9.</w:t>
            </w:r>
          </w:p>
        </w:tc>
        <w:tc>
          <w:tcPr>
            <w:tcW w:w="3175" w:type="dxa"/>
            <w:tcBorders>
              <w:bottom w:val="nil"/>
            </w:tcBorders>
          </w:tcPr>
          <w:p w:rsidR="009B1FD5" w:rsidRDefault="009B1FD5">
            <w:pPr>
              <w:pStyle w:val="ConsPlusNormal"/>
              <w:jc w:val="both"/>
            </w:pPr>
            <w:r>
              <w:t>Охват медицинским освидетельствованием на ВИЧ-инфекцию населения Чувашской Республики</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24,5</w:t>
            </w:r>
          </w:p>
        </w:tc>
        <w:tc>
          <w:tcPr>
            <w:tcW w:w="904" w:type="dxa"/>
            <w:tcBorders>
              <w:bottom w:val="nil"/>
            </w:tcBorders>
          </w:tcPr>
          <w:p w:rsidR="009B1FD5" w:rsidRDefault="009B1FD5">
            <w:pPr>
              <w:pStyle w:val="ConsPlusNormal"/>
              <w:jc w:val="center"/>
            </w:pPr>
            <w:r>
              <w:t>24,5</w:t>
            </w:r>
          </w:p>
        </w:tc>
        <w:tc>
          <w:tcPr>
            <w:tcW w:w="904" w:type="dxa"/>
            <w:tcBorders>
              <w:bottom w:val="nil"/>
            </w:tcBorders>
          </w:tcPr>
          <w:p w:rsidR="009B1FD5" w:rsidRDefault="009B1FD5">
            <w:pPr>
              <w:pStyle w:val="ConsPlusNormal"/>
              <w:jc w:val="center"/>
            </w:pPr>
            <w:r>
              <w:t>24,5</w:t>
            </w:r>
          </w:p>
        </w:tc>
        <w:tc>
          <w:tcPr>
            <w:tcW w:w="904" w:type="dxa"/>
            <w:tcBorders>
              <w:bottom w:val="nil"/>
            </w:tcBorders>
          </w:tcPr>
          <w:p w:rsidR="009B1FD5" w:rsidRDefault="009B1FD5">
            <w:pPr>
              <w:pStyle w:val="ConsPlusNormal"/>
              <w:jc w:val="center"/>
            </w:pPr>
            <w:r>
              <w:t>25,0</w:t>
            </w:r>
          </w:p>
        </w:tc>
        <w:tc>
          <w:tcPr>
            <w:tcW w:w="904" w:type="dxa"/>
            <w:tcBorders>
              <w:bottom w:val="nil"/>
            </w:tcBorders>
          </w:tcPr>
          <w:p w:rsidR="009B1FD5" w:rsidRDefault="009B1FD5">
            <w:pPr>
              <w:pStyle w:val="ConsPlusNormal"/>
              <w:jc w:val="center"/>
            </w:pPr>
            <w:r>
              <w:t>25,0</w:t>
            </w:r>
          </w:p>
        </w:tc>
        <w:tc>
          <w:tcPr>
            <w:tcW w:w="904" w:type="dxa"/>
            <w:tcBorders>
              <w:bottom w:val="nil"/>
            </w:tcBorders>
          </w:tcPr>
          <w:p w:rsidR="009B1FD5" w:rsidRDefault="009B1FD5">
            <w:pPr>
              <w:pStyle w:val="ConsPlusNormal"/>
              <w:jc w:val="center"/>
            </w:pPr>
            <w:r>
              <w:t>26,0</w:t>
            </w:r>
          </w:p>
        </w:tc>
        <w:tc>
          <w:tcPr>
            <w:tcW w:w="904" w:type="dxa"/>
            <w:tcBorders>
              <w:bottom w:val="nil"/>
            </w:tcBorders>
          </w:tcPr>
          <w:p w:rsidR="009B1FD5" w:rsidRDefault="009B1FD5">
            <w:pPr>
              <w:pStyle w:val="ConsPlusNormal"/>
              <w:jc w:val="center"/>
            </w:pPr>
            <w:r>
              <w:t>26,0</w:t>
            </w:r>
          </w:p>
        </w:tc>
        <w:tc>
          <w:tcPr>
            <w:tcW w:w="904" w:type="dxa"/>
            <w:tcBorders>
              <w:bottom w:val="nil"/>
            </w:tcBorders>
          </w:tcPr>
          <w:p w:rsidR="009B1FD5" w:rsidRDefault="009B1FD5">
            <w:pPr>
              <w:pStyle w:val="ConsPlusNormal"/>
              <w:jc w:val="center"/>
            </w:pPr>
            <w:r>
              <w:t>27,0</w:t>
            </w:r>
          </w:p>
        </w:tc>
        <w:tc>
          <w:tcPr>
            <w:tcW w:w="904" w:type="dxa"/>
            <w:tcBorders>
              <w:bottom w:val="nil"/>
              <w:right w:val="nil"/>
            </w:tcBorders>
          </w:tcPr>
          <w:p w:rsidR="009B1FD5" w:rsidRDefault="009B1FD5">
            <w:pPr>
              <w:pStyle w:val="ConsPlusNormal"/>
              <w:jc w:val="center"/>
            </w:pPr>
            <w:r>
              <w:t>28,0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9 в ред. </w:t>
            </w:r>
            <w:hyperlink r:id="rId94" w:history="1">
              <w:r>
                <w:rPr>
                  <w:color w:val="0000FF"/>
                </w:rPr>
                <w:t>Постановления</w:t>
              </w:r>
            </w:hyperlink>
            <w:r>
              <w:t xml:space="preserve"> Кабинета Министров ЧР от 18.12.2019 N 560)</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10.</w:t>
            </w:r>
          </w:p>
        </w:tc>
        <w:tc>
          <w:tcPr>
            <w:tcW w:w="3175" w:type="dxa"/>
            <w:tcBorders>
              <w:bottom w:val="nil"/>
            </w:tcBorders>
          </w:tcPr>
          <w:p w:rsidR="009B1FD5" w:rsidRDefault="009B1FD5">
            <w:pPr>
              <w:pStyle w:val="ConsPlusNormal"/>
              <w:jc w:val="both"/>
            </w:pPr>
            <w:r>
              <w:t xml:space="preserve">Доля ВИЧ-инфицированных лиц, </w:t>
            </w:r>
            <w:r>
              <w:lastRenderedPageBreak/>
              <w:t>получающих антиретровирусную терапию, в числе состоящих на диспансерном учете</w:t>
            </w:r>
          </w:p>
        </w:tc>
        <w:tc>
          <w:tcPr>
            <w:tcW w:w="1871" w:type="dxa"/>
            <w:tcBorders>
              <w:bottom w:val="nil"/>
            </w:tcBorders>
          </w:tcPr>
          <w:p w:rsidR="009B1FD5" w:rsidRDefault="009B1FD5">
            <w:pPr>
              <w:pStyle w:val="ConsPlusNormal"/>
              <w:jc w:val="center"/>
            </w:pPr>
            <w:r>
              <w:lastRenderedPageBreak/>
              <w:t>процентов</w:t>
            </w:r>
          </w:p>
        </w:tc>
        <w:tc>
          <w:tcPr>
            <w:tcW w:w="904" w:type="dxa"/>
            <w:tcBorders>
              <w:bottom w:val="nil"/>
            </w:tcBorders>
          </w:tcPr>
          <w:p w:rsidR="009B1FD5" w:rsidRDefault="009B1FD5">
            <w:pPr>
              <w:pStyle w:val="ConsPlusNormal"/>
              <w:jc w:val="center"/>
            </w:pPr>
            <w:r>
              <w:t>60,0</w:t>
            </w:r>
          </w:p>
        </w:tc>
        <w:tc>
          <w:tcPr>
            <w:tcW w:w="904" w:type="dxa"/>
            <w:tcBorders>
              <w:bottom w:val="nil"/>
            </w:tcBorders>
          </w:tcPr>
          <w:p w:rsidR="009B1FD5" w:rsidRDefault="009B1FD5">
            <w:pPr>
              <w:pStyle w:val="ConsPlusNormal"/>
              <w:jc w:val="center"/>
            </w:pPr>
            <w:r>
              <w:t>60,0</w:t>
            </w:r>
          </w:p>
        </w:tc>
        <w:tc>
          <w:tcPr>
            <w:tcW w:w="904" w:type="dxa"/>
            <w:tcBorders>
              <w:bottom w:val="nil"/>
            </w:tcBorders>
          </w:tcPr>
          <w:p w:rsidR="009B1FD5" w:rsidRDefault="009B1FD5">
            <w:pPr>
              <w:pStyle w:val="ConsPlusNormal"/>
              <w:jc w:val="center"/>
            </w:pPr>
            <w:r>
              <w:t>60,0</w:t>
            </w:r>
          </w:p>
        </w:tc>
        <w:tc>
          <w:tcPr>
            <w:tcW w:w="904" w:type="dxa"/>
            <w:tcBorders>
              <w:bottom w:val="nil"/>
            </w:tcBorders>
          </w:tcPr>
          <w:p w:rsidR="009B1FD5" w:rsidRDefault="009B1FD5">
            <w:pPr>
              <w:pStyle w:val="ConsPlusNormal"/>
              <w:jc w:val="center"/>
            </w:pPr>
            <w:r>
              <w:t>60,0</w:t>
            </w:r>
          </w:p>
        </w:tc>
        <w:tc>
          <w:tcPr>
            <w:tcW w:w="904" w:type="dxa"/>
            <w:tcBorders>
              <w:bottom w:val="nil"/>
            </w:tcBorders>
          </w:tcPr>
          <w:p w:rsidR="009B1FD5" w:rsidRDefault="009B1FD5">
            <w:pPr>
              <w:pStyle w:val="ConsPlusNormal"/>
              <w:jc w:val="center"/>
            </w:pPr>
            <w:r>
              <w:t>60,0</w:t>
            </w:r>
          </w:p>
        </w:tc>
        <w:tc>
          <w:tcPr>
            <w:tcW w:w="904" w:type="dxa"/>
            <w:tcBorders>
              <w:bottom w:val="nil"/>
            </w:tcBorders>
          </w:tcPr>
          <w:p w:rsidR="009B1FD5" w:rsidRDefault="009B1FD5">
            <w:pPr>
              <w:pStyle w:val="ConsPlusNormal"/>
              <w:jc w:val="center"/>
            </w:pPr>
            <w:r>
              <w:t>60,0</w:t>
            </w:r>
          </w:p>
        </w:tc>
        <w:tc>
          <w:tcPr>
            <w:tcW w:w="904" w:type="dxa"/>
            <w:tcBorders>
              <w:bottom w:val="nil"/>
            </w:tcBorders>
          </w:tcPr>
          <w:p w:rsidR="009B1FD5" w:rsidRDefault="009B1FD5">
            <w:pPr>
              <w:pStyle w:val="ConsPlusNormal"/>
              <w:jc w:val="center"/>
            </w:pPr>
            <w:r>
              <w:t>60,0</w:t>
            </w:r>
          </w:p>
        </w:tc>
        <w:tc>
          <w:tcPr>
            <w:tcW w:w="904" w:type="dxa"/>
            <w:tcBorders>
              <w:bottom w:val="nil"/>
            </w:tcBorders>
          </w:tcPr>
          <w:p w:rsidR="009B1FD5" w:rsidRDefault="009B1FD5">
            <w:pPr>
              <w:pStyle w:val="ConsPlusNormal"/>
              <w:jc w:val="center"/>
            </w:pPr>
            <w:r>
              <w:t>63,0</w:t>
            </w:r>
          </w:p>
        </w:tc>
        <w:tc>
          <w:tcPr>
            <w:tcW w:w="904" w:type="dxa"/>
            <w:tcBorders>
              <w:bottom w:val="nil"/>
              <w:right w:val="nil"/>
            </w:tcBorders>
          </w:tcPr>
          <w:p w:rsidR="009B1FD5" w:rsidRDefault="009B1FD5">
            <w:pPr>
              <w:pStyle w:val="ConsPlusNormal"/>
              <w:jc w:val="center"/>
            </w:pPr>
            <w:r>
              <w:t>65,0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10 в ред. </w:t>
            </w:r>
            <w:hyperlink r:id="rId95" w:history="1">
              <w:r>
                <w:rPr>
                  <w:color w:val="0000FF"/>
                </w:rPr>
                <w:t>Постановления</w:t>
              </w:r>
            </w:hyperlink>
            <w:r>
              <w:t xml:space="preserve"> Кабинета Министров ЧР от 18.12.2019 N 560)</w:t>
            </w:r>
          </w:p>
        </w:tc>
      </w:tr>
      <w:tr w:rsidR="009B1FD5">
        <w:tc>
          <w:tcPr>
            <w:tcW w:w="424" w:type="dxa"/>
            <w:tcBorders>
              <w:left w:val="nil"/>
            </w:tcBorders>
          </w:tcPr>
          <w:p w:rsidR="009B1FD5" w:rsidRDefault="009B1FD5">
            <w:pPr>
              <w:pStyle w:val="ConsPlusNormal"/>
              <w:jc w:val="center"/>
            </w:pPr>
            <w:r>
              <w:t>11.</w:t>
            </w:r>
          </w:p>
        </w:tc>
        <w:tc>
          <w:tcPr>
            <w:tcW w:w="3175" w:type="dxa"/>
          </w:tcPr>
          <w:p w:rsidR="009B1FD5" w:rsidRDefault="009B1FD5">
            <w:pPr>
              <w:pStyle w:val="ConsPlusNormal"/>
              <w:jc w:val="both"/>
            </w:pPr>
            <w:r>
              <w:t>Смертность от туберкулеза</w:t>
            </w:r>
          </w:p>
        </w:tc>
        <w:tc>
          <w:tcPr>
            <w:tcW w:w="1871" w:type="dxa"/>
          </w:tcPr>
          <w:p w:rsidR="009B1FD5" w:rsidRDefault="009B1FD5">
            <w:pPr>
              <w:pStyle w:val="ConsPlusNormal"/>
              <w:jc w:val="center"/>
            </w:pPr>
            <w:r>
              <w:t>случаев на 100 тыс. населения</w:t>
            </w:r>
          </w:p>
        </w:tc>
        <w:tc>
          <w:tcPr>
            <w:tcW w:w="904" w:type="dxa"/>
          </w:tcPr>
          <w:p w:rsidR="009B1FD5" w:rsidRDefault="009B1FD5">
            <w:pPr>
              <w:pStyle w:val="ConsPlusNormal"/>
              <w:jc w:val="center"/>
            </w:pPr>
            <w:r>
              <w:t>5,9</w:t>
            </w:r>
          </w:p>
        </w:tc>
        <w:tc>
          <w:tcPr>
            <w:tcW w:w="904" w:type="dxa"/>
          </w:tcPr>
          <w:p w:rsidR="009B1FD5" w:rsidRDefault="009B1FD5">
            <w:pPr>
              <w:pStyle w:val="ConsPlusNormal"/>
              <w:jc w:val="center"/>
            </w:pPr>
            <w:r>
              <w:t>5,6</w:t>
            </w:r>
          </w:p>
        </w:tc>
        <w:tc>
          <w:tcPr>
            <w:tcW w:w="904" w:type="dxa"/>
          </w:tcPr>
          <w:p w:rsidR="009B1FD5" w:rsidRDefault="009B1FD5">
            <w:pPr>
              <w:pStyle w:val="ConsPlusNormal"/>
              <w:jc w:val="center"/>
            </w:pPr>
            <w:r>
              <w:t>5,3</w:t>
            </w:r>
          </w:p>
        </w:tc>
        <w:tc>
          <w:tcPr>
            <w:tcW w:w="904" w:type="dxa"/>
          </w:tcPr>
          <w:p w:rsidR="009B1FD5" w:rsidRDefault="009B1FD5">
            <w:pPr>
              <w:pStyle w:val="ConsPlusNormal"/>
              <w:jc w:val="center"/>
            </w:pPr>
            <w:r>
              <w:t>5,0</w:t>
            </w:r>
          </w:p>
        </w:tc>
        <w:tc>
          <w:tcPr>
            <w:tcW w:w="904" w:type="dxa"/>
          </w:tcPr>
          <w:p w:rsidR="009B1FD5" w:rsidRDefault="009B1FD5">
            <w:pPr>
              <w:pStyle w:val="ConsPlusNormal"/>
              <w:jc w:val="center"/>
            </w:pPr>
            <w:r>
              <w:t>4,7</w:t>
            </w:r>
          </w:p>
        </w:tc>
        <w:tc>
          <w:tcPr>
            <w:tcW w:w="904" w:type="dxa"/>
          </w:tcPr>
          <w:p w:rsidR="009B1FD5" w:rsidRDefault="009B1FD5">
            <w:pPr>
              <w:pStyle w:val="ConsPlusNormal"/>
              <w:jc w:val="center"/>
            </w:pPr>
            <w:r>
              <w:t>4,4</w:t>
            </w:r>
          </w:p>
        </w:tc>
        <w:tc>
          <w:tcPr>
            <w:tcW w:w="904" w:type="dxa"/>
          </w:tcPr>
          <w:p w:rsidR="009B1FD5" w:rsidRDefault="009B1FD5">
            <w:pPr>
              <w:pStyle w:val="ConsPlusNormal"/>
              <w:jc w:val="center"/>
            </w:pPr>
            <w:r>
              <w:t>4,1</w:t>
            </w:r>
          </w:p>
        </w:tc>
        <w:tc>
          <w:tcPr>
            <w:tcW w:w="904" w:type="dxa"/>
          </w:tcPr>
          <w:p w:rsidR="009B1FD5" w:rsidRDefault="009B1FD5">
            <w:pPr>
              <w:pStyle w:val="ConsPlusNormal"/>
              <w:jc w:val="center"/>
            </w:pPr>
            <w:r>
              <w:t>3,6</w:t>
            </w:r>
          </w:p>
        </w:tc>
        <w:tc>
          <w:tcPr>
            <w:tcW w:w="904" w:type="dxa"/>
            <w:tcBorders>
              <w:right w:val="nil"/>
            </w:tcBorders>
          </w:tcPr>
          <w:p w:rsidR="009B1FD5" w:rsidRDefault="009B1FD5">
            <w:pPr>
              <w:pStyle w:val="ConsPlusNormal"/>
              <w:jc w:val="center"/>
            </w:pPr>
            <w:r>
              <w:t>3,2</w:t>
            </w:r>
          </w:p>
        </w:tc>
      </w:tr>
      <w:tr w:rsidR="009B1FD5">
        <w:tc>
          <w:tcPr>
            <w:tcW w:w="424" w:type="dxa"/>
            <w:tcBorders>
              <w:left w:val="nil"/>
            </w:tcBorders>
          </w:tcPr>
          <w:p w:rsidR="009B1FD5" w:rsidRDefault="009B1FD5">
            <w:pPr>
              <w:pStyle w:val="ConsPlusNormal"/>
              <w:jc w:val="center"/>
            </w:pPr>
            <w:r>
              <w:t>12.</w:t>
            </w:r>
          </w:p>
        </w:tc>
        <w:tc>
          <w:tcPr>
            <w:tcW w:w="3175" w:type="dxa"/>
          </w:tcPr>
          <w:p w:rsidR="009B1FD5" w:rsidRDefault="009B1FD5">
            <w:pPr>
              <w:pStyle w:val="ConsPlusNormal"/>
              <w:jc w:val="both"/>
            </w:pPr>
            <w:r>
              <w:t>Заболеваемость туберкулезом</w:t>
            </w:r>
          </w:p>
        </w:tc>
        <w:tc>
          <w:tcPr>
            <w:tcW w:w="1871" w:type="dxa"/>
          </w:tcPr>
          <w:p w:rsidR="009B1FD5" w:rsidRDefault="009B1FD5">
            <w:pPr>
              <w:pStyle w:val="ConsPlusNormal"/>
              <w:jc w:val="center"/>
            </w:pPr>
            <w:r>
              <w:t>случаев на 100 тыс. населения</w:t>
            </w:r>
          </w:p>
        </w:tc>
        <w:tc>
          <w:tcPr>
            <w:tcW w:w="904" w:type="dxa"/>
          </w:tcPr>
          <w:p w:rsidR="009B1FD5" w:rsidRDefault="009B1FD5">
            <w:pPr>
              <w:pStyle w:val="ConsPlusNormal"/>
              <w:jc w:val="center"/>
            </w:pPr>
            <w:r>
              <w:t>55,0</w:t>
            </w:r>
          </w:p>
        </w:tc>
        <w:tc>
          <w:tcPr>
            <w:tcW w:w="904" w:type="dxa"/>
          </w:tcPr>
          <w:p w:rsidR="009B1FD5" w:rsidRDefault="009B1FD5">
            <w:pPr>
              <w:pStyle w:val="ConsPlusNormal"/>
              <w:jc w:val="center"/>
            </w:pPr>
            <w:r>
              <w:t>53,0</w:t>
            </w:r>
          </w:p>
        </w:tc>
        <w:tc>
          <w:tcPr>
            <w:tcW w:w="904" w:type="dxa"/>
          </w:tcPr>
          <w:p w:rsidR="009B1FD5" w:rsidRDefault="009B1FD5">
            <w:pPr>
              <w:pStyle w:val="ConsPlusNormal"/>
              <w:jc w:val="center"/>
            </w:pPr>
            <w:r>
              <w:t>52,0</w:t>
            </w:r>
          </w:p>
        </w:tc>
        <w:tc>
          <w:tcPr>
            <w:tcW w:w="904" w:type="dxa"/>
          </w:tcPr>
          <w:p w:rsidR="009B1FD5" w:rsidRDefault="009B1FD5">
            <w:pPr>
              <w:pStyle w:val="ConsPlusNormal"/>
              <w:jc w:val="center"/>
            </w:pPr>
            <w:r>
              <w:t>51,0</w:t>
            </w:r>
          </w:p>
        </w:tc>
        <w:tc>
          <w:tcPr>
            <w:tcW w:w="904" w:type="dxa"/>
          </w:tcPr>
          <w:p w:rsidR="009B1FD5" w:rsidRDefault="009B1FD5">
            <w:pPr>
              <w:pStyle w:val="ConsPlusNormal"/>
              <w:jc w:val="center"/>
            </w:pPr>
            <w:r>
              <w:t>50,0</w:t>
            </w:r>
          </w:p>
        </w:tc>
        <w:tc>
          <w:tcPr>
            <w:tcW w:w="904" w:type="dxa"/>
          </w:tcPr>
          <w:p w:rsidR="009B1FD5" w:rsidRDefault="009B1FD5">
            <w:pPr>
              <w:pStyle w:val="ConsPlusNormal"/>
              <w:jc w:val="center"/>
            </w:pPr>
            <w:r>
              <w:t>49,0</w:t>
            </w:r>
          </w:p>
        </w:tc>
        <w:tc>
          <w:tcPr>
            <w:tcW w:w="904" w:type="dxa"/>
          </w:tcPr>
          <w:p w:rsidR="009B1FD5" w:rsidRDefault="009B1FD5">
            <w:pPr>
              <w:pStyle w:val="ConsPlusNormal"/>
              <w:jc w:val="center"/>
            </w:pPr>
            <w:r>
              <w:t>47,0</w:t>
            </w:r>
          </w:p>
        </w:tc>
        <w:tc>
          <w:tcPr>
            <w:tcW w:w="904" w:type="dxa"/>
          </w:tcPr>
          <w:p w:rsidR="009B1FD5" w:rsidRDefault="009B1FD5">
            <w:pPr>
              <w:pStyle w:val="ConsPlusNormal"/>
              <w:jc w:val="center"/>
            </w:pPr>
            <w:r>
              <w:t>39,0</w:t>
            </w:r>
          </w:p>
        </w:tc>
        <w:tc>
          <w:tcPr>
            <w:tcW w:w="904" w:type="dxa"/>
            <w:tcBorders>
              <w:right w:val="nil"/>
            </w:tcBorders>
          </w:tcPr>
          <w:p w:rsidR="009B1FD5" w:rsidRDefault="009B1FD5">
            <w:pPr>
              <w:pStyle w:val="ConsPlusNormal"/>
              <w:jc w:val="center"/>
            </w:pPr>
            <w:r>
              <w:t>35,0</w:t>
            </w:r>
          </w:p>
        </w:tc>
      </w:tr>
      <w:tr w:rsidR="009B1FD5">
        <w:tc>
          <w:tcPr>
            <w:tcW w:w="424" w:type="dxa"/>
            <w:tcBorders>
              <w:left w:val="nil"/>
            </w:tcBorders>
          </w:tcPr>
          <w:p w:rsidR="009B1FD5" w:rsidRDefault="009B1FD5">
            <w:pPr>
              <w:pStyle w:val="ConsPlusNormal"/>
              <w:jc w:val="center"/>
            </w:pPr>
            <w:r>
              <w:t>13.</w:t>
            </w:r>
          </w:p>
        </w:tc>
        <w:tc>
          <w:tcPr>
            <w:tcW w:w="3175" w:type="dxa"/>
          </w:tcPr>
          <w:p w:rsidR="009B1FD5" w:rsidRDefault="009B1FD5">
            <w:pPr>
              <w:pStyle w:val="ConsPlusNormal"/>
              <w:jc w:val="both"/>
            </w:pPr>
            <w:r>
              <w:t>Интенсивность кариеса зубов (по индексу КПУ) у детей в возрасте 12 лет</w:t>
            </w:r>
          </w:p>
        </w:tc>
        <w:tc>
          <w:tcPr>
            <w:tcW w:w="1871" w:type="dxa"/>
          </w:tcPr>
          <w:p w:rsidR="009B1FD5" w:rsidRDefault="009B1FD5">
            <w:pPr>
              <w:pStyle w:val="ConsPlusNormal"/>
              <w:jc w:val="center"/>
            </w:pPr>
            <w:r>
              <w:t>единиц</w:t>
            </w:r>
          </w:p>
        </w:tc>
        <w:tc>
          <w:tcPr>
            <w:tcW w:w="904" w:type="dxa"/>
          </w:tcPr>
          <w:p w:rsidR="009B1FD5" w:rsidRDefault="009B1FD5">
            <w:pPr>
              <w:pStyle w:val="ConsPlusNormal"/>
              <w:jc w:val="center"/>
            </w:pPr>
            <w:r>
              <w:t>3,46</w:t>
            </w:r>
          </w:p>
        </w:tc>
        <w:tc>
          <w:tcPr>
            <w:tcW w:w="904" w:type="dxa"/>
          </w:tcPr>
          <w:p w:rsidR="009B1FD5" w:rsidRDefault="009B1FD5">
            <w:pPr>
              <w:pStyle w:val="ConsPlusNormal"/>
              <w:jc w:val="center"/>
            </w:pPr>
            <w:r>
              <w:t>3,44</w:t>
            </w:r>
          </w:p>
        </w:tc>
        <w:tc>
          <w:tcPr>
            <w:tcW w:w="904" w:type="dxa"/>
          </w:tcPr>
          <w:p w:rsidR="009B1FD5" w:rsidRDefault="009B1FD5">
            <w:pPr>
              <w:pStyle w:val="ConsPlusNormal"/>
              <w:jc w:val="center"/>
            </w:pPr>
            <w:r>
              <w:t>3,42</w:t>
            </w:r>
          </w:p>
        </w:tc>
        <w:tc>
          <w:tcPr>
            <w:tcW w:w="904" w:type="dxa"/>
          </w:tcPr>
          <w:p w:rsidR="009B1FD5" w:rsidRDefault="009B1FD5">
            <w:pPr>
              <w:pStyle w:val="ConsPlusNormal"/>
              <w:jc w:val="center"/>
            </w:pPr>
            <w:r>
              <w:t>3,4</w:t>
            </w:r>
          </w:p>
        </w:tc>
        <w:tc>
          <w:tcPr>
            <w:tcW w:w="904" w:type="dxa"/>
          </w:tcPr>
          <w:p w:rsidR="009B1FD5" w:rsidRDefault="009B1FD5">
            <w:pPr>
              <w:pStyle w:val="ConsPlusNormal"/>
              <w:jc w:val="center"/>
            </w:pPr>
            <w:r>
              <w:t>3,38</w:t>
            </w:r>
          </w:p>
        </w:tc>
        <w:tc>
          <w:tcPr>
            <w:tcW w:w="904" w:type="dxa"/>
          </w:tcPr>
          <w:p w:rsidR="009B1FD5" w:rsidRDefault="009B1FD5">
            <w:pPr>
              <w:pStyle w:val="ConsPlusNormal"/>
              <w:jc w:val="center"/>
            </w:pPr>
            <w:r>
              <w:t>3,36</w:t>
            </w:r>
          </w:p>
        </w:tc>
        <w:tc>
          <w:tcPr>
            <w:tcW w:w="904" w:type="dxa"/>
          </w:tcPr>
          <w:p w:rsidR="009B1FD5" w:rsidRDefault="009B1FD5">
            <w:pPr>
              <w:pStyle w:val="ConsPlusNormal"/>
              <w:jc w:val="center"/>
            </w:pPr>
            <w:r>
              <w:t>3,34</w:t>
            </w:r>
          </w:p>
        </w:tc>
        <w:tc>
          <w:tcPr>
            <w:tcW w:w="904" w:type="dxa"/>
          </w:tcPr>
          <w:p w:rsidR="009B1FD5" w:rsidRDefault="009B1FD5">
            <w:pPr>
              <w:pStyle w:val="ConsPlusNormal"/>
              <w:jc w:val="center"/>
            </w:pPr>
            <w:r>
              <w:t>3,32</w:t>
            </w:r>
          </w:p>
        </w:tc>
        <w:tc>
          <w:tcPr>
            <w:tcW w:w="904" w:type="dxa"/>
            <w:tcBorders>
              <w:right w:val="nil"/>
            </w:tcBorders>
          </w:tcPr>
          <w:p w:rsidR="009B1FD5" w:rsidRDefault="009B1FD5">
            <w:pPr>
              <w:pStyle w:val="ConsPlusNormal"/>
              <w:jc w:val="center"/>
            </w:pPr>
            <w:r>
              <w:t>3,3</w:t>
            </w:r>
          </w:p>
        </w:tc>
      </w:tr>
      <w:tr w:rsidR="009B1FD5">
        <w:tc>
          <w:tcPr>
            <w:tcW w:w="424" w:type="dxa"/>
            <w:tcBorders>
              <w:left w:val="nil"/>
            </w:tcBorders>
          </w:tcPr>
          <w:p w:rsidR="009B1FD5" w:rsidRDefault="009B1FD5">
            <w:pPr>
              <w:pStyle w:val="ConsPlusNormal"/>
              <w:jc w:val="center"/>
            </w:pPr>
            <w:r>
              <w:t>14.</w:t>
            </w:r>
          </w:p>
        </w:tc>
        <w:tc>
          <w:tcPr>
            <w:tcW w:w="3175" w:type="dxa"/>
          </w:tcPr>
          <w:p w:rsidR="009B1FD5" w:rsidRDefault="009B1FD5">
            <w:pPr>
              <w:pStyle w:val="ConsPlusNormal"/>
              <w:jc w:val="both"/>
            </w:pPr>
            <w:r>
              <w:t>Интенсивность заболеваний пародонта у детей в возрасте 15 лет (по индексу CPI)</w:t>
            </w:r>
          </w:p>
        </w:tc>
        <w:tc>
          <w:tcPr>
            <w:tcW w:w="1871" w:type="dxa"/>
          </w:tcPr>
          <w:p w:rsidR="009B1FD5" w:rsidRDefault="009B1FD5">
            <w:pPr>
              <w:pStyle w:val="ConsPlusNormal"/>
              <w:jc w:val="center"/>
            </w:pPr>
            <w:r>
              <w:t>единиц</w:t>
            </w:r>
          </w:p>
        </w:tc>
        <w:tc>
          <w:tcPr>
            <w:tcW w:w="904" w:type="dxa"/>
          </w:tcPr>
          <w:p w:rsidR="009B1FD5" w:rsidRDefault="009B1FD5">
            <w:pPr>
              <w:pStyle w:val="ConsPlusNormal"/>
              <w:jc w:val="center"/>
            </w:pPr>
            <w:r>
              <w:t>4,8</w:t>
            </w:r>
          </w:p>
        </w:tc>
        <w:tc>
          <w:tcPr>
            <w:tcW w:w="904" w:type="dxa"/>
          </w:tcPr>
          <w:p w:rsidR="009B1FD5" w:rsidRDefault="009B1FD5">
            <w:pPr>
              <w:pStyle w:val="ConsPlusNormal"/>
              <w:jc w:val="center"/>
            </w:pPr>
            <w:r>
              <w:t>4,9</w:t>
            </w:r>
          </w:p>
        </w:tc>
        <w:tc>
          <w:tcPr>
            <w:tcW w:w="904" w:type="dxa"/>
          </w:tcPr>
          <w:p w:rsidR="009B1FD5" w:rsidRDefault="009B1FD5">
            <w:pPr>
              <w:pStyle w:val="ConsPlusNormal"/>
              <w:jc w:val="center"/>
            </w:pPr>
            <w:r>
              <w:t>5,0</w:t>
            </w:r>
          </w:p>
        </w:tc>
        <w:tc>
          <w:tcPr>
            <w:tcW w:w="904" w:type="dxa"/>
          </w:tcPr>
          <w:p w:rsidR="009B1FD5" w:rsidRDefault="009B1FD5">
            <w:pPr>
              <w:pStyle w:val="ConsPlusNormal"/>
              <w:jc w:val="center"/>
            </w:pPr>
            <w:r>
              <w:t>5,1</w:t>
            </w:r>
          </w:p>
        </w:tc>
        <w:tc>
          <w:tcPr>
            <w:tcW w:w="904" w:type="dxa"/>
          </w:tcPr>
          <w:p w:rsidR="009B1FD5" w:rsidRDefault="009B1FD5">
            <w:pPr>
              <w:pStyle w:val="ConsPlusNormal"/>
              <w:jc w:val="center"/>
            </w:pPr>
            <w:r>
              <w:t>5,2</w:t>
            </w:r>
          </w:p>
        </w:tc>
        <w:tc>
          <w:tcPr>
            <w:tcW w:w="904" w:type="dxa"/>
          </w:tcPr>
          <w:p w:rsidR="009B1FD5" w:rsidRDefault="009B1FD5">
            <w:pPr>
              <w:pStyle w:val="ConsPlusNormal"/>
              <w:jc w:val="center"/>
            </w:pPr>
            <w:r>
              <w:t>5,3</w:t>
            </w:r>
          </w:p>
        </w:tc>
        <w:tc>
          <w:tcPr>
            <w:tcW w:w="904" w:type="dxa"/>
          </w:tcPr>
          <w:p w:rsidR="009B1FD5" w:rsidRDefault="009B1FD5">
            <w:pPr>
              <w:pStyle w:val="ConsPlusNormal"/>
              <w:jc w:val="center"/>
            </w:pPr>
            <w:r>
              <w:t>5,4</w:t>
            </w:r>
          </w:p>
        </w:tc>
        <w:tc>
          <w:tcPr>
            <w:tcW w:w="904" w:type="dxa"/>
          </w:tcPr>
          <w:p w:rsidR="009B1FD5" w:rsidRDefault="009B1FD5">
            <w:pPr>
              <w:pStyle w:val="ConsPlusNormal"/>
              <w:jc w:val="center"/>
            </w:pPr>
            <w:r>
              <w:t>6,0</w:t>
            </w:r>
          </w:p>
        </w:tc>
        <w:tc>
          <w:tcPr>
            <w:tcW w:w="904" w:type="dxa"/>
            <w:tcBorders>
              <w:right w:val="nil"/>
            </w:tcBorders>
          </w:tcPr>
          <w:p w:rsidR="009B1FD5" w:rsidRDefault="009B1FD5">
            <w:pPr>
              <w:pStyle w:val="ConsPlusNormal"/>
              <w:jc w:val="center"/>
            </w:pPr>
            <w:r>
              <w:t>6,5</w:t>
            </w:r>
          </w:p>
        </w:tc>
      </w:tr>
      <w:tr w:rsidR="009B1FD5">
        <w:tc>
          <w:tcPr>
            <w:tcW w:w="424" w:type="dxa"/>
            <w:tcBorders>
              <w:left w:val="nil"/>
            </w:tcBorders>
          </w:tcPr>
          <w:p w:rsidR="009B1FD5" w:rsidRDefault="009B1FD5">
            <w:pPr>
              <w:pStyle w:val="ConsPlusNormal"/>
              <w:jc w:val="center"/>
            </w:pPr>
            <w:r>
              <w:t>15.</w:t>
            </w:r>
          </w:p>
        </w:tc>
        <w:tc>
          <w:tcPr>
            <w:tcW w:w="3175" w:type="dxa"/>
          </w:tcPr>
          <w:p w:rsidR="009B1FD5" w:rsidRDefault="009B1FD5">
            <w:pPr>
              <w:pStyle w:val="ConsPlusNormal"/>
              <w:jc w:val="both"/>
            </w:pPr>
            <w:r>
              <w:t>Доля взрослых лиц, состоящих под диспансерным наблюдением по поводу болезни, характеризующейся повышенным кровяным давлением, в общем числе лиц, имеющих повышенное артериальное давление</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53,0</w:t>
            </w:r>
          </w:p>
        </w:tc>
        <w:tc>
          <w:tcPr>
            <w:tcW w:w="904" w:type="dxa"/>
          </w:tcPr>
          <w:p w:rsidR="009B1FD5" w:rsidRDefault="009B1FD5">
            <w:pPr>
              <w:pStyle w:val="ConsPlusNormal"/>
              <w:jc w:val="center"/>
            </w:pPr>
            <w:r>
              <w:t>55,0</w:t>
            </w:r>
          </w:p>
        </w:tc>
        <w:tc>
          <w:tcPr>
            <w:tcW w:w="904" w:type="dxa"/>
          </w:tcPr>
          <w:p w:rsidR="009B1FD5" w:rsidRDefault="009B1FD5">
            <w:pPr>
              <w:pStyle w:val="ConsPlusNormal"/>
              <w:jc w:val="center"/>
            </w:pPr>
            <w:r>
              <w:t>56,2</w:t>
            </w:r>
          </w:p>
        </w:tc>
        <w:tc>
          <w:tcPr>
            <w:tcW w:w="904" w:type="dxa"/>
          </w:tcPr>
          <w:p w:rsidR="009B1FD5" w:rsidRDefault="009B1FD5">
            <w:pPr>
              <w:pStyle w:val="ConsPlusNormal"/>
              <w:jc w:val="center"/>
            </w:pPr>
            <w:r>
              <w:t>57,4</w:t>
            </w:r>
          </w:p>
        </w:tc>
        <w:tc>
          <w:tcPr>
            <w:tcW w:w="904" w:type="dxa"/>
          </w:tcPr>
          <w:p w:rsidR="009B1FD5" w:rsidRDefault="009B1FD5">
            <w:pPr>
              <w:pStyle w:val="ConsPlusNormal"/>
              <w:jc w:val="center"/>
            </w:pPr>
            <w:r>
              <w:t>58,6</w:t>
            </w:r>
          </w:p>
        </w:tc>
        <w:tc>
          <w:tcPr>
            <w:tcW w:w="904" w:type="dxa"/>
          </w:tcPr>
          <w:p w:rsidR="009B1FD5" w:rsidRDefault="009B1FD5">
            <w:pPr>
              <w:pStyle w:val="ConsPlusNormal"/>
              <w:jc w:val="center"/>
            </w:pPr>
            <w:r>
              <w:t>59,1</w:t>
            </w:r>
          </w:p>
        </w:tc>
        <w:tc>
          <w:tcPr>
            <w:tcW w:w="904" w:type="dxa"/>
          </w:tcPr>
          <w:p w:rsidR="009B1FD5" w:rsidRDefault="009B1FD5">
            <w:pPr>
              <w:pStyle w:val="ConsPlusNormal"/>
              <w:jc w:val="center"/>
            </w:pPr>
            <w:r>
              <w:t>60,0</w:t>
            </w:r>
          </w:p>
        </w:tc>
        <w:tc>
          <w:tcPr>
            <w:tcW w:w="904" w:type="dxa"/>
          </w:tcPr>
          <w:p w:rsidR="009B1FD5" w:rsidRDefault="009B1FD5">
            <w:pPr>
              <w:pStyle w:val="ConsPlusNormal"/>
              <w:jc w:val="center"/>
            </w:pPr>
            <w:r>
              <w:t>65,0</w:t>
            </w:r>
          </w:p>
        </w:tc>
        <w:tc>
          <w:tcPr>
            <w:tcW w:w="904" w:type="dxa"/>
            <w:tcBorders>
              <w:right w:val="nil"/>
            </w:tcBorders>
          </w:tcPr>
          <w:p w:rsidR="009B1FD5" w:rsidRDefault="009B1FD5">
            <w:pPr>
              <w:pStyle w:val="ConsPlusNormal"/>
              <w:jc w:val="center"/>
            </w:pPr>
            <w:r>
              <w:t>70,0</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16.</w:t>
            </w:r>
          </w:p>
        </w:tc>
        <w:tc>
          <w:tcPr>
            <w:tcW w:w="3175" w:type="dxa"/>
            <w:tcBorders>
              <w:bottom w:val="nil"/>
            </w:tcBorders>
          </w:tcPr>
          <w:p w:rsidR="009B1FD5" w:rsidRDefault="009B1FD5">
            <w:pPr>
              <w:pStyle w:val="ConsPlusNormal"/>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7,0</w:t>
            </w:r>
          </w:p>
        </w:tc>
        <w:tc>
          <w:tcPr>
            <w:tcW w:w="904" w:type="dxa"/>
            <w:tcBorders>
              <w:bottom w:val="nil"/>
            </w:tcBorders>
          </w:tcPr>
          <w:p w:rsidR="009B1FD5" w:rsidRDefault="009B1FD5">
            <w:pPr>
              <w:pStyle w:val="ConsPlusNormal"/>
              <w:jc w:val="center"/>
            </w:pPr>
            <w:r>
              <w:t>7,2</w:t>
            </w:r>
          </w:p>
        </w:tc>
        <w:tc>
          <w:tcPr>
            <w:tcW w:w="904" w:type="dxa"/>
            <w:tcBorders>
              <w:bottom w:val="nil"/>
            </w:tcBorders>
          </w:tcPr>
          <w:p w:rsidR="009B1FD5" w:rsidRDefault="009B1FD5">
            <w:pPr>
              <w:pStyle w:val="ConsPlusNormal"/>
              <w:jc w:val="center"/>
            </w:pPr>
            <w:r>
              <w:t>7,4</w:t>
            </w:r>
          </w:p>
        </w:tc>
        <w:tc>
          <w:tcPr>
            <w:tcW w:w="904" w:type="dxa"/>
            <w:tcBorders>
              <w:bottom w:val="nil"/>
            </w:tcBorders>
          </w:tcPr>
          <w:p w:rsidR="009B1FD5" w:rsidRDefault="009B1FD5">
            <w:pPr>
              <w:pStyle w:val="ConsPlusNormal"/>
              <w:jc w:val="center"/>
            </w:pPr>
            <w:r>
              <w:t>7,8</w:t>
            </w:r>
          </w:p>
        </w:tc>
        <w:tc>
          <w:tcPr>
            <w:tcW w:w="904" w:type="dxa"/>
            <w:tcBorders>
              <w:bottom w:val="nil"/>
            </w:tcBorders>
          </w:tcPr>
          <w:p w:rsidR="009B1FD5" w:rsidRDefault="009B1FD5">
            <w:pPr>
              <w:pStyle w:val="ConsPlusNormal"/>
              <w:jc w:val="center"/>
            </w:pPr>
            <w:r>
              <w:t>8,0</w:t>
            </w:r>
          </w:p>
        </w:tc>
        <w:tc>
          <w:tcPr>
            <w:tcW w:w="904" w:type="dxa"/>
            <w:tcBorders>
              <w:bottom w:val="nil"/>
            </w:tcBorders>
          </w:tcPr>
          <w:p w:rsidR="009B1FD5" w:rsidRDefault="009B1FD5">
            <w:pPr>
              <w:pStyle w:val="ConsPlusNormal"/>
              <w:jc w:val="center"/>
            </w:pPr>
            <w:r>
              <w:t>8,4</w:t>
            </w:r>
          </w:p>
        </w:tc>
        <w:tc>
          <w:tcPr>
            <w:tcW w:w="904" w:type="dxa"/>
            <w:tcBorders>
              <w:bottom w:val="nil"/>
            </w:tcBorders>
          </w:tcPr>
          <w:p w:rsidR="009B1FD5" w:rsidRDefault="009B1FD5">
            <w:pPr>
              <w:pStyle w:val="ConsPlusNormal"/>
              <w:jc w:val="center"/>
            </w:pPr>
            <w:r>
              <w:t>8,6</w:t>
            </w:r>
          </w:p>
        </w:tc>
        <w:tc>
          <w:tcPr>
            <w:tcW w:w="904" w:type="dxa"/>
            <w:tcBorders>
              <w:bottom w:val="nil"/>
            </w:tcBorders>
          </w:tcPr>
          <w:p w:rsidR="009B1FD5" w:rsidRDefault="009B1FD5">
            <w:pPr>
              <w:pStyle w:val="ConsPlusNormal"/>
              <w:jc w:val="center"/>
            </w:pPr>
            <w:r>
              <w:t>9,0</w:t>
            </w:r>
          </w:p>
        </w:tc>
        <w:tc>
          <w:tcPr>
            <w:tcW w:w="904" w:type="dxa"/>
            <w:tcBorders>
              <w:bottom w:val="nil"/>
              <w:right w:val="nil"/>
            </w:tcBorders>
          </w:tcPr>
          <w:p w:rsidR="009B1FD5" w:rsidRDefault="009B1FD5">
            <w:pPr>
              <w:pStyle w:val="ConsPlusNormal"/>
              <w:jc w:val="center"/>
            </w:pPr>
            <w:r>
              <w:t>10,0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16 в ред. </w:t>
            </w:r>
            <w:hyperlink r:id="rId96" w:history="1">
              <w:r>
                <w:rPr>
                  <w:color w:val="0000FF"/>
                </w:rPr>
                <w:t>Постановления</w:t>
              </w:r>
            </w:hyperlink>
            <w:r>
              <w:t xml:space="preserve"> Кабинета Министров ЧР от 28.01.2020 N 34)</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17.</w:t>
            </w:r>
          </w:p>
        </w:tc>
        <w:tc>
          <w:tcPr>
            <w:tcW w:w="3175" w:type="dxa"/>
            <w:tcBorders>
              <w:bottom w:val="nil"/>
            </w:tcBorders>
          </w:tcPr>
          <w:p w:rsidR="009B1FD5" w:rsidRDefault="009B1FD5">
            <w:pPr>
              <w:pStyle w:val="ConsPlusNormal"/>
              <w:jc w:val="both"/>
            </w:pPr>
            <w:r>
              <w:t>Доля пациентов с наркологическими расстройствами, 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10,0</w:t>
            </w:r>
          </w:p>
        </w:tc>
        <w:tc>
          <w:tcPr>
            <w:tcW w:w="904" w:type="dxa"/>
            <w:tcBorders>
              <w:bottom w:val="nil"/>
            </w:tcBorders>
          </w:tcPr>
          <w:p w:rsidR="009B1FD5" w:rsidRDefault="009B1FD5">
            <w:pPr>
              <w:pStyle w:val="ConsPlusNormal"/>
              <w:jc w:val="center"/>
            </w:pPr>
            <w:r>
              <w:t>10,2</w:t>
            </w:r>
          </w:p>
        </w:tc>
        <w:tc>
          <w:tcPr>
            <w:tcW w:w="904" w:type="dxa"/>
            <w:tcBorders>
              <w:bottom w:val="nil"/>
            </w:tcBorders>
          </w:tcPr>
          <w:p w:rsidR="009B1FD5" w:rsidRDefault="009B1FD5">
            <w:pPr>
              <w:pStyle w:val="ConsPlusNormal"/>
              <w:jc w:val="center"/>
            </w:pPr>
            <w:r>
              <w:t>10,4</w:t>
            </w:r>
          </w:p>
        </w:tc>
        <w:tc>
          <w:tcPr>
            <w:tcW w:w="904" w:type="dxa"/>
            <w:tcBorders>
              <w:bottom w:val="nil"/>
            </w:tcBorders>
          </w:tcPr>
          <w:p w:rsidR="009B1FD5" w:rsidRDefault="009B1FD5">
            <w:pPr>
              <w:pStyle w:val="ConsPlusNormal"/>
              <w:jc w:val="center"/>
            </w:pPr>
            <w:r>
              <w:t>10,7</w:t>
            </w:r>
          </w:p>
        </w:tc>
        <w:tc>
          <w:tcPr>
            <w:tcW w:w="904" w:type="dxa"/>
            <w:tcBorders>
              <w:bottom w:val="nil"/>
            </w:tcBorders>
          </w:tcPr>
          <w:p w:rsidR="009B1FD5" w:rsidRDefault="009B1FD5">
            <w:pPr>
              <w:pStyle w:val="ConsPlusNormal"/>
              <w:jc w:val="center"/>
            </w:pPr>
            <w:r>
              <w:t>11,0</w:t>
            </w:r>
          </w:p>
        </w:tc>
        <w:tc>
          <w:tcPr>
            <w:tcW w:w="904" w:type="dxa"/>
            <w:tcBorders>
              <w:bottom w:val="nil"/>
            </w:tcBorders>
          </w:tcPr>
          <w:p w:rsidR="009B1FD5" w:rsidRDefault="009B1FD5">
            <w:pPr>
              <w:pStyle w:val="ConsPlusNormal"/>
              <w:jc w:val="center"/>
            </w:pPr>
            <w:r>
              <w:t>11,3</w:t>
            </w:r>
          </w:p>
        </w:tc>
        <w:tc>
          <w:tcPr>
            <w:tcW w:w="904" w:type="dxa"/>
            <w:tcBorders>
              <w:bottom w:val="nil"/>
            </w:tcBorders>
          </w:tcPr>
          <w:p w:rsidR="009B1FD5" w:rsidRDefault="009B1FD5">
            <w:pPr>
              <w:pStyle w:val="ConsPlusNormal"/>
              <w:jc w:val="center"/>
            </w:pPr>
            <w:r>
              <w:t>11,6</w:t>
            </w:r>
          </w:p>
        </w:tc>
        <w:tc>
          <w:tcPr>
            <w:tcW w:w="904" w:type="dxa"/>
            <w:tcBorders>
              <w:bottom w:val="nil"/>
            </w:tcBorders>
          </w:tcPr>
          <w:p w:rsidR="009B1FD5" w:rsidRDefault="009B1FD5">
            <w:pPr>
              <w:pStyle w:val="ConsPlusNormal"/>
              <w:jc w:val="center"/>
            </w:pPr>
            <w:r>
              <w:t>12,5</w:t>
            </w:r>
          </w:p>
        </w:tc>
        <w:tc>
          <w:tcPr>
            <w:tcW w:w="904" w:type="dxa"/>
            <w:tcBorders>
              <w:bottom w:val="nil"/>
              <w:right w:val="nil"/>
            </w:tcBorders>
          </w:tcPr>
          <w:p w:rsidR="009B1FD5" w:rsidRDefault="009B1FD5">
            <w:pPr>
              <w:pStyle w:val="ConsPlusNormal"/>
              <w:jc w:val="center"/>
            </w:pPr>
            <w:r>
              <w:t>14,0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17 в ред. </w:t>
            </w:r>
            <w:hyperlink r:id="rId97" w:history="1">
              <w:r>
                <w:rPr>
                  <w:color w:val="0000FF"/>
                </w:rPr>
                <w:t>Постановления</w:t>
              </w:r>
            </w:hyperlink>
            <w:r>
              <w:t xml:space="preserve"> Кабинета Министров ЧР от 28.01.2020 N 34)</w:t>
            </w:r>
          </w:p>
        </w:tc>
      </w:tr>
      <w:tr w:rsidR="009B1FD5">
        <w:tc>
          <w:tcPr>
            <w:tcW w:w="424" w:type="dxa"/>
            <w:tcBorders>
              <w:left w:val="nil"/>
            </w:tcBorders>
          </w:tcPr>
          <w:p w:rsidR="009B1FD5" w:rsidRDefault="009B1FD5">
            <w:pPr>
              <w:pStyle w:val="ConsPlusNormal"/>
              <w:jc w:val="center"/>
            </w:pPr>
            <w:r>
              <w:t>18.</w:t>
            </w:r>
          </w:p>
        </w:tc>
        <w:tc>
          <w:tcPr>
            <w:tcW w:w="3175" w:type="dxa"/>
          </w:tcPr>
          <w:p w:rsidR="009B1FD5" w:rsidRDefault="009B1FD5">
            <w:pPr>
              <w:pStyle w:val="ConsPlusNormal"/>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31,8</w:t>
            </w:r>
          </w:p>
        </w:tc>
        <w:tc>
          <w:tcPr>
            <w:tcW w:w="904" w:type="dxa"/>
          </w:tcPr>
          <w:p w:rsidR="009B1FD5" w:rsidRDefault="009B1FD5">
            <w:pPr>
              <w:pStyle w:val="ConsPlusNormal"/>
              <w:jc w:val="center"/>
            </w:pPr>
            <w:r>
              <w:t>32,4</w:t>
            </w:r>
          </w:p>
        </w:tc>
        <w:tc>
          <w:tcPr>
            <w:tcW w:w="904" w:type="dxa"/>
          </w:tcPr>
          <w:p w:rsidR="009B1FD5" w:rsidRDefault="009B1FD5">
            <w:pPr>
              <w:pStyle w:val="ConsPlusNormal"/>
              <w:jc w:val="center"/>
            </w:pPr>
            <w:r>
              <w:t>33,6</w:t>
            </w:r>
          </w:p>
        </w:tc>
        <w:tc>
          <w:tcPr>
            <w:tcW w:w="904" w:type="dxa"/>
          </w:tcPr>
          <w:p w:rsidR="009B1FD5" w:rsidRDefault="009B1FD5">
            <w:pPr>
              <w:pStyle w:val="ConsPlusNormal"/>
              <w:jc w:val="center"/>
            </w:pPr>
            <w:r>
              <w:t>34,3</w:t>
            </w:r>
          </w:p>
        </w:tc>
        <w:tc>
          <w:tcPr>
            <w:tcW w:w="904" w:type="dxa"/>
          </w:tcPr>
          <w:p w:rsidR="009B1FD5" w:rsidRDefault="009B1FD5">
            <w:pPr>
              <w:pStyle w:val="ConsPlusNormal"/>
              <w:jc w:val="center"/>
            </w:pPr>
            <w:r>
              <w:t>36,0</w:t>
            </w:r>
          </w:p>
        </w:tc>
        <w:tc>
          <w:tcPr>
            <w:tcW w:w="904" w:type="dxa"/>
          </w:tcPr>
          <w:p w:rsidR="009B1FD5" w:rsidRDefault="009B1FD5">
            <w:pPr>
              <w:pStyle w:val="ConsPlusNormal"/>
              <w:jc w:val="center"/>
            </w:pPr>
            <w:r>
              <w:t>37,1</w:t>
            </w:r>
          </w:p>
        </w:tc>
        <w:tc>
          <w:tcPr>
            <w:tcW w:w="904" w:type="dxa"/>
          </w:tcPr>
          <w:p w:rsidR="009B1FD5" w:rsidRDefault="009B1FD5">
            <w:pPr>
              <w:pStyle w:val="ConsPlusNormal"/>
              <w:jc w:val="center"/>
            </w:pPr>
            <w:r>
              <w:t>38,4</w:t>
            </w:r>
          </w:p>
        </w:tc>
        <w:tc>
          <w:tcPr>
            <w:tcW w:w="904" w:type="dxa"/>
          </w:tcPr>
          <w:p w:rsidR="009B1FD5" w:rsidRDefault="009B1FD5">
            <w:pPr>
              <w:pStyle w:val="ConsPlusNormal"/>
              <w:jc w:val="center"/>
            </w:pPr>
            <w:r>
              <w:t>39,8</w:t>
            </w:r>
          </w:p>
        </w:tc>
        <w:tc>
          <w:tcPr>
            <w:tcW w:w="904" w:type="dxa"/>
            <w:tcBorders>
              <w:right w:val="nil"/>
            </w:tcBorders>
          </w:tcPr>
          <w:p w:rsidR="009B1FD5" w:rsidRDefault="009B1FD5">
            <w:pPr>
              <w:pStyle w:val="ConsPlusNormal"/>
              <w:jc w:val="center"/>
            </w:pPr>
            <w:r>
              <w:t>40,0</w:t>
            </w:r>
          </w:p>
        </w:tc>
      </w:tr>
      <w:tr w:rsidR="009B1FD5">
        <w:tc>
          <w:tcPr>
            <w:tcW w:w="424" w:type="dxa"/>
            <w:tcBorders>
              <w:left w:val="nil"/>
            </w:tcBorders>
          </w:tcPr>
          <w:p w:rsidR="009B1FD5" w:rsidRDefault="009B1FD5">
            <w:pPr>
              <w:pStyle w:val="ConsPlusNormal"/>
              <w:jc w:val="center"/>
            </w:pPr>
            <w:r>
              <w:t>19.</w:t>
            </w:r>
          </w:p>
        </w:tc>
        <w:tc>
          <w:tcPr>
            <w:tcW w:w="3175" w:type="dxa"/>
          </w:tcPr>
          <w:p w:rsidR="009B1FD5" w:rsidRDefault="009B1FD5">
            <w:pPr>
              <w:pStyle w:val="ConsPlusNormal"/>
              <w:jc w:val="both"/>
            </w:pPr>
            <w:r>
              <w:t xml:space="preserve">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w:t>
            </w:r>
            <w:r>
              <w:lastRenderedPageBreak/>
              <w:t>находящихся на диспансерном наблюдении</w:t>
            </w:r>
          </w:p>
        </w:tc>
        <w:tc>
          <w:tcPr>
            <w:tcW w:w="1871" w:type="dxa"/>
          </w:tcPr>
          <w:p w:rsidR="009B1FD5" w:rsidRDefault="009B1FD5">
            <w:pPr>
              <w:pStyle w:val="ConsPlusNormal"/>
              <w:jc w:val="center"/>
            </w:pPr>
            <w:r>
              <w:lastRenderedPageBreak/>
              <w:t>процентов</w:t>
            </w:r>
          </w:p>
        </w:tc>
        <w:tc>
          <w:tcPr>
            <w:tcW w:w="904" w:type="dxa"/>
          </w:tcPr>
          <w:p w:rsidR="009B1FD5" w:rsidRDefault="009B1FD5">
            <w:pPr>
              <w:pStyle w:val="ConsPlusNormal"/>
              <w:jc w:val="center"/>
            </w:pPr>
            <w:r>
              <w:t>21,2</w:t>
            </w:r>
          </w:p>
        </w:tc>
        <w:tc>
          <w:tcPr>
            <w:tcW w:w="904" w:type="dxa"/>
          </w:tcPr>
          <w:p w:rsidR="009B1FD5" w:rsidRDefault="009B1FD5">
            <w:pPr>
              <w:pStyle w:val="ConsPlusNormal"/>
              <w:jc w:val="center"/>
            </w:pPr>
            <w:r>
              <w:t>22,8</w:t>
            </w:r>
          </w:p>
        </w:tc>
        <w:tc>
          <w:tcPr>
            <w:tcW w:w="904" w:type="dxa"/>
          </w:tcPr>
          <w:p w:rsidR="009B1FD5" w:rsidRDefault="009B1FD5">
            <w:pPr>
              <w:pStyle w:val="ConsPlusNormal"/>
              <w:jc w:val="center"/>
            </w:pPr>
            <w:r>
              <w:t>23,5</w:t>
            </w:r>
          </w:p>
        </w:tc>
        <w:tc>
          <w:tcPr>
            <w:tcW w:w="904" w:type="dxa"/>
          </w:tcPr>
          <w:p w:rsidR="009B1FD5" w:rsidRDefault="009B1FD5">
            <w:pPr>
              <w:pStyle w:val="ConsPlusNormal"/>
              <w:jc w:val="center"/>
            </w:pPr>
            <w:r>
              <w:t>24,6</w:t>
            </w:r>
          </w:p>
        </w:tc>
        <w:tc>
          <w:tcPr>
            <w:tcW w:w="904" w:type="dxa"/>
          </w:tcPr>
          <w:p w:rsidR="009B1FD5" w:rsidRDefault="009B1FD5">
            <w:pPr>
              <w:pStyle w:val="ConsPlusNormal"/>
              <w:jc w:val="center"/>
            </w:pPr>
            <w:r>
              <w:t>25,9</w:t>
            </w:r>
          </w:p>
        </w:tc>
        <w:tc>
          <w:tcPr>
            <w:tcW w:w="904" w:type="dxa"/>
          </w:tcPr>
          <w:p w:rsidR="009B1FD5" w:rsidRDefault="009B1FD5">
            <w:pPr>
              <w:pStyle w:val="ConsPlusNormal"/>
              <w:jc w:val="center"/>
            </w:pPr>
            <w:r>
              <w:t>27,0</w:t>
            </w:r>
          </w:p>
        </w:tc>
        <w:tc>
          <w:tcPr>
            <w:tcW w:w="904" w:type="dxa"/>
          </w:tcPr>
          <w:p w:rsidR="009B1FD5" w:rsidRDefault="009B1FD5">
            <w:pPr>
              <w:pStyle w:val="ConsPlusNormal"/>
              <w:jc w:val="center"/>
            </w:pPr>
            <w:r>
              <w:t>27,4</w:t>
            </w:r>
          </w:p>
        </w:tc>
        <w:tc>
          <w:tcPr>
            <w:tcW w:w="904" w:type="dxa"/>
          </w:tcPr>
          <w:p w:rsidR="009B1FD5" w:rsidRDefault="009B1FD5">
            <w:pPr>
              <w:pStyle w:val="ConsPlusNormal"/>
              <w:jc w:val="center"/>
            </w:pPr>
            <w:r>
              <w:t>28,0</w:t>
            </w:r>
          </w:p>
        </w:tc>
        <w:tc>
          <w:tcPr>
            <w:tcW w:w="904" w:type="dxa"/>
            <w:tcBorders>
              <w:right w:val="nil"/>
            </w:tcBorders>
          </w:tcPr>
          <w:p w:rsidR="009B1FD5" w:rsidRDefault="009B1FD5">
            <w:pPr>
              <w:pStyle w:val="ConsPlusNormal"/>
              <w:jc w:val="center"/>
            </w:pPr>
            <w:r>
              <w:t>28,4</w:t>
            </w:r>
          </w:p>
        </w:tc>
      </w:tr>
      <w:tr w:rsidR="009B1FD5">
        <w:tc>
          <w:tcPr>
            <w:tcW w:w="424" w:type="dxa"/>
            <w:tcBorders>
              <w:left w:val="nil"/>
            </w:tcBorders>
          </w:tcPr>
          <w:p w:rsidR="009B1FD5" w:rsidRDefault="009B1FD5">
            <w:pPr>
              <w:pStyle w:val="ConsPlusNormal"/>
              <w:jc w:val="center"/>
            </w:pPr>
            <w:r>
              <w:t>20.</w:t>
            </w:r>
          </w:p>
        </w:tc>
        <w:tc>
          <w:tcPr>
            <w:tcW w:w="3175" w:type="dxa"/>
          </w:tcPr>
          <w:p w:rsidR="009B1FD5" w:rsidRDefault="009B1FD5">
            <w:pPr>
              <w:pStyle w:val="ConsPlusNormal"/>
              <w:jc w:val="both"/>
            </w:pPr>
            <w:r>
              <w:t>Доля выездов бригад скорой медицинской помощи со временем доезда до больного менее 20 минут</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98,8</w:t>
            </w:r>
          </w:p>
        </w:tc>
        <w:tc>
          <w:tcPr>
            <w:tcW w:w="904" w:type="dxa"/>
          </w:tcPr>
          <w:p w:rsidR="009B1FD5" w:rsidRDefault="009B1FD5">
            <w:pPr>
              <w:pStyle w:val="ConsPlusNormal"/>
              <w:jc w:val="center"/>
            </w:pPr>
            <w:r>
              <w:t>98,8</w:t>
            </w:r>
          </w:p>
        </w:tc>
        <w:tc>
          <w:tcPr>
            <w:tcW w:w="904" w:type="dxa"/>
          </w:tcPr>
          <w:p w:rsidR="009B1FD5" w:rsidRDefault="009B1FD5">
            <w:pPr>
              <w:pStyle w:val="ConsPlusNormal"/>
              <w:jc w:val="center"/>
            </w:pPr>
            <w:r>
              <w:t>98,8</w:t>
            </w:r>
          </w:p>
        </w:tc>
        <w:tc>
          <w:tcPr>
            <w:tcW w:w="904" w:type="dxa"/>
          </w:tcPr>
          <w:p w:rsidR="009B1FD5" w:rsidRDefault="009B1FD5">
            <w:pPr>
              <w:pStyle w:val="ConsPlusNormal"/>
              <w:jc w:val="center"/>
            </w:pPr>
            <w:r>
              <w:t>98,9</w:t>
            </w:r>
          </w:p>
        </w:tc>
        <w:tc>
          <w:tcPr>
            <w:tcW w:w="904" w:type="dxa"/>
          </w:tcPr>
          <w:p w:rsidR="009B1FD5" w:rsidRDefault="009B1FD5">
            <w:pPr>
              <w:pStyle w:val="ConsPlusNormal"/>
              <w:jc w:val="center"/>
            </w:pPr>
            <w:r>
              <w:t>98,9</w:t>
            </w:r>
          </w:p>
        </w:tc>
        <w:tc>
          <w:tcPr>
            <w:tcW w:w="904" w:type="dxa"/>
          </w:tcPr>
          <w:p w:rsidR="009B1FD5" w:rsidRDefault="009B1FD5">
            <w:pPr>
              <w:pStyle w:val="ConsPlusNormal"/>
              <w:jc w:val="center"/>
            </w:pPr>
            <w:r>
              <w:t>99,0</w:t>
            </w:r>
          </w:p>
        </w:tc>
        <w:tc>
          <w:tcPr>
            <w:tcW w:w="904" w:type="dxa"/>
          </w:tcPr>
          <w:p w:rsidR="009B1FD5" w:rsidRDefault="009B1FD5">
            <w:pPr>
              <w:pStyle w:val="ConsPlusNormal"/>
              <w:jc w:val="center"/>
            </w:pPr>
            <w:r>
              <w:t>99,0</w:t>
            </w:r>
          </w:p>
        </w:tc>
        <w:tc>
          <w:tcPr>
            <w:tcW w:w="904" w:type="dxa"/>
          </w:tcPr>
          <w:p w:rsidR="009B1FD5" w:rsidRDefault="009B1FD5">
            <w:pPr>
              <w:pStyle w:val="ConsPlusNormal"/>
              <w:jc w:val="center"/>
            </w:pPr>
            <w:r>
              <w:t>99,5</w:t>
            </w:r>
          </w:p>
        </w:tc>
        <w:tc>
          <w:tcPr>
            <w:tcW w:w="904" w:type="dxa"/>
            <w:tcBorders>
              <w:right w:val="nil"/>
            </w:tcBorders>
          </w:tcPr>
          <w:p w:rsidR="009B1FD5" w:rsidRDefault="009B1FD5">
            <w:pPr>
              <w:pStyle w:val="ConsPlusNormal"/>
              <w:jc w:val="center"/>
            </w:pPr>
            <w:r>
              <w:t>99,9</w:t>
            </w:r>
          </w:p>
        </w:tc>
      </w:tr>
      <w:tr w:rsidR="009B1FD5">
        <w:tc>
          <w:tcPr>
            <w:tcW w:w="424" w:type="dxa"/>
            <w:tcBorders>
              <w:left w:val="nil"/>
            </w:tcBorders>
          </w:tcPr>
          <w:p w:rsidR="009B1FD5" w:rsidRDefault="009B1FD5">
            <w:pPr>
              <w:pStyle w:val="ConsPlusNormal"/>
              <w:jc w:val="center"/>
            </w:pPr>
            <w:r>
              <w:t>21.</w:t>
            </w:r>
          </w:p>
        </w:tc>
        <w:tc>
          <w:tcPr>
            <w:tcW w:w="3175" w:type="dxa"/>
          </w:tcPr>
          <w:p w:rsidR="009B1FD5" w:rsidRDefault="009B1FD5">
            <w:pPr>
              <w:pStyle w:val="ConsPlusNormal"/>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30,0</w:t>
            </w:r>
          </w:p>
        </w:tc>
        <w:tc>
          <w:tcPr>
            <w:tcW w:w="904" w:type="dxa"/>
          </w:tcPr>
          <w:p w:rsidR="009B1FD5" w:rsidRDefault="009B1FD5">
            <w:pPr>
              <w:pStyle w:val="ConsPlusNormal"/>
              <w:jc w:val="center"/>
            </w:pPr>
            <w:r>
              <w:t>32,1</w:t>
            </w:r>
          </w:p>
        </w:tc>
        <w:tc>
          <w:tcPr>
            <w:tcW w:w="904" w:type="dxa"/>
          </w:tcPr>
          <w:p w:rsidR="009B1FD5" w:rsidRDefault="009B1FD5">
            <w:pPr>
              <w:pStyle w:val="ConsPlusNormal"/>
              <w:jc w:val="center"/>
            </w:pPr>
            <w:r>
              <w:t>36,9</w:t>
            </w:r>
          </w:p>
        </w:tc>
        <w:tc>
          <w:tcPr>
            <w:tcW w:w="904" w:type="dxa"/>
          </w:tcPr>
          <w:p w:rsidR="009B1FD5" w:rsidRDefault="009B1FD5">
            <w:pPr>
              <w:pStyle w:val="ConsPlusNormal"/>
              <w:jc w:val="center"/>
            </w:pPr>
            <w:r>
              <w:t>40,0</w:t>
            </w:r>
          </w:p>
        </w:tc>
        <w:tc>
          <w:tcPr>
            <w:tcW w:w="904" w:type="dxa"/>
          </w:tcPr>
          <w:p w:rsidR="009B1FD5" w:rsidRDefault="009B1FD5">
            <w:pPr>
              <w:pStyle w:val="ConsPlusNormal"/>
              <w:jc w:val="center"/>
            </w:pPr>
            <w:r>
              <w:t>43,2</w:t>
            </w:r>
          </w:p>
        </w:tc>
        <w:tc>
          <w:tcPr>
            <w:tcW w:w="904" w:type="dxa"/>
          </w:tcPr>
          <w:p w:rsidR="009B1FD5" w:rsidRDefault="009B1FD5">
            <w:pPr>
              <w:pStyle w:val="ConsPlusNormal"/>
              <w:jc w:val="center"/>
            </w:pPr>
            <w:r>
              <w:t>47,7</w:t>
            </w:r>
          </w:p>
        </w:tc>
        <w:tc>
          <w:tcPr>
            <w:tcW w:w="904" w:type="dxa"/>
          </w:tcPr>
          <w:p w:rsidR="009B1FD5" w:rsidRDefault="009B1FD5">
            <w:pPr>
              <w:pStyle w:val="ConsPlusNormal"/>
              <w:jc w:val="center"/>
            </w:pPr>
            <w:r>
              <w:t>50,0</w:t>
            </w:r>
          </w:p>
        </w:tc>
        <w:tc>
          <w:tcPr>
            <w:tcW w:w="904" w:type="dxa"/>
          </w:tcPr>
          <w:p w:rsidR="009B1FD5" w:rsidRDefault="009B1FD5">
            <w:pPr>
              <w:pStyle w:val="ConsPlusNormal"/>
              <w:jc w:val="center"/>
            </w:pPr>
            <w:r>
              <w:t>70,0</w:t>
            </w:r>
          </w:p>
        </w:tc>
        <w:tc>
          <w:tcPr>
            <w:tcW w:w="904" w:type="dxa"/>
            <w:tcBorders>
              <w:right w:val="nil"/>
            </w:tcBorders>
          </w:tcPr>
          <w:p w:rsidR="009B1FD5" w:rsidRDefault="009B1FD5">
            <w:pPr>
              <w:pStyle w:val="ConsPlusNormal"/>
              <w:jc w:val="center"/>
            </w:pPr>
            <w:r>
              <w:t>70,0</w:t>
            </w:r>
          </w:p>
        </w:tc>
      </w:tr>
      <w:tr w:rsidR="009B1FD5">
        <w:tc>
          <w:tcPr>
            <w:tcW w:w="424" w:type="dxa"/>
            <w:tcBorders>
              <w:left w:val="nil"/>
            </w:tcBorders>
          </w:tcPr>
          <w:p w:rsidR="009B1FD5" w:rsidRDefault="009B1FD5">
            <w:pPr>
              <w:pStyle w:val="ConsPlusNormal"/>
              <w:jc w:val="center"/>
            </w:pPr>
            <w:r>
              <w:t>22.</w:t>
            </w:r>
          </w:p>
        </w:tc>
        <w:tc>
          <w:tcPr>
            <w:tcW w:w="3175" w:type="dxa"/>
          </w:tcPr>
          <w:p w:rsidR="009B1FD5" w:rsidRDefault="009B1FD5">
            <w:pPr>
              <w:pStyle w:val="ConsPlusNormal"/>
              <w:jc w:val="both"/>
            </w:pPr>
            <w:r>
              <w:t>Доля выездов бригад скорой медицинской помощи со временем доезда до места дорожно-транспортного происшествия менее 20 минут</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96,0</w:t>
            </w:r>
          </w:p>
        </w:tc>
        <w:tc>
          <w:tcPr>
            <w:tcW w:w="904" w:type="dxa"/>
          </w:tcPr>
          <w:p w:rsidR="009B1FD5" w:rsidRDefault="009B1FD5">
            <w:pPr>
              <w:pStyle w:val="ConsPlusNormal"/>
              <w:jc w:val="center"/>
            </w:pPr>
            <w:r>
              <w:t>96,2</w:t>
            </w:r>
          </w:p>
        </w:tc>
        <w:tc>
          <w:tcPr>
            <w:tcW w:w="904" w:type="dxa"/>
          </w:tcPr>
          <w:p w:rsidR="009B1FD5" w:rsidRDefault="009B1FD5">
            <w:pPr>
              <w:pStyle w:val="ConsPlusNormal"/>
              <w:jc w:val="center"/>
            </w:pPr>
            <w:r>
              <w:t>96,9</w:t>
            </w:r>
          </w:p>
        </w:tc>
        <w:tc>
          <w:tcPr>
            <w:tcW w:w="904" w:type="dxa"/>
          </w:tcPr>
          <w:p w:rsidR="009B1FD5" w:rsidRDefault="009B1FD5">
            <w:pPr>
              <w:pStyle w:val="ConsPlusNormal"/>
              <w:jc w:val="center"/>
            </w:pPr>
            <w:r>
              <w:t>97,2</w:t>
            </w:r>
          </w:p>
        </w:tc>
        <w:tc>
          <w:tcPr>
            <w:tcW w:w="904" w:type="dxa"/>
          </w:tcPr>
          <w:p w:rsidR="009B1FD5" w:rsidRDefault="009B1FD5">
            <w:pPr>
              <w:pStyle w:val="ConsPlusNormal"/>
              <w:jc w:val="center"/>
            </w:pPr>
            <w:r>
              <w:t>97,5</w:t>
            </w:r>
          </w:p>
        </w:tc>
        <w:tc>
          <w:tcPr>
            <w:tcW w:w="904" w:type="dxa"/>
          </w:tcPr>
          <w:p w:rsidR="009B1FD5" w:rsidRDefault="009B1FD5">
            <w:pPr>
              <w:pStyle w:val="ConsPlusNormal"/>
              <w:jc w:val="center"/>
            </w:pPr>
            <w:r>
              <w:t>97,5</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98,5</w:t>
            </w:r>
          </w:p>
        </w:tc>
        <w:tc>
          <w:tcPr>
            <w:tcW w:w="904" w:type="dxa"/>
            <w:tcBorders>
              <w:right w:val="nil"/>
            </w:tcBorders>
          </w:tcPr>
          <w:p w:rsidR="009B1FD5" w:rsidRDefault="009B1FD5">
            <w:pPr>
              <w:pStyle w:val="ConsPlusNormal"/>
              <w:jc w:val="center"/>
            </w:pPr>
            <w:r>
              <w:t>99,0</w:t>
            </w:r>
          </w:p>
        </w:tc>
      </w:tr>
      <w:tr w:rsidR="009B1FD5">
        <w:tc>
          <w:tcPr>
            <w:tcW w:w="424" w:type="dxa"/>
            <w:tcBorders>
              <w:left w:val="nil"/>
            </w:tcBorders>
          </w:tcPr>
          <w:p w:rsidR="009B1FD5" w:rsidRDefault="009B1FD5">
            <w:pPr>
              <w:pStyle w:val="ConsPlusNormal"/>
              <w:jc w:val="center"/>
            </w:pPr>
            <w:r>
              <w:t>23.</w:t>
            </w:r>
          </w:p>
        </w:tc>
        <w:tc>
          <w:tcPr>
            <w:tcW w:w="3175" w:type="dxa"/>
          </w:tcPr>
          <w:p w:rsidR="009B1FD5" w:rsidRDefault="009B1FD5">
            <w:pPr>
              <w:pStyle w:val="ConsPlusNormal"/>
              <w:jc w:val="both"/>
            </w:pPr>
            <w:r>
              <w:t>Больничная летальность пострадавших в результате ДТП</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4,5</w:t>
            </w:r>
          </w:p>
        </w:tc>
        <w:tc>
          <w:tcPr>
            <w:tcW w:w="904" w:type="dxa"/>
          </w:tcPr>
          <w:p w:rsidR="009B1FD5" w:rsidRDefault="009B1FD5">
            <w:pPr>
              <w:pStyle w:val="ConsPlusNormal"/>
              <w:jc w:val="center"/>
            </w:pPr>
            <w:r>
              <w:t>4,25</w:t>
            </w:r>
          </w:p>
        </w:tc>
        <w:tc>
          <w:tcPr>
            <w:tcW w:w="904" w:type="dxa"/>
          </w:tcPr>
          <w:p w:rsidR="009B1FD5" w:rsidRDefault="009B1FD5">
            <w:pPr>
              <w:pStyle w:val="ConsPlusNormal"/>
              <w:jc w:val="center"/>
            </w:pPr>
            <w:r>
              <w:t>4,0</w:t>
            </w:r>
          </w:p>
        </w:tc>
        <w:tc>
          <w:tcPr>
            <w:tcW w:w="904" w:type="dxa"/>
          </w:tcPr>
          <w:p w:rsidR="009B1FD5" w:rsidRDefault="009B1FD5">
            <w:pPr>
              <w:pStyle w:val="ConsPlusNormal"/>
              <w:jc w:val="center"/>
            </w:pPr>
            <w:r>
              <w:t>3,75</w:t>
            </w:r>
          </w:p>
        </w:tc>
        <w:tc>
          <w:tcPr>
            <w:tcW w:w="904" w:type="dxa"/>
          </w:tcPr>
          <w:p w:rsidR="009B1FD5" w:rsidRDefault="009B1FD5">
            <w:pPr>
              <w:pStyle w:val="ConsPlusNormal"/>
              <w:jc w:val="center"/>
            </w:pPr>
            <w:r>
              <w:t>3,75</w:t>
            </w:r>
          </w:p>
        </w:tc>
        <w:tc>
          <w:tcPr>
            <w:tcW w:w="904" w:type="dxa"/>
          </w:tcPr>
          <w:p w:rsidR="009B1FD5" w:rsidRDefault="009B1FD5">
            <w:pPr>
              <w:pStyle w:val="ConsPlusNormal"/>
              <w:jc w:val="center"/>
            </w:pPr>
            <w:r>
              <w:t>3,5</w:t>
            </w:r>
          </w:p>
        </w:tc>
        <w:tc>
          <w:tcPr>
            <w:tcW w:w="904" w:type="dxa"/>
          </w:tcPr>
          <w:p w:rsidR="009B1FD5" w:rsidRDefault="009B1FD5">
            <w:pPr>
              <w:pStyle w:val="ConsPlusNormal"/>
              <w:jc w:val="center"/>
            </w:pPr>
            <w:r>
              <w:t>3,5</w:t>
            </w:r>
          </w:p>
        </w:tc>
        <w:tc>
          <w:tcPr>
            <w:tcW w:w="904" w:type="dxa"/>
          </w:tcPr>
          <w:p w:rsidR="009B1FD5" w:rsidRDefault="009B1FD5">
            <w:pPr>
              <w:pStyle w:val="ConsPlusNormal"/>
              <w:jc w:val="center"/>
            </w:pPr>
            <w:r>
              <w:t>3,0</w:t>
            </w:r>
          </w:p>
        </w:tc>
        <w:tc>
          <w:tcPr>
            <w:tcW w:w="904" w:type="dxa"/>
            <w:tcBorders>
              <w:right w:val="nil"/>
            </w:tcBorders>
          </w:tcPr>
          <w:p w:rsidR="009B1FD5" w:rsidRDefault="009B1FD5">
            <w:pPr>
              <w:pStyle w:val="ConsPlusNormal"/>
              <w:jc w:val="center"/>
            </w:pPr>
            <w:r>
              <w:t>2,5</w:t>
            </w:r>
          </w:p>
        </w:tc>
      </w:tr>
      <w:tr w:rsidR="009B1FD5">
        <w:tc>
          <w:tcPr>
            <w:tcW w:w="424" w:type="dxa"/>
            <w:tcBorders>
              <w:left w:val="nil"/>
            </w:tcBorders>
          </w:tcPr>
          <w:p w:rsidR="009B1FD5" w:rsidRDefault="009B1FD5">
            <w:pPr>
              <w:pStyle w:val="ConsPlusNormal"/>
              <w:jc w:val="center"/>
            </w:pPr>
            <w:r>
              <w:t>24.</w:t>
            </w:r>
          </w:p>
        </w:tc>
        <w:tc>
          <w:tcPr>
            <w:tcW w:w="3175" w:type="dxa"/>
          </w:tcPr>
          <w:p w:rsidR="009B1FD5" w:rsidRDefault="009B1FD5">
            <w:pPr>
              <w:pStyle w:val="ConsPlusNormal"/>
              <w:jc w:val="both"/>
            </w:pPr>
            <w:r>
              <w:t>Число больных, которым оказана высокотехнологичная медицинская помощь</w:t>
            </w:r>
          </w:p>
        </w:tc>
        <w:tc>
          <w:tcPr>
            <w:tcW w:w="1871" w:type="dxa"/>
          </w:tcPr>
          <w:p w:rsidR="009B1FD5" w:rsidRDefault="009B1FD5">
            <w:pPr>
              <w:pStyle w:val="ConsPlusNormal"/>
              <w:jc w:val="center"/>
            </w:pPr>
            <w:r>
              <w:t>тыс. человек</w:t>
            </w:r>
          </w:p>
        </w:tc>
        <w:tc>
          <w:tcPr>
            <w:tcW w:w="904" w:type="dxa"/>
          </w:tcPr>
          <w:p w:rsidR="009B1FD5" w:rsidRDefault="009B1FD5">
            <w:pPr>
              <w:pStyle w:val="ConsPlusNormal"/>
              <w:jc w:val="center"/>
            </w:pPr>
            <w:r>
              <w:t>7,2</w:t>
            </w:r>
          </w:p>
        </w:tc>
        <w:tc>
          <w:tcPr>
            <w:tcW w:w="904" w:type="dxa"/>
          </w:tcPr>
          <w:p w:rsidR="009B1FD5" w:rsidRDefault="009B1FD5">
            <w:pPr>
              <w:pStyle w:val="ConsPlusNormal"/>
              <w:jc w:val="center"/>
            </w:pPr>
            <w:r>
              <w:t>7,3</w:t>
            </w:r>
          </w:p>
        </w:tc>
        <w:tc>
          <w:tcPr>
            <w:tcW w:w="904" w:type="dxa"/>
          </w:tcPr>
          <w:p w:rsidR="009B1FD5" w:rsidRDefault="009B1FD5">
            <w:pPr>
              <w:pStyle w:val="ConsPlusNormal"/>
              <w:jc w:val="center"/>
            </w:pPr>
            <w:r>
              <w:t>7,4</w:t>
            </w:r>
          </w:p>
        </w:tc>
        <w:tc>
          <w:tcPr>
            <w:tcW w:w="904" w:type="dxa"/>
          </w:tcPr>
          <w:p w:rsidR="009B1FD5" w:rsidRDefault="009B1FD5">
            <w:pPr>
              <w:pStyle w:val="ConsPlusNormal"/>
              <w:jc w:val="center"/>
            </w:pPr>
            <w:r>
              <w:t>7,5</w:t>
            </w:r>
          </w:p>
        </w:tc>
        <w:tc>
          <w:tcPr>
            <w:tcW w:w="904" w:type="dxa"/>
          </w:tcPr>
          <w:p w:rsidR="009B1FD5" w:rsidRDefault="009B1FD5">
            <w:pPr>
              <w:pStyle w:val="ConsPlusNormal"/>
              <w:jc w:val="center"/>
            </w:pPr>
            <w:r>
              <w:t>7,6</w:t>
            </w:r>
          </w:p>
        </w:tc>
        <w:tc>
          <w:tcPr>
            <w:tcW w:w="904" w:type="dxa"/>
          </w:tcPr>
          <w:p w:rsidR="009B1FD5" w:rsidRDefault="009B1FD5">
            <w:pPr>
              <w:pStyle w:val="ConsPlusNormal"/>
              <w:jc w:val="center"/>
            </w:pPr>
            <w:r>
              <w:t>7,8</w:t>
            </w:r>
          </w:p>
        </w:tc>
        <w:tc>
          <w:tcPr>
            <w:tcW w:w="904" w:type="dxa"/>
          </w:tcPr>
          <w:p w:rsidR="009B1FD5" w:rsidRDefault="009B1FD5">
            <w:pPr>
              <w:pStyle w:val="ConsPlusNormal"/>
              <w:jc w:val="center"/>
            </w:pPr>
            <w:r>
              <w:t>8,0</w:t>
            </w:r>
          </w:p>
        </w:tc>
        <w:tc>
          <w:tcPr>
            <w:tcW w:w="904" w:type="dxa"/>
          </w:tcPr>
          <w:p w:rsidR="009B1FD5" w:rsidRDefault="009B1FD5">
            <w:pPr>
              <w:pStyle w:val="ConsPlusNormal"/>
              <w:jc w:val="center"/>
            </w:pPr>
            <w:r>
              <w:t>8,5</w:t>
            </w:r>
          </w:p>
        </w:tc>
        <w:tc>
          <w:tcPr>
            <w:tcW w:w="904" w:type="dxa"/>
            <w:tcBorders>
              <w:right w:val="nil"/>
            </w:tcBorders>
          </w:tcPr>
          <w:p w:rsidR="009B1FD5" w:rsidRDefault="009B1FD5">
            <w:pPr>
              <w:pStyle w:val="ConsPlusNormal"/>
              <w:jc w:val="center"/>
            </w:pPr>
            <w:r>
              <w:t>9,0</w:t>
            </w:r>
          </w:p>
        </w:tc>
      </w:tr>
      <w:tr w:rsidR="009B1FD5">
        <w:tc>
          <w:tcPr>
            <w:tcW w:w="424" w:type="dxa"/>
            <w:tcBorders>
              <w:left w:val="nil"/>
            </w:tcBorders>
          </w:tcPr>
          <w:p w:rsidR="009B1FD5" w:rsidRDefault="009B1FD5">
            <w:pPr>
              <w:pStyle w:val="ConsPlusNormal"/>
              <w:jc w:val="center"/>
            </w:pPr>
            <w:r>
              <w:t>25.</w:t>
            </w:r>
          </w:p>
        </w:tc>
        <w:tc>
          <w:tcPr>
            <w:tcW w:w="3175" w:type="dxa"/>
          </w:tcPr>
          <w:p w:rsidR="009B1FD5" w:rsidRDefault="009B1FD5">
            <w:pPr>
              <w:pStyle w:val="ConsPlusNormal"/>
              <w:jc w:val="both"/>
            </w:pPr>
            <w:r>
              <w:t>Доля медицинских организаций, обеспеченных компонентами донорской крови</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Borders>
              <w:right w:val="nil"/>
            </w:tcBorders>
          </w:tcPr>
          <w:p w:rsidR="009B1FD5" w:rsidRDefault="009B1FD5">
            <w:pPr>
              <w:pStyle w:val="ConsPlusNormal"/>
              <w:jc w:val="center"/>
            </w:pPr>
            <w:r>
              <w:t>95,0</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26.</w:t>
            </w:r>
          </w:p>
        </w:tc>
        <w:tc>
          <w:tcPr>
            <w:tcW w:w="3175" w:type="dxa"/>
            <w:tcBorders>
              <w:bottom w:val="nil"/>
            </w:tcBorders>
          </w:tcPr>
          <w:p w:rsidR="009B1FD5" w:rsidRDefault="009B1FD5">
            <w:pPr>
              <w:pStyle w:val="ConsPlusNormal"/>
              <w:jc w:val="both"/>
            </w:pPr>
            <w:r>
              <w:t>Обеспеченность койками для оказания паллиативной помощи взрослым</w:t>
            </w:r>
          </w:p>
        </w:tc>
        <w:tc>
          <w:tcPr>
            <w:tcW w:w="1871" w:type="dxa"/>
            <w:tcBorders>
              <w:bottom w:val="nil"/>
            </w:tcBorders>
          </w:tcPr>
          <w:p w:rsidR="009B1FD5" w:rsidRDefault="009B1FD5">
            <w:pPr>
              <w:pStyle w:val="ConsPlusNormal"/>
              <w:jc w:val="center"/>
            </w:pPr>
            <w:r>
              <w:t>коек на 100 тыс. взрослого населения</w:t>
            </w:r>
          </w:p>
        </w:tc>
        <w:tc>
          <w:tcPr>
            <w:tcW w:w="904" w:type="dxa"/>
            <w:tcBorders>
              <w:bottom w:val="nil"/>
            </w:tcBorders>
          </w:tcPr>
          <w:p w:rsidR="009B1FD5" w:rsidRDefault="009B1FD5">
            <w:pPr>
              <w:pStyle w:val="ConsPlusNormal"/>
              <w:jc w:val="center"/>
            </w:pPr>
            <w:r>
              <w:t>24,9</w:t>
            </w:r>
          </w:p>
        </w:tc>
        <w:tc>
          <w:tcPr>
            <w:tcW w:w="904" w:type="dxa"/>
            <w:tcBorders>
              <w:bottom w:val="nil"/>
            </w:tcBorders>
          </w:tcPr>
          <w:p w:rsidR="009B1FD5" w:rsidRDefault="009B1FD5">
            <w:pPr>
              <w:pStyle w:val="ConsPlusNormal"/>
              <w:jc w:val="center"/>
            </w:pPr>
            <w:r>
              <w:t>24,9</w:t>
            </w:r>
          </w:p>
        </w:tc>
        <w:tc>
          <w:tcPr>
            <w:tcW w:w="904" w:type="dxa"/>
            <w:tcBorders>
              <w:bottom w:val="nil"/>
            </w:tcBorders>
          </w:tcPr>
          <w:p w:rsidR="009B1FD5" w:rsidRDefault="009B1FD5">
            <w:pPr>
              <w:pStyle w:val="ConsPlusNormal"/>
              <w:jc w:val="center"/>
            </w:pPr>
            <w:r>
              <w:t>24,9</w:t>
            </w:r>
          </w:p>
        </w:tc>
        <w:tc>
          <w:tcPr>
            <w:tcW w:w="904" w:type="dxa"/>
            <w:tcBorders>
              <w:bottom w:val="nil"/>
            </w:tcBorders>
          </w:tcPr>
          <w:p w:rsidR="009B1FD5" w:rsidRDefault="009B1FD5">
            <w:pPr>
              <w:pStyle w:val="ConsPlusNormal"/>
              <w:jc w:val="center"/>
            </w:pPr>
            <w:r>
              <w:t>26,7</w:t>
            </w:r>
          </w:p>
        </w:tc>
        <w:tc>
          <w:tcPr>
            <w:tcW w:w="904" w:type="dxa"/>
            <w:tcBorders>
              <w:bottom w:val="nil"/>
            </w:tcBorders>
          </w:tcPr>
          <w:p w:rsidR="009B1FD5" w:rsidRDefault="009B1FD5">
            <w:pPr>
              <w:pStyle w:val="ConsPlusNormal"/>
              <w:jc w:val="center"/>
            </w:pPr>
            <w:r>
              <w:t>26,7</w:t>
            </w:r>
          </w:p>
        </w:tc>
        <w:tc>
          <w:tcPr>
            <w:tcW w:w="904" w:type="dxa"/>
            <w:tcBorders>
              <w:bottom w:val="nil"/>
            </w:tcBorders>
          </w:tcPr>
          <w:p w:rsidR="009B1FD5" w:rsidRDefault="009B1FD5">
            <w:pPr>
              <w:pStyle w:val="ConsPlusNormal"/>
              <w:jc w:val="center"/>
            </w:pPr>
            <w:r>
              <w:t>26,7</w:t>
            </w:r>
          </w:p>
        </w:tc>
        <w:tc>
          <w:tcPr>
            <w:tcW w:w="904" w:type="dxa"/>
            <w:tcBorders>
              <w:bottom w:val="nil"/>
            </w:tcBorders>
          </w:tcPr>
          <w:p w:rsidR="009B1FD5" w:rsidRDefault="009B1FD5">
            <w:pPr>
              <w:pStyle w:val="ConsPlusNormal"/>
              <w:jc w:val="center"/>
            </w:pPr>
            <w:r>
              <w:t>26,7</w:t>
            </w:r>
          </w:p>
        </w:tc>
        <w:tc>
          <w:tcPr>
            <w:tcW w:w="904" w:type="dxa"/>
            <w:tcBorders>
              <w:bottom w:val="nil"/>
            </w:tcBorders>
          </w:tcPr>
          <w:p w:rsidR="009B1FD5" w:rsidRDefault="009B1FD5">
            <w:pPr>
              <w:pStyle w:val="ConsPlusNormal"/>
              <w:jc w:val="center"/>
            </w:pPr>
            <w:r>
              <w:t>26,7</w:t>
            </w:r>
          </w:p>
        </w:tc>
        <w:tc>
          <w:tcPr>
            <w:tcW w:w="904" w:type="dxa"/>
            <w:tcBorders>
              <w:bottom w:val="nil"/>
              <w:right w:val="nil"/>
            </w:tcBorders>
          </w:tcPr>
          <w:p w:rsidR="009B1FD5" w:rsidRDefault="009B1FD5">
            <w:pPr>
              <w:pStyle w:val="ConsPlusNormal"/>
              <w:jc w:val="center"/>
            </w:pPr>
            <w:r>
              <w:t>26,7</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26 в ред. </w:t>
            </w:r>
            <w:hyperlink r:id="rId98" w:history="1">
              <w:r>
                <w:rPr>
                  <w:color w:val="0000FF"/>
                </w:rPr>
                <w:t>Постановления</w:t>
              </w:r>
            </w:hyperlink>
            <w:r>
              <w:t xml:space="preserve"> Кабинета Министров ЧР от 18.12.2019 N 560)</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27.</w:t>
            </w:r>
          </w:p>
        </w:tc>
        <w:tc>
          <w:tcPr>
            <w:tcW w:w="3175" w:type="dxa"/>
            <w:tcBorders>
              <w:bottom w:val="nil"/>
            </w:tcBorders>
          </w:tcPr>
          <w:p w:rsidR="009B1FD5" w:rsidRDefault="009B1FD5">
            <w:pPr>
              <w:pStyle w:val="ConsPlusNormal"/>
              <w:jc w:val="both"/>
            </w:pPr>
            <w:r>
              <w:t>Обеспеченность койками для оказания паллиативной помощи детям</w:t>
            </w:r>
          </w:p>
        </w:tc>
        <w:tc>
          <w:tcPr>
            <w:tcW w:w="1871" w:type="dxa"/>
            <w:tcBorders>
              <w:bottom w:val="nil"/>
            </w:tcBorders>
          </w:tcPr>
          <w:p w:rsidR="009B1FD5" w:rsidRDefault="009B1FD5">
            <w:pPr>
              <w:pStyle w:val="ConsPlusNormal"/>
              <w:jc w:val="center"/>
            </w:pPr>
            <w:r>
              <w:t>коек на 100 тыс. детского населения</w:t>
            </w:r>
          </w:p>
        </w:tc>
        <w:tc>
          <w:tcPr>
            <w:tcW w:w="904" w:type="dxa"/>
            <w:tcBorders>
              <w:bottom w:val="nil"/>
            </w:tcBorders>
          </w:tcPr>
          <w:p w:rsidR="009B1FD5" w:rsidRDefault="009B1FD5">
            <w:pPr>
              <w:pStyle w:val="ConsPlusNormal"/>
              <w:jc w:val="center"/>
            </w:pPr>
            <w:r>
              <w:t>3,9</w:t>
            </w:r>
          </w:p>
        </w:tc>
        <w:tc>
          <w:tcPr>
            <w:tcW w:w="904" w:type="dxa"/>
            <w:tcBorders>
              <w:bottom w:val="nil"/>
            </w:tcBorders>
          </w:tcPr>
          <w:p w:rsidR="009B1FD5" w:rsidRDefault="009B1FD5">
            <w:pPr>
              <w:pStyle w:val="ConsPlusNormal"/>
              <w:jc w:val="center"/>
            </w:pPr>
            <w:r>
              <w:t>3,9</w:t>
            </w:r>
          </w:p>
        </w:tc>
        <w:tc>
          <w:tcPr>
            <w:tcW w:w="904" w:type="dxa"/>
            <w:tcBorders>
              <w:bottom w:val="nil"/>
            </w:tcBorders>
          </w:tcPr>
          <w:p w:rsidR="009B1FD5" w:rsidRDefault="009B1FD5">
            <w:pPr>
              <w:pStyle w:val="ConsPlusNormal"/>
              <w:jc w:val="center"/>
            </w:pPr>
            <w:r>
              <w:t>3,9</w:t>
            </w:r>
          </w:p>
        </w:tc>
        <w:tc>
          <w:tcPr>
            <w:tcW w:w="904" w:type="dxa"/>
            <w:tcBorders>
              <w:bottom w:val="nil"/>
            </w:tcBorders>
          </w:tcPr>
          <w:p w:rsidR="009B1FD5" w:rsidRDefault="009B1FD5">
            <w:pPr>
              <w:pStyle w:val="ConsPlusNormal"/>
              <w:jc w:val="center"/>
            </w:pPr>
            <w:r>
              <w:t>5,8</w:t>
            </w:r>
          </w:p>
        </w:tc>
        <w:tc>
          <w:tcPr>
            <w:tcW w:w="904" w:type="dxa"/>
            <w:tcBorders>
              <w:bottom w:val="nil"/>
            </w:tcBorders>
          </w:tcPr>
          <w:p w:rsidR="009B1FD5" w:rsidRDefault="009B1FD5">
            <w:pPr>
              <w:pStyle w:val="ConsPlusNormal"/>
              <w:jc w:val="center"/>
            </w:pPr>
            <w:r>
              <w:t>5,8</w:t>
            </w:r>
          </w:p>
        </w:tc>
        <w:tc>
          <w:tcPr>
            <w:tcW w:w="904" w:type="dxa"/>
            <w:tcBorders>
              <w:bottom w:val="nil"/>
            </w:tcBorders>
          </w:tcPr>
          <w:p w:rsidR="009B1FD5" w:rsidRDefault="009B1FD5">
            <w:pPr>
              <w:pStyle w:val="ConsPlusNormal"/>
              <w:jc w:val="center"/>
            </w:pPr>
            <w:r>
              <w:t>5,8</w:t>
            </w:r>
          </w:p>
        </w:tc>
        <w:tc>
          <w:tcPr>
            <w:tcW w:w="904" w:type="dxa"/>
            <w:tcBorders>
              <w:bottom w:val="nil"/>
            </w:tcBorders>
          </w:tcPr>
          <w:p w:rsidR="009B1FD5" w:rsidRDefault="009B1FD5">
            <w:pPr>
              <w:pStyle w:val="ConsPlusNormal"/>
              <w:jc w:val="center"/>
            </w:pPr>
            <w:r>
              <w:t>5,8</w:t>
            </w:r>
          </w:p>
        </w:tc>
        <w:tc>
          <w:tcPr>
            <w:tcW w:w="904" w:type="dxa"/>
            <w:tcBorders>
              <w:bottom w:val="nil"/>
            </w:tcBorders>
          </w:tcPr>
          <w:p w:rsidR="009B1FD5" w:rsidRDefault="009B1FD5">
            <w:pPr>
              <w:pStyle w:val="ConsPlusNormal"/>
              <w:jc w:val="center"/>
            </w:pPr>
            <w:r>
              <w:t>5,8</w:t>
            </w:r>
          </w:p>
        </w:tc>
        <w:tc>
          <w:tcPr>
            <w:tcW w:w="904" w:type="dxa"/>
            <w:tcBorders>
              <w:bottom w:val="nil"/>
              <w:right w:val="nil"/>
            </w:tcBorders>
          </w:tcPr>
          <w:p w:rsidR="009B1FD5" w:rsidRDefault="009B1FD5">
            <w:pPr>
              <w:pStyle w:val="ConsPlusNormal"/>
              <w:jc w:val="center"/>
            </w:pPr>
            <w:r>
              <w:t>5,8</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27 в ред. </w:t>
            </w:r>
            <w:hyperlink r:id="rId99" w:history="1">
              <w:r>
                <w:rPr>
                  <w:color w:val="0000FF"/>
                </w:rPr>
                <w:t>Постановления</w:t>
              </w:r>
            </w:hyperlink>
            <w:r>
              <w:t xml:space="preserve"> Кабинета Министров ЧР от 18.12.2019 N 560)</w:t>
            </w:r>
          </w:p>
        </w:tc>
      </w:tr>
      <w:tr w:rsidR="009B1FD5">
        <w:tc>
          <w:tcPr>
            <w:tcW w:w="424" w:type="dxa"/>
            <w:tcBorders>
              <w:left w:val="nil"/>
            </w:tcBorders>
          </w:tcPr>
          <w:p w:rsidR="009B1FD5" w:rsidRDefault="009B1FD5">
            <w:pPr>
              <w:pStyle w:val="ConsPlusNormal"/>
              <w:jc w:val="center"/>
            </w:pPr>
            <w:r>
              <w:t>28.</w:t>
            </w:r>
          </w:p>
        </w:tc>
        <w:tc>
          <w:tcPr>
            <w:tcW w:w="3175" w:type="dxa"/>
          </w:tcPr>
          <w:p w:rsidR="009B1FD5" w:rsidRDefault="009B1FD5">
            <w:pPr>
              <w:pStyle w:val="ConsPlusNormal"/>
              <w:jc w:val="both"/>
            </w:pPr>
            <w:r>
              <w:t>Обеспеченность врачами, оказывающими паллиативную медицинскую помощь</w:t>
            </w:r>
          </w:p>
        </w:tc>
        <w:tc>
          <w:tcPr>
            <w:tcW w:w="1871" w:type="dxa"/>
          </w:tcPr>
          <w:p w:rsidR="009B1FD5" w:rsidRDefault="009B1FD5">
            <w:pPr>
              <w:pStyle w:val="ConsPlusNormal"/>
              <w:jc w:val="center"/>
            </w:pPr>
            <w:r>
              <w:t>человек на 10 тыс. населения</w:t>
            </w:r>
          </w:p>
        </w:tc>
        <w:tc>
          <w:tcPr>
            <w:tcW w:w="904" w:type="dxa"/>
          </w:tcPr>
          <w:p w:rsidR="009B1FD5" w:rsidRDefault="009B1FD5">
            <w:pPr>
              <w:pStyle w:val="ConsPlusNormal"/>
              <w:jc w:val="center"/>
            </w:pPr>
            <w:r>
              <w:t>0,04</w:t>
            </w:r>
          </w:p>
        </w:tc>
        <w:tc>
          <w:tcPr>
            <w:tcW w:w="904" w:type="dxa"/>
          </w:tcPr>
          <w:p w:rsidR="009B1FD5" w:rsidRDefault="009B1FD5">
            <w:pPr>
              <w:pStyle w:val="ConsPlusNormal"/>
              <w:jc w:val="center"/>
            </w:pPr>
            <w:r>
              <w:t>0,04</w:t>
            </w:r>
          </w:p>
        </w:tc>
        <w:tc>
          <w:tcPr>
            <w:tcW w:w="904" w:type="dxa"/>
          </w:tcPr>
          <w:p w:rsidR="009B1FD5" w:rsidRDefault="009B1FD5">
            <w:pPr>
              <w:pStyle w:val="ConsPlusNormal"/>
              <w:jc w:val="center"/>
            </w:pPr>
            <w:r>
              <w:t>0,04</w:t>
            </w:r>
          </w:p>
        </w:tc>
        <w:tc>
          <w:tcPr>
            <w:tcW w:w="904" w:type="dxa"/>
          </w:tcPr>
          <w:p w:rsidR="009B1FD5" w:rsidRDefault="009B1FD5">
            <w:pPr>
              <w:pStyle w:val="ConsPlusNormal"/>
              <w:jc w:val="center"/>
            </w:pPr>
            <w:r>
              <w:t>0,04</w:t>
            </w:r>
          </w:p>
        </w:tc>
        <w:tc>
          <w:tcPr>
            <w:tcW w:w="904" w:type="dxa"/>
          </w:tcPr>
          <w:p w:rsidR="009B1FD5" w:rsidRDefault="009B1FD5">
            <w:pPr>
              <w:pStyle w:val="ConsPlusNormal"/>
              <w:jc w:val="center"/>
            </w:pPr>
            <w:r>
              <w:t>0,05</w:t>
            </w:r>
          </w:p>
        </w:tc>
        <w:tc>
          <w:tcPr>
            <w:tcW w:w="904" w:type="dxa"/>
          </w:tcPr>
          <w:p w:rsidR="009B1FD5" w:rsidRDefault="009B1FD5">
            <w:pPr>
              <w:pStyle w:val="ConsPlusNormal"/>
              <w:jc w:val="center"/>
            </w:pPr>
            <w:r>
              <w:t>0,05</w:t>
            </w:r>
          </w:p>
        </w:tc>
        <w:tc>
          <w:tcPr>
            <w:tcW w:w="904" w:type="dxa"/>
          </w:tcPr>
          <w:p w:rsidR="009B1FD5" w:rsidRDefault="009B1FD5">
            <w:pPr>
              <w:pStyle w:val="ConsPlusNormal"/>
              <w:jc w:val="center"/>
            </w:pPr>
            <w:r>
              <w:t>0,06</w:t>
            </w:r>
          </w:p>
        </w:tc>
        <w:tc>
          <w:tcPr>
            <w:tcW w:w="904" w:type="dxa"/>
          </w:tcPr>
          <w:p w:rsidR="009B1FD5" w:rsidRDefault="009B1FD5">
            <w:pPr>
              <w:pStyle w:val="ConsPlusNormal"/>
              <w:jc w:val="center"/>
            </w:pPr>
            <w:r>
              <w:t>0,06</w:t>
            </w:r>
          </w:p>
        </w:tc>
        <w:tc>
          <w:tcPr>
            <w:tcW w:w="904" w:type="dxa"/>
            <w:tcBorders>
              <w:right w:val="nil"/>
            </w:tcBorders>
          </w:tcPr>
          <w:p w:rsidR="009B1FD5" w:rsidRDefault="009B1FD5">
            <w:pPr>
              <w:pStyle w:val="ConsPlusNormal"/>
              <w:jc w:val="center"/>
            </w:pPr>
            <w:r>
              <w:t>0,07</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29.</w:t>
            </w:r>
          </w:p>
        </w:tc>
        <w:tc>
          <w:tcPr>
            <w:tcW w:w="3175" w:type="dxa"/>
            <w:tcBorders>
              <w:bottom w:val="nil"/>
            </w:tcBorders>
          </w:tcPr>
          <w:p w:rsidR="009B1FD5" w:rsidRDefault="009B1FD5">
            <w:pPr>
              <w:pStyle w:val="ConsPlusNormal"/>
              <w:jc w:val="both"/>
            </w:pPr>
            <w:r>
              <w:t>Число посещений с паллиативной целью к медицинским работникам</w:t>
            </w:r>
          </w:p>
        </w:tc>
        <w:tc>
          <w:tcPr>
            <w:tcW w:w="1871" w:type="dxa"/>
            <w:tcBorders>
              <w:bottom w:val="nil"/>
            </w:tcBorders>
          </w:tcPr>
          <w:p w:rsidR="009B1FD5" w:rsidRDefault="009B1FD5">
            <w:pPr>
              <w:pStyle w:val="ConsPlusNormal"/>
              <w:jc w:val="center"/>
            </w:pPr>
            <w:r>
              <w:t>посещений на 10 тыс. населения</w:t>
            </w:r>
          </w:p>
        </w:tc>
        <w:tc>
          <w:tcPr>
            <w:tcW w:w="904" w:type="dxa"/>
            <w:tcBorders>
              <w:bottom w:val="nil"/>
            </w:tcBorders>
          </w:tcPr>
          <w:p w:rsidR="009B1FD5" w:rsidRDefault="009B1FD5">
            <w:pPr>
              <w:pStyle w:val="ConsPlusNormal"/>
              <w:jc w:val="center"/>
            </w:pPr>
            <w:r>
              <w:t>69,5</w:t>
            </w:r>
          </w:p>
        </w:tc>
        <w:tc>
          <w:tcPr>
            <w:tcW w:w="904" w:type="dxa"/>
            <w:tcBorders>
              <w:bottom w:val="nil"/>
            </w:tcBorders>
          </w:tcPr>
          <w:p w:rsidR="009B1FD5" w:rsidRDefault="009B1FD5">
            <w:pPr>
              <w:pStyle w:val="ConsPlusNormal"/>
              <w:jc w:val="center"/>
            </w:pPr>
            <w:r>
              <w:t>70,0</w:t>
            </w:r>
          </w:p>
        </w:tc>
        <w:tc>
          <w:tcPr>
            <w:tcW w:w="904" w:type="dxa"/>
            <w:tcBorders>
              <w:bottom w:val="nil"/>
            </w:tcBorders>
          </w:tcPr>
          <w:p w:rsidR="009B1FD5" w:rsidRDefault="009B1FD5">
            <w:pPr>
              <w:pStyle w:val="ConsPlusNormal"/>
              <w:jc w:val="center"/>
            </w:pPr>
            <w:r>
              <w:t>71,0</w:t>
            </w:r>
          </w:p>
        </w:tc>
        <w:tc>
          <w:tcPr>
            <w:tcW w:w="904" w:type="dxa"/>
            <w:tcBorders>
              <w:bottom w:val="nil"/>
            </w:tcBorders>
          </w:tcPr>
          <w:p w:rsidR="009B1FD5" w:rsidRDefault="009B1FD5">
            <w:pPr>
              <w:pStyle w:val="ConsPlusNormal"/>
              <w:jc w:val="center"/>
            </w:pPr>
            <w:r>
              <w:t>71,5</w:t>
            </w:r>
          </w:p>
        </w:tc>
        <w:tc>
          <w:tcPr>
            <w:tcW w:w="904" w:type="dxa"/>
            <w:tcBorders>
              <w:bottom w:val="nil"/>
            </w:tcBorders>
          </w:tcPr>
          <w:p w:rsidR="009B1FD5" w:rsidRDefault="009B1FD5">
            <w:pPr>
              <w:pStyle w:val="ConsPlusNormal"/>
              <w:jc w:val="center"/>
            </w:pPr>
            <w:r>
              <w:t>72,0</w:t>
            </w:r>
          </w:p>
        </w:tc>
        <w:tc>
          <w:tcPr>
            <w:tcW w:w="904" w:type="dxa"/>
            <w:tcBorders>
              <w:bottom w:val="nil"/>
            </w:tcBorders>
          </w:tcPr>
          <w:p w:rsidR="009B1FD5" w:rsidRDefault="009B1FD5">
            <w:pPr>
              <w:pStyle w:val="ConsPlusNormal"/>
              <w:jc w:val="center"/>
            </w:pPr>
            <w:r>
              <w:t>73,0</w:t>
            </w:r>
          </w:p>
        </w:tc>
        <w:tc>
          <w:tcPr>
            <w:tcW w:w="904" w:type="dxa"/>
            <w:tcBorders>
              <w:bottom w:val="nil"/>
            </w:tcBorders>
          </w:tcPr>
          <w:p w:rsidR="009B1FD5" w:rsidRDefault="009B1FD5">
            <w:pPr>
              <w:pStyle w:val="ConsPlusNormal"/>
              <w:jc w:val="center"/>
            </w:pPr>
            <w:r>
              <w:t>73,0</w:t>
            </w:r>
          </w:p>
        </w:tc>
        <w:tc>
          <w:tcPr>
            <w:tcW w:w="904" w:type="dxa"/>
            <w:tcBorders>
              <w:bottom w:val="nil"/>
            </w:tcBorders>
          </w:tcPr>
          <w:p w:rsidR="009B1FD5" w:rsidRDefault="009B1FD5">
            <w:pPr>
              <w:pStyle w:val="ConsPlusNormal"/>
              <w:jc w:val="center"/>
            </w:pPr>
            <w:r>
              <w:t>73,0</w:t>
            </w:r>
          </w:p>
        </w:tc>
        <w:tc>
          <w:tcPr>
            <w:tcW w:w="904" w:type="dxa"/>
            <w:tcBorders>
              <w:bottom w:val="nil"/>
              <w:right w:val="nil"/>
            </w:tcBorders>
          </w:tcPr>
          <w:p w:rsidR="009B1FD5" w:rsidRDefault="009B1FD5">
            <w:pPr>
              <w:pStyle w:val="ConsPlusNormal"/>
              <w:jc w:val="center"/>
            </w:pPr>
            <w:r>
              <w:t>73,0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29 в ред. </w:t>
            </w:r>
            <w:hyperlink r:id="rId100" w:history="1">
              <w:r>
                <w:rPr>
                  <w:color w:val="0000FF"/>
                </w:rPr>
                <w:t>Постановления</w:t>
              </w:r>
            </w:hyperlink>
            <w:r>
              <w:t xml:space="preserve"> Кабинета Министров ЧР от 28.01.2020 N 34)</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30.</w:t>
            </w:r>
          </w:p>
        </w:tc>
        <w:tc>
          <w:tcPr>
            <w:tcW w:w="3175" w:type="dxa"/>
            <w:tcBorders>
              <w:bottom w:val="nil"/>
            </w:tcBorders>
          </w:tcPr>
          <w:p w:rsidR="009B1FD5" w:rsidRDefault="009B1FD5">
            <w:pPr>
              <w:pStyle w:val="ConsPlusNormal"/>
              <w:jc w:val="both"/>
            </w:pPr>
            <w:r>
              <w:t>Доля посещений выездных патронажных бригад на дому для оказания паллиативной медицинской помощи в общем количестве посещений по паллиативной медицинской помощи</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17,6</w:t>
            </w:r>
          </w:p>
        </w:tc>
        <w:tc>
          <w:tcPr>
            <w:tcW w:w="904" w:type="dxa"/>
            <w:tcBorders>
              <w:bottom w:val="nil"/>
            </w:tcBorders>
          </w:tcPr>
          <w:p w:rsidR="009B1FD5" w:rsidRDefault="009B1FD5">
            <w:pPr>
              <w:pStyle w:val="ConsPlusNormal"/>
              <w:jc w:val="center"/>
            </w:pPr>
            <w:r>
              <w:t>17,6</w:t>
            </w:r>
          </w:p>
        </w:tc>
        <w:tc>
          <w:tcPr>
            <w:tcW w:w="904" w:type="dxa"/>
            <w:tcBorders>
              <w:bottom w:val="nil"/>
            </w:tcBorders>
          </w:tcPr>
          <w:p w:rsidR="009B1FD5" w:rsidRDefault="009B1FD5">
            <w:pPr>
              <w:pStyle w:val="ConsPlusNormal"/>
              <w:jc w:val="center"/>
            </w:pPr>
            <w:r>
              <w:t>22,2</w:t>
            </w:r>
          </w:p>
        </w:tc>
        <w:tc>
          <w:tcPr>
            <w:tcW w:w="904" w:type="dxa"/>
            <w:tcBorders>
              <w:bottom w:val="nil"/>
            </w:tcBorders>
          </w:tcPr>
          <w:p w:rsidR="009B1FD5" w:rsidRDefault="009B1FD5">
            <w:pPr>
              <w:pStyle w:val="ConsPlusNormal"/>
              <w:jc w:val="center"/>
            </w:pPr>
            <w:r>
              <w:t>27,2</w:t>
            </w:r>
          </w:p>
        </w:tc>
        <w:tc>
          <w:tcPr>
            <w:tcW w:w="904" w:type="dxa"/>
            <w:tcBorders>
              <w:bottom w:val="nil"/>
            </w:tcBorders>
          </w:tcPr>
          <w:p w:rsidR="009B1FD5" w:rsidRDefault="009B1FD5">
            <w:pPr>
              <w:pStyle w:val="ConsPlusNormal"/>
              <w:jc w:val="center"/>
            </w:pPr>
            <w:r>
              <w:t>29,5</w:t>
            </w:r>
          </w:p>
        </w:tc>
        <w:tc>
          <w:tcPr>
            <w:tcW w:w="904" w:type="dxa"/>
            <w:tcBorders>
              <w:bottom w:val="nil"/>
            </w:tcBorders>
          </w:tcPr>
          <w:p w:rsidR="009B1FD5" w:rsidRDefault="009B1FD5">
            <w:pPr>
              <w:pStyle w:val="ConsPlusNormal"/>
              <w:jc w:val="center"/>
            </w:pPr>
            <w:r>
              <w:t>31,8</w:t>
            </w:r>
          </w:p>
        </w:tc>
        <w:tc>
          <w:tcPr>
            <w:tcW w:w="904" w:type="dxa"/>
            <w:tcBorders>
              <w:bottom w:val="nil"/>
            </w:tcBorders>
          </w:tcPr>
          <w:p w:rsidR="009B1FD5" w:rsidRDefault="009B1FD5">
            <w:pPr>
              <w:pStyle w:val="ConsPlusNormal"/>
              <w:jc w:val="center"/>
            </w:pPr>
            <w:r>
              <w:t>33,5</w:t>
            </w:r>
          </w:p>
        </w:tc>
        <w:tc>
          <w:tcPr>
            <w:tcW w:w="904" w:type="dxa"/>
            <w:tcBorders>
              <w:bottom w:val="nil"/>
            </w:tcBorders>
          </w:tcPr>
          <w:p w:rsidR="009B1FD5" w:rsidRDefault="009B1FD5">
            <w:pPr>
              <w:pStyle w:val="ConsPlusNormal"/>
              <w:jc w:val="center"/>
            </w:pPr>
            <w:r>
              <w:t>45,0</w:t>
            </w:r>
          </w:p>
        </w:tc>
        <w:tc>
          <w:tcPr>
            <w:tcW w:w="904" w:type="dxa"/>
            <w:tcBorders>
              <w:bottom w:val="nil"/>
              <w:right w:val="nil"/>
            </w:tcBorders>
          </w:tcPr>
          <w:p w:rsidR="009B1FD5" w:rsidRDefault="009B1FD5">
            <w:pPr>
              <w:pStyle w:val="ConsPlusNormal"/>
              <w:jc w:val="center"/>
            </w:pPr>
            <w:r>
              <w:t>50,0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30 в ред. </w:t>
            </w:r>
            <w:hyperlink r:id="rId101" w:history="1">
              <w:r>
                <w:rPr>
                  <w:color w:val="0000FF"/>
                </w:rPr>
                <w:t>Постановления</w:t>
              </w:r>
            </w:hyperlink>
            <w:r>
              <w:t xml:space="preserve"> Кабинета Министров ЧР от 18.12.2019 N 560)</w:t>
            </w:r>
          </w:p>
        </w:tc>
      </w:tr>
      <w:tr w:rsidR="009B1FD5">
        <w:tc>
          <w:tcPr>
            <w:tcW w:w="424" w:type="dxa"/>
            <w:tcBorders>
              <w:left w:val="nil"/>
            </w:tcBorders>
          </w:tcPr>
          <w:p w:rsidR="009B1FD5" w:rsidRDefault="009B1FD5">
            <w:pPr>
              <w:pStyle w:val="ConsPlusNormal"/>
              <w:jc w:val="center"/>
            </w:pPr>
            <w:r>
              <w:t>31.</w:t>
            </w:r>
          </w:p>
        </w:tc>
        <w:tc>
          <w:tcPr>
            <w:tcW w:w="3175" w:type="dxa"/>
          </w:tcPr>
          <w:p w:rsidR="009B1FD5" w:rsidRDefault="009B1FD5">
            <w:pPr>
              <w:pStyle w:val="ConsPlusNormal"/>
              <w:jc w:val="both"/>
            </w:pPr>
            <w:r>
              <w:t>Смертность от всех причин среди сельского населения</w:t>
            </w:r>
          </w:p>
        </w:tc>
        <w:tc>
          <w:tcPr>
            <w:tcW w:w="1871" w:type="dxa"/>
          </w:tcPr>
          <w:p w:rsidR="009B1FD5" w:rsidRDefault="009B1FD5">
            <w:pPr>
              <w:pStyle w:val="ConsPlusNormal"/>
              <w:jc w:val="center"/>
            </w:pPr>
            <w:r>
              <w:t>случаев на 1000 населения</w:t>
            </w:r>
          </w:p>
        </w:tc>
        <w:tc>
          <w:tcPr>
            <w:tcW w:w="904" w:type="dxa"/>
          </w:tcPr>
          <w:p w:rsidR="009B1FD5" w:rsidRDefault="009B1FD5">
            <w:pPr>
              <w:pStyle w:val="ConsPlusNormal"/>
              <w:jc w:val="center"/>
            </w:pPr>
            <w:r>
              <w:t>16,7</w:t>
            </w:r>
          </w:p>
        </w:tc>
        <w:tc>
          <w:tcPr>
            <w:tcW w:w="904" w:type="dxa"/>
          </w:tcPr>
          <w:p w:rsidR="009B1FD5" w:rsidRDefault="009B1FD5">
            <w:pPr>
              <w:pStyle w:val="ConsPlusNormal"/>
              <w:jc w:val="center"/>
            </w:pPr>
            <w:r>
              <w:t>16,5</w:t>
            </w:r>
          </w:p>
        </w:tc>
        <w:tc>
          <w:tcPr>
            <w:tcW w:w="904" w:type="dxa"/>
          </w:tcPr>
          <w:p w:rsidR="009B1FD5" w:rsidRDefault="009B1FD5">
            <w:pPr>
              <w:pStyle w:val="ConsPlusNormal"/>
              <w:jc w:val="center"/>
            </w:pPr>
            <w:r>
              <w:t>16,3</w:t>
            </w:r>
          </w:p>
        </w:tc>
        <w:tc>
          <w:tcPr>
            <w:tcW w:w="904" w:type="dxa"/>
          </w:tcPr>
          <w:p w:rsidR="009B1FD5" w:rsidRDefault="009B1FD5">
            <w:pPr>
              <w:pStyle w:val="ConsPlusNormal"/>
              <w:jc w:val="center"/>
            </w:pPr>
            <w:r>
              <w:t>16,1</w:t>
            </w:r>
          </w:p>
        </w:tc>
        <w:tc>
          <w:tcPr>
            <w:tcW w:w="904" w:type="dxa"/>
          </w:tcPr>
          <w:p w:rsidR="009B1FD5" w:rsidRDefault="009B1FD5">
            <w:pPr>
              <w:pStyle w:val="ConsPlusNormal"/>
              <w:jc w:val="center"/>
            </w:pPr>
            <w:r>
              <w:t>15,9</w:t>
            </w:r>
          </w:p>
        </w:tc>
        <w:tc>
          <w:tcPr>
            <w:tcW w:w="904" w:type="dxa"/>
          </w:tcPr>
          <w:p w:rsidR="009B1FD5" w:rsidRDefault="009B1FD5">
            <w:pPr>
              <w:pStyle w:val="ConsPlusNormal"/>
              <w:jc w:val="center"/>
            </w:pPr>
            <w:r>
              <w:t>15,7</w:t>
            </w:r>
          </w:p>
        </w:tc>
        <w:tc>
          <w:tcPr>
            <w:tcW w:w="904" w:type="dxa"/>
          </w:tcPr>
          <w:p w:rsidR="009B1FD5" w:rsidRDefault="009B1FD5">
            <w:pPr>
              <w:pStyle w:val="ConsPlusNormal"/>
              <w:jc w:val="center"/>
            </w:pPr>
            <w:r>
              <w:t>15,5</w:t>
            </w:r>
          </w:p>
        </w:tc>
        <w:tc>
          <w:tcPr>
            <w:tcW w:w="904" w:type="dxa"/>
          </w:tcPr>
          <w:p w:rsidR="009B1FD5" w:rsidRDefault="009B1FD5">
            <w:pPr>
              <w:pStyle w:val="ConsPlusNormal"/>
              <w:jc w:val="center"/>
            </w:pPr>
            <w:r>
              <w:t>14,4</w:t>
            </w:r>
          </w:p>
        </w:tc>
        <w:tc>
          <w:tcPr>
            <w:tcW w:w="904" w:type="dxa"/>
            <w:tcBorders>
              <w:right w:val="nil"/>
            </w:tcBorders>
          </w:tcPr>
          <w:p w:rsidR="009B1FD5" w:rsidRDefault="009B1FD5">
            <w:pPr>
              <w:pStyle w:val="ConsPlusNormal"/>
              <w:jc w:val="center"/>
            </w:pPr>
            <w:r>
              <w:t>13,2</w:t>
            </w:r>
          </w:p>
        </w:tc>
      </w:tr>
      <w:tr w:rsidR="009B1FD5">
        <w:tc>
          <w:tcPr>
            <w:tcW w:w="424" w:type="dxa"/>
            <w:tcBorders>
              <w:left w:val="nil"/>
            </w:tcBorders>
          </w:tcPr>
          <w:p w:rsidR="009B1FD5" w:rsidRDefault="009B1FD5">
            <w:pPr>
              <w:pStyle w:val="ConsPlusNormal"/>
              <w:jc w:val="center"/>
            </w:pPr>
            <w:r>
              <w:t>32.</w:t>
            </w:r>
          </w:p>
        </w:tc>
        <w:tc>
          <w:tcPr>
            <w:tcW w:w="3175" w:type="dxa"/>
          </w:tcPr>
          <w:p w:rsidR="009B1FD5" w:rsidRDefault="009B1FD5">
            <w:pPr>
              <w:pStyle w:val="ConsPlusNormal"/>
              <w:jc w:val="both"/>
            </w:pPr>
            <w:r>
              <w:t xml:space="preserve">Количество медицинских </w:t>
            </w:r>
            <w:r>
              <w:lastRenderedPageBreak/>
              <w:t>организаций, участвующих в создании и тиражировании проекта "Новая модель медицинской организации, оказывающей первичную медико-санитарную помощь"</w:t>
            </w:r>
          </w:p>
        </w:tc>
        <w:tc>
          <w:tcPr>
            <w:tcW w:w="1871" w:type="dxa"/>
          </w:tcPr>
          <w:p w:rsidR="009B1FD5" w:rsidRDefault="009B1FD5">
            <w:pPr>
              <w:pStyle w:val="ConsPlusNormal"/>
              <w:jc w:val="center"/>
            </w:pPr>
            <w:r>
              <w:lastRenderedPageBreak/>
              <w:t>единиц</w:t>
            </w:r>
          </w:p>
        </w:tc>
        <w:tc>
          <w:tcPr>
            <w:tcW w:w="904" w:type="dxa"/>
          </w:tcPr>
          <w:p w:rsidR="009B1FD5" w:rsidRDefault="009B1FD5">
            <w:pPr>
              <w:pStyle w:val="ConsPlusNormal"/>
              <w:jc w:val="center"/>
            </w:pPr>
            <w:r>
              <w:t>22</w:t>
            </w:r>
          </w:p>
        </w:tc>
        <w:tc>
          <w:tcPr>
            <w:tcW w:w="904" w:type="dxa"/>
          </w:tcPr>
          <w:p w:rsidR="009B1FD5" w:rsidRDefault="009B1FD5">
            <w:pPr>
              <w:pStyle w:val="ConsPlusNormal"/>
              <w:jc w:val="center"/>
            </w:pPr>
            <w:r>
              <w:t>34</w:t>
            </w:r>
          </w:p>
        </w:tc>
        <w:tc>
          <w:tcPr>
            <w:tcW w:w="904" w:type="dxa"/>
          </w:tcPr>
          <w:p w:rsidR="009B1FD5" w:rsidRDefault="009B1FD5">
            <w:pPr>
              <w:pStyle w:val="ConsPlusNormal"/>
              <w:jc w:val="center"/>
            </w:pPr>
            <w:r>
              <w:t>42</w:t>
            </w:r>
          </w:p>
        </w:tc>
        <w:tc>
          <w:tcPr>
            <w:tcW w:w="904" w:type="dxa"/>
          </w:tcPr>
          <w:p w:rsidR="009B1FD5" w:rsidRDefault="009B1FD5">
            <w:pPr>
              <w:pStyle w:val="ConsPlusNormal"/>
              <w:jc w:val="center"/>
            </w:pPr>
            <w:r>
              <w:t>61</w:t>
            </w:r>
          </w:p>
        </w:tc>
        <w:tc>
          <w:tcPr>
            <w:tcW w:w="904" w:type="dxa"/>
          </w:tcPr>
          <w:p w:rsidR="009B1FD5" w:rsidRDefault="009B1FD5">
            <w:pPr>
              <w:pStyle w:val="ConsPlusNormal"/>
              <w:jc w:val="center"/>
            </w:pPr>
            <w:r>
              <w:t>80</w:t>
            </w:r>
          </w:p>
        </w:tc>
        <w:tc>
          <w:tcPr>
            <w:tcW w:w="904" w:type="dxa"/>
          </w:tcPr>
          <w:p w:rsidR="009B1FD5" w:rsidRDefault="009B1FD5">
            <w:pPr>
              <w:pStyle w:val="ConsPlusNormal"/>
              <w:jc w:val="center"/>
            </w:pPr>
            <w:r>
              <w:t>103</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33.</w:t>
            </w:r>
          </w:p>
        </w:tc>
        <w:tc>
          <w:tcPr>
            <w:tcW w:w="3175" w:type="dxa"/>
          </w:tcPr>
          <w:p w:rsidR="009B1FD5" w:rsidRDefault="009B1FD5">
            <w:pPr>
              <w:pStyle w:val="ConsPlusNormal"/>
              <w:jc w:val="both"/>
            </w:pPr>
            <w:r>
              <w:t>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33,3</w:t>
            </w:r>
          </w:p>
        </w:tc>
        <w:tc>
          <w:tcPr>
            <w:tcW w:w="904" w:type="dxa"/>
          </w:tcPr>
          <w:p w:rsidR="009B1FD5" w:rsidRDefault="009B1FD5">
            <w:pPr>
              <w:pStyle w:val="ConsPlusNormal"/>
              <w:jc w:val="center"/>
            </w:pPr>
            <w:r>
              <w:t>33,3</w:t>
            </w:r>
          </w:p>
        </w:tc>
        <w:tc>
          <w:tcPr>
            <w:tcW w:w="904" w:type="dxa"/>
          </w:tcPr>
          <w:p w:rsidR="009B1FD5" w:rsidRDefault="009B1FD5">
            <w:pPr>
              <w:pStyle w:val="ConsPlusNormal"/>
              <w:jc w:val="center"/>
            </w:pPr>
            <w:r>
              <w:t>40,7</w:t>
            </w:r>
          </w:p>
        </w:tc>
        <w:tc>
          <w:tcPr>
            <w:tcW w:w="904" w:type="dxa"/>
          </w:tcPr>
          <w:p w:rsidR="009B1FD5" w:rsidRDefault="009B1FD5">
            <w:pPr>
              <w:pStyle w:val="ConsPlusNormal"/>
              <w:jc w:val="center"/>
            </w:pPr>
            <w:r>
              <w:t>59,3</w:t>
            </w:r>
          </w:p>
        </w:tc>
        <w:tc>
          <w:tcPr>
            <w:tcW w:w="904" w:type="dxa"/>
          </w:tcPr>
          <w:p w:rsidR="009B1FD5" w:rsidRDefault="009B1FD5">
            <w:pPr>
              <w:pStyle w:val="ConsPlusNormal"/>
              <w:jc w:val="center"/>
            </w:pPr>
            <w:r>
              <w:t>79,6</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34.</w:t>
            </w:r>
          </w:p>
        </w:tc>
        <w:tc>
          <w:tcPr>
            <w:tcW w:w="3175" w:type="dxa"/>
          </w:tcPr>
          <w:p w:rsidR="009B1FD5" w:rsidRDefault="009B1FD5">
            <w:pPr>
              <w:pStyle w:val="ConsPlusNormal"/>
              <w:jc w:val="both"/>
            </w:pPr>
            <w:r>
              <w:t>Число лиц (пациентов), дополнительно эвакуированных с использованием санитарной авиации (ежегодно)</w:t>
            </w:r>
          </w:p>
        </w:tc>
        <w:tc>
          <w:tcPr>
            <w:tcW w:w="1871" w:type="dxa"/>
          </w:tcPr>
          <w:p w:rsidR="009B1FD5" w:rsidRDefault="009B1FD5">
            <w:pPr>
              <w:pStyle w:val="ConsPlusNormal"/>
              <w:jc w:val="center"/>
            </w:pPr>
            <w:r>
              <w:t>человек</w:t>
            </w:r>
          </w:p>
        </w:tc>
        <w:tc>
          <w:tcPr>
            <w:tcW w:w="904" w:type="dxa"/>
          </w:tcPr>
          <w:p w:rsidR="009B1FD5" w:rsidRDefault="009B1FD5">
            <w:pPr>
              <w:pStyle w:val="ConsPlusNormal"/>
              <w:jc w:val="center"/>
            </w:pPr>
            <w:r>
              <w:t>0</w:t>
            </w:r>
          </w:p>
        </w:tc>
        <w:tc>
          <w:tcPr>
            <w:tcW w:w="904" w:type="dxa"/>
          </w:tcPr>
          <w:p w:rsidR="009B1FD5" w:rsidRDefault="009B1FD5">
            <w:pPr>
              <w:pStyle w:val="ConsPlusNormal"/>
              <w:jc w:val="center"/>
            </w:pPr>
            <w:r>
              <w:t>22</w:t>
            </w:r>
          </w:p>
        </w:tc>
        <w:tc>
          <w:tcPr>
            <w:tcW w:w="904" w:type="dxa"/>
          </w:tcPr>
          <w:p w:rsidR="009B1FD5" w:rsidRDefault="009B1FD5">
            <w:pPr>
              <w:pStyle w:val="ConsPlusNormal"/>
              <w:jc w:val="center"/>
            </w:pPr>
            <w:r>
              <w:t>23</w:t>
            </w:r>
          </w:p>
        </w:tc>
        <w:tc>
          <w:tcPr>
            <w:tcW w:w="904" w:type="dxa"/>
          </w:tcPr>
          <w:p w:rsidR="009B1FD5" w:rsidRDefault="009B1FD5">
            <w:pPr>
              <w:pStyle w:val="ConsPlusNormal"/>
              <w:jc w:val="center"/>
            </w:pPr>
            <w:r>
              <w:t>25</w:t>
            </w:r>
          </w:p>
        </w:tc>
        <w:tc>
          <w:tcPr>
            <w:tcW w:w="904" w:type="dxa"/>
          </w:tcPr>
          <w:p w:rsidR="009B1FD5" w:rsidRDefault="009B1FD5">
            <w:pPr>
              <w:pStyle w:val="ConsPlusNormal"/>
              <w:jc w:val="center"/>
            </w:pPr>
            <w:r>
              <w:t>27</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pPr>
          </w:p>
        </w:tc>
      </w:tr>
      <w:tr w:rsidR="009B1FD5">
        <w:tc>
          <w:tcPr>
            <w:tcW w:w="424" w:type="dxa"/>
            <w:tcBorders>
              <w:left w:val="nil"/>
            </w:tcBorders>
          </w:tcPr>
          <w:p w:rsidR="009B1FD5" w:rsidRDefault="009B1FD5">
            <w:pPr>
              <w:pStyle w:val="ConsPlusNormal"/>
              <w:jc w:val="center"/>
            </w:pPr>
            <w:r>
              <w:t>35.</w:t>
            </w:r>
          </w:p>
        </w:tc>
        <w:tc>
          <w:tcPr>
            <w:tcW w:w="3175" w:type="dxa"/>
          </w:tcPr>
          <w:p w:rsidR="009B1FD5" w:rsidRDefault="009B1FD5">
            <w:pPr>
              <w:pStyle w:val="ConsPlusNormal"/>
              <w:jc w:val="both"/>
            </w:pPr>
            <w:r>
              <w:t>Смертность мужчин трудоспособного возраста</w:t>
            </w:r>
          </w:p>
        </w:tc>
        <w:tc>
          <w:tcPr>
            <w:tcW w:w="1871" w:type="dxa"/>
          </w:tcPr>
          <w:p w:rsidR="009B1FD5" w:rsidRDefault="009B1FD5">
            <w:pPr>
              <w:pStyle w:val="ConsPlusNormal"/>
              <w:jc w:val="center"/>
            </w:pPr>
            <w:r>
              <w:t>случаев на 100 тыс. населения соответствующего возраста и пола</w:t>
            </w:r>
          </w:p>
        </w:tc>
        <w:tc>
          <w:tcPr>
            <w:tcW w:w="904" w:type="dxa"/>
          </w:tcPr>
          <w:p w:rsidR="009B1FD5" w:rsidRDefault="009B1FD5">
            <w:pPr>
              <w:pStyle w:val="ConsPlusNormal"/>
              <w:jc w:val="center"/>
            </w:pPr>
            <w:r>
              <w:t>737,2</w:t>
            </w:r>
          </w:p>
        </w:tc>
        <w:tc>
          <w:tcPr>
            <w:tcW w:w="904" w:type="dxa"/>
          </w:tcPr>
          <w:p w:rsidR="009B1FD5" w:rsidRDefault="009B1FD5">
            <w:pPr>
              <w:pStyle w:val="ConsPlusNormal"/>
              <w:jc w:val="center"/>
            </w:pPr>
            <w:r>
              <w:t>700,4</w:t>
            </w:r>
          </w:p>
        </w:tc>
        <w:tc>
          <w:tcPr>
            <w:tcW w:w="904" w:type="dxa"/>
          </w:tcPr>
          <w:p w:rsidR="009B1FD5" w:rsidRDefault="009B1FD5">
            <w:pPr>
              <w:pStyle w:val="ConsPlusNormal"/>
              <w:jc w:val="center"/>
            </w:pPr>
            <w:r>
              <w:t>663,7</w:t>
            </w:r>
          </w:p>
        </w:tc>
        <w:tc>
          <w:tcPr>
            <w:tcW w:w="904" w:type="dxa"/>
          </w:tcPr>
          <w:p w:rsidR="009B1FD5" w:rsidRDefault="009B1FD5">
            <w:pPr>
              <w:pStyle w:val="ConsPlusNormal"/>
              <w:jc w:val="center"/>
            </w:pPr>
            <w:r>
              <w:t>632,3</w:t>
            </w:r>
          </w:p>
        </w:tc>
        <w:tc>
          <w:tcPr>
            <w:tcW w:w="904" w:type="dxa"/>
          </w:tcPr>
          <w:p w:rsidR="009B1FD5" w:rsidRDefault="009B1FD5">
            <w:pPr>
              <w:pStyle w:val="ConsPlusNormal"/>
              <w:jc w:val="center"/>
            </w:pPr>
            <w:r>
              <w:t>605,3</w:t>
            </w:r>
          </w:p>
        </w:tc>
        <w:tc>
          <w:tcPr>
            <w:tcW w:w="904" w:type="dxa"/>
          </w:tcPr>
          <w:p w:rsidR="009B1FD5" w:rsidRDefault="009B1FD5">
            <w:pPr>
              <w:pStyle w:val="ConsPlusNormal"/>
              <w:jc w:val="center"/>
            </w:pPr>
            <w:r>
              <w:t>574,1</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36.</w:t>
            </w:r>
          </w:p>
        </w:tc>
        <w:tc>
          <w:tcPr>
            <w:tcW w:w="3175" w:type="dxa"/>
          </w:tcPr>
          <w:p w:rsidR="009B1FD5" w:rsidRDefault="009B1FD5">
            <w:pPr>
              <w:pStyle w:val="ConsPlusNormal"/>
              <w:jc w:val="both"/>
            </w:pPr>
            <w:r>
              <w:t>Смертность женщин трудоспособного возраста</w:t>
            </w:r>
          </w:p>
        </w:tc>
        <w:tc>
          <w:tcPr>
            <w:tcW w:w="1871" w:type="dxa"/>
          </w:tcPr>
          <w:p w:rsidR="009B1FD5" w:rsidRDefault="009B1FD5">
            <w:pPr>
              <w:pStyle w:val="ConsPlusNormal"/>
              <w:jc w:val="center"/>
            </w:pPr>
            <w:r>
              <w:t>случаев на 100 тыс. населения соответствующего возраста и пола</w:t>
            </w:r>
          </w:p>
        </w:tc>
        <w:tc>
          <w:tcPr>
            <w:tcW w:w="904" w:type="dxa"/>
          </w:tcPr>
          <w:p w:rsidR="009B1FD5" w:rsidRDefault="009B1FD5">
            <w:pPr>
              <w:pStyle w:val="ConsPlusNormal"/>
              <w:jc w:val="center"/>
            </w:pPr>
            <w:r>
              <w:t>192,1</w:t>
            </w:r>
          </w:p>
        </w:tc>
        <w:tc>
          <w:tcPr>
            <w:tcW w:w="904" w:type="dxa"/>
          </w:tcPr>
          <w:p w:rsidR="009B1FD5" w:rsidRDefault="009B1FD5">
            <w:pPr>
              <w:pStyle w:val="ConsPlusNormal"/>
              <w:jc w:val="center"/>
            </w:pPr>
            <w:r>
              <w:t>189,3</w:t>
            </w:r>
          </w:p>
        </w:tc>
        <w:tc>
          <w:tcPr>
            <w:tcW w:w="904" w:type="dxa"/>
          </w:tcPr>
          <w:p w:rsidR="009B1FD5" w:rsidRDefault="009B1FD5">
            <w:pPr>
              <w:pStyle w:val="ConsPlusNormal"/>
              <w:jc w:val="center"/>
            </w:pPr>
            <w:r>
              <w:t>186,5</w:t>
            </w:r>
          </w:p>
        </w:tc>
        <w:tc>
          <w:tcPr>
            <w:tcW w:w="904" w:type="dxa"/>
          </w:tcPr>
          <w:p w:rsidR="009B1FD5" w:rsidRDefault="009B1FD5">
            <w:pPr>
              <w:pStyle w:val="ConsPlusNormal"/>
              <w:jc w:val="center"/>
            </w:pPr>
            <w:r>
              <w:t>183,6</w:t>
            </w:r>
          </w:p>
        </w:tc>
        <w:tc>
          <w:tcPr>
            <w:tcW w:w="904" w:type="dxa"/>
          </w:tcPr>
          <w:p w:rsidR="009B1FD5" w:rsidRDefault="009B1FD5">
            <w:pPr>
              <w:pStyle w:val="ConsPlusNormal"/>
              <w:jc w:val="center"/>
            </w:pPr>
            <w:r>
              <w:t>179,9</w:t>
            </w:r>
          </w:p>
        </w:tc>
        <w:tc>
          <w:tcPr>
            <w:tcW w:w="904" w:type="dxa"/>
          </w:tcPr>
          <w:p w:rsidR="009B1FD5" w:rsidRDefault="009B1FD5">
            <w:pPr>
              <w:pStyle w:val="ConsPlusNormal"/>
              <w:jc w:val="center"/>
            </w:pPr>
            <w:r>
              <w:t>176,1</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37.</w:t>
            </w:r>
          </w:p>
        </w:tc>
        <w:tc>
          <w:tcPr>
            <w:tcW w:w="3175" w:type="dxa"/>
          </w:tcPr>
          <w:p w:rsidR="009B1FD5" w:rsidRDefault="009B1FD5">
            <w:pPr>
              <w:pStyle w:val="ConsPlusNormal"/>
              <w:jc w:val="both"/>
            </w:pPr>
            <w:r>
              <w:t>Охват граждан старше трудоспособного возраста профилактическими осмотрами, включая диспансеризацию</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27,5</w:t>
            </w:r>
          </w:p>
        </w:tc>
        <w:tc>
          <w:tcPr>
            <w:tcW w:w="904" w:type="dxa"/>
          </w:tcPr>
          <w:p w:rsidR="009B1FD5" w:rsidRDefault="009B1FD5">
            <w:pPr>
              <w:pStyle w:val="ConsPlusNormal"/>
              <w:jc w:val="center"/>
            </w:pPr>
            <w:r>
              <w:t>32,5</w:t>
            </w:r>
          </w:p>
        </w:tc>
        <w:tc>
          <w:tcPr>
            <w:tcW w:w="904" w:type="dxa"/>
          </w:tcPr>
          <w:p w:rsidR="009B1FD5" w:rsidRDefault="009B1FD5">
            <w:pPr>
              <w:pStyle w:val="ConsPlusNormal"/>
              <w:jc w:val="center"/>
            </w:pPr>
            <w:r>
              <w:t>38,5</w:t>
            </w:r>
          </w:p>
        </w:tc>
        <w:tc>
          <w:tcPr>
            <w:tcW w:w="904" w:type="dxa"/>
          </w:tcPr>
          <w:p w:rsidR="009B1FD5" w:rsidRDefault="009B1FD5">
            <w:pPr>
              <w:pStyle w:val="ConsPlusNormal"/>
              <w:jc w:val="center"/>
            </w:pPr>
            <w:r>
              <w:t>55,7</w:t>
            </w:r>
          </w:p>
        </w:tc>
        <w:tc>
          <w:tcPr>
            <w:tcW w:w="904" w:type="dxa"/>
          </w:tcPr>
          <w:p w:rsidR="009B1FD5" w:rsidRDefault="009B1FD5">
            <w:pPr>
              <w:pStyle w:val="ConsPlusNormal"/>
              <w:jc w:val="center"/>
            </w:pPr>
            <w:r>
              <w:t>65,3</w:t>
            </w:r>
          </w:p>
        </w:tc>
        <w:tc>
          <w:tcPr>
            <w:tcW w:w="904" w:type="dxa"/>
          </w:tcPr>
          <w:p w:rsidR="009B1FD5" w:rsidRDefault="009B1FD5">
            <w:pPr>
              <w:pStyle w:val="ConsPlusNormal"/>
              <w:jc w:val="center"/>
            </w:pPr>
            <w:r>
              <w:t>70,0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38.</w:t>
            </w:r>
          </w:p>
        </w:tc>
        <w:tc>
          <w:tcPr>
            <w:tcW w:w="3175" w:type="dxa"/>
          </w:tcPr>
          <w:p w:rsidR="009B1FD5" w:rsidRDefault="009B1FD5">
            <w:pPr>
              <w:pStyle w:val="ConsPlusNormal"/>
              <w:jc w:val="both"/>
            </w:pPr>
            <w:r>
              <w:t>Уровень госпитализации на геронтологические койки лиц старше 60 лет</w:t>
            </w:r>
          </w:p>
        </w:tc>
        <w:tc>
          <w:tcPr>
            <w:tcW w:w="1871" w:type="dxa"/>
          </w:tcPr>
          <w:p w:rsidR="009B1FD5" w:rsidRDefault="009B1FD5">
            <w:pPr>
              <w:pStyle w:val="ConsPlusNormal"/>
              <w:jc w:val="center"/>
            </w:pPr>
            <w:r>
              <w:t>случаев на 10 тыс. населения соответствующего возраста</w:t>
            </w:r>
          </w:p>
        </w:tc>
        <w:tc>
          <w:tcPr>
            <w:tcW w:w="904" w:type="dxa"/>
          </w:tcPr>
          <w:p w:rsidR="009B1FD5" w:rsidRDefault="009B1FD5">
            <w:pPr>
              <w:pStyle w:val="ConsPlusNormal"/>
              <w:jc w:val="center"/>
            </w:pPr>
            <w:r>
              <w:t>27,4</w:t>
            </w:r>
          </w:p>
        </w:tc>
        <w:tc>
          <w:tcPr>
            <w:tcW w:w="904" w:type="dxa"/>
          </w:tcPr>
          <w:p w:rsidR="009B1FD5" w:rsidRDefault="009B1FD5">
            <w:pPr>
              <w:pStyle w:val="ConsPlusNormal"/>
              <w:jc w:val="center"/>
            </w:pPr>
            <w:r>
              <w:t>44,3</w:t>
            </w:r>
          </w:p>
        </w:tc>
        <w:tc>
          <w:tcPr>
            <w:tcW w:w="904" w:type="dxa"/>
          </w:tcPr>
          <w:p w:rsidR="009B1FD5" w:rsidRDefault="009B1FD5">
            <w:pPr>
              <w:pStyle w:val="ConsPlusNormal"/>
              <w:jc w:val="center"/>
            </w:pPr>
            <w:r>
              <w:t>55,6</w:t>
            </w:r>
          </w:p>
        </w:tc>
        <w:tc>
          <w:tcPr>
            <w:tcW w:w="904" w:type="dxa"/>
          </w:tcPr>
          <w:p w:rsidR="009B1FD5" w:rsidRDefault="009B1FD5">
            <w:pPr>
              <w:pStyle w:val="ConsPlusNormal"/>
              <w:jc w:val="center"/>
            </w:pPr>
            <w:r>
              <w:t>55,6</w:t>
            </w:r>
          </w:p>
        </w:tc>
        <w:tc>
          <w:tcPr>
            <w:tcW w:w="904" w:type="dxa"/>
          </w:tcPr>
          <w:p w:rsidR="009B1FD5" w:rsidRDefault="009B1FD5">
            <w:pPr>
              <w:pStyle w:val="ConsPlusNormal"/>
              <w:jc w:val="center"/>
            </w:pPr>
            <w:r>
              <w:t>55,6</w:t>
            </w:r>
          </w:p>
        </w:tc>
        <w:tc>
          <w:tcPr>
            <w:tcW w:w="904" w:type="dxa"/>
          </w:tcPr>
          <w:p w:rsidR="009B1FD5" w:rsidRDefault="009B1FD5">
            <w:pPr>
              <w:pStyle w:val="ConsPlusNormal"/>
              <w:jc w:val="center"/>
            </w:pPr>
            <w:r>
              <w:t>55,6</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39.</w:t>
            </w:r>
          </w:p>
        </w:tc>
        <w:tc>
          <w:tcPr>
            <w:tcW w:w="3175" w:type="dxa"/>
          </w:tcPr>
          <w:p w:rsidR="009B1FD5" w:rsidRDefault="009B1FD5">
            <w:pPr>
              <w:pStyle w:val="ConsPlusNormal"/>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60,6</w:t>
            </w:r>
          </w:p>
        </w:tc>
        <w:tc>
          <w:tcPr>
            <w:tcW w:w="904" w:type="dxa"/>
          </w:tcPr>
          <w:p w:rsidR="009B1FD5" w:rsidRDefault="009B1FD5">
            <w:pPr>
              <w:pStyle w:val="ConsPlusNormal"/>
              <w:jc w:val="center"/>
            </w:pPr>
            <w:r>
              <w:t>63,5</w:t>
            </w:r>
          </w:p>
        </w:tc>
        <w:tc>
          <w:tcPr>
            <w:tcW w:w="904" w:type="dxa"/>
          </w:tcPr>
          <w:p w:rsidR="009B1FD5" w:rsidRDefault="009B1FD5">
            <w:pPr>
              <w:pStyle w:val="ConsPlusNormal"/>
              <w:jc w:val="center"/>
            </w:pPr>
            <w:r>
              <w:t>66,4</w:t>
            </w:r>
          </w:p>
        </w:tc>
        <w:tc>
          <w:tcPr>
            <w:tcW w:w="904" w:type="dxa"/>
          </w:tcPr>
          <w:p w:rsidR="009B1FD5" w:rsidRDefault="009B1FD5">
            <w:pPr>
              <w:pStyle w:val="ConsPlusNormal"/>
              <w:jc w:val="center"/>
            </w:pPr>
            <w:r>
              <w:t>69,1</w:t>
            </w:r>
          </w:p>
        </w:tc>
        <w:tc>
          <w:tcPr>
            <w:tcW w:w="904" w:type="dxa"/>
          </w:tcPr>
          <w:p w:rsidR="009B1FD5" w:rsidRDefault="009B1FD5">
            <w:pPr>
              <w:pStyle w:val="ConsPlusNormal"/>
              <w:jc w:val="center"/>
            </w:pPr>
            <w:r>
              <w:t>80,0</w:t>
            </w:r>
          </w:p>
        </w:tc>
        <w:tc>
          <w:tcPr>
            <w:tcW w:w="904" w:type="dxa"/>
          </w:tcPr>
          <w:p w:rsidR="009B1FD5" w:rsidRDefault="009B1FD5">
            <w:pPr>
              <w:pStyle w:val="ConsPlusNormal"/>
              <w:jc w:val="center"/>
            </w:pPr>
            <w:r>
              <w:t>90,0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blPrEx>
          <w:tblBorders>
            <w:insideH w:val="nil"/>
          </w:tblBorders>
        </w:tblPrEx>
        <w:tc>
          <w:tcPr>
            <w:tcW w:w="13606" w:type="dxa"/>
            <w:gridSpan w:val="12"/>
            <w:tcBorders>
              <w:left w:val="nil"/>
              <w:bottom w:val="nil"/>
              <w:right w:val="nil"/>
            </w:tcBorders>
          </w:tcPr>
          <w:p w:rsidR="009B1FD5" w:rsidRDefault="009B1FD5">
            <w:pPr>
              <w:pStyle w:val="ConsPlusNormal"/>
              <w:jc w:val="center"/>
              <w:outlineLvl w:val="2"/>
            </w:pPr>
            <w:r>
              <w:t>Подпрограмма "Развитие и внедрение инновационных методов диагностики, профилактики и лечения, а также основ персонализированной медицины"</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center"/>
            </w:pPr>
            <w:r>
              <w:t xml:space="preserve">(в ред. </w:t>
            </w:r>
            <w:hyperlink r:id="rId102" w:history="1">
              <w:r>
                <w:rPr>
                  <w:color w:val="0000FF"/>
                </w:rPr>
                <w:t>Постановления</w:t>
              </w:r>
            </w:hyperlink>
            <w:r>
              <w:t xml:space="preserve"> Кабинета Министров ЧР от 18.12.2019 N 560)</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both"/>
            </w:pPr>
            <w:r>
              <w:t>Смертность от болезней системы кровообращения</w:t>
            </w:r>
          </w:p>
        </w:tc>
        <w:tc>
          <w:tcPr>
            <w:tcW w:w="1871" w:type="dxa"/>
          </w:tcPr>
          <w:p w:rsidR="009B1FD5" w:rsidRDefault="009B1FD5">
            <w:pPr>
              <w:pStyle w:val="ConsPlusNormal"/>
              <w:jc w:val="center"/>
            </w:pPr>
            <w:r>
              <w:t>случаев на 100 тыс. населения</w:t>
            </w:r>
          </w:p>
        </w:tc>
        <w:tc>
          <w:tcPr>
            <w:tcW w:w="904" w:type="dxa"/>
          </w:tcPr>
          <w:p w:rsidR="009B1FD5" w:rsidRDefault="009B1FD5">
            <w:pPr>
              <w:pStyle w:val="ConsPlusNormal"/>
              <w:jc w:val="center"/>
            </w:pPr>
            <w:r>
              <w:t>489,8</w:t>
            </w:r>
          </w:p>
        </w:tc>
        <w:tc>
          <w:tcPr>
            <w:tcW w:w="904" w:type="dxa"/>
          </w:tcPr>
          <w:p w:rsidR="009B1FD5" w:rsidRDefault="009B1FD5">
            <w:pPr>
              <w:pStyle w:val="ConsPlusNormal"/>
              <w:jc w:val="center"/>
            </w:pPr>
            <w:r>
              <w:t>477,1</w:t>
            </w:r>
          </w:p>
        </w:tc>
        <w:tc>
          <w:tcPr>
            <w:tcW w:w="904" w:type="dxa"/>
          </w:tcPr>
          <w:p w:rsidR="009B1FD5" w:rsidRDefault="009B1FD5">
            <w:pPr>
              <w:pStyle w:val="ConsPlusNormal"/>
              <w:jc w:val="center"/>
            </w:pPr>
            <w:r>
              <w:t>464,3</w:t>
            </w:r>
          </w:p>
        </w:tc>
        <w:tc>
          <w:tcPr>
            <w:tcW w:w="904" w:type="dxa"/>
          </w:tcPr>
          <w:p w:rsidR="009B1FD5" w:rsidRDefault="009B1FD5">
            <w:pPr>
              <w:pStyle w:val="ConsPlusNormal"/>
              <w:jc w:val="center"/>
            </w:pPr>
            <w:r>
              <w:t>451,9</w:t>
            </w:r>
          </w:p>
        </w:tc>
        <w:tc>
          <w:tcPr>
            <w:tcW w:w="904" w:type="dxa"/>
          </w:tcPr>
          <w:p w:rsidR="009B1FD5" w:rsidRDefault="009B1FD5">
            <w:pPr>
              <w:pStyle w:val="ConsPlusNormal"/>
              <w:jc w:val="center"/>
            </w:pPr>
            <w:r>
              <w:t>442,8</w:t>
            </w:r>
          </w:p>
        </w:tc>
        <w:tc>
          <w:tcPr>
            <w:tcW w:w="904" w:type="dxa"/>
          </w:tcPr>
          <w:p w:rsidR="009B1FD5" w:rsidRDefault="009B1FD5">
            <w:pPr>
              <w:pStyle w:val="ConsPlusNormal"/>
              <w:jc w:val="center"/>
            </w:pPr>
            <w:r>
              <w:t>431,0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2.</w:t>
            </w:r>
          </w:p>
        </w:tc>
        <w:tc>
          <w:tcPr>
            <w:tcW w:w="3175" w:type="dxa"/>
          </w:tcPr>
          <w:p w:rsidR="009B1FD5" w:rsidRDefault="009B1FD5">
            <w:pPr>
              <w:pStyle w:val="ConsPlusNormal"/>
              <w:jc w:val="both"/>
            </w:pPr>
            <w:r>
              <w:t>Смертность от инфаркта миокарда</w:t>
            </w:r>
          </w:p>
        </w:tc>
        <w:tc>
          <w:tcPr>
            <w:tcW w:w="1871" w:type="dxa"/>
          </w:tcPr>
          <w:p w:rsidR="009B1FD5" w:rsidRDefault="009B1FD5">
            <w:pPr>
              <w:pStyle w:val="ConsPlusNormal"/>
              <w:jc w:val="center"/>
            </w:pPr>
            <w:r>
              <w:t>случаев на 100 тыс. населения</w:t>
            </w:r>
          </w:p>
        </w:tc>
        <w:tc>
          <w:tcPr>
            <w:tcW w:w="904" w:type="dxa"/>
          </w:tcPr>
          <w:p w:rsidR="009B1FD5" w:rsidRDefault="009B1FD5">
            <w:pPr>
              <w:pStyle w:val="ConsPlusNormal"/>
              <w:jc w:val="center"/>
            </w:pPr>
            <w:r>
              <w:t>32,7</w:t>
            </w:r>
          </w:p>
        </w:tc>
        <w:tc>
          <w:tcPr>
            <w:tcW w:w="904" w:type="dxa"/>
          </w:tcPr>
          <w:p w:rsidR="009B1FD5" w:rsidRDefault="009B1FD5">
            <w:pPr>
              <w:pStyle w:val="ConsPlusNormal"/>
              <w:jc w:val="center"/>
            </w:pPr>
            <w:r>
              <w:t>31,5</w:t>
            </w:r>
          </w:p>
        </w:tc>
        <w:tc>
          <w:tcPr>
            <w:tcW w:w="904" w:type="dxa"/>
          </w:tcPr>
          <w:p w:rsidR="009B1FD5" w:rsidRDefault="009B1FD5">
            <w:pPr>
              <w:pStyle w:val="ConsPlusNormal"/>
              <w:jc w:val="center"/>
            </w:pPr>
            <w:r>
              <w:t>30,3</w:t>
            </w:r>
          </w:p>
        </w:tc>
        <w:tc>
          <w:tcPr>
            <w:tcW w:w="904" w:type="dxa"/>
          </w:tcPr>
          <w:p w:rsidR="009B1FD5" w:rsidRDefault="009B1FD5">
            <w:pPr>
              <w:pStyle w:val="ConsPlusNormal"/>
              <w:jc w:val="center"/>
            </w:pPr>
            <w:r>
              <w:t>29,1</w:t>
            </w:r>
          </w:p>
        </w:tc>
        <w:tc>
          <w:tcPr>
            <w:tcW w:w="904" w:type="dxa"/>
          </w:tcPr>
          <w:p w:rsidR="009B1FD5" w:rsidRDefault="009B1FD5">
            <w:pPr>
              <w:pStyle w:val="ConsPlusNormal"/>
              <w:jc w:val="center"/>
            </w:pPr>
            <w:r>
              <w:t>27,9</w:t>
            </w:r>
          </w:p>
        </w:tc>
        <w:tc>
          <w:tcPr>
            <w:tcW w:w="904" w:type="dxa"/>
          </w:tcPr>
          <w:p w:rsidR="009B1FD5" w:rsidRDefault="009B1FD5">
            <w:pPr>
              <w:pStyle w:val="ConsPlusNormal"/>
              <w:jc w:val="center"/>
            </w:pPr>
            <w:r>
              <w:t>27,0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Смертность от острого нарушения мозгового кровообращения</w:t>
            </w:r>
          </w:p>
        </w:tc>
        <w:tc>
          <w:tcPr>
            <w:tcW w:w="1871" w:type="dxa"/>
          </w:tcPr>
          <w:p w:rsidR="009B1FD5" w:rsidRDefault="009B1FD5">
            <w:pPr>
              <w:pStyle w:val="ConsPlusNormal"/>
              <w:jc w:val="center"/>
            </w:pPr>
            <w:r>
              <w:t>случаев на 100 тыс. населения</w:t>
            </w:r>
          </w:p>
        </w:tc>
        <w:tc>
          <w:tcPr>
            <w:tcW w:w="904" w:type="dxa"/>
          </w:tcPr>
          <w:p w:rsidR="009B1FD5" w:rsidRDefault="009B1FD5">
            <w:pPr>
              <w:pStyle w:val="ConsPlusNormal"/>
              <w:jc w:val="center"/>
            </w:pPr>
            <w:r>
              <w:t>88,4</w:t>
            </w:r>
          </w:p>
        </w:tc>
        <w:tc>
          <w:tcPr>
            <w:tcW w:w="904" w:type="dxa"/>
          </w:tcPr>
          <w:p w:rsidR="009B1FD5" w:rsidRDefault="009B1FD5">
            <w:pPr>
              <w:pStyle w:val="ConsPlusNormal"/>
              <w:jc w:val="center"/>
            </w:pPr>
            <w:r>
              <w:t>85,2</w:t>
            </w:r>
          </w:p>
        </w:tc>
        <w:tc>
          <w:tcPr>
            <w:tcW w:w="904" w:type="dxa"/>
          </w:tcPr>
          <w:p w:rsidR="009B1FD5" w:rsidRDefault="009B1FD5">
            <w:pPr>
              <w:pStyle w:val="ConsPlusNormal"/>
              <w:jc w:val="center"/>
            </w:pPr>
            <w:r>
              <w:t>81,9</w:t>
            </w:r>
          </w:p>
        </w:tc>
        <w:tc>
          <w:tcPr>
            <w:tcW w:w="904" w:type="dxa"/>
          </w:tcPr>
          <w:p w:rsidR="009B1FD5" w:rsidRDefault="009B1FD5">
            <w:pPr>
              <w:pStyle w:val="ConsPlusNormal"/>
              <w:jc w:val="center"/>
            </w:pPr>
            <w:r>
              <w:t>78,7</w:t>
            </w:r>
          </w:p>
        </w:tc>
        <w:tc>
          <w:tcPr>
            <w:tcW w:w="904" w:type="dxa"/>
          </w:tcPr>
          <w:p w:rsidR="009B1FD5" w:rsidRDefault="009B1FD5">
            <w:pPr>
              <w:pStyle w:val="ConsPlusNormal"/>
              <w:jc w:val="center"/>
            </w:pPr>
            <w:r>
              <w:t>75,4</w:t>
            </w:r>
          </w:p>
        </w:tc>
        <w:tc>
          <w:tcPr>
            <w:tcW w:w="904" w:type="dxa"/>
          </w:tcPr>
          <w:p w:rsidR="009B1FD5" w:rsidRDefault="009B1FD5">
            <w:pPr>
              <w:pStyle w:val="ConsPlusNormal"/>
              <w:jc w:val="center"/>
            </w:pPr>
            <w:r>
              <w:t>73,0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4.</w:t>
            </w:r>
          </w:p>
        </w:tc>
        <w:tc>
          <w:tcPr>
            <w:tcW w:w="3175" w:type="dxa"/>
          </w:tcPr>
          <w:p w:rsidR="009B1FD5" w:rsidRDefault="009B1FD5">
            <w:pPr>
              <w:pStyle w:val="ConsPlusNormal"/>
              <w:jc w:val="both"/>
            </w:pPr>
            <w:r>
              <w:t>Смертность от новообразований, в том числе от злокачественных</w:t>
            </w:r>
          </w:p>
        </w:tc>
        <w:tc>
          <w:tcPr>
            <w:tcW w:w="1871" w:type="dxa"/>
          </w:tcPr>
          <w:p w:rsidR="009B1FD5" w:rsidRDefault="009B1FD5">
            <w:pPr>
              <w:pStyle w:val="ConsPlusNormal"/>
              <w:jc w:val="center"/>
            </w:pPr>
            <w:r>
              <w:t>случаев на 100 тыс. населения</w:t>
            </w:r>
          </w:p>
        </w:tc>
        <w:tc>
          <w:tcPr>
            <w:tcW w:w="904" w:type="dxa"/>
          </w:tcPr>
          <w:p w:rsidR="009B1FD5" w:rsidRDefault="009B1FD5">
            <w:pPr>
              <w:pStyle w:val="ConsPlusNormal"/>
              <w:jc w:val="center"/>
            </w:pPr>
            <w:r>
              <w:t>152,0</w:t>
            </w:r>
          </w:p>
        </w:tc>
        <w:tc>
          <w:tcPr>
            <w:tcW w:w="904" w:type="dxa"/>
          </w:tcPr>
          <w:p w:rsidR="009B1FD5" w:rsidRDefault="009B1FD5">
            <w:pPr>
              <w:pStyle w:val="ConsPlusNormal"/>
              <w:jc w:val="center"/>
            </w:pPr>
            <w:r>
              <w:t>151,0</w:t>
            </w:r>
          </w:p>
        </w:tc>
        <w:tc>
          <w:tcPr>
            <w:tcW w:w="904" w:type="dxa"/>
          </w:tcPr>
          <w:p w:rsidR="009B1FD5" w:rsidRDefault="009B1FD5">
            <w:pPr>
              <w:pStyle w:val="ConsPlusNormal"/>
              <w:jc w:val="center"/>
            </w:pPr>
            <w:r>
              <w:t>150,0</w:t>
            </w:r>
          </w:p>
        </w:tc>
        <w:tc>
          <w:tcPr>
            <w:tcW w:w="904" w:type="dxa"/>
          </w:tcPr>
          <w:p w:rsidR="009B1FD5" w:rsidRDefault="009B1FD5">
            <w:pPr>
              <w:pStyle w:val="ConsPlusNormal"/>
              <w:jc w:val="center"/>
            </w:pPr>
            <w:r>
              <w:t>149,0</w:t>
            </w:r>
          </w:p>
        </w:tc>
        <w:tc>
          <w:tcPr>
            <w:tcW w:w="904" w:type="dxa"/>
          </w:tcPr>
          <w:p w:rsidR="009B1FD5" w:rsidRDefault="009B1FD5">
            <w:pPr>
              <w:pStyle w:val="ConsPlusNormal"/>
              <w:jc w:val="center"/>
            </w:pPr>
            <w:r>
              <w:t>148,0</w:t>
            </w:r>
          </w:p>
        </w:tc>
        <w:tc>
          <w:tcPr>
            <w:tcW w:w="904" w:type="dxa"/>
          </w:tcPr>
          <w:p w:rsidR="009B1FD5" w:rsidRDefault="009B1FD5">
            <w:pPr>
              <w:pStyle w:val="ConsPlusNormal"/>
              <w:jc w:val="center"/>
            </w:pPr>
            <w:r>
              <w:t>146,8</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5.</w:t>
            </w:r>
          </w:p>
        </w:tc>
        <w:tc>
          <w:tcPr>
            <w:tcW w:w="3175" w:type="dxa"/>
          </w:tcPr>
          <w:p w:rsidR="009B1FD5" w:rsidRDefault="009B1FD5">
            <w:pPr>
              <w:pStyle w:val="ConsPlusNormal"/>
              <w:jc w:val="both"/>
            </w:pPr>
            <w:r>
              <w:t xml:space="preserve">Доля злокачественных </w:t>
            </w:r>
            <w:r>
              <w:lastRenderedPageBreak/>
              <w:t>новообразований, выявленных на ранних стадиях (I - II стадии)</w:t>
            </w:r>
          </w:p>
        </w:tc>
        <w:tc>
          <w:tcPr>
            <w:tcW w:w="1871" w:type="dxa"/>
          </w:tcPr>
          <w:p w:rsidR="009B1FD5" w:rsidRDefault="009B1FD5">
            <w:pPr>
              <w:pStyle w:val="ConsPlusNormal"/>
              <w:jc w:val="center"/>
            </w:pPr>
            <w:r>
              <w:lastRenderedPageBreak/>
              <w:t>процентов</w:t>
            </w:r>
          </w:p>
        </w:tc>
        <w:tc>
          <w:tcPr>
            <w:tcW w:w="904" w:type="dxa"/>
          </w:tcPr>
          <w:p w:rsidR="009B1FD5" w:rsidRDefault="009B1FD5">
            <w:pPr>
              <w:pStyle w:val="ConsPlusNormal"/>
              <w:jc w:val="center"/>
            </w:pPr>
            <w:r>
              <w:t>56,0</w:t>
            </w:r>
          </w:p>
        </w:tc>
        <w:tc>
          <w:tcPr>
            <w:tcW w:w="904" w:type="dxa"/>
          </w:tcPr>
          <w:p w:rsidR="009B1FD5" w:rsidRDefault="009B1FD5">
            <w:pPr>
              <w:pStyle w:val="ConsPlusNormal"/>
              <w:jc w:val="center"/>
            </w:pPr>
            <w:r>
              <w:t>56,5</w:t>
            </w:r>
          </w:p>
        </w:tc>
        <w:tc>
          <w:tcPr>
            <w:tcW w:w="904" w:type="dxa"/>
          </w:tcPr>
          <w:p w:rsidR="009B1FD5" w:rsidRDefault="009B1FD5">
            <w:pPr>
              <w:pStyle w:val="ConsPlusNormal"/>
              <w:jc w:val="center"/>
            </w:pPr>
            <w:r>
              <w:t>58,0</w:t>
            </w:r>
          </w:p>
        </w:tc>
        <w:tc>
          <w:tcPr>
            <w:tcW w:w="904" w:type="dxa"/>
          </w:tcPr>
          <w:p w:rsidR="009B1FD5" w:rsidRDefault="009B1FD5">
            <w:pPr>
              <w:pStyle w:val="ConsPlusNormal"/>
              <w:jc w:val="center"/>
            </w:pPr>
            <w:r>
              <w:t>60,0</w:t>
            </w:r>
          </w:p>
        </w:tc>
        <w:tc>
          <w:tcPr>
            <w:tcW w:w="904" w:type="dxa"/>
          </w:tcPr>
          <w:p w:rsidR="009B1FD5" w:rsidRDefault="009B1FD5">
            <w:pPr>
              <w:pStyle w:val="ConsPlusNormal"/>
              <w:jc w:val="center"/>
            </w:pPr>
            <w:r>
              <w:t>61,5</w:t>
            </w:r>
          </w:p>
        </w:tc>
        <w:tc>
          <w:tcPr>
            <w:tcW w:w="904" w:type="dxa"/>
          </w:tcPr>
          <w:p w:rsidR="009B1FD5" w:rsidRDefault="009B1FD5">
            <w:pPr>
              <w:pStyle w:val="ConsPlusNormal"/>
              <w:jc w:val="center"/>
            </w:pPr>
            <w:r>
              <w:t>63,0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6.</w:t>
            </w:r>
          </w:p>
        </w:tc>
        <w:tc>
          <w:tcPr>
            <w:tcW w:w="3175" w:type="dxa"/>
          </w:tcPr>
          <w:p w:rsidR="009B1FD5" w:rsidRDefault="009B1FD5">
            <w:pPr>
              <w:pStyle w:val="ConsPlusNormal"/>
              <w:jc w:val="both"/>
            </w:pPr>
            <w:r>
              <w:t>Удельный вес больных со злокачественными новообразованиями, состоящих на учете 5 лет и более</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56,2</w:t>
            </w:r>
          </w:p>
        </w:tc>
        <w:tc>
          <w:tcPr>
            <w:tcW w:w="904" w:type="dxa"/>
          </w:tcPr>
          <w:p w:rsidR="009B1FD5" w:rsidRDefault="009B1FD5">
            <w:pPr>
              <w:pStyle w:val="ConsPlusNormal"/>
              <w:jc w:val="center"/>
            </w:pPr>
            <w:r>
              <w:t>56,5</w:t>
            </w:r>
          </w:p>
        </w:tc>
        <w:tc>
          <w:tcPr>
            <w:tcW w:w="904" w:type="dxa"/>
          </w:tcPr>
          <w:p w:rsidR="009B1FD5" w:rsidRDefault="009B1FD5">
            <w:pPr>
              <w:pStyle w:val="ConsPlusNormal"/>
              <w:jc w:val="center"/>
            </w:pPr>
            <w:r>
              <w:t>57,0</w:t>
            </w:r>
          </w:p>
        </w:tc>
        <w:tc>
          <w:tcPr>
            <w:tcW w:w="904" w:type="dxa"/>
          </w:tcPr>
          <w:p w:rsidR="009B1FD5" w:rsidRDefault="009B1FD5">
            <w:pPr>
              <w:pStyle w:val="ConsPlusNormal"/>
              <w:jc w:val="center"/>
            </w:pPr>
            <w:r>
              <w:t>58,0</w:t>
            </w:r>
          </w:p>
        </w:tc>
        <w:tc>
          <w:tcPr>
            <w:tcW w:w="904" w:type="dxa"/>
          </w:tcPr>
          <w:p w:rsidR="009B1FD5" w:rsidRDefault="009B1FD5">
            <w:pPr>
              <w:pStyle w:val="ConsPlusNormal"/>
              <w:jc w:val="center"/>
            </w:pPr>
            <w:r>
              <w:t>59,0</w:t>
            </w:r>
          </w:p>
        </w:tc>
        <w:tc>
          <w:tcPr>
            <w:tcW w:w="904" w:type="dxa"/>
          </w:tcPr>
          <w:p w:rsidR="009B1FD5" w:rsidRDefault="009B1FD5">
            <w:pPr>
              <w:pStyle w:val="ConsPlusNormal"/>
              <w:jc w:val="center"/>
            </w:pPr>
            <w:r>
              <w:t>60,0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7.</w:t>
            </w:r>
          </w:p>
        </w:tc>
        <w:tc>
          <w:tcPr>
            <w:tcW w:w="3175" w:type="dxa"/>
          </w:tcPr>
          <w:p w:rsidR="009B1FD5" w:rsidRDefault="009B1FD5">
            <w:pPr>
              <w:pStyle w:val="ConsPlusNormal"/>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23,6</w:t>
            </w:r>
          </w:p>
        </w:tc>
        <w:tc>
          <w:tcPr>
            <w:tcW w:w="904" w:type="dxa"/>
          </w:tcPr>
          <w:p w:rsidR="009B1FD5" w:rsidRDefault="009B1FD5">
            <w:pPr>
              <w:pStyle w:val="ConsPlusNormal"/>
              <w:jc w:val="center"/>
            </w:pPr>
            <w:r>
              <w:t>23,2</w:t>
            </w:r>
          </w:p>
        </w:tc>
        <w:tc>
          <w:tcPr>
            <w:tcW w:w="904" w:type="dxa"/>
          </w:tcPr>
          <w:p w:rsidR="009B1FD5" w:rsidRDefault="009B1FD5">
            <w:pPr>
              <w:pStyle w:val="ConsPlusNormal"/>
              <w:jc w:val="center"/>
            </w:pPr>
            <w:r>
              <w:t>21,2</w:t>
            </w:r>
          </w:p>
        </w:tc>
        <w:tc>
          <w:tcPr>
            <w:tcW w:w="904" w:type="dxa"/>
          </w:tcPr>
          <w:p w:rsidR="009B1FD5" w:rsidRDefault="009B1FD5">
            <w:pPr>
              <w:pStyle w:val="ConsPlusNormal"/>
              <w:jc w:val="center"/>
            </w:pPr>
            <w:r>
              <w:t>19,8</w:t>
            </w:r>
          </w:p>
        </w:tc>
        <w:tc>
          <w:tcPr>
            <w:tcW w:w="904" w:type="dxa"/>
          </w:tcPr>
          <w:p w:rsidR="009B1FD5" w:rsidRDefault="009B1FD5">
            <w:pPr>
              <w:pStyle w:val="ConsPlusNormal"/>
              <w:jc w:val="center"/>
            </w:pPr>
            <w:r>
              <w:t>18,5</w:t>
            </w:r>
          </w:p>
        </w:tc>
        <w:tc>
          <w:tcPr>
            <w:tcW w:w="904" w:type="dxa"/>
          </w:tcPr>
          <w:p w:rsidR="009B1FD5" w:rsidRDefault="009B1FD5">
            <w:pPr>
              <w:pStyle w:val="ConsPlusNormal"/>
              <w:jc w:val="center"/>
            </w:pPr>
            <w:r>
              <w:t>17,3</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13606" w:type="dxa"/>
            <w:gridSpan w:val="12"/>
            <w:tcBorders>
              <w:left w:val="nil"/>
              <w:right w:val="nil"/>
            </w:tcBorders>
          </w:tcPr>
          <w:p w:rsidR="009B1FD5" w:rsidRDefault="009B1FD5">
            <w:pPr>
              <w:pStyle w:val="ConsPlusNormal"/>
              <w:jc w:val="center"/>
              <w:outlineLvl w:val="2"/>
            </w:pPr>
            <w:r>
              <w:t>Подпрограмма "Охрана здоровья матери и ребенка"</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both"/>
            </w:pPr>
            <w:r>
              <w:t>Доля беременных женщин, обследованных по новому алгоритму проведения комплексной пренатальной (дородовой) диагностики нарушений развития ребенка</w:t>
            </w:r>
          </w:p>
        </w:tc>
        <w:tc>
          <w:tcPr>
            <w:tcW w:w="1871" w:type="dxa"/>
          </w:tcPr>
          <w:p w:rsidR="009B1FD5" w:rsidRDefault="009B1FD5">
            <w:pPr>
              <w:pStyle w:val="ConsPlusNormal"/>
              <w:jc w:val="center"/>
            </w:pPr>
            <w:r>
              <w:t>процентов от числа поставленных на учет в первый триместр беременности</w:t>
            </w:r>
          </w:p>
        </w:tc>
        <w:tc>
          <w:tcPr>
            <w:tcW w:w="904" w:type="dxa"/>
          </w:tcPr>
          <w:p w:rsidR="009B1FD5" w:rsidRDefault="009B1FD5">
            <w:pPr>
              <w:pStyle w:val="ConsPlusNormal"/>
              <w:jc w:val="center"/>
            </w:pPr>
            <w:r>
              <w:t>92,4</w:t>
            </w:r>
          </w:p>
        </w:tc>
        <w:tc>
          <w:tcPr>
            <w:tcW w:w="904" w:type="dxa"/>
          </w:tcPr>
          <w:p w:rsidR="009B1FD5" w:rsidRDefault="009B1FD5">
            <w:pPr>
              <w:pStyle w:val="ConsPlusNormal"/>
              <w:jc w:val="center"/>
            </w:pPr>
            <w:r>
              <w:t>92,4</w:t>
            </w:r>
          </w:p>
        </w:tc>
        <w:tc>
          <w:tcPr>
            <w:tcW w:w="904" w:type="dxa"/>
          </w:tcPr>
          <w:p w:rsidR="009B1FD5" w:rsidRDefault="009B1FD5">
            <w:pPr>
              <w:pStyle w:val="ConsPlusNormal"/>
              <w:jc w:val="center"/>
            </w:pPr>
            <w:r>
              <w:t>92,4</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93,0</w:t>
            </w:r>
          </w:p>
        </w:tc>
        <w:tc>
          <w:tcPr>
            <w:tcW w:w="904" w:type="dxa"/>
          </w:tcPr>
          <w:p w:rsidR="009B1FD5" w:rsidRDefault="009B1FD5">
            <w:pPr>
              <w:pStyle w:val="ConsPlusNormal"/>
              <w:jc w:val="center"/>
            </w:pPr>
            <w:r>
              <w:t>94,0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Borders>
              <w:right w:val="nil"/>
            </w:tcBorders>
          </w:tcPr>
          <w:p w:rsidR="009B1FD5" w:rsidRDefault="009B1FD5">
            <w:pPr>
              <w:pStyle w:val="ConsPlusNormal"/>
              <w:jc w:val="center"/>
            </w:pPr>
            <w:r>
              <w:t>95,0</w:t>
            </w:r>
          </w:p>
        </w:tc>
      </w:tr>
      <w:tr w:rsidR="009B1FD5">
        <w:tc>
          <w:tcPr>
            <w:tcW w:w="424" w:type="dxa"/>
            <w:tcBorders>
              <w:left w:val="nil"/>
            </w:tcBorders>
          </w:tcPr>
          <w:p w:rsidR="009B1FD5" w:rsidRDefault="009B1FD5">
            <w:pPr>
              <w:pStyle w:val="ConsPlusNormal"/>
              <w:jc w:val="center"/>
            </w:pPr>
            <w:r>
              <w:t>2.</w:t>
            </w:r>
          </w:p>
        </w:tc>
        <w:tc>
          <w:tcPr>
            <w:tcW w:w="3175" w:type="dxa"/>
          </w:tcPr>
          <w:p w:rsidR="009B1FD5" w:rsidRDefault="009B1FD5">
            <w:pPr>
              <w:pStyle w:val="ConsPlusNormal"/>
              <w:jc w:val="both"/>
            </w:pPr>
            <w:r>
              <w:t>Охват неонатальным скринингом</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99,0</w:t>
            </w:r>
          </w:p>
        </w:tc>
        <w:tc>
          <w:tcPr>
            <w:tcW w:w="904" w:type="dxa"/>
            <w:tcBorders>
              <w:right w:val="nil"/>
            </w:tcBorders>
          </w:tcPr>
          <w:p w:rsidR="009B1FD5" w:rsidRDefault="009B1FD5">
            <w:pPr>
              <w:pStyle w:val="ConsPlusNormal"/>
              <w:jc w:val="center"/>
            </w:pPr>
            <w:r>
              <w:t>99,0</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Охват аудиологическим скринингом</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99,0</w:t>
            </w:r>
          </w:p>
        </w:tc>
        <w:tc>
          <w:tcPr>
            <w:tcW w:w="904" w:type="dxa"/>
            <w:tcBorders>
              <w:right w:val="nil"/>
            </w:tcBorders>
          </w:tcPr>
          <w:p w:rsidR="009B1FD5" w:rsidRDefault="009B1FD5">
            <w:pPr>
              <w:pStyle w:val="ConsPlusNormal"/>
              <w:jc w:val="center"/>
            </w:pPr>
            <w:r>
              <w:t>99,0</w:t>
            </w:r>
          </w:p>
        </w:tc>
      </w:tr>
      <w:tr w:rsidR="009B1FD5">
        <w:tc>
          <w:tcPr>
            <w:tcW w:w="424" w:type="dxa"/>
            <w:tcBorders>
              <w:left w:val="nil"/>
            </w:tcBorders>
          </w:tcPr>
          <w:p w:rsidR="009B1FD5" w:rsidRDefault="009B1FD5">
            <w:pPr>
              <w:pStyle w:val="ConsPlusNormal"/>
              <w:jc w:val="center"/>
            </w:pPr>
            <w:r>
              <w:t>4.</w:t>
            </w:r>
          </w:p>
        </w:tc>
        <w:tc>
          <w:tcPr>
            <w:tcW w:w="3175" w:type="dxa"/>
          </w:tcPr>
          <w:p w:rsidR="009B1FD5" w:rsidRDefault="009B1FD5">
            <w:pPr>
              <w:pStyle w:val="ConsPlusNormal"/>
              <w:jc w:val="both"/>
            </w:pPr>
            <w:r>
              <w:t>Доля преждевременных родов 22 - 37 недель в перинатальных центрах</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86,5</w:t>
            </w:r>
          </w:p>
        </w:tc>
        <w:tc>
          <w:tcPr>
            <w:tcW w:w="904" w:type="dxa"/>
          </w:tcPr>
          <w:p w:rsidR="009B1FD5" w:rsidRDefault="009B1FD5">
            <w:pPr>
              <w:pStyle w:val="ConsPlusNormal"/>
              <w:jc w:val="center"/>
            </w:pPr>
            <w:r>
              <w:t>86,5</w:t>
            </w:r>
          </w:p>
        </w:tc>
        <w:tc>
          <w:tcPr>
            <w:tcW w:w="904" w:type="dxa"/>
          </w:tcPr>
          <w:p w:rsidR="009B1FD5" w:rsidRDefault="009B1FD5">
            <w:pPr>
              <w:pStyle w:val="ConsPlusNormal"/>
              <w:jc w:val="center"/>
            </w:pPr>
            <w:r>
              <w:t>87,0</w:t>
            </w:r>
          </w:p>
        </w:tc>
        <w:tc>
          <w:tcPr>
            <w:tcW w:w="904" w:type="dxa"/>
          </w:tcPr>
          <w:p w:rsidR="009B1FD5" w:rsidRDefault="009B1FD5">
            <w:pPr>
              <w:pStyle w:val="ConsPlusNormal"/>
              <w:jc w:val="center"/>
            </w:pPr>
            <w:r>
              <w:t>87,0</w:t>
            </w:r>
          </w:p>
        </w:tc>
        <w:tc>
          <w:tcPr>
            <w:tcW w:w="904" w:type="dxa"/>
          </w:tcPr>
          <w:p w:rsidR="009B1FD5" w:rsidRDefault="009B1FD5">
            <w:pPr>
              <w:pStyle w:val="ConsPlusNormal"/>
              <w:jc w:val="center"/>
            </w:pPr>
            <w:r>
              <w:t>87,5</w:t>
            </w:r>
          </w:p>
        </w:tc>
        <w:tc>
          <w:tcPr>
            <w:tcW w:w="904" w:type="dxa"/>
          </w:tcPr>
          <w:p w:rsidR="009B1FD5" w:rsidRDefault="009B1FD5">
            <w:pPr>
              <w:pStyle w:val="ConsPlusNormal"/>
              <w:jc w:val="center"/>
            </w:pPr>
            <w:r>
              <w:t>88,0</w:t>
            </w:r>
          </w:p>
        </w:tc>
        <w:tc>
          <w:tcPr>
            <w:tcW w:w="904" w:type="dxa"/>
          </w:tcPr>
          <w:p w:rsidR="009B1FD5" w:rsidRDefault="009B1FD5">
            <w:pPr>
              <w:pStyle w:val="ConsPlusNormal"/>
              <w:jc w:val="center"/>
            </w:pPr>
            <w:r>
              <w:t>88,0</w:t>
            </w:r>
          </w:p>
        </w:tc>
        <w:tc>
          <w:tcPr>
            <w:tcW w:w="904" w:type="dxa"/>
          </w:tcPr>
          <w:p w:rsidR="009B1FD5" w:rsidRDefault="009B1FD5">
            <w:pPr>
              <w:pStyle w:val="ConsPlusNormal"/>
              <w:jc w:val="center"/>
            </w:pPr>
            <w:r>
              <w:t>88,0</w:t>
            </w:r>
          </w:p>
        </w:tc>
        <w:tc>
          <w:tcPr>
            <w:tcW w:w="904" w:type="dxa"/>
            <w:tcBorders>
              <w:right w:val="nil"/>
            </w:tcBorders>
          </w:tcPr>
          <w:p w:rsidR="009B1FD5" w:rsidRDefault="009B1FD5">
            <w:pPr>
              <w:pStyle w:val="ConsPlusNormal"/>
              <w:jc w:val="center"/>
            </w:pPr>
            <w:r>
              <w:t>88,0</w:t>
            </w:r>
          </w:p>
        </w:tc>
      </w:tr>
      <w:tr w:rsidR="009B1FD5">
        <w:tc>
          <w:tcPr>
            <w:tcW w:w="424" w:type="dxa"/>
            <w:tcBorders>
              <w:left w:val="nil"/>
            </w:tcBorders>
          </w:tcPr>
          <w:p w:rsidR="009B1FD5" w:rsidRDefault="009B1FD5">
            <w:pPr>
              <w:pStyle w:val="ConsPlusNormal"/>
              <w:jc w:val="center"/>
            </w:pPr>
            <w:r>
              <w:t>5.</w:t>
            </w:r>
          </w:p>
        </w:tc>
        <w:tc>
          <w:tcPr>
            <w:tcW w:w="3175" w:type="dxa"/>
          </w:tcPr>
          <w:p w:rsidR="009B1FD5" w:rsidRDefault="009B1FD5">
            <w:pPr>
              <w:pStyle w:val="ConsPlusNormal"/>
              <w:jc w:val="both"/>
            </w:pPr>
            <w:r>
              <w:t>Больничная летальность детей</w:t>
            </w:r>
          </w:p>
        </w:tc>
        <w:tc>
          <w:tcPr>
            <w:tcW w:w="1871" w:type="dxa"/>
          </w:tcPr>
          <w:p w:rsidR="009B1FD5" w:rsidRDefault="009B1FD5">
            <w:pPr>
              <w:pStyle w:val="ConsPlusNormal"/>
              <w:jc w:val="center"/>
            </w:pPr>
            <w:r>
              <w:t>процентов умерших детей от числа поступивших</w:t>
            </w:r>
          </w:p>
        </w:tc>
        <w:tc>
          <w:tcPr>
            <w:tcW w:w="904" w:type="dxa"/>
          </w:tcPr>
          <w:p w:rsidR="009B1FD5" w:rsidRDefault="009B1FD5">
            <w:pPr>
              <w:pStyle w:val="ConsPlusNormal"/>
              <w:jc w:val="center"/>
            </w:pPr>
            <w:r>
              <w:t>0,10</w:t>
            </w:r>
          </w:p>
        </w:tc>
        <w:tc>
          <w:tcPr>
            <w:tcW w:w="904" w:type="dxa"/>
          </w:tcPr>
          <w:p w:rsidR="009B1FD5" w:rsidRDefault="009B1FD5">
            <w:pPr>
              <w:pStyle w:val="ConsPlusNormal"/>
              <w:jc w:val="center"/>
            </w:pPr>
            <w:r>
              <w:t>0,10</w:t>
            </w:r>
          </w:p>
        </w:tc>
        <w:tc>
          <w:tcPr>
            <w:tcW w:w="904" w:type="dxa"/>
          </w:tcPr>
          <w:p w:rsidR="009B1FD5" w:rsidRDefault="009B1FD5">
            <w:pPr>
              <w:pStyle w:val="ConsPlusNormal"/>
              <w:jc w:val="center"/>
            </w:pPr>
            <w:r>
              <w:t>0,10</w:t>
            </w:r>
          </w:p>
        </w:tc>
        <w:tc>
          <w:tcPr>
            <w:tcW w:w="904" w:type="dxa"/>
          </w:tcPr>
          <w:p w:rsidR="009B1FD5" w:rsidRDefault="009B1FD5">
            <w:pPr>
              <w:pStyle w:val="ConsPlusNormal"/>
              <w:jc w:val="center"/>
            </w:pPr>
            <w:r>
              <w:t>0,10</w:t>
            </w:r>
          </w:p>
        </w:tc>
        <w:tc>
          <w:tcPr>
            <w:tcW w:w="904" w:type="dxa"/>
          </w:tcPr>
          <w:p w:rsidR="009B1FD5" w:rsidRDefault="009B1FD5">
            <w:pPr>
              <w:pStyle w:val="ConsPlusNormal"/>
              <w:jc w:val="center"/>
            </w:pPr>
            <w:r>
              <w:t>0,10</w:t>
            </w:r>
          </w:p>
        </w:tc>
        <w:tc>
          <w:tcPr>
            <w:tcW w:w="904" w:type="dxa"/>
          </w:tcPr>
          <w:p w:rsidR="009B1FD5" w:rsidRDefault="009B1FD5">
            <w:pPr>
              <w:pStyle w:val="ConsPlusNormal"/>
              <w:jc w:val="center"/>
            </w:pPr>
            <w:r>
              <w:t>0,10</w:t>
            </w:r>
          </w:p>
        </w:tc>
        <w:tc>
          <w:tcPr>
            <w:tcW w:w="904" w:type="dxa"/>
          </w:tcPr>
          <w:p w:rsidR="009B1FD5" w:rsidRDefault="009B1FD5">
            <w:pPr>
              <w:pStyle w:val="ConsPlusNormal"/>
              <w:jc w:val="center"/>
            </w:pPr>
            <w:r>
              <w:t>0,09</w:t>
            </w:r>
          </w:p>
        </w:tc>
        <w:tc>
          <w:tcPr>
            <w:tcW w:w="904" w:type="dxa"/>
          </w:tcPr>
          <w:p w:rsidR="009B1FD5" w:rsidRDefault="009B1FD5">
            <w:pPr>
              <w:pStyle w:val="ConsPlusNormal"/>
              <w:jc w:val="center"/>
            </w:pPr>
            <w:r>
              <w:t>0,082</w:t>
            </w:r>
          </w:p>
        </w:tc>
        <w:tc>
          <w:tcPr>
            <w:tcW w:w="904" w:type="dxa"/>
            <w:tcBorders>
              <w:right w:val="nil"/>
            </w:tcBorders>
          </w:tcPr>
          <w:p w:rsidR="009B1FD5" w:rsidRDefault="009B1FD5">
            <w:pPr>
              <w:pStyle w:val="ConsPlusNormal"/>
              <w:jc w:val="center"/>
            </w:pPr>
            <w:r>
              <w:t>0,076</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6.</w:t>
            </w:r>
          </w:p>
        </w:tc>
        <w:tc>
          <w:tcPr>
            <w:tcW w:w="3175" w:type="dxa"/>
            <w:tcBorders>
              <w:bottom w:val="nil"/>
            </w:tcBorders>
          </w:tcPr>
          <w:p w:rsidR="009B1FD5" w:rsidRDefault="009B1FD5">
            <w:pPr>
              <w:pStyle w:val="ConsPlusNormal"/>
              <w:jc w:val="both"/>
            </w:pPr>
            <w:r>
              <w:t>Проведение химиопрофилактики передачи ВИЧ-инфекции от матери к ребенку во время беременности</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94,0</w:t>
            </w:r>
          </w:p>
        </w:tc>
        <w:tc>
          <w:tcPr>
            <w:tcW w:w="904" w:type="dxa"/>
            <w:tcBorders>
              <w:bottom w:val="nil"/>
            </w:tcBorders>
          </w:tcPr>
          <w:p w:rsidR="009B1FD5" w:rsidRDefault="009B1FD5">
            <w:pPr>
              <w:pStyle w:val="ConsPlusNormal"/>
              <w:jc w:val="center"/>
            </w:pPr>
            <w:r>
              <w:t>94,0</w:t>
            </w:r>
          </w:p>
        </w:tc>
        <w:tc>
          <w:tcPr>
            <w:tcW w:w="904" w:type="dxa"/>
            <w:tcBorders>
              <w:bottom w:val="nil"/>
            </w:tcBorders>
          </w:tcPr>
          <w:p w:rsidR="009B1FD5" w:rsidRDefault="009B1FD5">
            <w:pPr>
              <w:pStyle w:val="ConsPlusNormal"/>
              <w:jc w:val="center"/>
            </w:pPr>
            <w:r>
              <w:t>94,0</w:t>
            </w:r>
          </w:p>
        </w:tc>
        <w:tc>
          <w:tcPr>
            <w:tcW w:w="904" w:type="dxa"/>
            <w:tcBorders>
              <w:bottom w:val="nil"/>
            </w:tcBorders>
          </w:tcPr>
          <w:p w:rsidR="009B1FD5" w:rsidRDefault="009B1FD5">
            <w:pPr>
              <w:pStyle w:val="ConsPlusNormal"/>
              <w:jc w:val="center"/>
            </w:pPr>
            <w:r>
              <w:t>95,0</w:t>
            </w:r>
          </w:p>
        </w:tc>
        <w:tc>
          <w:tcPr>
            <w:tcW w:w="904" w:type="dxa"/>
            <w:tcBorders>
              <w:bottom w:val="nil"/>
            </w:tcBorders>
          </w:tcPr>
          <w:p w:rsidR="009B1FD5" w:rsidRDefault="009B1FD5">
            <w:pPr>
              <w:pStyle w:val="ConsPlusNormal"/>
              <w:jc w:val="center"/>
            </w:pPr>
            <w:r>
              <w:t>95,0</w:t>
            </w:r>
          </w:p>
        </w:tc>
        <w:tc>
          <w:tcPr>
            <w:tcW w:w="904" w:type="dxa"/>
            <w:tcBorders>
              <w:bottom w:val="nil"/>
            </w:tcBorders>
          </w:tcPr>
          <w:p w:rsidR="009B1FD5" w:rsidRDefault="009B1FD5">
            <w:pPr>
              <w:pStyle w:val="ConsPlusNormal"/>
              <w:jc w:val="center"/>
            </w:pPr>
            <w:r>
              <w:t>96,0</w:t>
            </w:r>
          </w:p>
        </w:tc>
        <w:tc>
          <w:tcPr>
            <w:tcW w:w="904" w:type="dxa"/>
            <w:tcBorders>
              <w:bottom w:val="nil"/>
            </w:tcBorders>
          </w:tcPr>
          <w:p w:rsidR="009B1FD5" w:rsidRDefault="009B1FD5">
            <w:pPr>
              <w:pStyle w:val="ConsPlusNormal"/>
              <w:jc w:val="center"/>
            </w:pPr>
            <w:r>
              <w:t>97,0</w:t>
            </w:r>
          </w:p>
        </w:tc>
        <w:tc>
          <w:tcPr>
            <w:tcW w:w="904" w:type="dxa"/>
            <w:tcBorders>
              <w:bottom w:val="nil"/>
            </w:tcBorders>
          </w:tcPr>
          <w:p w:rsidR="009B1FD5" w:rsidRDefault="009B1FD5">
            <w:pPr>
              <w:pStyle w:val="ConsPlusNormal"/>
              <w:jc w:val="center"/>
            </w:pPr>
            <w:r>
              <w:t>98,0</w:t>
            </w:r>
          </w:p>
        </w:tc>
        <w:tc>
          <w:tcPr>
            <w:tcW w:w="904" w:type="dxa"/>
            <w:tcBorders>
              <w:bottom w:val="nil"/>
              <w:right w:val="nil"/>
            </w:tcBorders>
          </w:tcPr>
          <w:p w:rsidR="009B1FD5" w:rsidRDefault="009B1FD5">
            <w:pPr>
              <w:pStyle w:val="ConsPlusNormal"/>
              <w:jc w:val="center"/>
            </w:pPr>
            <w:r>
              <w:t>99,0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6 в ред. </w:t>
            </w:r>
            <w:hyperlink r:id="rId103" w:history="1">
              <w:r>
                <w:rPr>
                  <w:color w:val="0000FF"/>
                </w:rPr>
                <w:t>Постановления</w:t>
              </w:r>
            </w:hyperlink>
            <w:r>
              <w:t xml:space="preserve"> Кабинета Министров ЧР от 18.12.2019 N 560)</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7.</w:t>
            </w:r>
          </w:p>
        </w:tc>
        <w:tc>
          <w:tcPr>
            <w:tcW w:w="3175" w:type="dxa"/>
            <w:tcBorders>
              <w:bottom w:val="nil"/>
            </w:tcBorders>
          </w:tcPr>
          <w:p w:rsidR="009B1FD5" w:rsidRDefault="009B1FD5">
            <w:pPr>
              <w:pStyle w:val="ConsPlusNormal"/>
              <w:jc w:val="both"/>
            </w:pPr>
            <w:r>
              <w:t>Проведение химиопрофилактики передачи ВИЧ-инфекции от матери к ребенку во время родов</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95,0</w:t>
            </w:r>
          </w:p>
        </w:tc>
        <w:tc>
          <w:tcPr>
            <w:tcW w:w="904" w:type="dxa"/>
            <w:tcBorders>
              <w:bottom w:val="nil"/>
            </w:tcBorders>
          </w:tcPr>
          <w:p w:rsidR="009B1FD5" w:rsidRDefault="009B1FD5">
            <w:pPr>
              <w:pStyle w:val="ConsPlusNormal"/>
              <w:jc w:val="center"/>
            </w:pPr>
            <w:r>
              <w:t>95,0</w:t>
            </w:r>
          </w:p>
        </w:tc>
        <w:tc>
          <w:tcPr>
            <w:tcW w:w="904" w:type="dxa"/>
            <w:tcBorders>
              <w:bottom w:val="nil"/>
            </w:tcBorders>
          </w:tcPr>
          <w:p w:rsidR="009B1FD5" w:rsidRDefault="009B1FD5">
            <w:pPr>
              <w:pStyle w:val="ConsPlusNormal"/>
              <w:jc w:val="center"/>
            </w:pPr>
            <w:r>
              <w:t>95,0</w:t>
            </w:r>
          </w:p>
        </w:tc>
        <w:tc>
          <w:tcPr>
            <w:tcW w:w="904" w:type="dxa"/>
            <w:tcBorders>
              <w:bottom w:val="nil"/>
            </w:tcBorders>
          </w:tcPr>
          <w:p w:rsidR="009B1FD5" w:rsidRDefault="009B1FD5">
            <w:pPr>
              <w:pStyle w:val="ConsPlusNormal"/>
              <w:jc w:val="center"/>
            </w:pPr>
            <w:r>
              <w:t>95,0</w:t>
            </w:r>
          </w:p>
        </w:tc>
        <w:tc>
          <w:tcPr>
            <w:tcW w:w="904" w:type="dxa"/>
            <w:tcBorders>
              <w:bottom w:val="nil"/>
            </w:tcBorders>
          </w:tcPr>
          <w:p w:rsidR="009B1FD5" w:rsidRDefault="009B1FD5">
            <w:pPr>
              <w:pStyle w:val="ConsPlusNormal"/>
              <w:jc w:val="center"/>
            </w:pPr>
            <w:r>
              <w:t>95,0</w:t>
            </w:r>
          </w:p>
        </w:tc>
        <w:tc>
          <w:tcPr>
            <w:tcW w:w="904" w:type="dxa"/>
            <w:tcBorders>
              <w:bottom w:val="nil"/>
            </w:tcBorders>
          </w:tcPr>
          <w:p w:rsidR="009B1FD5" w:rsidRDefault="009B1FD5">
            <w:pPr>
              <w:pStyle w:val="ConsPlusNormal"/>
              <w:jc w:val="center"/>
            </w:pPr>
            <w:r>
              <w:t>96,0</w:t>
            </w:r>
          </w:p>
        </w:tc>
        <w:tc>
          <w:tcPr>
            <w:tcW w:w="904" w:type="dxa"/>
            <w:tcBorders>
              <w:bottom w:val="nil"/>
            </w:tcBorders>
          </w:tcPr>
          <w:p w:rsidR="009B1FD5" w:rsidRDefault="009B1FD5">
            <w:pPr>
              <w:pStyle w:val="ConsPlusNormal"/>
              <w:jc w:val="center"/>
            </w:pPr>
            <w:r>
              <w:t>97,0</w:t>
            </w:r>
          </w:p>
        </w:tc>
        <w:tc>
          <w:tcPr>
            <w:tcW w:w="904" w:type="dxa"/>
            <w:tcBorders>
              <w:bottom w:val="nil"/>
            </w:tcBorders>
          </w:tcPr>
          <w:p w:rsidR="009B1FD5" w:rsidRDefault="009B1FD5">
            <w:pPr>
              <w:pStyle w:val="ConsPlusNormal"/>
              <w:jc w:val="center"/>
            </w:pPr>
            <w:r>
              <w:t>98,0</w:t>
            </w:r>
          </w:p>
        </w:tc>
        <w:tc>
          <w:tcPr>
            <w:tcW w:w="904" w:type="dxa"/>
            <w:tcBorders>
              <w:bottom w:val="nil"/>
              <w:right w:val="nil"/>
            </w:tcBorders>
          </w:tcPr>
          <w:p w:rsidR="009B1FD5" w:rsidRDefault="009B1FD5">
            <w:pPr>
              <w:pStyle w:val="ConsPlusNormal"/>
              <w:jc w:val="center"/>
            </w:pPr>
            <w:r>
              <w:t>99,0</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7 в ред. </w:t>
            </w:r>
            <w:hyperlink r:id="rId104" w:history="1">
              <w:r>
                <w:rPr>
                  <w:color w:val="0000FF"/>
                </w:rPr>
                <w:t>Постановления</w:t>
              </w:r>
            </w:hyperlink>
            <w:r>
              <w:t xml:space="preserve"> Кабинета Министров ЧР от 18.12.2019 N 560)</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8.</w:t>
            </w:r>
          </w:p>
        </w:tc>
        <w:tc>
          <w:tcPr>
            <w:tcW w:w="3175" w:type="dxa"/>
            <w:tcBorders>
              <w:bottom w:val="nil"/>
            </w:tcBorders>
          </w:tcPr>
          <w:p w:rsidR="009B1FD5" w:rsidRDefault="009B1FD5">
            <w:pPr>
              <w:pStyle w:val="ConsPlusNormal"/>
              <w:jc w:val="both"/>
            </w:pPr>
            <w:r>
              <w:t>Проведение химиопрофилактики передачи ВИЧ-инфекции от матери к новорожденному ребенку</w:t>
            </w:r>
          </w:p>
        </w:tc>
        <w:tc>
          <w:tcPr>
            <w:tcW w:w="1871" w:type="dxa"/>
            <w:tcBorders>
              <w:bottom w:val="nil"/>
            </w:tcBorders>
          </w:tcPr>
          <w:p w:rsidR="009B1FD5" w:rsidRDefault="009B1FD5">
            <w:pPr>
              <w:pStyle w:val="ConsPlusNormal"/>
              <w:jc w:val="center"/>
            </w:pPr>
            <w:r>
              <w:t>процентов</w:t>
            </w:r>
          </w:p>
        </w:tc>
        <w:tc>
          <w:tcPr>
            <w:tcW w:w="904" w:type="dxa"/>
            <w:tcBorders>
              <w:bottom w:val="nil"/>
            </w:tcBorders>
          </w:tcPr>
          <w:p w:rsidR="009B1FD5" w:rsidRDefault="009B1FD5">
            <w:pPr>
              <w:pStyle w:val="ConsPlusNormal"/>
              <w:jc w:val="center"/>
            </w:pPr>
            <w:r>
              <w:t>99,8</w:t>
            </w:r>
          </w:p>
        </w:tc>
        <w:tc>
          <w:tcPr>
            <w:tcW w:w="904" w:type="dxa"/>
            <w:tcBorders>
              <w:bottom w:val="nil"/>
            </w:tcBorders>
          </w:tcPr>
          <w:p w:rsidR="009B1FD5" w:rsidRDefault="009B1FD5">
            <w:pPr>
              <w:pStyle w:val="ConsPlusNormal"/>
              <w:jc w:val="center"/>
            </w:pPr>
            <w:r>
              <w:t>99,8</w:t>
            </w:r>
          </w:p>
        </w:tc>
        <w:tc>
          <w:tcPr>
            <w:tcW w:w="904" w:type="dxa"/>
            <w:tcBorders>
              <w:bottom w:val="nil"/>
            </w:tcBorders>
          </w:tcPr>
          <w:p w:rsidR="009B1FD5" w:rsidRDefault="009B1FD5">
            <w:pPr>
              <w:pStyle w:val="ConsPlusNormal"/>
              <w:jc w:val="center"/>
            </w:pPr>
            <w:r>
              <w:t>99,8</w:t>
            </w:r>
          </w:p>
        </w:tc>
        <w:tc>
          <w:tcPr>
            <w:tcW w:w="904" w:type="dxa"/>
            <w:tcBorders>
              <w:bottom w:val="nil"/>
            </w:tcBorders>
          </w:tcPr>
          <w:p w:rsidR="009B1FD5" w:rsidRDefault="009B1FD5">
            <w:pPr>
              <w:pStyle w:val="ConsPlusNormal"/>
              <w:jc w:val="center"/>
            </w:pPr>
            <w:r>
              <w:t>99,8</w:t>
            </w:r>
          </w:p>
        </w:tc>
        <w:tc>
          <w:tcPr>
            <w:tcW w:w="904" w:type="dxa"/>
            <w:tcBorders>
              <w:bottom w:val="nil"/>
            </w:tcBorders>
          </w:tcPr>
          <w:p w:rsidR="009B1FD5" w:rsidRDefault="009B1FD5">
            <w:pPr>
              <w:pStyle w:val="ConsPlusNormal"/>
              <w:jc w:val="center"/>
            </w:pPr>
            <w:r>
              <w:t>99,8</w:t>
            </w:r>
          </w:p>
        </w:tc>
        <w:tc>
          <w:tcPr>
            <w:tcW w:w="904" w:type="dxa"/>
            <w:tcBorders>
              <w:bottom w:val="nil"/>
            </w:tcBorders>
          </w:tcPr>
          <w:p w:rsidR="009B1FD5" w:rsidRDefault="009B1FD5">
            <w:pPr>
              <w:pStyle w:val="ConsPlusNormal"/>
              <w:jc w:val="center"/>
            </w:pPr>
            <w:r>
              <w:t>99,8</w:t>
            </w:r>
          </w:p>
        </w:tc>
        <w:tc>
          <w:tcPr>
            <w:tcW w:w="904" w:type="dxa"/>
            <w:tcBorders>
              <w:bottom w:val="nil"/>
            </w:tcBorders>
          </w:tcPr>
          <w:p w:rsidR="009B1FD5" w:rsidRDefault="009B1FD5">
            <w:pPr>
              <w:pStyle w:val="ConsPlusNormal"/>
              <w:jc w:val="center"/>
            </w:pPr>
            <w:r>
              <w:t>99,8</w:t>
            </w:r>
          </w:p>
        </w:tc>
        <w:tc>
          <w:tcPr>
            <w:tcW w:w="904" w:type="dxa"/>
            <w:tcBorders>
              <w:bottom w:val="nil"/>
            </w:tcBorders>
          </w:tcPr>
          <w:p w:rsidR="009B1FD5" w:rsidRDefault="009B1FD5">
            <w:pPr>
              <w:pStyle w:val="ConsPlusNormal"/>
              <w:jc w:val="center"/>
            </w:pPr>
            <w:r>
              <w:t>99,9</w:t>
            </w:r>
          </w:p>
        </w:tc>
        <w:tc>
          <w:tcPr>
            <w:tcW w:w="904" w:type="dxa"/>
            <w:tcBorders>
              <w:bottom w:val="nil"/>
              <w:right w:val="nil"/>
            </w:tcBorders>
          </w:tcPr>
          <w:p w:rsidR="009B1FD5" w:rsidRDefault="009B1FD5">
            <w:pPr>
              <w:pStyle w:val="ConsPlusNormal"/>
              <w:jc w:val="center"/>
            </w:pPr>
            <w:r>
              <w:t>99,9</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8 в ред. </w:t>
            </w:r>
            <w:hyperlink r:id="rId105" w:history="1">
              <w:r>
                <w:rPr>
                  <w:color w:val="0000FF"/>
                </w:rPr>
                <w:t>Постановления</w:t>
              </w:r>
            </w:hyperlink>
            <w:r>
              <w:t xml:space="preserve"> Кабинета Министров ЧР от 18.12.2019 N 560)</w:t>
            </w:r>
          </w:p>
        </w:tc>
      </w:tr>
      <w:tr w:rsidR="009B1FD5">
        <w:tc>
          <w:tcPr>
            <w:tcW w:w="424" w:type="dxa"/>
            <w:tcBorders>
              <w:left w:val="nil"/>
            </w:tcBorders>
          </w:tcPr>
          <w:p w:rsidR="009B1FD5" w:rsidRDefault="009B1FD5">
            <w:pPr>
              <w:pStyle w:val="ConsPlusNormal"/>
              <w:jc w:val="center"/>
            </w:pPr>
            <w:r>
              <w:t>9.</w:t>
            </w:r>
          </w:p>
        </w:tc>
        <w:tc>
          <w:tcPr>
            <w:tcW w:w="3175" w:type="dxa"/>
          </w:tcPr>
          <w:p w:rsidR="009B1FD5" w:rsidRDefault="009B1FD5">
            <w:pPr>
              <w:pStyle w:val="ConsPlusNormal"/>
              <w:jc w:val="both"/>
            </w:pPr>
            <w:r>
              <w:t>Число абортов</w:t>
            </w:r>
          </w:p>
        </w:tc>
        <w:tc>
          <w:tcPr>
            <w:tcW w:w="1871" w:type="dxa"/>
          </w:tcPr>
          <w:p w:rsidR="009B1FD5" w:rsidRDefault="009B1FD5">
            <w:pPr>
              <w:pStyle w:val="ConsPlusNormal"/>
              <w:jc w:val="center"/>
            </w:pPr>
            <w:r>
              <w:t>единиц на 1 тыс. женщин в возрасте 15 - 49 лет</w:t>
            </w:r>
          </w:p>
        </w:tc>
        <w:tc>
          <w:tcPr>
            <w:tcW w:w="904" w:type="dxa"/>
          </w:tcPr>
          <w:p w:rsidR="009B1FD5" w:rsidRDefault="009B1FD5">
            <w:pPr>
              <w:pStyle w:val="ConsPlusNormal"/>
              <w:jc w:val="center"/>
            </w:pPr>
            <w:r>
              <w:t>23,0</w:t>
            </w:r>
          </w:p>
        </w:tc>
        <w:tc>
          <w:tcPr>
            <w:tcW w:w="904" w:type="dxa"/>
          </w:tcPr>
          <w:p w:rsidR="009B1FD5" w:rsidRDefault="009B1FD5">
            <w:pPr>
              <w:pStyle w:val="ConsPlusNormal"/>
              <w:jc w:val="center"/>
            </w:pPr>
            <w:r>
              <w:t>22,5</w:t>
            </w:r>
          </w:p>
        </w:tc>
        <w:tc>
          <w:tcPr>
            <w:tcW w:w="904" w:type="dxa"/>
          </w:tcPr>
          <w:p w:rsidR="009B1FD5" w:rsidRDefault="009B1FD5">
            <w:pPr>
              <w:pStyle w:val="ConsPlusNormal"/>
              <w:jc w:val="center"/>
            </w:pPr>
            <w:r>
              <w:t>22,0</w:t>
            </w:r>
          </w:p>
        </w:tc>
        <w:tc>
          <w:tcPr>
            <w:tcW w:w="904" w:type="dxa"/>
          </w:tcPr>
          <w:p w:rsidR="009B1FD5" w:rsidRDefault="009B1FD5">
            <w:pPr>
              <w:pStyle w:val="ConsPlusNormal"/>
              <w:jc w:val="center"/>
            </w:pPr>
            <w:r>
              <w:t>21,5</w:t>
            </w:r>
          </w:p>
        </w:tc>
        <w:tc>
          <w:tcPr>
            <w:tcW w:w="904" w:type="dxa"/>
          </w:tcPr>
          <w:p w:rsidR="009B1FD5" w:rsidRDefault="009B1FD5">
            <w:pPr>
              <w:pStyle w:val="ConsPlusNormal"/>
              <w:jc w:val="center"/>
            </w:pPr>
            <w:r>
              <w:t>21,0</w:t>
            </w:r>
          </w:p>
        </w:tc>
        <w:tc>
          <w:tcPr>
            <w:tcW w:w="904" w:type="dxa"/>
          </w:tcPr>
          <w:p w:rsidR="009B1FD5" w:rsidRDefault="009B1FD5">
            <w:pPr>
              <w:pStyle w:val="ConsPlusNormal"/>
              <w:jc w:val="center"/>
            </w:pPr>
            <w:r>
              <w:t>19,5</w:t>
            </w:r>
          </w:p>
        </w:tc>
        <w:tc>
          <w:tcPr>
            <w:tcW w:w="904" w:type="dxa"/>
          </w:tcPr>
          <w:p w:rsidR="009B1FD5" w:rsidRDefault="009B1FD5">
            <w:pPr>
              <w:pStyle w:val="ConsPlusNormal"/>
              <w:jc w:val="center"/>
            </w:pPr>
            <w:r>
              <w:t>19,0</w:t>
            </w:r>
          </w:p>
        </w:tc>
        <w:tc>
          <w:tcPr>
            <w:tcW w:w="904" w:type="dxa"/>
          </w:tcPr>
          <w:p w:rsidR="009B1FD5" w:rsidRDefault="009B1FD5">
            <w:pPr>
              <w:pStyle w:val="ConsPlusNormal"/>
              <w:jc w:val="center"/>
            </w:pPr>
            <w:r>
              <w:t>18,5</w:t>
            </w:r>
          </w:p>
        </w:tc>
        <w:tc>
          <w:tcPr>
            <w:tcW w:w="904" w:type="dxa"/>
            <w:tcBorders>
              <w:right w:val="nil"/>
            </w:tcBorders>
          </w:tcPr>
          <w:p w:rsidR="009B1FD5" w:rsidRDefault="009B1FD5">
            <w:pPr>
              <w:pStyle w:val="ConsPlusNormal"/>
              <w:jc w:val="center"/>
            </w:pPr>
            <w:r>
              <w:t>18,0</w:t>
            </w:r>
          </w:p>
        </w:tc>
      </w:tr>
      <w:tr w:rsidR="009B1FD5">
        <w:tc>
          <w:tcPr>
            <w:tcW w:w="424" w:type="dxa"/>
            <w:tcBorders>
              <w:left w:val="nil"/>
            </w:tcBorders>
          </w:tcPr>
          <w:p w:rsidR="009B1FD5" w:rsidRDefault="009B1FD5">
            <w:pPr>
              <w:pStyle w:val="ConsPlusNormal"/>
              <w:jc w:val="center"/>
            </w:pPr>
            <w:r>
              <w:t>10.</w:t>
            </w:r>
          </w:p>
        </w:tc>
        <w:tc>
          <w:tcPr>
            <w:tcW w:w="3175" w:type="dxa"/>
          </w:tcPr>
          <w:p w:rsidR="009B1FD5" w:rsidRDefault="009B1FD5">
            <w:pPr>
              <w:pStyle w:val="ConsPlusNormal"/>
              <w:jc w:val="both"/>
            </w:pPr>
            <w:r>
              <w:t>Младенческая смертность</w:t>
            </w:r>
          </w:p>
        </w:tc>
        <w:tc>
          <w:tcPr>
            <w:tcW w:w="1871" w:type="dxa"/>
          </w:tcPr>
          <w:p w:rsidR="009B1FD5" w:rsidRDefault="009B1FD5">
            <w:pPr>
              <w:pStyle w:val="ConsPlusNormal"/>
              <w:jc w:val="center"/>
            </w:pPr>
            <w:r>
              <w:t>случаев на 1 тыс. родившихся живыми</w:t>
            </w:r>
          </w:p>
        </w:tc>
        <w:tc>
          <w:tcPr>
            <w:tcW w:w="904" w:type="dxa"/>
          </w:tcPr>
          <w:p w:rsidR="009B1FD5" w:rsidRDefault="009B1FD5">
            <w:pPr>
              <w:pStyle w:val="ConsPlusNormal"/>
              <w:jc w:val="center"/>
            </w:pPr>
            <w:r>
              <w:t>3,2</w:t>
            </w:r>
          </w:p>
        </w:tc>
        <w:tc>
          <w:tcPr>
            <w:tcW w:w="904" w:type="dxa"/>
          </w:tcPr>
          <w:p w:rsidR="009B1FD5" w:rsidRDefault="009B1FD5">
            <w:pPr>
              <w:pStyle w:val="ConsPlusNormal"/>
              <w:jc w:val="center"/>
            </w:pPr>
            <w:r>
              <w:t>3,2</w:t>
            </w:r>
          </w:p>
        </w:tc>
        <w:tc>
          <w:tcPr>
            <w:tcW w:w="904" w:type="dxa"/>
          </w:tcPr>
          <w:p w:rsidR="009B1FD5" w:rsidRDefault="009B1FD5">
            <w:pPr>
              <w:pStyle w:val="ConsPlusNormal"/>
              <w:jc w:val="center"/>
            </w:pPr>
            <w:r>
              <w:t>3,2</w:t>
            </w:r>
          </w:p>
        </w:tc>
        <w:tc>
          <w:tcPr>
            <w:tcW w:w="904" w:type="dxa"/>
          </w:tcPr>
          <w:p w:rsidR="009B1FD5" w:rsidRDefault="009B1FD5">
            <w:pPr>
              <w:pStyle w:val="ConsPlusNormal"/>
              <w:jc w:val="center"/>
            </w:pPr>
            <w:r>
              <w:t>3,2</w:t>
            </w:r>
          </w:p>
        </w:tc>
        <w:tc>
          <w:tcPr>
            <w:tcW w:w="904" w:type="dxa"/>
          </w:tcPr>
          <w:p w:rsidR="009B1FD5" w:rsidRDefault="009B1FD5">
            <w:pPr>
              <w:pStyle w:val="ConsPlusNormal"/>
              <w:jc w:val="center"/>
            </w:pPr>
            <w:r>
              <w:t>3,2</w:t>
            </w:r>
          </w:p>
        </w:tc>
        <w:tc>
          <w:tcPr>
            <w:tcW w:w="904" w:type="dxa"/>
          </w:tcPr>
          <w:p w:rsidR="009B1FD5" w:rsidRDefault="009B1FD5">
            <w:pPr>
              <w:pStyle w:val="ConsPlusNormal"/>
              <w:jc w:val="center"/>
            </w:pPr>
            <w:r>
              <w:t>3,2</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11.</w:t>
            </w:r>
          </w:p>
        </w:tc>
        <w:tc>
          <w:tcPr>
            <w:tcW w:w="3175" w:type="dxa"/>
          </w:tcPr>
          <w:p w:rsidR="009B1FD5" w:rsidRDefault="009B1FD5">
            <w:pPr>
              <w:pStyle w:val="ConsPlusNormal"/>
              <w:jc w:val="both"/>
            </w:pPr>
            <w:r>
              <w:t>Смертность детей в возрасте 0 - 4 лет</w:t>
            </w:r>
          </w:p>
        </w:tc>
        <w:tc>
          <w:tcPr>
            <w:tcW w:w="1871" w:type="dxa"/>
          </w:tcPr>
          <w:p w:rsidR="009B1FD5" w:rsidRDefault="009B1FD5">
            <w:pPr>
              <w:pStyle w:val="ConsPlusNormal"/>
              <w:jc w:val="center"/>
            </w:pPr>
            <w:r>
              <w:t>случаев на 1 тыс. родившихся живыми</w:t>
            </w:r>
          </w:p>
        </w:tc>
        <w:tc>
          <w:tcPr>
            <w:tcW w:w="904" w:type="dxa"/>
          </w:tcPr>
          <w:p w:rsidR="009B1FD5" w:rsidRDefault="009B1FD5">
            <w:pPr>
              <w:pStyle w:val="ConsPlusNormal"/>
              <w:jc w:val="center"/>
            </w:pPr>
            <w:r>
              <w:t>4,3</w:t>
            </w:r>
          </w:p>
        </w:tc>
        <w:tc>
          <w:tcPr>
            <w:tcW w:w="904" w:type="dxa"/>
          </w:tcPr>
          <w:p w:rsidR="009B1FD5" w:rsidRDefault="009B1FD5">
            <w:pPr>
              <w:pStyle w:val="ConsPlusNormal"/>
              <w:jc w:val="center"/>
            </w:pPr>
            <w:r>
              <w:t>4,3</w:t>
            </w:r>
          </w:p>
        </w:tc>
        <w:tc>
          <w:tcPr>
            <w:tcW w:w="904" w:type="dxa"/>
          </w:tcPr>
          <w:p w:rsidR="009B1FD5" w:rsidRDefault="009B1FD5">
            <w:pPr>
              <w:pStyle w:val="ConsPlusNormal"/>
              <w:jc w:val="center"/>
            </w:pPr>
            <w:r>
              <w:t>4,2</w:t>
            </w:r>
          </w:p>
        </w:tc>
        <w:tc>
          <w:tcPr>
            <w:tcW w:w="904" w:type="dxa"/>
          </w:tcPr>
          <w:p w:rsidR="009B1FD5" w:rsidRDefault="009B1FD5">
            <w:pPr>
              <w:pStyle w:val="ConsPlusNormal"/>
              <w:jc w:val="center"/>
            </w:pPr>
            <w:r>
              <w:t>4,2</w:t>
            </w:r>
          </w:p>
        </w:tc>
        <w:tc>
          <w:tcPr>
            <w:tcW w:w="904" w:type="dxa"/>
          </w:tcPr>
          <w:p w:rsidR="009B1FD5" w:rsidRDefault="009B1FD5">
            <w:pPr>
              <w:pStyle w:val="ConsPlusNormal"/>
              <w:jc w:val="center"/>
            </w:pPr>
            <w:r>
              <w:t>4,1</w:t>
            </w:r>
          </w:p>
        </w:tc>
        <w:tc>
          <w:tcPr>
            <w:tcW w:w="904" w:type="dxa"/>
          </w:tcPr>
          <w:p w:rsidR="009B1FD5" w:rsidRDefault="009B1FD5">
            <w:pPr>
              <w:pStyle w:val="ConsPlusNormal"/>
              <w:jc w:val="center"/>
            </w:pPr>
            <w:r>
              <w:t>4,0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lastRenderedPageBreak/>
              <w:t>12.</w:t>
            </w:r>
          </w:p>
        </w:tc>
        <w:tc>
          <w:tcPr>
            <w:tcW w:w="3175" w:type="dxa"/>
          </w:tcPr>
          <w:p w:rsidR="009B1FD5" w:rsidRDefault="009B1FD5">
            <w:pPr>
              <w:pStyle w:val="ConsPlusNormal"/>
              <w:jc w:val="both"/>
            </w:pPr>
            <w:r>
              <w:t>Смертность детей в возрасте 0 - 17 лет</w:t>
            </w:r>
          </w:p>
        </w:tc>
        <w:tc>
          <w:tcPr>
            <w:tcW w:w="1871" w:type="dxa"/>
          </w:tcPr>
          <w:p w:rsidR="009B1FD5" w:rsidRDefault="009B1FD5">
            <w:pPr>
              <w:pStyle w:val="ConsPlusNormal"/>
              <w:jc w:val="center"/>
            </w:pPr>
            <w:r>
              <w:t>случаев на 100 тыс. детей соответствующего возраста</w:t>
            </w:r>
          </w:p>
        </w:tc>
        <w:tc>
          <w:tcPr>
            <w:tcW w:w="904" w:type="dxa"/>
          </w:tcPr>
          <w:p w:rsidR="009B1FD5" w:rsidRDefault="009B1FD5">
            <w:pPr>
              <w:pStyle w:val="ConsPlusNormal"/>
              <w:jc w:val="center"/>
            </w:pPr>
            <w:r>
              <w:t>44,9</w:t>
            </w:r>
          </w:p>
        </w:tc>
        <w:tc>
          <w:tcPr>
            <w:tcW w:w="904" w:type="dxa"/>
          </w:tcPr>
          <w:p w:rsidR="009B1FD5" w:rsidRDefault="009B1FD5">
            <w:pPr>
              <w:pStyle w:val="ConsPlusNormal"/>
              <w:jc w:val="center"/>
            </w:pPr>
            <w:r>
              <w:t>44,8</w:t>
            </w:r>
          </w:p>
        </w:tc>
        <w:tc>
          <w:tcPr>
            <w:tcW w:w="904" w:type="dxa"/>
          </w:tcPr>
          <w:p w:rsidR="009B1FD5" w:rsidRDefault="009B1FD5">
            <w:pPr>
              <w:pStyle w:val="ConsPlusNormal"/>
              <w:jc w:val="center"/>
            </w:pPr>
            <w:r>
              <w:t>44,5</w:t>
            </w:r>
          </w:p>
        </w:tc>
        <w:tc>
          <w:tcPr>
            <w:tcW w:w="904" w:type="dxa"/>
          </w:tcPr>
          <w:p w:rsidR="009B1FD5" w:rsidRDefault="009B1FD5">
            <w:pPr>
              <w:pStyle w:val="ConsPlusNormal"/>
              <w:jc w:val="center"/>
            </w:pPr>
            <w:r>
              <w:t>44,3</w:t>
            </w:r>
          </w:p>
        </w:tc>
        <w:tc>
          <w:tcPr>
            <w:tcW w:w="904" w:type="dxa"/>
          </w:tcPr>
          <w:p w:rsidR="009B1FD5" w:rsidRDefault="009B1FD5">
            <w:pPr>
              <w:pStyle w:val="ConsPlusNormal"/>
              <w:jc w:val="center"/>
            </w:pPr>
            <w:r>
              <w:t>44,1</w:t>
            </w:r>
          </w:p>
        </w:tc>
        <w:tc>
          <w:tcPr>
            <w:tcW w:w="904" w:type="dxa"/>
          </w:tcPr>
          <w:p w:rsidR="009B1FD5" w:rsidRDefault="009B1FD5">
            <w:pPr>
              <w:pStyle w:val="ConsPlusNormal"/>
              <w:jc w:val="center"/>
            </w:pPr>
            <w:r>
              <w:t>43,9</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13.</w:t>
            </w:r>
          </w:p>
        </w:tc>
        <w:tc>
          <w:tcPr>
            <w:tcW w:w="3175" w:type="dxa"/>
          </w:tcPr>
          <w:p w:rsidR="009B1FD5" w:rsidRDefault="009B1FD5">
            <w:pPr>
              <w:pStyle w:val="ConsPlusNormal"/>
              <w:jc w:val="both"/>
            </w:pPr>
            <w:r>
              <w:t>Доля посещений детьми медицинских организаций с профилактической целью</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56,1</w:t>
            </w:r>
          </w:p>
        </w:tc>
        <w:tc>
          <w:tcPr>
            <w:tcW w:w="904" w:type="dxa"/>
          </w:tcPr>
          <w:p w:rsidR="009B1FD5" w:rsidRDefault="009B1FD5">
            <w:pPr>
              <w:pStyle w:val="ConsPlusNormal"/>
              <w:jc w:val="center"/>
            </w:pPr>
            <w:r>
              <w:t>56,6</w:t>
            </w:r>
          </w:p>
        </w:tc>
        <w:tc>
          <w:tcPr>
            <w:tcW w:w="904" w:type="dxa"/>
          </w:tcPr>
          <w:p w:rsidR="009B1FD5" w:rsidRDefault="009B1FD5">
            <w:pPr>
              <w:pStyle w:val="ConsPlusNormal"/>
              <w:jc w:val="center"/>
            </w:pPr>
            <w:r>
              <w:t>56,6</w:t>
            </w:r>
          </w:p>
        </w:tc>
        <w:tc>
          <w:tcPr>
            <w:tcW w:w="904" w:type="dxa"/>
          </w:tcPr>
          <w:p w:rsidR="009B1FD5" w:rsidRDefault="009B1FD5">
            <w:pPr>
              <w:pStyle w:val="ConsPlusNormal"/>
              <w:jc w:val="center"/>
            </w:pPr>
            <w:r>
              <w:t>56,6</w:t>
            </w:r>
          </w:p>
        </w:tc>
        <w:tc>
          <w:tcPr>
            <w:tcW w:w="904" w:type="dxa"/>
          </w:tcPr>
          <w:p w:rsidR="009B1FD5" w:rsidRDefault="009B1FD5">
            <w:pPr>
              <w:pStyle w:val="ConsPlusNormal"/>
              <w:jc w:val="center"/>
            </w:pPr>
            <w:r>
              <w:t>56,6</w:t>
            </w:r>
          </w:p>
        </w:tc>
        <w:tc>
          <w:tcPr>
            <w:tcW w:w="904" w:type="dxa"/>
          </w:tcPr>
          <w:p w:rsidR="009B1FD5" w:rsidRDefault="009B1FD5">
            <w:pPr>
              <w:pStyle w:val="ConsPlusNormal"/>
              <w:jc w:val="center"/>
            </w:pPr>
            <w:r>
              <w:t>56,6</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14.</w:t>
            </w:r>
          </w:p>
        </w:tc>
        <w:tc>
          <w:tcPr>
            <w:tcW w:w="3175" w:type="dxa"/>
          </w:tcPr>
          <w:p w:rsidR="009B1FD5" w:rsidRDefault="009B1FD5">
            <w:pPr>
              <w:pStyle w:val="ConsPlusNormal"/>
              <w:jc w:val="both"/>
            </w:pPr>
            <w: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106"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(зарегистрирован в Министерстве юстиции Российской Федерации 17 апреля 2018 г., регистрационный N 5080)</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20,0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15.</w:t>
            </w:r>
          </w:p>
        </w:tc>
        <w:tc>
          <w:tcPr>
            <w:tcW w:w="3175" w:type="dxa"/>
          </w:tcPr>
          <w:p w:rsidR="009B1FD5" w:rsidRDefault="009B1FD5">
            <w:pPr>
              <w:pStyle w:val="ConsPlusNormal"/>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107"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20,0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16.</w:t>
            </w:r>
          </w:p>
        </w:tc>
        <w:tc>
          <w:tcPr>
            <w:tcW w:w="3175" w:type="dxa"/>
          </w:tcPr>
          <w:p w:rsidR="009B1FD5" w:rsidRDefault="009B1FD5">
            <w:pPr>
              <w:pStyle w:val="ConsPlusNormal"/>
              <w:jc w:val="both"/>
            </w:pPr>
            <w:r>
              <w:t>Доля детей в возрасте 0 - 17 лет, пролеченных в дневных стационарах медицинских организаций, оказывающих медицинскую помощь в амбулаторных условиях, в общей численности детского населения</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0,8</w:t>
            </w:r>
          </w:p>
        </w:tc>
        <w:tc>
          <w:tcPr>
            <w:tcW w:w="904" w:type="dxa"/>
          </w:tcPr>
          <w:p w:rsidR="009B1FD5" w:rsidRDefault="009B1FD5">
            <w:pPr>
              <w:pStyle w:val="ConsPlusNormal"/>
              <w:jc w:val="center"/>
            </w:pPr>
            <w:r>
              <w:t>1,0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13606" w:type="dxa"/>
            <w:gridSpan w:val="12"/>
            <w:tcBorders>
              <w:left w:val="nil"/>
              <w:right w:val="nil"/>
            </w:tcBorders>
          </w:tcPr>
          <w:p w:rsidR="009B1FD5" w:rsidRDefault="009B1FD5">
            <w:pPr>
              <w:pStyle w:val="ConsPlusNormal"/>
              <w:jc w:val="center"/>
              <w:outlineLvl w:val="2"/>
            </w:pPr>
            <w:r>
              <w:t>Подпрограмма "Развитие медицинской реабилитации и санаторно-курортного лечения, в том числе детей"</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both"/>
            </w:pPr>
            <w:r>
              <w:t>Охват пациентов реабилитационной медицинской помощью</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15,0</w:t>
            </w:r>
          </w:p>
        </w:tc>
        <w:tc>
          <w:tcPr>
            <w:tcW w:w="904" w:type="dxa"/>
          </w:tcPr>
          <w:p w:rsidR="009B1FD5" w:rsidRDefault="009B1FD5">
            <w:pPr>
              <w:pStyle w:val="ConsPlusNormal"/>
              <w:jc w:val="center"/>
            </w:pPr>
            <w:r>
              <w:t>16,0</w:t>
            </w:r>
          </w:p>
        </w:tc>
        <w:tc>
          <w:tcPr>
            <w:tcW w:w="904" w:type="dxa"/>
          </w:tcPr>
          <w:p w:rsidR="009B1FD5" w:rsidRDefault="009B1FD5">
            <w:pPr>
              <w:pStyle w:val="ConsPlusNormal"/>
              <w:jc w:val="center"/>
            </w:pPr>
            <w:r>
              <w:t>17,0</w:t>
            </w:r>
          </w:p>
        </w:tc>
        <w:tc>
          <w:tcPr>
            <w:tcW w:w="904" w:type="dxa"/>
          </w:tcPr>
          <w:p w:rsidR="009B1FD5" w:rsidRDefault="009B1FD5">
            <w:pPr>
              <w:pStyle w:val="ConsPlusNormal"/>
              <w:jc w:val="center"/>
            </w:pPr>
            <w:r>
              <w:t>18,0</w:t>
            </w:r>
          </w:p>
        </w:tc>
        <w:tc>
          <w:tcPr>
            <w:tcW w:w="904" w:type="dxa"/>
          </w:tcPr>
          <w:p w:rsidR="009B1FD5" w:rsidRDefault="009B1FD5">
            <w:pPr>
              <w:pStyle w:val="ConsPlusNormal"/>
              <w:jc w:val="center"/>
            </w:pPr>
            <w:r>
              <w:t>19,0</w:t>
            </w:r>
          </w:p>
        </w:tc>
        <w:tc>
          <w:tcPr>
            <w:tcW w:w="904" w:type="dxa"/>
          </w:tcPr>
          <w:p w:rsidR="009B1FD5" w:rsidRDefault="009B1FD5">
            <w:pPr>
              <w:pStyle w:val="ConsPlusNormal"/>
              <w:jc w:val="center"/>
            </w:pPr>
            <w:r>
              <w:t>20,0</w:t>
            </w:r>
          </w:p>
        </w:tc>
        <w:tc>
          <w:tcPr>
            <w:tcW w:w="904" w:type="dxa"/>
          </w:tcPr>
          <w:p w:rsidR="009B1FD5" w:rsidRDefault="009B1FD5">
            <w:pPr>
              <w:pStyle w:val="ConsPlusNormal"/>
              <w:jc w:val="center"/>
            </w:pPr>
            <w:r>
              <w:t>20,0</w:t>
            </w:r>
          </w:p>
        </w:tc>
        <w:tc>
          <w:tcPr>
            <w:tcW w:w="904" w:type="dxa"/>
          </w:tcPr>
          <w:p w:rsidR="009B1FD5" w:rsidRDefault="009B1FD5">
            <w:pPr>
              <w:pStyle w:val="ConsPlusNormal"/>
              <w:jc w:val="center"/>
            </w:pPr>
            <w:r>
              <w:t>25,0</w:t>
            </w:r>
          </w:p>
        </w:tc>
        <w:tc>
          <w:tcPr>
            <w:tcW w:w="904" w:type="dxa"/>
            <w:tcBorders>
              <w:right w:val="nil"/>
            </w:tcBorders>
          </w:tcPr>
          <w:p w:rsidR="009B1FD5" w:rsidRDefault="009B1FD5">
            <w:pPr>
              <w:pStyle w:val="ConsPlusNormal"/>
              <w:jc w:val="center"/>
            </w:pPr>
            <w:r>
              <w:t>30,0</w:t>
            </w:r>
          </w:p>
        </w:tc>
      </w:tr>
      <w:tr w:rsidR="009B1FD5">
        <w:tc>
          <w:tcPr>
            <w:tcW w:w="424" w:type="dxa"/>
            <w:tcBorders>
              <w:left w:val="nil"/>
            </w:tcBorders>
          </w:tcPr>
          <w:p w:rsidR="009B1FD5" w:rsidRDefault="009B1FD5">
            <w:pPr>
              <w:pStyle w:val="ConsPlusNormal"/>
              <w:jc w:val="center"/>
            </w:pPr>
            <w:r>
              <w:t>2.</w:t>
            </w:r>
          </w:p>
        </w:tc>
        <w:tc>
          <w:tcPr>
            <w:tcW w:w="3175" w:type="dxa"/>
          </w:tcPr>
          <w:p w:rsidR="009B1FD5" w:rsidRDefault="009B1FD5">
            <w:pPr>
              <w:pStyle w:val="ConsPlusNormal"/>
              <w:jc w:val="both"/>
            </w:pPr>
            <w:r>
              <w:t>Охват пациентов санаторно-курортным лечением</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34,0</w:t>
            </w:r>
          </w:p>
        </w:tc>
        <w:tc>
          <w:tcPr>
            <w:tcW w:w="904" w:type="dxa"/>
          </w:tcPr>
          <w:p w:rsidR="009B1FD5" w:rsidRDefault="009B1FD5">
            <w:pPr>
              <w:pStyle w:val="ConsPlusNormal"/>
              <w:jc w:val="center"/>
            </w:pPr>
            <w:r>
              <w:t>35,0</w:t>
            </w:r>
          </w:p>
        </w:tc>
        <w:tc>
          <w:tcPr>
            <w:tcW w:w="904" w:type="dxa"/>
          </w:tcPr>
          <w:p w:rsidR="009B1FD5" w:rsidRDefault="009B1FD5">
            <w:pPr>
              <w:pStyle w:val="ConsPlusNormal"/>
              <w:jc w:val="center"/>
            </w:pPr>
            <w:r>
              <w:t>36,0</w:t>
            </w:r>
          </w:p>
        </w:tc>
        <w:tc>
          <w:tcPr>
            <w:tcW w:w="904" w:type="dxa"/>
          </w:tcPr>
          <w:p w:rsidR="009B1FD5" w:rsidRDefault="009B1FD5">
            <w:pPr>
              <w:pStyle w:val="ConsPlusNormal"/>
              <w:jc w:val="center"/>
            </w:pPr>
            <w:r>
              <w:t>37,0</w:t>
            </w:r>
          </w:p>
        </w:tc>
        <w:tc>
          <w:tcPr>
            <w:tcW w:w="904" w:type="dxa"/>
          </w:tcPr>
          <w:p w:rsidR="009B1FD5" w:rsidRDefault="009B1FD5">
            <w:pPr>
              <w:pStyle w:val="ConsPlusNormal"/>
              <w:jc w:val="center"/>
            </w:pPr>
            <w:r>
              <w:t>38,0</w:t>
            </w:r>
          </w:p>
        </w:tc>
        <w:tc>
          <w:tcPr>
            <w:tcW w:w="904" w:type="dxa"/>
          </w:tcPr>
          <w:p w:rsidR="009B1FD5" w:rsidRDefault="009B1FD5">
            <w:pPr>
              <w:pStyle w:val="ConsPlusNormal"/>
              <w:jc w:val="center"/>
            </w:pPr>
            <w:r>
              <w:t>39,0</w:t>
            </w:r>
          </w:p>
        </w:tc>
        <w:tc>
          <w:tcPr>
            <w:tcW w:w="904" w:type="dxa"/>
          </w:tcPr>
          <w:p w:rsidR="009B1FD5" w:rsidRDefault="009B1FD5">
            <w:pPr>
              <w:pStyle w:val="ConsPlusNormal"/>
              <w:jc w:val="center"/>
            </w:pPr>
            <w:r>
              <w:t>40,0</w:t>
            </w:r>
          </w:p>
        </w:tc>
        <w:tc>
          <w:tcPr>
            <w:tcW w:w="904" w:type="dxa"/>
          </w:tcPr>
          <w:p w:rsidR="009B1FD5" w:rsidRDefault="009B1FD5">
            <w:pPr>
              <w:pStyle w:val="ConsPlusNormal"/>
              <w:jc w:val="center"/>
            </w:pPr>
            <w:r>
              <w:t>45,0</w:t>
            </w:r>
          </w:p>
        </w:tc>
        <w:tc>
          <w:tcPr>
            <w:tcW w:w="904" w:type="dxa"/>
            <w:tcBorders>
              <w:right w:val="nil"/>
            </w:tcBorders>
          </w:tcPr>
          <w:p w:rsidR="009B1FD5" w:rsidRDefault="009B1FD5">
            <w:pPr>
              <w:pStyle w:val="ConsPlusNormal"/>
              <w:jc w:val="center"/>
            </w:pPr>
            <w:r>
              <w:t>50,0</w:t>
            </w:r>
          </w:p>
        </w:tc>
      </w:tr>
      <w:tr w:rsidR="009B1FD5">
        <w:tc>
          <w:tcPr>
            <w:tcW w:w="13606" w:type="dxa"/>
            <w:gridSpan w:val="12"/>
            <w:tcBorders>
              <w:left w:val="nil"/>
              <w:right w:val="nil"/>
            </w:tcBorders>
          </w:tcPr>
          <w:p w:rsidR="009B1FD5" w:rsidRDefault="009B1FD5">
            <w:pPr>
              <w:pStyle w:val="ConsPlusNormal"/>
              <w:jc w:val="center"/>
              <w:outlineLvl w:val="2"/>
            </w:pPr>
            <w:r>
              <w:t>Подпрограмма "Развитие кадровых ресурсов в здравоохранении"</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both"/>
            </w:pPr>
            <w:r>
              <w:t xml:space="preserve">Доля специалистов, допущенных к профессиональной деятельности через процедуру аккредитации, в общем </w:t>
            </w:r>
            <w:r>
              <w:lastRenderedPageBreak/>
              <w:t>количестве работающих специалистов</w:t>
            </w:r>
          </w:p>
        </w:tc>
        <w:tc>
          <w:tcPr>
            <w:tcW w:w="1871" w:type="dxa"/>
          </w:tcPr>
          <w:p w:rsidR="009B1FD5" w:rsidRDefault="009B1FD5">
            <w:pPr>
              <w:pStyle w:val="ConsPlusNormal"/>
              <w:jc w:val="center"/>
            </w:pPr>
            <w:r>
              <w:lastRenderedPageBreak/>
              <w:t>процентов</w:t>
            </w:r>
          </w:p>
        </w:tc>
        <w:tc>
          <w:tcPr>
            <w:tcW w:w="904" w:type="dxa"/>
          </w:tcPr>
          <w:p w:rsidR="009B1FD5" w:rsidRDefault="009B1FD5">
            <w:pPr>
              <w:pStyle w:val="ConsPlusNormal"/>
              <w:jc w:val="center"/>
            </w:pPr>
            <w:r>
              <w:t>0</w:t>
            </w:r>
          </w:p>
        </w:tc>
        <w:tc>
          <w:tcPr>
            <w:tcW w:w="904" w:type="dxa"/>
          </w:tcPr>
          <w:p w:rsidR="009B1FD5" w:rsidRDefault="009B1FD5">
            <w:pPr>
              <w:pStyle w:val="ConsPlusNormal"/>
              <w:jc w:val="center"/>
            </w:pPr>
            <w:r>
              <w:t>0</w:t>
            </w:r>
          </w:p>
        </w:tc>
        <w:tc>
          <w:tcPr>
            <w:tcW w:w="904" w:type="dxa"/>
          </w:tcPr>
          <w:p w:rsidR="009B1FD5" w:rsidRDefault="009B1FD5">
            <w:pPr>
              <w:pStyle w:val="ConsPlusNormal"/>
              <w:jc w:val="center"/>
            </w:pPr>
            <w:r>
              <w:t>28,7</w:t>
            </w:r>
          </w:p>
        </w:tc>
        <w:tc>
          <w:tcPr>
            <w:tcW w:w="904" w:type="dxa"/>
          </w:tcPr>
          <w:p w:rsidR="009B1FD5" w:rsidRDefault="009B1FD5">
            <w:pPr>
              <w:pStyle w:val="ConsPlusNormal"/>
              <w:jc w:val="center"/>
            </w:pPr>
            <w:r>
              <w:t>50,3</w:t>
            </w:r>
          </w:p>
        </w:tc>
        <w:tc>
          <w:tcPr>
            <w:tcW w:w="904" w:type="dxa"/>
          </w:tcPr>
          <w:p w:rsidR="009B1FD5" w:rsidRDefault="009B1FD5">
            <w:pPr>
              <w:pStyle w:val="ConsPlusNormal"/>
              <w:jc w:val="center"/>
            </w:pPr>
            <w:r>
              <w:t>71,6</w:t>
            </w:r>
          </w:p>
        </w:tc>
        <w:tc>
          <w:tcPr>
            <w:tcW w:w="904" w:type="dxa"/>
          </w:tcPr>
          <w:p w:rsidR="009B1FD5" w:rsidRDefault="009B1FD5">
            <w:pPr>
              <w:pStyle w:val="ConsPlusNormal"/>
              <w:jc w:val="center"/>
            </w:pPr>
            <w:r>
              <w:t>92,7</w:t>
            </w:r>
          </w:p>
        </w:tc>
        <w:tc>
          <w:tcPr>
            <w:tcW w:w="904" w:type="dxa"/>
          </w:tcPr>
          <w:p w:rsidR="009B1FD5" w:rsidRDefault="009B1FD5">
            <w:pPr>
              <w:pStyle w:val="ConsPlusNormal"/>
              <w:jc w:val="center"/>
            </w:pPr>
            <w:r>
              <w:t>92,7</w:t>
            </w:r>
          </w:p>
        </w:tc>
        <w:tc>
          <w:tcPr>
            <w:tcW w:w="904" w:type="dxa"/>
          </w:tcPr>
          <w:p w:rsidR="009B1FD5" w:rsidRDefault="009B1FD5">
            <w:pPr>
              <w:pStyle w:val="ConsPlusNormal"/>
              <w:jc w:val="center"/>
            </w:pPr>
            <w:r>
              <w:t>92,7</w:t>
            </w:r>
          </w:p>
        </w:tc>
        <w:tc>
          <w:tcPr>
            <w:tcW w:w="904" w:type="dxa"/>
            <w:tcBorders>
              <w:right w:val="nil"/>
            </w:tcBorders>
          </w:tcPr>
          <w:p w:rsidR="009B1FD5" w:rsidRDefault="009B1FD5">
            <w:pPr>
              <w:pStyle w:val="ConsPlusNormal"/>
              <w:jc w:val="center"/>
            </w:pPr>
            <w:r>
              <w:t>92,7</w:t>
            </w:r>
          </w:p>
        </w:tc>
      </w:tr>
      <w:tr w:rsidR="009B1FD5">
        <w:tc>
          <w:tcPr>
            <w:tcW w:w="424" w:type="dxa"/>
            <w:tcBorders>
              <w:left w:val="nil"/>
            </w:tcBorders>
          </w:tcPr>
          <w:p w:rsidR="009B1FD5" w:rsidRDefault="009B1FD5">
            <w:pPr>
              <w:pStyle w:val="ConsPlusNormal"/>
              <w:jc w:val="center"/>
            </w:pPr>
            <w:r>
              <w:t>2.</w:t>
            </w:r>
          </w:p>
        </w:tc>
        <w:tc>
          <w:tcPr>
            <w:tcW w:w="3175" w:type="dxa"/>
          </w:tcPr>
          <w:p w:rsidR="009B1FD5" w:rsidRDefault="009B1FD5">
            <w:pPr>
              <w:pStyle w:val="ConsPlusNormal"/>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tc>
        <w:tc>
          <w:tcPr>
            <w:tcW w:w="1871" w:type="dxa"/>
          </w:tcPr>
          <w:p w:rsidR="009B1FD5" w:rsidRDefault="009B1FD5">
            <w:pPr>
              <w:pStyle w:val="ConsPlusNormal"/>
              <w:jc w:val="center"/>
            </w:pPr>
            <w:r>
              <w:t>человек</w:t>
            </w:r>
          </w:p>
        </w:tc>
        <w:tc>
          <w:tcPr>
            <w:tcW w:w="904" w:type="dxa"/>
          </w:tcPr>
          <w:p w:rsidR="009B1FD5" w:rsidRDefault="009B1FD5">
            <w:pPr>
              <w:pStyle w:val="ConsPlusNormal"/>
              <w:jc w:val="center"/>
            </w:pPr>
            <w:r>
              <w:t>3700</w:t>
            </w:r>
          </w:p>
        </w:tc>
        <w:tc>
          <w:tcPr>
            <w:tcW w:w="904" w:type="dxa"/>
          </w:tcPr>
          <w:p w:rsidR="009B1FD5" w:rsidRDefault="009B1FD5">
            <w:pPr>
              <w:pStyle w:val="ConsPlusNormal"/>
              <w:jc w:val="center"/>
            </w:pPr>
            <w:r>
              <w:t>5600</w:t>
            </w:r>
          </w:p>
        </w:tc>
        <w:tc>
          <w:tcPr>
            <w:tcW w:w="904" w:type="dxa"/>
          </w:tcPr>
          <w:p w:rsidR="009B1FD5" w:rsidRDefault="009B1FD5">
            <w:pPr>
              <w:pStyle w:val="ConsPlusNormal"/>
              <w:jc w:val="center"/>
            </w:pPr>
            <w:r>
              <w:t>8300</w:t>
            </w:r>
          </w:p>
        </w:tc>
        <w:tc>
          <w:tcPr>
            <w:tcW w:w="904" w:type="dxa"/>
          </w:tcPr>
          <w:p w:rsidR="009B1FD5" w:rsidRDefault="009B1FD5">
            <w:pPr>
              <w:pStyle w:val="ConsPlusNormal"/>
              <w:jc w:val="center"/>
            </w:pPr>
            <w:r>
              <w:t>11390</w:t>
            </w:r>
          </w:p>
        </w:tc>
        <w:tc>
          <w:tcPr>
            <w:tcW w:w="904" w:type="dxa"/>
          </w:tcPr>
          <w:p w:rsidR="009B1FD5" w:rsidRDefault="009B1FD5">
            <w:pPr>
              <w:pStyle w:val="ConsPlusNormal"/>
              <w:jc w:val="center"/>
            </w:pPr>
            <w:r>
              <w:t>14360</w:t>
            </w:r>
          </w:p>
        </w:tc>
        <w:tc>
          <w:tcPr>
            <w:tcW w:w="904" w:type="dxa"/>
          </w:tcPr>
          <w:p w:rsidR="009B1FD5" w:rsidRDefault="009B1FD5">
            <w:pPr>
              <w:pStyle w:val="ConsPlusNormal"/>
              <w:jc w:val="center"/>
            </w:pPr>
            <w:r>
              <w:t>17600</w:t>
            </w:r>
          </w:p>
        </w:tc>
        <w:tc>
          <w:tcPr>
            <w:tcW w:w="904" w:type="dxa"/>
          </w:tcPr>
          <w:p w:rsidR="009B1FD5" w:rsidRDefault="009B1FD5">
            <w:pPr>
              <w:pStyle w:val="ConsPlusNormal"/>
              <w:jc w:val="center"/>
            </w:pPr>
            <w:r>
              <w:t>17600</w:t>
            </w:r>
          </w:p>
        </w:tc>
        <w:tc>
          <w:tcPr>
            <w:tcW w:w="904" w:type="dxa"/>
          </w:tcPr>
          <w:p w:rsidR="009B1FD5" w:rsidRDefault="009B1FD5">
            <w:pPr>
              <w:pStyle w:val="ConsPlusNormal"/>
              <w:jc w:val="center"/>
            </w:pPr>
            <w:r>
              <w:t>17600</w:t>
            </w:r>
          </w:p>
        </w:tc>
        <w:tc>
          <w:tcPr>
            <w:tcW w:w="904" w:type="dxa"/>
            <w:tcBorders>
              <w:right w:val="nil"/>
            </w:tcBorders>
          </w:tcPr>
          <w:p w:rsidR="009B1FD5" w:rsidRDefault="009B1FD5">
            <w:pPr>
              <w:pStyle w:val="ConsPlusNormal"/>
              <w:jc w:val="center"/>
            </w:pPr>
            <w:r>
              <w:t>17600</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Численность врачей, работающих в медицинских организациях</w:t>
            </w:r>
          </w:p>
        </w:tc>
        <w:tc>
          <w:tcPr>
            <w:tcW w:w="1871" w:type="dxa"/>
          </w:tcPr>
          <w:p w:rsidR="009B1FD5" w:rsidRDefault="009B1FD5">
            <w:pPr>
              <w:pStyle w:val="ConsPlusNormal"/>
              <w:jc w:val="center"/>
            </w:pPr>
            <w:r>
              <w:t>человек</w:t>
            </w:r>
          </w:p>
        </w:tc>
        <w:tc>
          <w:tcPr>
            <w:tcW w:w="904" w:type="dxa"/>
          </w:tcPr>
          <w:p w:rsidR="009B1FD5" w:rsidRDefault="009B1FD5">
            <w:pPr>
              <w:pStyle w:val="ConsPlusNormal"/>
              <w:jc w:val="center"/>
            </w:pPr>
            <w:r>
              <w:t>5390</w:t>
            </w:r>
          </w:p>
        </w:tc>
        <w:tc>
          <w:tcPr>
            <w:tcW w:w="904" w:type="dxa"/>
          </w:tcPr>
          <w:p w:rsidR="009B1FD5" w:rsidRDefault="009B1FD5">
            <w:pPr>
              <w:pStyle w:val="ConsPlusNormal"/>
              <w:jc w:val="center"/>
            </w:pPr>
            <w:r>
              <w:t>5407</w:t>
            </w:r>
          </w:p>
        </w:tc>
        <w:tc>
          <w:tcPr>
            <w:tcW w:w="904" w:type="dxa"/>
          </w:tcPr>
          <w:p w:rsidR="009B1FD5" w:rsidRDefault="009B1FD5">
            <w:pPr>
              <w:pStyle w:val="ConsPlusNormal"/>
              <w:jc w:val="center"/>
            </w:pPr>
            <w:r>
              <w:t>5425</w:t>
            </w:r>
          </w:p>
        </w:tc>
        <w:tc>
          <w:tcPr>
            <w:tcW w:w="904" w:type="dxa"/>
          </w:tcPr>
          <w:p w:rsidR="009B1FD5" w:rsidRDefault="009B1FD5">
            <w:pPr>
              <w:pStyle w:val="ConsPlusNormal"/>
              <w:jc w:val="center"/>
            </w:pPr>
            <w:r>
              <w:t>5474</w:t>
            </w:r>
          </w:p>
        </w:tc>
        <w:tc>
          <w:tcPr>
            <w:tcW w:w="904" w:type="dxa"/>
          </w:tcPr>
          <w:p w:rsidR="009B1FD5" w:rsidRDefault="009B1FD5">
            <w:pPr>
              <w:pStyle w:val="ConsPlusNormal"/>
              <w:jc w:val="center"/>
            </w:pPr>
            <w:r>
              <w:t>5556</w:t>
            </w:r>
          </w:p>
        </w:tc>
        <w:tc>
          <w:tcPr>
            <w:tcW w:w="904" w:type="dxa"/>
          </w:tcPr>
          <w:p w:rsidR="009B1FD5" w:rsidRDefault="009B1FD5">
            <w:pPr>
              <w:pStyle w:val="ConsPlusNormal"/>
              <w:jc w:val="center"/>
            </w:pPr>
            <w:r>
              <w:t>5640</w:t>
            </w:r>
          </w:p>
        </w:tc>
        <w:tc>
          <w:tcPr>
            <w:tcW w:w="904" w:type="dxa"/>
          </w:tcPr>
          <w:p w:rsidR="009B1FD5" w:rsidRDefault="009B1FD5">
            <w:pPr>
              <w:pStyle w:val="ConsPlusNormal"/>
              <w:jc w:val="center"/>
            </w:pPr>
            <w:r>
              <w:t>5640</w:t>
            </w:r>
          </w:p>
        </w:tc>
        <w:tc>
          <w:tcPr>
            <w:tcW w:w="904" w:type="dxa"/>
          </w:tcPr>
          <w:p w:rsidR="009B1FD5" w:rsidRDefault="009B1FD5">
            <w:pPr>
              <w:pStyle w:val="ConsPlusNormal"/>
              <w:jc w:val="center"/>
            </w:pPr>
            <w:r>
              <w:t>5640</w:t>
            </w:r>
          </w:p>
        </w:tc>
        <w:tc>
          <w:tcPr>
            <w:tcW w:w="904" w:type="dxa"/>
            <w:tcBorders>
              <w:right w:val="nil"/>
            </w:tcBorders>
          </w:tcPr>
          <w:p w:rsidR="009B1FD5" w:rsidRDefault="009B1FD5">
            <w:pPr>
              <w:pStyle w:val="ConsPlusNormal"/>
              <w:jc w:val="center"/>
            </w:pPr>
            <w:r>
              <w:t>5640</w:t>
            </w:r>
          </w:p>
        </w:tc>
      </w:tr>
      <w:tr w:rsidR="009B1FD5">
        <w:tc>
          <w:tcPr>
            <w:tcW w:w="424" w:type="dxa"/>
            <w:tcBorders>
              <w:left w:val="nil"/>
            </w:tcBorders>
          </w:tcPr>
          <w:p w:rsidR="009B1FD5" w:rsidRDefault="009B1FD5">
            <w:pPr>
              <w:pStyle w:val="ConsPlusNormal"/>
              <w:jc w:val="center"/>
            </w:pPr>
            <w:r>
              <w:t>4.</w:t>
            </w:r>
          </w:p>
        </w:tc>
        <w:tc>
          <w:tcPr>
            <w:tcW w:w="3175" w:type="dxa"/>
          </w:tcPr>
          <w:p w:rsidR="009B1FD5" w:rsidRDefault="009B1FD5">
            <w:pPr>
              <w:pStyle w:val="ConsPlusNormal"/>
              <w:jc w:val="both"/>
            </w:pPr>
            <w:r>
              <w:t>Численность средних медицинских работников, работающих в медицинских организациях</w:t>
            </w:r>
          </w:p>
        </w:tc>
        <w:tc>
          <w:tcPr>
            <w:tcW w:w="1871" w:type="dxa"/>
          </w:tcPr>
          <w:p w:rsidR="009B1FD5" w:rsidRDefault="009B1FD5">
            <w:pPr>
              <w:pStyle w:val="ConsPlusNormal"/>
              <w:jc w:val="center"/>
            </w:pPr>
            <w:r>
              <w:t>человек</w:t>
            </w:r>
          </w:p>
        </w:tc>
        <w:tc>
          <w:tcPr>
            <w:tcW w:w="904" w:type="dxa"/>
          </w:tcPr>
          <w:p w:rsidR="009B1FD5" w:rsidRDefault="009B1FD5">
            <w:pPr>
              <w:pStyle w:val="ConsPlusNormal"/>
              <w:jc w:val="center"/>
            </w:pPr>
            <w:r>
              <w:t>12567</w:t>
            </w:r>
          </w:p>
        </w:tc>
        <w:tc>
          <w:tcPr>
            <w:tcW w:w="904" w:type="dxa"/>
          </w:tcPr>
          <w:p w:rsidR="009B1FD5" w:rsidRDefault="009B1FD5">
            <w:pPr>
              <w:pStyle w:val="ConsPlusNormal"/>
              <w:jc w:val="center"/>
            </w:pPr>
            <w:r>
              <w:t>12608</w:t>
            </w:r>
          </w:p>
        </w:tc>
        <w:tc>
          <w:tcPr>
            <w:tcW w:w="904" w:type="dxa"/>
          </w:tcPr>
          <w:p w:rsidR="009B1FD5" w:rsidRDefault="009B1FD5">
            <w:pPr>
              <w:pStyle w:val="ConsPlusNormal"/>
              <w:jc w:val="center"/>
            </w:pPr>
            <w:r>
              <w:t>12649</w:t>
            </w:r>
          </w:p>
        </w:tc>
        <w:tc>
          <w:tcPr>
            <w:tcW w:w="904" w:type="dxa"/>
          </w:tcPr>
          <w:p w:rsidR="009B1FD5" w:rsidRDefault="009B1FD5">
            <w:pPr>
              <w:pStyle w:val="ConsPlusNormal"/>
              <w:jc w:val="center"/>
            </w:pPr>
            <w:r>
              <w:t>12703</w:t>
            </w:r>
          </w:p>
        </w:tc>
        <w:tc>
          <w:tcPr>
            <w:tcW w:w="904" w:type="dxa"/>
          </w:tcPr>
          <w:p w:rsidR="009B1FD5" w:rsidRDefault="009B1FD5">
            <w:pPr>
              <w:pStyle w:val="ConsPlusNormal"/>
              <w:jc w:val="center"/>
            </w:pPr>
            <w:r>
              <w:t>12776</w:t>
            </w:r>
          </w:p>
        </w:tc>
        <w:tc>
          <w:tcPr>
            <w:tcW w:w="904" w:type="dxa"/>
          </w:tcPr>
          <w:p w:rsidR="009B1FD5" w:rsidRDefault="009B1FD5">
            <w:pPr>
              <w:pStyle w:val="ConsPlusNormal"/>
              <w:jc w:val="center"/>
            </w:pPr>
            <w:r>
              <w:t>12861</w:t>
            </w:r>
          </w:p>
        </w:tc>
        <w:tc>
          <w:tcPr>
            <w:tcW w:w="904" w:type="dxa"/>
          </w:tcPr>
          <w:p w:rsidR="009B1FD5" w:rsidRDefault="009B1FD5">
            <w:pPr>
              <w:pStyle w:val="ConsPlusNormal"/>
              <w:jc w:val="center"/>
            </w:pPr>
            <w:r>
              <w:t>12861</w:t>
            </w:r>
          </w:p>
        </w:tc>
        <w:tc>
          <w:tcPr>
            <w:tcW w:w="904" w:type="dxa"/>
          </w:tcPr>
          <w:p w:rsidR="009B1FD5" w:rsidRDefault="009B1FD5">
            <w:pPr>
              <w:pStyle w:val="ConsPlusNormal"/>
              <w:jc w:val="center"/>
            </w:pPr>
            <w:r>
              <w:t>12861</w:t>
            </w:r>
          </w:p>
        </w:tc>
        <w:tc>
          <w:tcPr>
            <w:tcW w:w="904" w:type="dxa"/>
            <w:tcBorders>
              <w:right w:val="nil"/>
            </w:tcBorders>
          </w:tcPr>
          <w:p w:rsidR="009B1FD5" w:rsidRDefault="009B1FD5">
            <w:pPr>
              <w:pStyle w:val="ConsPlusNormal"/>
              <w:jc w:val="center"/>
            </w:pPr>
            <w:r>
              <w:t>12861</w:t>
            </w:r>
          </w:p>
        </w:tc>
      </w:tr>
      <w:tr w:rsidR="009B1FD5">
        <w:tc>
          <w:tcPr>
            <w:tcW w:w="424" w:type="dxa"/>
            <w:tcBorders>
              <w:left w:val="nil"/>
            </w:tcBorders>
          </w:tcPr>
          <w:p w:rsidR="009B1FD5" w:rsidRDefault="009B1FD5">
            <w:pPr>
              <w:pStyle w:val="ConsPlusNormal"/>
              <w:jc w:val="center"/>
            </w:pPr>
            <w:r>
              <w:t>5.</w:t>
            </w:r>
          </w:p>
        </w:tc>
        <w:tc>
          <w:tcPr>
            <w:tcW w:w="3175" w:type="dxa"/>
          </w:tcPr>
          <w:p w:rsidR="009B1FD5" w:rsidRDefault="009B1FD5">
            <w:pPr>
              <w:pStyle w:val="ConsPlusNormal"/>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86,4</w:t>
            </w:r>
          </w:p>
        </w:tc>
        <w:tc>
          <w:tcPr>
            <w:tcW w:w="904" w:type="dxa"/>
          </w:tcPr>
          <w:p w:rsidR="009B1FD5" w:rsidRDefault="009B1FD5">
            <w:pPr>
              <w:pStyle w:val="ConsPlusNormal"/>
              <w:jc w:val="center"/>
            </w:pPr>
            <w:r>
              <w:t>87,0</w:t>
            </w:r>
          </w:p>
        </w:tc>
        <w:tc>
          <w:tcPr>
            <w:tcW w:w="904" w:type="dxa"/>
          </w:tcPr>
          <w:p w:rsidR="009B1FD5" w:rsidRDefault="009B1FD5">
            <w:pPr>
              <w:pStyle w:val="ConsPlusNormal"/>
              <w:jc w:val="center"/>
            </w:pPr>
            <w:r>
              <w:t>88,3</w:t>
            </w:r>
          </w:p>
        </w:tc>
        <w:tc>
          <w:tcPr>
            <w:tcW w:w="904" w:type="dxa"/>
          </w:tcPr>
          <w:p w:rsidR="009B1FD5" w:rsidRDefault="009B1FD5">
            <w:pPr>
              <w:pStyle w:val="ConsPlusNormal"/>
              <w:jc w:val="center"/>
            </w:pPr>
            <w:r>
              <w:t>89,7</w:t>
            </w:r>
          </w:p>
        </w:tc>
        <w:tc>
          <w:tcPr>
            <w:tcW w:w="904" w:type="dxa"/>
          </w:tcPr>
          <w:p w:rsidR="009B1FD5" w:rsidRDefault="009B1FD5">
            <w:pPr>
              <w:pStyle w:val="ConsPlusNormal"/>
              <w:jc w:val="center"/>
            </w:pPr>
            <w:r>
              <w:t>92,1</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Pr>
          <w:p w:rsidR="009B1FD5" w:rsidRDefault="009B1FD5">
            <w:pPr>
              <w:pStyle w:val="ConsPlusNormal"/>
              <w:jc w:val="center"/>
            </w:pPr>
            <w:r>
              <w:t>95,0</w:t>
            </w:r>
          </w:p>
        </w:tc>
        <w:tc>
          <w:tcPr>
            <w:tcW w:w="904" w:type="dxa"/>
            <w:tcBorders>
              <w:right w:val="nil"/>
            </w:tcBorders>
          </w:tcPr>
          <w:p w:rsidR="009B1FD5" w:rsidRDefault="009B1FD5">
            <w:pPr>
              <w:pStyle w:val="ConsPlusNormal"/>
              <w:jc w:val="center"/>
            </w:pPr>
            <w:r>
              <w:t>95,0</w:t>
            </w:r>
          </w:p>
        </w:tc>
      </w:tr>
      <w:tr w:rsidR="009B1FD5">
        <w:tc>
          <w:tcPr>
            <w:tcW w:w="424" w:type="dxa"/>
            <w:tcBorders>
              <w:left w:val="nil"/>
            </w:tcBorders>
          </w:tcPr>
          <w:p w:rsidR="009B1FD5" w:rsidRDefault="009B1FD5">
            <w:pPr>
              <w:pStyle w:val="ConsPlusNormal"/>
              <w:jc w:val="center"/>
            </w:pPr>
            <w:r>
              <w:t>6.</w:t>
            </w:r>
          </w:p>
        </w:tc>
        <w:tc>
          <w:tcPr>
            <w:tcW w:w="3175" w:type="dxa"/>
          </w:tcPr>
          <w:p w:rsidR="009B1FD5" w:rsidRDefault="009B1FD5">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79,8</w:t>
            </w:r>
          </w:p>
        </w:tc>
        <w:tc>
          <w:tcPr>
            <w:tcW w:w="904" w:type="dxa"/>
          </w:tcPr>
          <w:p w:rsidR="009B1FD5" w:rsidRDefault="009B1FD5">
            <w:pPr>
              <w:pStyle w:val="ConsPlusNormal"/>
              <w:jc w:val="center"/>
            </w:pPr>
            <w:r>
              <w:t>81,1</w:t>
            </w:r>
          </w:p>
        </w:tc>
        <w:tc>
          <w:tcPr>
            <w:tcW w:w="904" w:type="dxa"/>
          </w:tcPr>
          <w:p w:rsidR="009B1FD5" w:rsidRDefault="009B1FD5">
            <w:pPr>
              <w:pStyle w:val="ConsPlusNormal"/>
              <w:jc w:val="center"/>
            </w:pPr>
            <w:r>
              <w:t>83,7</w:t>
            </w:r>
          </w:p>
        </w:tc>
        <w:tc>
          <w:tcPr>
            <w:tcW w:w="904" w:type="dxa"/>
          </w:tcPr>
          <w:p w:rsidR="009B1FD5" w:rsidRDefault="009B1FD5">
            <w:pPr>
              <w:pStyle w:val="ConsPlusNormal"/>
              <w:jc w:val="center"/>
            </w:pPr>
            <w:r>
              <w:t>87,6</w:t>
            </w:r>
          </w:p>
        </w:tc>
        <w:tc>
          <w:tcPr>
            <w:tcW w:w="904" w:type="dxa"/>
          </w:tcPr>
          <w:p w:rsidR="009B1FD5" w:rsidRDefault="009B1FD5">
            <w:pPr>
              <w:pStyle w:val="ConsPlusNormal"/>
              <w:jc w:val="center"/>
            </w:pPr>
            <w:r>
              <w:t>91,8</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Borders>
              <w:right w:val="nil"/>
            </w:tcBorders>
          </w:tcPr>
          <w:p w:rsidR="009B1FD5" w:rsidRDefault="009B1FD5">
            <w:pPr>
              <w:pStyle w:val="ConsPlusNormal"/>
              <w:jc w:val="center"/>
            </w:pPr>
            <w:r>
              <w:t>98,0</w:t>
            </w:r>
          </w:p>
        </w:tc>
      </w:tr>
      <w:tr w:rsidR="009B1FD5">
        <w:tc>
          <w:tcPr>
            <w:tcW w:w="13606" w:type="dxa"/>
            <w:gridSpan w:val="12"/>
            <w:tcBorders>
              <w:left w:val="nil"/>
              <w:right w:val="nil"/>
            </w:tcBorders>
          </w:tcPr>
          <w:p w:rsidR="009B1FD5" w:rsidRDefault="009B1FD5">
            <w:pPr>
              <w:pStyle w:val="ConsPlusNormal"/>
              <w:jc w:val="center"/>
              <w:outlineLvl w:val="2"/>
            </w:pPr>
            <w:r>
              <w:t>Подпрограмма "Совершенствование системы лекарственного обеспечения, в том числе в амбулаторных условиях"</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both"/>
            </w:pPr>
            <w: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98,2</w:t>
            </w:r>
          </w:p>
        </w:tc>
        <w:tc>
          <w:tcPr>
            <w:tcW w:w="904" w:type="dxa"/>
          </w:tcPr>
          <w:p w:rsidR="009B1FD5" w:rsidRDefault="009B1FD5">
            <w:pPr>
              <w:pStyle w:val="ConsPlusNormal"/>
              <w:jc w:val="center"/>
            </w:pPr>
            <w:r>
              <w:t>98,4</w:t>
            </w:r>
          </w:p>
        </w:tc>
        <w:tc>
          <w:tcPr>
            <w:tcW w:w="904" w:type="dxa"/>
          </w:tcPr>
          <w:p w:rsidR="009B1FD5" w:rsidRDefault="009B1FD5">
            <w:pPr>
              <w:pStyle w:val="ConsPlusNormal"/>
              <w:jc w:val="center"/>
            </w:pPr>
            <w:r>
              <w:t>98,6</w:t>
            </w:r>
          </w:p>
        </w:tc>
        <w:tc>
          <w:tcPr>
            <w:tcW w:w="904" w:type="dxa"/>
          </w:tcPr>
          <w:p w:rsidR="009B1FD5" w:rsidRDefault="009B1FD5">
            <w:pPr>
              <w:pStyle w:val="ConsPlusNormal"/>
              <w:jc w:val="center"/>
            </w:pPr>
            <w:r>
              <w:t>98,8</w:t>
            </w:r>
          </w:p>
        </w:tc>
        <w:tc>
          <w:tcPr>
            <w:tcW w:w="904" w:type="dxa"/>
          </w:tcPr>
          <w:p w:rsidR="009B1FD5" w:rsidRDefault="009B1FD5">
            <w:pPr>
              <w:pStyle w:val="ConsPlusNormal"/>
              <w:jc w:val="center"/>
            </w:pPr>
            <w:r>
              <w:t>99,0</w:t>
            </w:r>
          </w:p>
        </w:tc>
        <w:tc>
          <w:tcPr>
            <w:tcW w:w="904" w:type="dxa"/>
          </w:tcPr>
          <w:p w:rsidR="009B1FD5" w:rsidRDefault="009B1FD5">
            <w:pPr>
              <w:pStyle w:val="ConsPlusNormal"/>
              <w:jc w:val="center"/>
            </w:pPr>
            <w:r>
              <w:t>99,0</w:t>
            </w:r>
          </w:p>
        </w:tc>
        <w:tc>
          <w:tcPr>
            <w:tcW w:w="904" w:type="dxa"/>
            <w:tcBorders>
              <w:right w:val="nil"/>
            </w:tcBorders>
          </w:tcPr>
          <w:p w:rsidR="009B1FD5" w:rsidRDefault="009B1FD5">
            <w:pPr>
              <w:pStyle w:val="ConsPlusNormal"/>
              <w:jc w:val="center"/>
            </w:pPr>
            <w:r>
              <w:t>99,0</w:t>
            </w:r>
          </w:p>
        </w:tc>
      </w:tr>
      <w:tr w:rsidR="009B1FD5">
        <w:tc>
          <w:tcPr>
            <w:tcW w:w="424" w:type="dxa"/>
            <w:tcBorders>
              <w:left w:val="nil"/>
            </w:tcBorders>
          </w:tcPr>
          <w:p w:rsidR="009B1FD5" w:rsidRDefault="009B1FD5">
            <w:pPr>
              <w:pStyle w:val="ConsPlusNormal"/>
              <w:jc w:val="center"/>
            </w:pPr>
            <w:r>
              <w:t>2.</w:t>
            </w:r>
          </w:p>
        </w:tc>
        <w:tc>
          <w:tcPr>
            <w:tcW w:w="3175" w:type="dxa"/>
          </w:tcPr>
          <w:p w:rsidR="009B1FD5" w:rsidRDefault="009B1FD5">
            <w:pPr>
              <w:pStyle w:val="ConsPlusNormal"/>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98,2</w:t>
            </w:r>
          </w:p>
        </w:tc>
        <w:tc>
          <w:tcPr>
            <w:tcW w:w="904" w:type="dxa"/>
          </w:tcPr>
          <w:p w:rsidR="009B1FD5" w:rsidRDefault="009B1FD5">
            <w:pPr>
              <w:pStyle w:val="ConsPlusNormal"/>
              <w:jc w:val="center"/>
            </w:pPr>
            <w:r>
              <w:t>98,4</w:t>
            </w:r>
          </w:p>
        </w:tc>
        <w:tc>
          <w:tcPr>
            <w:tcW w:w="904" w:type="dxa"/>
          </w:tcPr>
          <w:p w:rsidR="009B1FD5" w:rsidRDefault="009B1FD5">
            <w:pPr>
              <w:pStyle w:val="ConsPlusNormal"/>
              <w:jc w:val="center"/>
            </w:pPr>
            <w:r>
              <w:t>98,6</w:t>
            </w:r>
          </w:p>
        </w:tc>
        <w:tc>
          <w:tcPr>
            <w:tcW w:w="904" w:type="dxa"/>
          </w:tcPr>
          <w:p w:rsidR="009B1FD5" w:rsidRDefault="009B1FD5">
            <w:pPr>
              <w:pStyle w:val="ConsPlusNormal"/>
              <w:jc w:val="center"/>
            </w:pPr>
            <w:r>
              <w:t>98,8</w:t>
            </w:r>
          </w:p>
        </w:tc>
        <w:tc>
          <w:tcPr>
            <w:tcW w:w="904" w:type="dxa"/>
          </w:tcPr>
          <w:p w:rsidR="009B1FD5" w:rsidRDefault="009B1FD5">
            <w:pPr>
              <w:pStyle w:val="ConsPlusNormal"/>
              <w:jc w:val="center"/>
            </w:pPr>
            <w:r>
              <w:t>99,0</w:t>
            </w:r>
          </w:p>
        </w:tc>
        <w:tc>
          <w:tcPr>
            <w:tcW w:w="904" w:type="dxa"/>
          </w:tcPr>
          <w:p w:rsidR="009B1FD5" w:rsidRDefault="009B1FD5">
            <w:pPr>
              <w:pStyle w:val="ConsPlusNormal"/>
              <w:jc w:val="center"/>
            </w:pPr>
            <w:r>
              <w:t>99,0</w:t>
            </w:r>
          </w:p>
        </w:tc>
        <w:tc>
          <w:tcPr>
            <w:tcW w:w="904" w:type="dxa"/>
            <w:tcBorders>
              <w:right w:val="nil"/>
            </w:tcBorders>
          </w:tcPr>
          <w:p w:rsidR="009B1FD5" w:rsidRDefault="009B1FD5">
            <w:pPr>
              <w:pStyle w:val="ConsPlusNormal"/>
              <w:jc w:val="center"/>
            </w:pPr>
            <w:r>
              <w:t>99,0</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 xml:space="preserve">Удовлетворение спроса на лекарственные препараты, отпускаемые населению, в соответствии с </w:t>
            </w:r>
            <w:hyperlink r:id="rId108" w:history="1">
              <w:r>
                <w:rPr>
                  <w:color w:val="0000FF"/>
                </w:rPr>
                <w:t>Перечнем</w:t>
              </w:r>
            </w:hyperlink>
            <w:r>
              <w:t xml:space="preserve"> групп населения и категорий заболеваний, при амбулаторном лечении которых лекарственные </w:t>
            </w:r>
            <w:r>
              <w:lastRenderedPageBreak/>
              <w:t xml:space="preserve">средства и изделия медицинского назначения отпускаются по рецептам врачей бесплатно, и </w:t>
            </w:r>
            <w:hyperlink r:id="rId109"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tc>
        <w:tc>
          <w:tcPr>
            <w:tcW w:w="1871" w:type="dxa"/>
          </w:tcPr>
          <w:p w:rsidR="009B1FD5" w:rsidRDefault="009B1FD5">
            <w:pPr>
              <w:pStyle w:val="ConsPlusNormal"/>
              <w:jc w:val="center"/>
            </w:pPr>
            <w:r>
              <w:lastRenderedPageBreak/>
              <w:t>процентов</w:t>
            </w:r>
          </w:p>
        </w:tc>
        <w:tc>
          <w:tcPr>
            <w:tcW w:w="904" w:type="dxa"/>
          </w:tcPr>
          <w:p w:rsidR="009B1FD5" w:rsidRDefault="009B1FD5">
            <w:pPr>
              <w:pStyle w:val="ConsPlusNormal"/>
              <w:jc w:val="center"/>
            </w:pPr>
            <w:r>
              <w:t>97,0</w:t>
            </w:r>
          </w:p>
        </w:tc>
        <w:tc>
          <w:tcPr>
            <w:tcW w:w="904" w:type="dxa"/>
          </w:tcPr>
          <w:p w:rsidR="009B1FD5" w:rsidRDefault="009B1FD5">
            <w:pPr>
              <w:pStyle w:val="ConsPlusNormal"/>
              <w:jc w:val="center"/>
            </w:pPr>
            <w:r>
              <w:t>97,2</w:t>
            </w:r>
          </w:p>
        </w:tc>
        <w:tc>
          <w:tcPr>
            <w:tcW w:w="904" w:type="dxa"/>
          </w:tcPr>
          <w:p w:rsidR="009B1FD5" w:rsidRDefault="009B1FD5">
            <w:pPr>
              <w:pStyle w:val="ConsPlusNormal"/>
              <w:jc w:val="center"/>
            </w:pPr>
            <w:r>
              <w:t>97,4</w:t>
            </w:r>
          </w:p>
        </w:tc>
        <w:tc>
          <w:tcPr>
            <w:tcW w:w="904" w:type="dxa"/>
          </w:tcPr>
          <w:p w:rsidR="009B1FD5" w:rsidRDefault="009B1FD5">
            <w:pPr>
              <w:pStyle w:val="ConsPlusNormal"/>
              <w:jc w:val="center"/>
            </w:pPr>
            <w:r>
              <w:t>97,6</w:t>
            </w:r>
          </w:p>
        </w:tc>
        <w:tc>
          <w:tcPr>
            <w:tcW w:w="904" w:type="dxa"/>
          </w:tcPr>
          <w:p w:rsidR="009B1FD5" w:rsidRDefault="009B1FD5">
            <w:pPr>
              <w:pStyle w:val="ConsPlusNormal"/>
              <w:jc w:val="center"/>
            </w:pPr>
            <w:r>
              <w:t>98,0</w:t>
            </w:r>
          </w:p>
        </w:tc>
        <w:tc>
          <w:tcPr>
            <w:tcW w:w="904" w:type="dxa"/>
          </w:tcPr>
          <w:p w:rsidR="009B1FD5" w:rsidRDefault="009B1FD5">
            <w:pPr>
              <w:pStyle w:val="ConsPlusNormal"/>
              <w:jc w:val="center"/>
            </w:pPr>
            <w:r>
              <w:t>98,2</w:t>
            </w:r>
          </w:p>
        </w:tc>
        <w:tc>
          <w:tcPr>
            <w:tcW w:w="904" w:type="dxa"/>
          </w:tcPr>
          <w:p w:rsidR="009B1FD5" w:rsidRDefault="009B1FD5">
            <w:pPr>
              <w:pStyle w:val="ConsPlusNormal"/>
              <w:jc w:val="center"/>
            </w:pPr>
            <w:r>
              <w:t>98,4</w:t>
            </w:r>
          </w:p>
        </w:tc>
        <w:tc>
          <w:tcPr>
            <w:tcW w:w="904" w:type="dxa"/>
          </w:tcPr>
          <w:p w:rsidR="009B1FD5" w:rsidRDefault="009B1FD5">
            <w:pPr>
              <w:pStyle w:val="ConsPlusNormal"/>
              <w:jc w:val="center"/>
            </w:pPr>
            <w:r>
              <w:t>99,0</w:t>
            </w:r>
          </w:p>
        </w:tc>
        <w:tc>
          <w:tcPr>
            <w:tcW w:w="904" w:type="dxa"/>
            <w:tcBorders>
              <w:right w:val="nil"/>
            </w:tcBorders>
          </w:tcPr>
          <w:p w:rsidR="009B1FD5" w:rsidRDefault="009B1FD5">
            <w:pPr>
              <w:pStyle w:val="ConsPlusNormal"/>
              <w:jc w:val="center"/>
            </w:pPr>
            <w:r>
              <w:t>99,0</w:t>
            </w:r>
          </w:p>
        </w:tc>
      </w:tr>
      <w:tr w:rsidR="009B1FD5">
        <w:tc>
          <w:tcPr>
            <w:tcW w:w="424" w:type="dxa"/>
            <w:tcBorders>
              <w:left w:val="nil"/>
            </w:tcBorders>
          </w:tcPr>
          <w:p w:rsidR="009B1FD5" w:rsidRDefault="009B1FD5">
            <w:pPr>
              <w:pStyle w:val="ConsPlusNormal"/>
              <w:jc w:val="center"/>
            </w:pPr>
            <w:r>
              <w:t>4.</w:t>
            </w:r>
          </w:p>
        </w:tc>
        <w:tc>
          <w:tcPr>
            <w:tcW w:w="3175" w:type="dxa"/>
          </w:tcPr>
          <w:p w:rsidR="009B1FD5" w:rsidRDefault="009B1FD5">
            <w:pPr>
              <w:pStyle w:val="ConsPlusNormal"/>
              <w:jc w:val="both"/>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75,0</w:t>
            </w:r>
          </w:p>
        </w:tc>
        <w:tc>
          <w:tcPr>
            <w:tcW w:w="904" w:type="dxa"/>
          </w:tcPr>
          <w:p w:rsidR="009B1FD5" w:rsidRDefault="009B1FD5">
            <w:pPr>
              <w:pStyle w:val="ConsPlusNormal"/>
              <w:jc w:val="center"/>
            </w:pPr>
            <w:r>
              <w:t>80,0</w:t>
            </w:r>
          </w:p>
        </w:tc>
        <w:tc>
          <w:tcPr>
            <w:tcW w:w="904" w:type="dxa"/>
          </w:tcPr>
          <w:p w:rsidR="009B1FD5" w:rsidRDefault="009B1FD5">
            <w:pPr>
              <w:pStyle w:val="ConsPlusNormal"/>
              <w:jc w:val="center"/>
            </w:pPr>
            <w:r>
              <w:t>82,0</w:t>
            </w:r>
          </w:p>
        </w:tc>
        <w:tc>
          <w:tcPr>
            <w:tcW w:w="904" w:type="dxa"/>
          </w:tcPr>
          <w:p w:rsidR="009B1FD5" w:rsidRDefault="009B1FD5">
            <w:pPr>
              <w:pStyle w:val="ConsPlusNormal"/>
              <w:jc w:val="center"/>
            </w:pPr>
            <w:r>
              <w:t>84,0</w:t>
            </w:r>
          </w:p>
        </w:tc>
        <w:tc>
          <w:tcPr>
            <w:tcW w:w="904" w:type="dxa"/>
          </w:tcPr>
          <w:p w:rsidR="009B1FD5" w:rsidRDefault="009B1FD5">
            <w:pPr>
              <w:pStyle w:val="ConsPlusNormal"/>
              <w:jc w:val="center"/>
            </w:pPr>
            <w:r>
              <w:t>86,0</w:t>
            </w:r>
          </w:p>
        </w:tc>
        <w:tc>
          <w:tcPr>
            <w:tcW w:w="904" w:type="dxa"/>
          </w:tcPr>
          <w:p w:rsidR="009B1FD5" w:rsidRDefault="009B1FD5">
            <w:pPr>
              <w:pStyle w:val="ConsPlusNormal"/>
              <w:jc w:val="center"/>
            </w:pPr>
            <w:r>
              <w:t>88,0</w:t>
            </w:r>
          </w:p>
        </w:tc>
        <w:tc>
          <w:tcPr>
            <w:tcW w:w="904" w:type="dxa"/>
          </w:tcPr>
          <w:p w:rsidR="009B1FD5" w:rsidRDefault="009B1FD5">
            <w:pPr>
              <w:pStyle w:val="ConsPlusNormal"/>
              <w:jc w:val="center"/>
            </w:pPr>
            <w:r>
              <w:t>90,0</w:t>
            </w:r>
          </w:p>
        </w:tc>
        <w:tc>
          <w:tcPr>
            <w:tcW w:w="904" w:type="dxa"/>
          </w:tcPr>
          <w:p w:rsidR="009B1FD5" w:rsidRDefault="009B1FD5">
            <w:pPr>
              <w:pStyle w:val="ConsPlusNormal"/>
              <w:jc w:val="center"/>
            </w:pPr>
            <w:r>
              <w:t>95,0</w:t>
            </w:r>
          </w:p>
        </w:tc>
        <w:tc>
          <w:tcPr>
            <w:tcW w:w="904" w:type="dxa"/>
            <w:tcBorders>
              <w:right w:val="nil"/>
            </w:tcBorders>
          </w:tcPr>
          <w:p w:rsidR="009B1FD5" w:rsidRDefault="009B1FD5">
            <w:pPr>
              <w:pStyle w:val="ConsPlusNormal"/>
              <w:jc w:val="center"/>
            </w:pPr>
            <w:r>
              <w:t>97,0</w:t>
            </w:r>
          </w:p>
        </w:tc>
      </w:tr>
      <w:tr w:rsidR="009B1FD5">
        <w:tc>
          <w:tcPr>
            <w:tcW w:w="424" w:type="dxa"/>
            <w:tcBorders>
              <w:left w:val="nil"/>
            </w:tcBorders>
          </w:tcPr>
          <w:p w:rsidR="009B1FD5" w:rsidRDefault="009B1FD5">
            <w:pPr>
              <w:pStyle w:val="ConsPlusNormal"/>
              <w:jc w:val="center"/>
            </w:pPr>
            <w:r>
              <w:t>5.</w:t>
            </w:r>
          </w:p>
        </w:tc>
        <w:tc>
          <w:tcPr>
            <w:tcW w:w="3175" w:type="dxa"/>
          </w:tcPr>
          <w:p w:rsidR="009B1FD5" w:rsidRDefault="009B1FD5">
            <w:pPr>
              <w:pStyle w:val="ConsPlusNormal"/>
              <w:jc w:val="both"/>
            </w:pPr>
            <w:r>
              <w:t>Доля рецептов, находящихся на отсроченном обеспечении, в общем количестве выписанных рецептов</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3,0</w:t>
            </w:r>
          </w:p>
        </w:tc>
        <w:tc>
          <w:tcPr>
            <w:tcW w:w="904" w:type="dxa"/>
          </w:tcPr>
          <w:p w:rsidR="009B1FD5" w:rsidRDefault="009B1FD5">
            <w:pPr>
              <w:pStyle w:val="ConsPlusNormal"/>
              <w:jc w:val="center"/>
            </w:pPr>
            <w:r>
              <w:t>3,0</w:t>
            </w:r>
          </w:p>
        </w:tc>
        <w:tc>
          <w:tcPr>
            <w:tcW w:w="904" w:type="dxa"/>
            <w:tcBorders>
              <w:right w:val="nil"/>
            </w:tcBorders>
          </w:tcPr>
          <w:p w:rsidR="009B1FD5" w:rsidRDefault="009B1FD5">
            <w:pPr>
              <w:pStyle w:val="ConsPlusNormal"/>
              <w:jc w:val="center"/>
            </w:pPr>
            <w:r>
              <w:t>3,0</w:t>
            </w:r>
          </w:p>
        </w:tc>
      </w:tr>
      <w:tr w:rsidR="009B1FD5">
        <w:tc>
          <w:tcPr>
            <w:tcW w:w="13606" w:type="dxa"/>
            <w:gridSpan w:val="12"/>
            <w:tcBorders>
              <w:left w:val="nil"/>
              <w:right w:val="nil"/>
            </w:tcBorders>
          </w:tcPr>
          <w:p w:rsidR="009B1FD5" w:rsidRDefault="009B1FD5">
            <w:pPr>
              <w:pStyle w:val="ConsPlusNormal"/>
              <w:jc w:val="center"/>
              <w:outlineLvl w:val="2"/>
            </w:pPr>
            <w:r>
              <w:t>Подпрограмма "Информационные технологии и управление развитием отрасли"</w:t>
            </w:r>
          </w:p>
        </w:tc>
      </w:tr>
      <w:tr w:rsidR="009B1FD5">
        <w:tc>
          <w:tcPr>
            <w:tcW w:w="424" w:type="dxa"/>
            <w:tcBorders>
              <w:left w:val="nil"/>
            </w:tcBorders>
          </w:tcPr>
          <w:p w:rsidR="009B1FD5" w:rsidRDefault="009B1FD5">
            <w:pPr>
              <w:pStyle w:val="ConsPlusNormal"/>
              <w:jc w:val="center"/>
            </w:pPr>
            <w:r>
              <w:t>1.</w:t>
            </w:r>
          </w:p>
        </w:tc>
        <w:tc>
          <w:tcPr>
            <w:tcW w:w="3175" w:type="dxa"/>
          </w:tcPr>
          <w:p w:rsidR="009B1FD5" w:rsidRDefault="009B1FD5">
            <w:pPr>
              <w:pStyle w:val="ConsPlusNormal"/>
              <w:jc w:val="both"/>
            </w:pPr>
            <w:r>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15,0</w:t>
            </w:r>
          </w:p>
        </w:tc>
        <w:tc>
          <w:tcPr>
            <w:tcW w:w="904" w:type="dxa"/>
          </w:tcPr>
          <w:p w:rsidR="009B1FD5" w:rsidRDefault="009B1FD5">
            <w:pPr>
              <w:pStyle w:val="ConsPlusNormal"/>
              <w:jc w:val="center"/>
            </w:pPr>
            <w:r>
              <w:t>16,0</w:t>
            </w:r>
          </w:p>
        </w:tc>
        <w:tc>
          <w:tcPr>
            <w:tcW w:w="904" w:type="dxa"/>
          </w:tcPr>
          <w:p w:rsidR="009B1FD5" w:rsidRDefault="009B1FD5">
            <w:pPr>
              <w:pStyle w:val="ConsPlusNormal"/>
              <w:jc w:val="center"/>
            </w:pPr>
            <w:r>
              <w:t>18,0</w:t>
            </w:r>
          </w:p>
        </w:tc>
        <w:tc>
          <w:tcPr>
            <w:tcW w:w="904" w:type="dxa"/>
          </w:tcPr>
          <w:p w:rsidR="009B1FD5" w:rsidRDefault="009B1FD5">
            <w:pPr>
              <w:pStyle w:val="ConsPlusNormal"/>
              <w:jc w:val="center"/>
            </w:pPr>
            <w:r>
              <w:t>20,0</w:t>
            </w:r>
          </w:p>
        </w:tc>
        <w:tc>
          <w:tcPr>
            <w:tcW w:w="904" w:type="dxa"/>
          </w:tcPr>
          <w:p w:rsidR="009B1FD5" w:rsidRDefault="009B1FD5">
            <w:pPr>
              <w:pStyle w:val="ConsPlusNormal"/>
              <w:jc w:val="center"/>
            </w:pPr>
            <w:r>
              <w:t>22,0</w:t>
            </w:r>
          </w:p>
        </w:tc>
        <w:tc>
          <w:tcPr>
            <w:tcW w:w="904" w:type="dxa"/>
          </w:tcPr>
          <w:p w:rsidR="009B1FD5" w:rsidRDefault="009B1FD5">
            <w:pPr>
              <w:pStyle w:val="ConsPlusNormal"/>
              <w:jc w:val="center"/>
            </w:pPr>
            <w:r>
              <w:t>24,0</w:t>
            </w:r>
          </w:p>
        </w:tc>
        <w:tc>
          <w:tcPr>
            <w:tcW w:w="904" w:type="dxa"/>
          </w:tcPr>
          <w:p w:rsidR="009B1FD5" w:rsidRDefault="009B1FD5">
            <w:pPr>
              <w:pStyle w:val="ConsPlusNormal"/>
              <w:jc w:val="center"/>
            </w:pPr>
            <w:r>
              <w:t>25,0</w:t>
            </w:r>
          </w:p>
        </w:tc>
        <w:tc>
          <w:tcPr>
            <w:tcW w:w="904" w:type="dxa"/>
          </w:tcPr>
          <w:p w:rsidR="009B1FD5" w:rsidRDefault="009B1FD5">
            <w:pPr>
              <w:pStyle w:val="ConsPlusNormal"/>
              <w:jc w:val="center"/>
            </w:pPr>
            <w:r>
              <w:t>25,0</w:t>
            </w:r>
          </w:p>
        </w:tc>
        <w:tc>
          <w:tcPr>
            <w:tcW w:w="904" w:type="dxa"/>
            <w:tcBorders>
              <w:right w:val="nil"/>
            </w:tcBorders>
          </w:tcPr>
          <w:p w:rsidR="009B1FD5" w:rsidRDefault="009B1FD5">
            <w:pPr>
              <w:pStyle w:val="ConsPlusNormal"/>
              <w:jc w:val="center"/>
            </w:pPr>
            <w:r>
              <w:t>30,0</w:t>
            </w:r>
          </w:p>
        </w:tc>
      </w:tr>
      <w:tr w:rsidR="009B1FD5">
        <w:tc>
          <w:tcPr>
            <w:tcW w:w="424" w:type="dxa"/>
            <w:tcBorders>
              <w:left w:val="nil"/>
            </w:tcBorders>
          </w:tcPr>
          <w:p w:rsidR="009B1FD5" w:rsidRDefault="009B1FD5">
            <w:pPr>
              <w:pStyle w:val="ConsPlusNormal"/>
              <w:jc w:val="center"/>
            </w:pPr>
            <w:r>
              <w:t>2.</w:t>
            </w:r>
          </w:p>
        </w:tc>
        <w:tc>
          <w:tcPr>
            <w:tcW w:w="3175" w:type="dxa"/>
          </w:tcPr>
          <w:p w:rsidR="009B1FD5" w:rsidRDefault="009B1FD5">
            <w:pPr>
              <w:pStyle w:val="ConsPlusNormal"/>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8,9</w:t>
            </w:r>
          </w:p>
        </w:tc>
        <w:tc>
          <w:tcPr>
            <w:tcW w:w="904" w:type="dxa"/>
          </w:tcPr>
          <w:p w:rsidR="009B1FD5" w:rsidRDefault="009B1FD5">
            <w:pPr>
              <w:pStyle w:val="ConsPlusNormal"/>
              <w:jc w:val="center"/>
            </w:pPr>
            <w:r>
              <w:t>9,0</w:t>
            </w:r>
          </w:p>
        </w:tc>
        <w:tc>
          <w:tcPr>
            <w:tcW w:w="904" w:type="dxa"/>
          </w:tcPr>
          <w:p w:rsidR="009B1FD5" w:rsidRDefault="009B1FD5">
            <w:pPr>
              <w:pStyle w:val="ConsPlusNormal"/>
              <w:jc w:val="center"/>
            </w:pPr>
            <w:r>
              <w:t>9,0</w:t>
            </w:r>
          </w:p>
        </w:tc>
        <w:tc>
          <w:tcPr>
            <w:tcW w:w="904" w:type="dxa"/>
          </w:tcPr>
          <w:p w:rsidR="009B1FD5" w:rsidRDefault="009B1FD5">
            <w:pPr>
              <w:pStyle w:val="ConsPlusNormal"/>
              <w:jc w:val="center"/>
            </w:pPr>
            <w:r>
              <w:t>9,0</w:t>
            </w:r>
          </w:p>
        </w:tc>
        <w:tc>
          <w:tcPr>
            <w:tcW w:w="904" w:type="dxa"/>
          </w:tcPr>
          <w:p w:rsidR="009B1FD5" w:rsidRDefault="009B1FD5">
            <w:pPr>
              <w:pStyle w:val="ConsPlusNormal"/>
              <w:jc w:val="center"/>
            </w:pPr>
            <w:r>
              <w:t>9,0</w:t>
            </w:r>
          </w:p>
        </w:tc>
        <w:tc>
          <w:tcPr>
            <w:tcW w:w="904" w:type="dxa"/>
          </w:tcPr>
          <w:p w:rsidR="009B1FD5" w:rsidRDefault="009B1FD5">
            <w:pPr>
              <w:pStyle w:val="ConsPlusNormal"/>
              <w:jc w:val="center"/>
            </w:pPr>
            <w:r>
              <w:t>9,0</w:t>
            </w:r>
          </w:p>
        </w:tc>
        <w:tc>
          <w:tcPr>
            <w:tcW w:w="904" w:type="dxa"/>
          </w:tcPr>
          <w:p w:rsidR="009B1FD5" w:rsidRDefault="009B1FD5">
            <w:pPr>
              <w:pStyle w:val="ConsPlusNormal"/>
              <w:jc w:val="center"/>
            </w:pPr>
            <w:r>
              <w:t>9,0</w:t>
            </w:r>
          </w:p>
        </w:tc>
        <w:tc>
          <w:tcPr>
            <w:tcW w:w="904" w:type="dxa"/>
          </w:tcPr>
          <w:p w:rsidR="009B1FD5" w:rsidRDefault="009B1FD5">
            <w:pPr>
              <w:pStyle w:val="ConsPlusNormal"/>
              <w:jc w:val="center"/>
            </w:pPr>
            <w:r>
              <w:t>9,0</w:t>
            </w:r>
          </w:p>
        </w:tc>
        <w:tc>
          <w:tcPr>
            <w:tcW w:w="904" w:type="dxa"/>
            <w:tcBorders>
              <w:right w:val="nil"/>
            </w:tcBorders>
          </w:tcPr>
          <w:p w:rsidR="009B1FD5" w:rsidRDefault="009B1FD5">
            <w:pPr>
              <w:pStyle w:val="ConsPlusNormal"/>
              <w:jc w:val="center"/>
            </w:pPr>
            <w:r>
              <w:t>9,0</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10,0</w:t>
            </w:r>
          </w:p>
        </w:tc>
        <w:tc>
          <w:tcPr>
            <w:tcW w:w="904" w:type="dxa"/>
          </w:tcPr>
          <w:p w:rsidR="009B1FD5" w:rsidRDefault="009B1FD5">
            <w:pPr>
              <w:pStyle w:val="ConsPlusNormal"/>
              <w:jc w:val="center"/>
            </w:pPr>
            <w:r>
              <w:t>10,0</w:t>
            </w:r>
          </w:p>
        </w:tc>
        <w:tc>
          <w:tcPr>
            <w:tcW w:w="904" w:type="dxa"/>
          </w:tcPr>
          <w:p w:rsidR="009B1FD5" w:rsidRDefault="009B1FD5">
            <w:pPr>
              <w:pStyle w:val="ConsPlusNormal"/>
              <w:jc w:val="center"/>
            </w:pPr>
            <w:r>
              <w:t>10,0</w:t>
            </w:r>
          </w:p>
        </w:tc>
        <w:tc>
          <w:tcPr>
            <w:tcW w:w="904" w:type="dxa"/>
          </w:tcPr>
          <w:p w:rsidR="009B1FD5" w:rsidRDefault="009B1FD5">
            <w:pPr>
              <w:pStyle w:val="ConsPlusNormal"/>
              <w:jc w:val="center"/>
            </w:pPr>
            <w:r>
              <w:t>10,0</w:t>
            </w:r>
          </w:p>
        </w:tc>
        <w:tc>
          <w:tcPr>
            <w:tcW w:w="904" w:type="dxa"/>
          </w:tcPr>
          <w:p w:rsidR="009B1FD5" w:rsidRDefault="009B1FD5">
            <w:pPr>
              <w:pStyle w:val="ConsPlusNormal"/>
              <w:jc w:val="center"/>
            </w:pPr>
            <w:r>
              <w:t>10,0</w:t>
            </w:r>
          </w:p>
        </w:tc>
        <w:tc>
          <w:tcPr>
            <w:tcW w:w="904" w:type="dxa"/>
          </w:tcPr>
          <w:p w:rsidR="009B1FD5" w:rsidRDefault="009B1FD5">
            <w:pPr>
              <w:pStyle w:val="ConsPlusNormal"/>
              <w:jc w:val="center"/>
            </w:pPr>
            <w:r>
              <w:t>10,0</w:t>
            </w:r>
          </w:p>
        </w:tc>
        <w:tc>
          <w:tcPr>
            <w:tcW w:w="904" w:type="dxa"/>
          </w:tcPr>
          <w:p w:rsidR="009B1FD5" w:rsidRDefault="009B1FD5">
            <w:pPr>
              <w:pStyle w:val="ConsPlusNormal"/>
              <w:jc w:val="center"/>
            </w:pPr>
            <w:r>
              <w:t>10,0</w:t>
            </w:r>
          </w:p>
        </w:tc>
        <w:tc>
          <w:tcPr>
            <w:tcW w:w="904" w:type="dxa"/>
          </w:tcPr>
          <w:p w:rsidR="009B1FD5" w:rsidRDefault="009B1FD5">
            <w:pPr>
              <w:pStyle w:val="ConsPlusNormal"/>
              <w:jc w:val="center"/>
            </w:pPr>
            <w:r>
              <w:t>10,0</w:t>
            </w:r>
          </w:p>
        </w:tc>
        <w:tc>
          <w:tcPr>
            <w:tcW w:w="904" w:type="dxa"/>
            <w:tcBorders>
              <w:right w:val="nil"/>
            </w:tcBorders>
          </w:tcPr>
          <w:p w:rsidR="009B1FD5" w:rsidRDefault="009B1FD5">
            <w:pPr>
              <w:pStyle w:val="ConsPlusNormal"/>
              <w:jc w:val="center"/>
            </w:pPr>
            <w:r>
              <w:t>10,0</w:t>
            </w:r>
          </w:p>
        </w:tc>
      </w:tr>
      <w:tr w:rsidR="009B1FD5">
        <w:tc>
          <w:tcPr>
            <w:tcW w:w="424" w:type="dxa"/>
            <w:tcBorders>
              <w:left w:val="nil"/>
            </w:tcBorders>
          </w:tcPr>
          <w:p w:rsidR="009B1FD5" w:rsidRDefault="009B1FD5">
            <w:pPr>
              <w:pStyle w:val="ConsPlusNormal"/>
              <w:jc w:val="center"/>
            </w:pPr>
            <w:r>
              <w:t>4.</w:t>
            </w:r>
          </w:p>
        </w:tc>
        <w:tc>
          <w:tcPr>
            <w:tcW w:w="3175" w:type="dxa"/>
          </w:tcPr>
          <w:p w:rsidR="009B1FD5" w:rsidRDefault="009B1FD5">
            <w:pPr>
              <w:pStyle w:val="ConsPlusNormal"/>
              <w:jc w:val="both"/>
            </w:pPr>
            <w:r>
              <w:t xml:space="preserve">Среднегодовая занятость койки в медицинских организациях </w:t>
            </w:r>
            <w:r>
              <w:lastRenderedPageBreak/>
              <w:t>государственной системы здравоохранения</w:t>
            </w:r>
          </w:p>
        </w:tc>
        <w:tc>
          <w:tcPr>
            <w:tcW w:w="1871" w:type="dxa"/>
          </w:tcPr>
          <w:p w:rsidR="009B1FD5" w:rsidRDefault="009B1FD5">
            <w:pPr>
              <w:pStyle w:val="ConsPlusNormal"/>
              <w:jc w:val="center"/>
            </w:pPr>
            <w:r>
              <w:lastRenderedPageBreak/>
              <w:t>дней</w:t>
            </w:r>
          </w:p>
        </w:tc>
        <w:tc>
          <w:tcPr>
            <w:tcW w:w="904" w:type="dxa"/>
          </w:tcPr>
          <w:p w:rsidR="009B1FD5" w:rsidRDefault="009B1FD5">
            <w:pPr>
              <w:pStyle w:val="ConsPlusNormal"/>
              <w:jc w:val="center"/>
            </w:pPr>
            <w:r>
              <w:t>331</w:t>
            </w:r>
          </w:p>
        </w:tc>
        <w:tc>
          <w:tcPr>
            <w:tcW w:w="904" w:type="dxa"/>
          </w:tcPr>
          <w:p w:rsidR="009B1FD5" w:rsidRDefault="009B1FD5">
            <w:pPr>
              <w:pStyle w:val="ConsPlusNormal"/>
              <w:jc w:val="center"/>
            </w:pPr>
            <w:r>
              <w:t>331</w:t>
            </w:r>
          </w:p>
        </w:tc>
        <w:tc>
          <w:tcPr>
            <w:tcW w:w="904" w:type="dxa"/>
          </w:tcPr>
          <w:p w:rsidR="009B1FD5" w:rsidRDefault="009B1FD5">
            <w:pPr>
              <w:pStyle w:val="ConsPlusNormal"/>
              <w:jc w:val="center"/>
            </w:pPr>
            <w:r>
              <w:t>331</w:t>
            </w:r>
          </w:p>
        </w:tc>
        <w:tc>
          <w:tcPr>
            <w:tcW w:w="904" w:type="dxa"/>
          </w:tcPr>
          <w:p w:rsidR="009B1FD5" w:rsidRDefault="009B1FD5">
            <w:pPr>
              <w:pStyle w:val="ConsPlusNormal"/>
              <w:jc w:val="center"/>
            </w:pPr>
            <w:r>
              <w:t>332</w:t>
            </w:r>
          </w:p>
        </w:tc>
        <w:tc>
          <w:tcPr>
            <w:tcW w:w="904" w:type="dxa"/>
          </w:tcPr>
          <w:p w:rsidR="009B1FD5" w:rsidRDefault="009B1FD5">
            <w:pPr>
              <w:pStyle w:val="ConsPlusNormal"/>
              <w:jc w:val="center"/>
            </w:pPr>
            <w:r>
              <w:t>332</w:t>
            </w:r>
          </w:p>
        </w:tc>
        <w:tc>
          <w:tcPr>
            <w:tcW w:w="904" w:type="dxa"/>
          </w:tcPr>
          <w:p w:rsidR="009B1FD5" w:rsidRDefault="009B1FD5">
            <w:pPr>
              <w:pStyle w:val="ConsPlusNormal"/>
              <w:jc w:val="center"/>
            </w:pPr>
            <w:r>
              <w:t>332</w:t>
            </w:r>
          </w:p>
        </w:tc>
        <w:tc>
          <w:tcPr>
            <w:tcW w:w="904" w:type="dxa"/>
          </w:tcPr>
          <w:p w:rsidR="009B1FD5" w:rsidRDefault="009B1FD5">
            <w:pPr>
              <w:pStyle w:val="ConsPlusNormal"/>
              <w:jc w:val="center"/>
            </w:pPr>
            <w:r>
              <w:t>332</w:t>
            </w:r>
          </w:p>
        </w:tc>
        <w:tc>
          <w:tcPr>
            <w:tcW w:w="904" w:type="dxa"/>
          </w:tcPr>
          <w:p w:rsidR="009B1FD5" w:rsidRDefault="009B1FD5">
            <w:pPr>
              <w:pStyle w:val="ConsPlusNormal"/>
              <w:jc w:val="center"/>
            </w:pPr>
            <w:r>
              <w:t>332</w:t>
            </w:r>
          </w:p>
        </w:tc>
        <w:tc>
          <w:tcPr>
            <w:tcW w:w="904" w:type="dxa"/>
            <w:tcBorders>
              <w:right w:val="nil"/>
            </w:tcBorders>
          </w:tcPr>
          <w:p w:rsidR="009B1FD5" w:rsidRDefault="009B1FD5">
            <w:pPr>
              <w:pStyle w:val="ConsPlusNormal"/>
              <w:jc w:val="center"/>
            </w:pPr>
            <w:r>
              <w:t>332</w:t>
            </w:r>
          </w:p>
        </w:tc>
      </w:tr>
      <w:tr w:rsidR="009B1FD5">
        <w:tc>
          <w:tcPr>
            <w:tcW w:w="424" w:type="dxa"/>
            <w:tcBorders>
              <w:left w:val="nil"/>
            </w:tcBorders>
          </w:tcPr>
          <w:p w:rsidR="009B1FD5" w:rsidRDefault="009B1FD5">
            <w:pPr>
              <w:pStyle w:val="ConsPlusNormal"/>
              <w:jc w:val="center"/>
            </w:pPr>
            <w:r>
              <w:t>5.</w:t>
            </w:r>
          </w:p>
        </w:tc>
        <w:tc>
          <w:tcPr>
            <w:tcW w:w="3175" w:type="dxa"/>
          </w:tcPr>
          <w:p w:rsidR="009B1FD5" w:rsidRDefault="009B1FD5">
            <w:pPr>
              <w:pStyle w:val="ConsPlusNormal"/>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5,5</w:t>
            </w:r>
          </w:p>
        </w:tc>
        <w:tc>
          <w:tcPr>
            <w:tcW w:w="904" w:type="dxa"/>
          </w:tcPr>
          <w:p w:rsidR="009B1FD5" w:rsidRDefault="009B1FD5">
            <w:pPr>
              <w:pStyle w:val="ConsPlusNormal"/>
              <w:jc w:val="center"/>
            </w:pPr>
            <w:r>
              <w:t>5,5</w:t>
            </w:r>
          </w:p>
        </w:tc>
        <w:tc>
          <w:tcPr>
            <w:tcW w:w="904" w:type="dxa"/>
          </w:tcPr>
          <w:p w:rsidR="009B1FD5" w:rsidRDefault="009B1FD5">
            <w:pPr>
              <w:pStyle w:val="ConsPlusNormal"/>
              <w:jc w:val="center"/>
            </w:pPr>
            <w:r>
              <w:t>5,5</w:t>
            </w:r>
          </w:p>
        </w:tc>
        <w:tc>
          <w:tcPr>
            <w:tcW w:w="904" w:type="dxa"/>
          </w:tcPr>
          <w:p w:rsidR="009B1FD5" w:rsidRDefault="009B1FD5">
            <w:pPr>
              <w:pStyle w:val="ConsPlusNormal"/>
              <w:jc w:val="center"/>
            </w:pPr>
            <w:r>
              <w:t>5,5</w:t>
            </w:r>
          </w:p>
        </w:tc>
        <w:tc>
          <w:tcPr>
            <w:tcW w:w="904" w:type="dxa"/>
          </w:tcPr>
          <w:p w:rsidR="009B1FD5" w:rsidRDefault="009B1FD5">
            <w:pPr>
              <w:pStyle w:val="ConsPlusNormal"/>
              <w:jc w:val="center"/>
            </w:pPr>
            <w:r>
              <w:t>5,5</w:t>
            </w:r>
          </w:p>
        </w:tc>
        <w:tc>
          <w:tcPr>
            <w:tcW w:w="904" w:type="dxa"/>
          </w:tcPr>
          <w:p w:rsidR="009B1FD5" w:rsidRDefault="009B1FD5">
            <w:pPr>
              <w:pStyle w:val="ConsPlusNormal"/>
              <w:jc w:val="center"/>
            </w:pPr>
            <w:r>
              <w:t>5,5</w:t>
            </w:r>
          </w:p>
        </w:tc>
        <w:tc>
          <w:tcPr>
            <w:tcW w:w="904" w:type="dxa"/>
          </w:tcPr>
          <w:p w:rsidR="009B1FD5" w:rsidRDefault="009B1FD5">
            <w:pPr>
              <w:pStyle w:val="ConsPlusNormal"/>
              <w:jc w:val="center"/>
            </w:pPr>
            <w:r>
              <w:t>5,5</w:t>
            </w:r>
          </w:p>
        </w:tc>
        <w:tc>
          <w:tcPr>
            <w:tcW w:w="904" w:type="dxa"/>
          </w:tcPr>
          <w:p w:rsidR="009B1FD5" w:rsidRDefault="009B1FD5">
            <w:pPr>
              <w:pStyle w:val="ConsPlusNormal"/>
              <w:jc w:val="center"/>
            </w:pPr>
            <w:r>
              <w:t>5,5</w:t>
            </w:r>
          </w:p>
        </w:tc>
        <w:tc>
          <w:tcPr>
            <w:tcW w:w="904" w:type="dxa"/>
            <w:tcBorders>
              <w:right w:val="nil"/>
            </w:tcBorders>
          </w:tcPr>
          <w:p w:rsidR="009B1FD5" w:rsidRDefault="009B1FD5">
            <w:pPr>
              <w:pStyle w:val="ConsPlusNormal"/>
              <w:jc w:val="center"/>
            </w:pPr>
            <w:r>
              <w:t>5,5</w:t>
            </w:r>
          </w:p>
        </w:tc>
      </w:tr>
      <w:tr w:rsidR="009B1FD5">
        <w:tc>
          <w:tcPr>
            <w:tcW w:w="424" w:type="dxa"/>
            <w:tcBorders>
              <w:left w:val="nil"/>
            </w:tcBorders>
          </w:tcPr>
          <w:p w:rsidR="009B1FD5" w:rsidRDefault="009B1FD5">
            <w:pPr>
              <w:pStyle w:val="ConsPlusNormal"/>
              <w:jc w:val="center"/>
            </w:pPr>
            <w:r>
              <w:t>6.</w:t>
            </w:r>
          </w:p>
        </w:tc>
        <w:tc>
          <w:tcPr>
            <w:tcW w:w="3175" w:type="dxa"/>
          </w:tcPr>
          <w:p w:rsidR="009B1FD5" w:rsidRDefault="009B1FD5">
            <w:pPr>
              <w:pStyle w:val="ConsPlusNormal"/>
              <w:jc w:val="both"/>
            </w:pPr>
            <w:r>
              <w:t>Доля расходов на оказание медицинской помощи в амбулаторных условиях в структуре всех расходов на Программу государственных гарантий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32,2</w:t>
            </w:r>
          </w:p>
        </w:tc>
        <w:tc>
          <w:tcPr>
            <w:tcW w:w="904" w:type="dxa"/>
          </w:tcPr>
          <w:p w:rsidR="009B1FD5" w:rsidRDefault="009B1FD5">
            <w:pPr>
              <w:pStyle w:val="ConsPlusNormal"/>
              <w:jc w:val="center"/>
            </w:pPr>
            <w:r>
              <w:t>32,2</w:t>
            </w:r>
          </w:p>
        </w:tc>
        <w:tc>
          <w:tcPr>
            <w:tcW w:w="904" w:type="dxa"/>
          </w:tcPr>
          <w:p w:rsidR="009B1FD5" w:rsidRDefault="009B1FD5">
            <w:pPr>
              <w:pStyle w:val="ConsPlusNormal"/>
              <w:jc w:val="center"/>
            </w:pPr>
            <w:r>
              <w:t>32,2</w:t>
            </w:r>
          </w:p>
        </w:tc>
        <w:tc>
          <w:tcPr>
            <w:tcW w:w="904" w:type="dxa"/>
          </w:tcPr>
          <w:p w:rsidR="009B1FD5" w:rsidRDefault="009B1FD5">
            <w:pPr>
              <w:pStyle w:val="ConsPlusNormal"/>
              <w:jc w:val="center"/>
            </w:pPr>
            <w:r>
              <w:t>32,2</w:t>
            </w:r>
          </w:p>
        </w:tc>
        <w:tc>
          <w:tcPr>
            <w:tcW w:w="904" w:type="dxa"/>
          </w:tcPr>
          <w:p w:rsidR="009B1FD5" w:rsidRDefault="009B1FD5">
            <w:pPr>
              <w:pStyle w:val="ConsPlusNormal"/>
              <w:jc w:val="center"/>
            </w:pPr>
            <w:r>
              <w:t>32,2</w:t>
            </w:r>
          </w:p>
        </w:tc>
        <w:tc>
          <w:tcPr>
            <w:tcW w:w="904" w:type="dxa"/>
          </w:tcPr>
          <w:p w:rsidR="009B1FD5" w:rsidRDefault="009B1FD5">
            <w:pPr>
              <w:pStyle w:val="ConsPlusNormal"/>
              <w:jc w:val="center"/>
            </w:pPr>
            <w:r>
              <w:t>32,2</w:t>
            </w:r>
          </w:p>
        </w:tc>
        <w:tc>
          <w:tcPr>
            <w:tcW w:w="904" w:type="dxa"/>
          </w:tcPr>
          <w:p w:rsidR="009B1FD5" w:rsidRDefault="009B1FD5">
            <w:pPr>
              <w:pStyle w:val="ConsPlusNormal"/>
              <w:jc w:val="center"/>
            </w:pPr>
            <w:r>
              <w:t>32,2</w:t>
            </w:r>
          </w:p>
        </w:tc>
        <w:tc>
          <w:tcPr>
            <w:tcW w:w="904" w:type="dxa"/>
          </w:tcPr>
          <w:p w:rsidR="009B1FD5" w:rsidRDefault="009B1FD5">
            <w:pPr>
              <w:pStyle w:val="ConsPlusNormal"/>
              <w:jc w:val="center"/>
            </w:pPr>
            <w:r>
              <w:t>32,2</w:t>
            </w:r>
          </w:p>
        </w:tc>
        <w:tc>
          <w:tcPr>
            <w:tcW w:w="904" w:type="dxa"/>
            <w:tcBorders>
              <w:right w:val="nil"/>
            </w:tcBorders>
          </w:tcPr>
          <w:p w:rsidR="009B1FD5" w:rsidRDefault="009B1FD5">
            <w:pPr>
              <w:pStyle w:val="ConsPlusNormal"/>
              <w:jc w:val="center"/>
            </w:pPr>
            <w:r>
              <w:t>32,2</w:t>
            </w:r>
          </w:p>
        </w:tc>
      </w:tr>
      <w:tr w:rsidR="009B1FD5">
        <w:tc>
          <w:tcPr>
            <w:tcW w:w="424" w:type="dxa"/>
            <w:tcBorders>
              <w:left w:val="nil"/>
            </w:tcBorders>
          </w:tcPr>
          <w:p w:rsidR="009B1FD5" w:rsidRDefault="009B1FD5">
            <w:pPr>
              <w:pStyle w:val="ConsPlusNormal"/>
              <w:jc w:val="center"/>
            </w:pPr>
            <w:r>
              <w:t>7.</w:t>
            </w:r>
          </w:p>
        </w:tc>
        <w:tc>
          <w:tcPr>
            <w:tcW w:w="3175" w:type="dxa"/>
          </w:tcPr>
          <w:p w:rsidR="009B1FD5" w:rsidRDefault="009B1FD5">
            <w:pPr>
              <w:pStyle w:val="ConsPlusNormal"/>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2,6</w:t>
            </w:r>
          </w:p>
        </w:tc>
        <w:tc>
          <w:tcPr>
            <w:tcW w:w="904" w:type="dxa"/>
          </w:tcPr>
          <w:p w:rsidR="009B1FD5" w:rsidRDefault="009B1FD5">
            <w:pPr>
              <w:pStyle w:val="ConsPlusNormal"/>
              <w:jc w:val="center"/>
            </w:pPr>
            <w:r>
              <w:t>2,6</w:t>
            </w:r>
          </w:p>
        </w:tc>
        <w:tc>
          <w:tcPr>
            <w:tcW w:w="904" w:type="dxa"/>
          </w:tcPr>
          <w:p w:rsidR="009B1FD5" w:rsidRDefault="009B1FD5">
            <w:pPr>
              <w:pStyle w:val="ConsPlusNormal"/>
              <w:jc w:val="center"/>
            </w:pPr>
            <w:r>
              <w:t>2,6</w:t>
            </w:r>
          </w:p>
        </w:tc>
        <w:tc>
          <w:tcPr>
            <w:tcW w:w="904" w:type="dxa"/>
          </w:tcPr>
          <w:p w:rsidR="009B1FD5" w:rsidRDefault="009B1FD5">
            <w:pPr>
              <w:pStyle w:val="ConsPlusNormal"/>
              <w:jc w:val="center"/>
            </w:pPr>
            <w:r>
              <w:t>2,6</w:t>
            </w:r>
          </w:p>
        </w:tc>
        <w:tc>
          <w:tcPr>
            <w:tcW w:w="904" w:type="dxa"/>
          </w:tcPr>
          <w:p w:rsidR="009B1FD5" w:rsidRDefault="009B1FD5">
            <w:pPr>
              <w:pStyle w:val="ConsPlusNormal"/>
              <w:jc w:val="center"/>
            </w:pPr>
            <w:r>
              <w:t>2,6</w:t>
            </w:r>
          </w:p>
        </w:tc>
        <w:tc>
          <w:tcPr>
            <w:tcW w:w="904" w:type="dxa"/>
          </w:tcPr>
          <w:p w:rsidR="009B1FD5" w:rsidRDefault="009B1FD5">
            <w:pPr>
              <w:pStyle w:val="ConsPlusNormal"/>
              <w:jc w:val="center"/>
            </w:pPr>
            <w:r>
              <w:t>2,6</w:t>
            </w:r>
          </w:p>
        </w:tc>
        <w:tc>
          <w:tcPr>
            <w:tcW w:w="904" w:type="dxa"/>
          </w:tcPr>
          <w:p w:rsidR="009B1FD5" w:rsidRDefault="009B1FD5">
            <w:pPr>
              <w:pStyle w:val="ConsPlusNormal"/>
              <w:jc w:val="center"/>
            </w:pPr>
            <w:r>
              <w:t>2,6</w:t>
            </w:r>
          </w:p>
        </w:tc>
        <w:tc>
          <w:tcPr>
            <w:tcW w:w="904" w:type="dxa"/>
          </w:tcPr>
          <w:p w:rsidR="009B1FD5" w:rsidRDefault="009B1FD5">
            <w:pPr>
              <w:pStyle w:val="ConsPlusNormal"/>
              <w:jc w:val="center"/>
            </w:pPr>
            <w:r>
              <w:t>2,6</w:t>
            </w:r>
          </w:p>
        </w:tc>
        <w:tc>
          <w:tcPr>
            <w:tcW w:w="904" w:type="dxa"/>
            <w:tcBorders>
              <w:right w:val="nil"/>
            </w:tcBorders>
          </w:tcPr>
          <w:p w:rsidR="009B1FD5" w:rsidRDefault="009B1FD5">
            <w:pPr>
              <w:pStyle w:val="ConsPlusNormal"/>
              <w:jc w:val="center"/>
            </w:pPr>
            <w:r>
              <w:t>2,6</w:t>
            </w:r>
          </w:p>
        </w:tc>
      </w:tr>
      <w:tr w:rsidR="009B1FD5">
        <w:tc>
          <w:tcPr>
            <w:tcW w:w="424" w:type="dxa"/>
            <w:tcBorders>
              <w:left w:val="nil"/>
            </w:tcBorders>
          </w:tcPr>
          <w:p w:rsidR="009B1FD5" w:rsidRDefault="009B1FD5">
            <w:pPr>
              <w:pStyle w:val="ConsPlusNormal"/>
              <w:jc w:val="center"/>
            </w:pPr>
            <w:r>
              <w:t>8.</w:t>
            </w:r>
          </w:p>
        </w:tc>
        <w:tc>
          <w:tcPr>
            <w:tcW w:w="3175" w:type="dxa"/>
          </w:tcPr>
          <w:p w:rsidR="009B1FD5" w:rsidRDefault="009B1FD5">
            <w:pPr>
              <w:pStyle w:val="ConsPlusNormal"/>
              <w:jc w:val="both"/>
            </w:pPr>
            <w:r>
              <w:t>Доля расходов на оказание медицинской помощи в условиях дневных стационаров в структуре всех расходов на Программу государственных гарантий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8,1</w:t>
            </w:r>
          </w:p>
        </w:tc>
        <w:tc>
          <w:tcPr>
            <w:tcW w:w="904" w:type="dxa"/>
          </w:tcPr>
          <w:p w:rsidR="009B1FD5" w:rsidRDefault="009B1FD5">
            <w:pPr>
              <w:pStyle w:val="ConsPlusNormal"/>
              <w:jc w:val="center"/>
            </w:pPr>
            <w:r>
              <w:t>8,1</w:t>
            </w:r>
          </w:p>
        </w:tc>
        <w:tc>
          <w:tcPr>
            <w:tcW w:w="904" w:type="dxa"/>
          </w:tcPr>
          <w:p w:rsidR="009B1FD5" w:rsidRDefault="009B1FD5">
            <w:pPr>
              <w:pStyle w:val="ConsPlusNormal"/>
              <w:jc w:val="center"/>
            </w:pPr>
            <w:r>
              <w:t>8,1</w:t>
            </w:r>
          </w:p>
        </w:tc>
        <w:tc>
          <w:tcPr>
            <w:tcW w:w="904" w:type="dxa"/>
          </w:tcPr>
          <w:p w:rsidR="009B1FD5" w:rsidRDefault="009B1FD5">
            <w:pPr>
              <w:pStyle w:val="ConsPlusNormal"/>
              <w:jc w:val="center"/>
            </w:pPr>
            <w:r>
              <w:t>8,1</w:t>
            </w:r>
          </w:p>
        </w:tc>
        <w:tc>
          <w:tcPr>
            <w:tcW w:w="904" w:type="dxa"/>
          </w:tcPr>
          <w:p w:rsidR="009B1FD5" w:rsidRDefault="009B1FD5">
            <w:pPr>
              <w:pStyle w:val="ConsPlusNormal"/>
              <w:jc w:val="center"/>
            </w:pPr>
            <w:r>
              <w:t>8,1</w:t>
            </w:r>
          </w:p>
        </w:tc>
        <w:tc>
          <w:tcPr>
            <w:tcW w:w="904" w:type="dxa"/>
          </w:tcPr>
          <w:p w:rsidR="009B1FD5" w:rsidRDefault="009B1FD5">
            <w:pPr>
              <w:pStyle w:val="ConsPlusNormal"/>
              <w:jc w:val="center"/>
            </w:pPr>
            <w:r>
              <w:t>8,1</w:t>
            </w:r>
          </w:p>
        </w:tc>
        <w:tc>
          <w:tcPr>
            <w:tcW w:w="904" w:type="dxa"/>
          </w:tcPr>
          <w:p w:rsidR="009B1FD5" w:rsidRDefault="009B1FD5">
            <w:pPr>
              <w:pStyle w:val="ConsPlusNormal"/>
              <w:jc w:val="center"/>
            </w:pPr>
            <w:r>
              <w:t>8,1</w:t>
            </w:r>
          </w:p>
        </w:tc>
        <w:tc>
          <w:tcPr>
            <w:tcW w:w="904" w:type="dxa"/>
          </w:tcPr>
          <w:p w:rsidR="009B1FD5" w:rsidRDefault="009B1FD5">
            <w:pPr>
              <w:pStyle w:val="ConsPlusNormal"/>
              <w:jc w:val="center"/>
            </w:pPr>
            <w:r>
              <w:t>8,1</w:t>
            </w:r>
          </w:p>
        </w:tc>
        <w:tc>
          <w:tcPr>
            <w:tcW w:w="904" w:type="dxa"/>
            <w:tcBorders>
              <w:right w:val="nil"/>
            </w:tcBorders>
          </w:tcPr>
          <w:p w:rsidR="009B1FD5" w:rsidRDefault="009B1FD5">
            <w:pPr>
              <w:pStyle w:val="ConsPlusNormal"/>
              <w:jc w:val="center"/>
            </w:pPr>
            <w:r>
              <w:t>8,1</w:t>
            </w:r>
          </w:p>
        </w:tc>
      </w:tr>
      <w:tr w:rsidR="009B1FD5">
        <w:tc>
          <w:tcPr>
            <w:tcW w:w="424" w:type="dxa"/>
            <w:tcBorders>
              <w:left w:val="nil"/>
            </w:tcBorders>
          </w:tcPr>
          <w:p w:rsidR="009B1FD5" w:rsidRDefault="009B1FD5">
            <w:pPr>
              <w:pStyle w:val="ConsPlusNormal"/>
              <w:jc w:val="center"/>
            </w:pPr>
            <w:r>
              <w:t>9.</w:t>
            </w:r>
          </w:p>
        </w:tc>
        <w:tc>
          <w:tcPr>
            <w:tcW w:w="3175" w:type="dxa"/>
          </w:tcPr>
          <w:p w:rsidR="009B1FD5" w:rsidRDefault="009B1FD5">
            <w:pPr>
              <w:pStyle w:val="ConsPlusNormal"/>
              <w:jc w:val="both"/>
            </w:pPr>
            <w:r>
              <w:t>Доля расходов на оказание медицинской помощи в стационарных условиях в структуре всех расходов на Программу государственных гарантий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51,6</w:t>
            </w:r>
          </w:p>
        </w:tc>
        <w:tc>
          <w:tcPr>
            <w:tcW w:w="904" w:type="dxa"/>
          </w:tcPr>
          <w:p w:rsidR="009B1FD5" w:rsidRDefault="009B1FD5">
            <w:pPr>
              <w:pStyle w:val="ConsPlusNormal"/>
              <w:jc w:val="center"/>
            </w:pPr>
            <w:r>
              <w:t>51,6</w:t>
            </w:r>
          </w:p>
        </w:tc>
        <w:tc>
          <w:tcPr>
            <w:tcW w:w="904" w:type="dxa"/>
          </w:tcPr>
          <w:p w:rsidR="009B1FD5" w:rsidRDefault="009B1FD5">
            <w:pPr>
              <w:pStyle w:val="ConsPlusNormal"/>
              <w:jc w:val="center"/>
            </w:pPr>
            <w:r>
              <w:t>51,6</w:t>
            </w:r>
          </w:p>
        </w:tc>
        <w:tc>
          <w:tcPr>
            <w:tcW w:w="904" w:type="dxa"/>
          </w:tcPr>
          <w:p w:rsidR="009B1FD5" w:rsidRDefault="009B1FD5">
            <w:pPr>
              <w:pStyle w:val="ConsPlusNormal"/>
              <w:jc w:val="center"/>
            </w:pPr>
            <w:r>
              <w:t>51,6</w:t>
            </w:r>
          </w:p>
        </w:tc>
        <w:tc>
          <w:tcPr>
            <w:tcW w:w="904" w:type="dxa"/>
          </w:tcPr>
          <w:p w:rsidR="009B1FD5" w:rsidRDefault="009B1FD5">
            <w:pPr>
              <w:pStyle w:val="ConsPlusNormal"/>
              <w:jc w:val="center"/>
            </w:pPr>
            <w:r>
              <w:t>51,6</w:t>
            </w:r>
          </w:p>
        </w:tc>
        <w:tc>
          <w:tcPr>
            <w:tcW w:w="904" w:type="dxa"/>
          </w:tcPr>
          <w:p w:rsidR="009B1FD5" w:rsidRDefault="009B1FD5">
            <w:pPr>
              <w:pStyle w:val="ConsPlusNormal"/>
              <w:jc w:val="center"/>
            </w:pPr>
            <w:r>
              <w:t>51,6</w:t>
            </w:r>
          </w:p>
        </w:tc>
        <w:tc>
          <w:tcPr>
            <w:tcW w:w="904" w:type="dxa"/>
          </w:tcPr>
          <w:p w:rsidR="009B1FD5" w:rsidRDefault="009B1FD5">
            <w:pPr>
              <w:pStyle w:val="ConsPlusNormal"/>
              <w:jc w:val="center"/>
            </w:pPr>
            <w:r>
              <w:t>51,6</w:t>
            </w:r>
          </w:p>
        </w:tc>
        <w:tc>
          <w:tcPr>
            <w:tcW w:w="904" w:type="dxa"/>
          </w:tcPr>
          <w:p w:rsidR="009B1FD5" w:rsidRDefault="009B1FD5">
            <w:pPr>
              <w:pStyle w:val="ConsPlusNormal"/>
              <w:jc w:val="center"/>
            </w:pPr>
            <w:r>
              <w:t>51,6</w:t>
            </w:r>
          </w:p>
        </w:tc>
        <w:tc>
          <w:tcPr>
            <w:tcW w:w="904" w:type="dxa"/>
            <w:tcBorders>
              <w:right w:val="nil"/>
            </w:tcBorders>
          </w:tcPr>
          <w:p w:rsidR="009B1FD5" w:rsidRDefault="009B1FD5">
            <w:pPr>
              <w:pStyle w:val="ConsPlusNormal"/>
              <w:jc w:val="center"/>
            </w:pPr>
            <w:r>
              <w:t>51,6</w:t>
            </w:r>
          </w:p>
        </w:tc>
      </w:tr>
      <w:tr w:rsidR="009B1FD5">
        <w:tc>
          <w:tcPr>
            <w:tcW w:w="424" w:type="dxa"/>
            <w:tcBorders>
              <w:left w:val="nil"/>
            </w:tcBorders>
          </w:tcPr>
          <w:p w:rsidR="009B1FD5" w:rsidRDefault="009B1FD5">
            <w:pPr>
              <w:pStyle w:val="ConsPlusNormal"/>
              <w:jc w:val="center"/>
            </w:pPr>
            <w:r>
              <w:t>10.</w:t>
            </w:r>
          </w:p>
        </w:tc>
        <w:tc>
          <w:tcPr>
            <w:tcW w:w="3175" w:type="dxa"/>
          </w:tcPr>
          <w:p w:rsidR="009B1FD5" w:rsidRDefault="009B1FD5">
            <w:pPr>
              <w:pStyle w:val="ConsPlusNormal"/>
              <w:jc w:val="both"/>
            </w:pPr>
            <w:r>
              <w:t>Удовлетворенность населения медицинской помощью</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43,4</w:t>
            </w:r>
          </w:p>
        </w:tc>
        <w:tc>
          <w:tcPr>
            <w:tcW w:w="904" w:type="dxa"/>
          </w:tcPr>
          <w:p w:rsidR="009B1FD5" w:rsidRDefault="009B1FD5">
            <w:pPr>
              <w:pStyle w:val="ConsPlusNormal"/>
              <w:jc w:val="center"/>
            </w:pPr>
            <w:r>
              <w:t>45,1</w:t>
            </w:r>
          </w:p>
        </w:tc>
        <w:tc>
          <w:tcPr>
            <w:tcW w:w="904" w:type="dxa"/>
          </w:tcPr>
          <w:p w:rsidR="009B1FD5" w:rsidRDefault="009B1FD5">
            <w:pPr>
              <w:pStyle w:val="ConsPlusNormal"/>
              <w:jc w:val="center"/>
            </w:pPr>
            <w:r>
              <w:t>46,8</w:t>
            </w:r>
          </w:p>
        </w:tc>
        <w:tc>
          <w:tcPr>
            <w:tcW w:w="904" w:type="dxa"/>
          </w:tcPr>
          <w:p w:rsidR="009B1FD5" w:rsidRDefault="009B1FD5">
            <w:pPr>
              <w:pStyle w:val="ConsPlusNormal"/>
              <w:jc w:val="center"/>
            </w:pPr>
            <w:r>
              <w:t>48,5</w:t>
            </w:r>
          </w:p>
        </w:tc>
        <w:tc>
          <w:tcPr>
            <w:tcW w:w="904" w:type="dxa"/>
          </w:tcPr>
          <w:p w:rsidR="009B1FD5" w:rsidRDefault="009B1FD5">
            <w:pPr>
              <w:pStyle w:val="ConsPlusNormal"/>
              <w:jc w:val="center"/>
            </w:pPr>
            <w:r>
              <w:t>50,2</w:t>
            </w:r>
          </w:p>
        </w:tc>
        <w:tc>
          <w:tcPr>
            <w:tcW w:w="904" w:type="dxa"/>
          </w:tcPr>
          <w:p w:rsidR="009B1FD5" w:rsidRDefault="009B1FD5">
            <w:pPr>
              <w:pStyle w:val="ConsPlusNormal"/>
              <w:jc w:val="center"/>
            </w:pPr>
            <w:r>
              <w:t>51,9</w:t>
            </w:r>
          </w:p>
        </w:tc>
        <w:tc>
          <w:tcPr>
            <w:tcW w:w="904" w:type="dxa"/>
          </w:tcPr>
          <w:p w:rsidR="009B1FD5" w:rsidRDefault="009B1FD5">
            <w:pPr>
              <w:pStyle w:val="ConsPlusNormal"/>
              <w:jc w:val="center"/>
            </w:pPr>
            <w:r>
              <w:t>54,0</w:t>
            </w:r>
          </w:p>
        </w:tc>
        <w:tc>
          <w:tcPr>
            <w:tcW w:w="904" w:type="dxa"/>
          </w:tcPr>
          <w:p w:rsidR="009B1FD5" w:rsidRDefault="009B1FD5">
            <w:pPr>
              <w:pStyle w:val="ConsPlusNormal"/>
              <w:jc w:val="center"/>
            </w:pPr>
            <w:r>
              <w:t>60,0</w:t>
            </w:r>
          </w:p>
        </w:tc>
        <w:tc>
          <w:tcPr>
            <w:tcW w:w="904" w:type="dxa"/>
            <w:tcBorders>
              <w:right w:val="nil"/>
            </w:tcBorders>
          </w:tcPr>
          <w:p w:rsidR="009B1FD5" w:rsidRDefault="009B1FD5">
            <w:pPr>
              <w:pStyle w:val="ConsPlusNormal"/>
              <w:jc w:val="center"/>
            </w:pPr>
            <w:r>
              <w:t>65,0</w:t>
            </w:r>
          </w:p>
        </w:tc>
      </w:tr>
      <w:tr w:rsidR="009B1FD5">
        <w:tc>
          <w:tcPr>
            <w:tcW w:w="424" w:type="dxa"/>
            <w:tcBorders>
              <w:left w:val="nil"/>
            </w:tcBorders>
          </w:tcPr>
          <w:p w:rsidR="009B1FD5" w:rsidRDefault="009B1FD5">
            <w:pPr>
              <w:pStyle w:val="ConsPlusNormal"/>
              <w:jc w:val="center"/>
            </w:pPr>
            <w:r>
              <w:t>11.</w:t>
            </w:r>
          </w:p>
        </w:tc>
        <w:tc>
          <w:tcPr>
            <w:tcW w:w="3175" w:type="dxa"/>
          </w:tcPr>
          <w:p w:rsidR="009B1FD5" w:rsidRDefault="009B1FD5">
            <w:pPr>
              <w:pStyle w:val="ConsPlusNormal"/>
              <w:jc w:val="both"/>
            </w:pPr>
            <w:r>
              <w:t>Удельный расход электрической энергии на снабжение медицинских организаций</w:t>
            </w:r>
          </w:p>
        </w:tc>
        <w:tc>
          <w:tcPr>
            <w:tcW w:w="1871" w:type="dxa"/>
          </w:tcPr>
          <w:p w:rsidR="009B1FD5" w:rsidRDefault="009B1FD5">
            <w:pPr>
              <w:pStyle w:val="ConsPlusNormal"/>
              <w:jc w:val="center"/>
            </w:pPr>
            <w:r>
              <w:t>кВт·ч/кв. м</w:t>
            </w:r>
          </w:p>
        </w:tc>
        <w:tc>
          <w:tcPr>
            <w:tcW w:w="904" w:type="dxa"/>
          </w:tcPr>
          <w:p w:rsidR="009B1FD5" w:rsidRDefault="009B1FD5">
            <w:pPr>
              <w:pStyle w:val="ConsPlusNormal"/>
              <w:jc w:val="center"/>
            </w:pPr>
            <w:r>
              <w:t>39,76</w:t>
            </w:r>
          </w:p>
        </w:tc>
        <w:tc>
          <w:tcPr>
            <w:tcW w:w="904" w:type="dxa"/>
          </w:tcPr>
          <w:p w:rsidR="009B1FD5" w:rsidRDefault="009B1FD5">
            <w:pPr>
              <w:pStyle w:val="ConsPlusNormal"/>
              <w:jc w:val="center"/>
            </w:pPr>
            <w:r>
              <w:t>39,56</w:t>
            </w:r>
          </w:p>
        </w:tc>
        <w:tc>
          <w:tcPr>
            <w:tcW w:w="904" w:type="dxa"/>
          </w:tcPr>
          <w:p w:rsidR="009B1FD5" w:rsidRDefault="009B1FD5">
            <w:pPr>
              <w:pStyle w:val="ConsPlusNormal"/>
              <w:jc w:val="center"/>
            </w:pPr>
            <w:r>
              <w:t>39,42</w:t>
            </w:r>
          </w:p>
        </w:tc>
        <w:tc>
          <w:tcPr>
            <w:tcW w:w="904" w:type="dxa"/>
          </w:tcPr>
          <w:p w:rsidR="009B1FD5" w:rsidRDefault="009B1FD5">
            <w:pPr>
              <w:pStyle w:val="ConsPlusNormal"/>
              <w:jc w:val="center"/>
            </w:pPr>
            <w:r>
              <w:t>39,36</w:t>
            </w:r>
          </w:p>
        </w:tc>
        <w:tc>
          <w:tcPr>
            <w:tcW w:w="904" w:type="dxa"/>
          </w:tcPr>
          <w:p w:rsidR="009B1FD5" w:rsidRDefault="009B1FD5">
            <w:pPr>
              <w:pStyle w:val="ConsPlusNormal"/>
              <w:jc w:val="center"/>
            </w:pPr>
            <w:r>
              <w:t>39,24</w:t>
            </w:r>
          </w:p>
        </w:tc>
        <w:tc>
          <w:tcPr>
            <w:tcW w:w="904" w:type="dxa"/>
          </w:tcPr>
          <w:p w:rsidR="009B1FD5" w:rsidRDefault="009B1FD5">
            <w:pPr>
              <w:pStyle w:val="ConsPlusNormal"/>
              <w:jc w:val="center"/>
            </w:pPr>
            <w:r>
              <w:t>39,18</w:t>
            </w:r>
          </w:p>
        </w:tc>
        <w:tc>
          <w:tcPr>
            <w:tcW w:w="904" w:type="dxa"/>
          </w:tcPr>
          <w:p w:rsidR="009B1FD5" w:rsidRDefault="009B1FD5">
            <w:pPr>
              <w:pStyle w:val="ConsPlusNormal"/>
              <w:jc w:val="center"/>
            </w:pPr>
            <w:r>
              <w:t>39,0</w:t>
            </w:r>
          </w:p>
        </w:tc>
        <w:tc>
          <w:tcPr>
            <w:tcW w:w="904" w:type="dxa"/>
          </w:tcPr>
          <w:p w:rsidR="009B1FD5" w:rsidRDefault="009B1FD5">
            <w:pPr>
              <w:pStyle w:val="ConsPlusNormal"/>
              <w:jc w:val="center"/>
            </w:pPr>
            <w:r>
              <w:t>37,0</w:t>
            </w:r>
          </w:p>
        </w:tc>
        <w:tc>
          <w:tcPr>
            <w:tcW w:w="904" w:type="dxa"/>
            <w:tcBorders>
              <w:right w:val="nil"/>
            </w:tcBorders>
          </w:tcPr>
          <w:p w:rsidR="009B1FD5" w:rsidRDefault="009B1FD5">
            <w:pPr>
              <w:pStyle w:val="ConsPlusNormal"/>
              <w:jc w:val="center"/>
            </w:pPr>
            <w:r>
              <w:t>35,0</w:t>
            </w:r>
          </w:p>
        </w:tc>
      </w:tr>
      <w:tr w:rsidR="009B1FD5">
        <w:tc>
          <w:tcPr>
            <w:tcW w:w="424" w:type="dxa"/>
            <w:tcBorders>
              <w:left w:val="nil"/>
            </w:tcBorders>
          </w:tcPr>
          <w:p w:rsidR="009B1FD5" w:rsidRDefault="009B1FD5">
            <w:pPr>
              <w:pStyle w:val="ConsPlusNormal"/>
              <w:jc w:val="center"/>
            </w:pPr>
            <w:r>
              <w:t>12.</w:t>
            </w:r>
          </w:p>
        </w:tc>
        <w:tc>
          <w:tcPr>
            <w:tcW w:w="3175" w:type="dxa"/>
          </w:tcPr>
          <w:p w:rsidR="009B1FD5" w:rsidRDefault="009B1FD5">
            <w:pPr>
              <w:pStyle w:val="ConsPlusNormal"/>
              <w:jc w:val="both"/>
            </w:pPr>
            <w:r>
              <w:t>Удельный расход тепловой энергии на снабжение медицинских организаций</w:t>
            </w:r>
          </w:p>
        </w:tc>
        <w:tc>
          <w:tcPr>
            <w:tcW w:w="1871" w:type="dxa"/>
          </w:tcPr>
          <w:p w:rsidR="009B1FD5" w:rsidRDefault="009B1FD5">
            <w:pPr>
              <w:pStyle w:val="ConsPlusNormal"/>
              <w:jc w:val="center"/>
            </w:pPr>
            <w:r>
              <w:t>Гкал/кв. м</w:t>
            </w:r>
          </w:p>
        </w:tc>
        <w:tc>
          <w:tcPr>
            <w:tcW w:w="904" w:type="dxa"/>
          </w:tcPr>
          <w:p w:rsidR="009B1FD5" w:rsidRDefault="009B1FD5">
            <w:pPr>
              <w:pStyle w:val="ConsPlusNormal"/>
              <w:jc w:val="center"/>
            </w:pPr>
            <w:r>
              <w:t>0,1431</w:t>
            </w:r>
          </w:p>
        </w:tc>
        <w:tc>
          <w:tcPr>
            <w:tcW w:w="904" w:type="dxa"/>
          </w:tcPr>
          <w:p w:rsidR="009B1FD5" w:rsidRDefault="009B1FD5">
            <w:pPr>
              <w:pStyle w:val="ConsPlusNormal"/>
              <w:jc w:val="center"/>
            </w:pPr>
            <w:r>
              <w:t>0,1424</w:t>
            </w:r>
          </w:p>
        </w:tc>
        <w:tc>
          <w:tcPr>
            <w:tcW w:w="904" w:type="dxa"/>
          </w:tcPr>
          <w:p w:rsidR="009B1FD5" w:rsidRDefault="009B1FD5">
            <w:pPr>
              <w:pStyle w:val="ConsPlusNormal"/>
              <w:jc w:val="center"/>
            </w:pPr>
            <w:r>
              <w:t>0,1411</w:t>
            </w:r>
          </w:p>
        </w:tc>
        <w:tc>
          <w:tcPr>
            <w:tcW w:w="904" w:type="dxa"/>
          </w:tcPr>
          <w:p w:rsidR="009B1FD5" w:rsidRDefault="009B1FD5">
            <w:pPr>
              <w:pStyle w:val="ConsPlusNormal"/>
              <w:jc w:val="center"/>
            </w:pPr>
            <w:r>
              <w:t>0,14</w:t>
            </w:r>
          </w:p>
        </w:tc>
        <w:tc>
          <w:tcPr>
            <w:tcW w:w="904" w:type="dxa"/>
          </w:tcPr>
          <w:p w:rsidR="009B1FD5" w:rsidRDefault="009B1FD5">
            <w:pPr>
              <w:pStyle w:val="ConsPlusNormal"/>
              <w:jc w:val="center"/>
            </w:pPr>
            <w:r>
              <w:t>0,1389</w:t>
            </w:r>
          </w:p>
        </w:tc>
        <w:tc>
          <w:tcPr>
            <w:tcW w:w="904" w:type="dxa"/>
          </w:tcPr>
          <w:p w:rsidR="009B1FD5" w:rsidRDefault="009B1FD5">
            <w:pPr>
              <w:pStyle w:val="ConsPlusNormal"/>
              <w:jc w:val="center"/>
            </w:pPr>
            <w:r>
              <w:t>0,1377</w:t>
            </w:r>
          </w:p>
        </w:tc>
        <w:tc>
          <w:tcPr>
            <w:tcW w:w="904" w:type="dxa"/>
          </w:tcPr>
          <w:p w:rsidR="009B1FD5" w:rsidRDefault="009B1FD5">
            <w:pPr>
              <w:pStyle w:val="ConsPlusNormal"/>
              <w:jc w:val="center"/>
            </w:pPr>
            <w:r>
              <w:t>0,1368</w:t>
            </w:r>
          </w:p>
        </w:tc>
        <w:tc>
          <w:tcPr>
            <w:tcW w:w="904" w:type="dxa"/>
          </w:tcPr>
          <w:p w:rsidR="009B1FD5" w:rsidRDefault="009B1FD5">
            <w:pPr>
              <w:pStyle w:val="ConsPlusNormal"/>
              <w:jc w:val="center"/>
            </w:pPr>
            <w:r>
              <w:t>0,13</w:t>
            </w:r>
          </w:p>
        </w:tc>
        <w:tc>
          <w:tcPr>
            <w:tcW w:w="904" w:type="dxa"/>
            <w:tcBorders>
              <w:right w:val="nil"/>
            </w:tcBorders>
          </w:tcPr>
          <w:p w:rsidR="009B1FD5" w:rsidRDefault="009B1FD5">
            <w:pPr>
              <w:pStyle w:val="ConsPlusNormal"/>
              <w:jc w:val="center"/>
            </w:pPr>
            <w:r>
              <w:t>0,12</w:t>
            </w:r>
          </w:p>
        </w:tc>
      </w:tr>
      <w:tr w:rsidR="009B1FD5">
        <w:tc>
          <w:tcPr>
            <w:tcW w:w="424" w:type="dxa"/>
            <w:tcBorders>
              <w:left w:val="nil"/>
            </w:tcBorders>
          </w:tcPr>
          <w:p w:rsidR="009B1FD5" w:rsidRDefault="009B1FD5">
            <w:pPr>
              <w:pStyle w:val="ConsPlusNormal"/>
              <w:jc w:val="center"/>
            </w:pPr>
            <w:r>
              <w:t>13.</w:t>
            </w:r>
          </w:p>
        </w:tc>
        <w:tc>
          <w:tcPr>
            <w:tcW w:w="3175" w:type="dxa"/>
          </w:tcPr>
          <w:p w:rsidR="009B1FD5" w:rsidRDefault="009B1FD5">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w:t>
            </w:r>
          </w:p>
        </w:tc>
        <w:tc>
          <w:tcPr>
            <w:tcW w:w="1871" w:type="dxa"/>
          </w:tcPr>
          <w:p w:rsidR="009B1FD5" w:rsidRDefault="009B1FD5">
            <w:pPr>
              <w:pStyle w:val="ConsPlusNormal"/>
              <w:jc w:val="center"/>
            </w:pPr>
            <w:r>
              <w:t>тыс. человек</w:t>
            </w:r>
          </w:p>
        </w:tc>
        <w:tc>
          <w:tcPr>
            <w:tcW w:w="904" w:type="dxa"/>
          </w:tcPr>
          <w:p w:rsidR="009B1FD5" w:rsidRDefault="009B1FD5">
            <w:pPr>
              <w:pStyle w:val="ConsPlusNormal"/>
              <w:jc w:val="center"/>
            </w:pPr>
            <w:r>
              <w:t>38,83</w:t>
            </w:r>
          </w:p>
        </w:tc>
        <w:tc>
          <w:tcPr>
            <w:tcW w:w="904" w:type="dxa"/>
          </w:tcPr>
          <w:p w:rsidR="009B1FD5" w:rsidRDefault="009B1FD5">
            <w:pPr>
              <w:pStyle w:val="ConsPlusNormal"/>
              <w:jc w:val="center"/>
            </w:pPr>
            <w:r>
              <w:t>76,78</w:t>
            </w:r>
          </w:p>
        </w:tc>
        <w:tc>
          <w:tcPr>
            <w:tcW w:w="904" w:type="dxa"/>
          </w:tcPr>
          <w:p w:rsidR="009B1FD5" w:rsidRDefault="009B1FD5">
            <w:pPr>
              <w:pStyle w:val="ConsPlusNormal"/>
              <w:jc w:val="center"/>
            </w:pPr>
            <w:r>
              <w:t>121,11</w:t>
            </w:r>
          </w:p>
        </w:tc>
        <w:tc>
          <w:tcPr>
            <w:tcW w:w="904" w:type="dxa"/>
          </w:tcPr>
          <w:p w:rsidR="009B1FD5" w:rsidRDefault="009B1FD5">
            <w:pPr>
              <w:pStyle w:val="ConsPlusNormal"/>
              <w:jc w:val="center"/>
            </w:pPr>
            <w:r>
              <w:t>169,42</w:t>
            </w:r>
          </w:p>
        </w:tc>
        <w:tc>
          <w:tcPr>
            <w:tcW w:w="904" w:type="dxa"/>
          </w:tcPr>
          <w:p w:rsidR="009B1FD5" w:rsidRDefault="009B1FD5">
            <w:pPr>
              <w:pStyle w:val="ConsPlusNormal"/>
              <w:jc w:val="center"/>
            </w:pPr>
            <w:r>
              <w:t>236,47</w:t>
            </w:r>
          </w:p>
        </w:tc>
        <w:tc>
          <w:tcPr>
            <w:tcW w:w="904" w:type="dxa"/>
          </w:tcPr>
          <w:p w:rsidR="009B1FD5" w:rsidRDefault="009B1FD5">
            <w:pPr>
              <w:pStyle w:val="ConsPlusNormal"/>
              <w:jc w:val="center"/>
            </w:pPr>
            <w:r>
              <w:t>293,38</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14.</w:t>
            </w:r>
          </w:p>
        </w:tc>
        <w:tc>
          <w:tcPr>
            <w:tcW w:w="3175" w:type="dxa"/>
          </w:tcPr>
          <w:p w:rsidR="009B1FD5" w:rsidRDefault="009B1FD5">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92,0</w:t>
            </w:r>
          </w:p>
        </w:tc>
        <w:tc>
          <w:tcPr>
            <w:tcW w:w="904" w:type="dxa"/>
          </w:tcPr>
          <w:p w:rsidR="009B1FD5" w:rsidRDefault="009B1FD5">
            <w:pPr>
              <w:pStyle w:val="ConsPlusNormal"/>
              <w:jc w:val="center"/>
            </w:pPr>
            <w:r>
              <w:t>92,0</w:t>
            </w:r>
          </w:p>
        </w:tc>
        <w:tc>
          <w:tcPr>
            <w:tcW w:w="904" w:type="dxa"/>
          </w:tcPr>
          <w:p w:rsidR="009B1FD5" w:rsidRDefault="009B1FD5">
            <w:pPr>
              <w:pStyle w:val="ConsPlusNormal"/>
              <w:jc w:val="center"/>
            </w:pPr>
            <w:r>
              <w:t>96,0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15.</w:t>
            </w:r>
          </w:p>
        </w:tc>
        <w:tc>
          <w:tcPr>
            <w:tcW w:w="3175" w:type="dxa"/>
          </w:tcPr>
          <w:p w:rsidR="009B1FD5" w:rsidRDefault="009B1FD5">
            <w:pPr>
              <w:pStyle w:val="ConsPlusNormal"/>
              <w:jc w:val="both"/>
            </w:pPr>
            <w:r>
              <w:t xml:space="preserve">Доля медицинских организаций </w:t>
            </w:r>
            <w:r>
              <w:lastRenderedPageBreak/>
              <w:t>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w:t>
            </w:r>
          </w:p>
        </w:tc>
        <w:tc>
          <w:tcPr>
            <w:tcW w:w="1871" w:type="dxa"/>
          </w:tcPr>
          <w:p w:rsidR="009B1FD5" w:rsidRDefault="009B1FD5">
            <w:pPr>
              <w:pStyle w:val="ConsPlusNormal"/>
              <w:jc w:val="center"/>
            </w:pPr>
            <w:r>
              <w:lastRenderedPageBreak/>
              <w:t>процентов</w:t>
            </w:r>
          </w:p>
        </w:tc>
        <w:tc>
          <w:tcPr>
            <w:tcW w:w="904" w:type="dxa"/>
          </w:tcPr>
          <w:p w:rsidR="009B1FD5" w:rsidRDefault="009B1FD5">
            <w:pPr>
              <w:pStyle w:val="ConsPlusNormal"/>
              <w:jc w:val="center"/>
            </w:pPr>
            <w:r>
              <w:t>31,0</w:t>
            </w:r>
          </w:p>
        </w:tc>
        <w:tc>
          <w:tcPr>
            <w:tcW w:w="904" w:type="dxa"/>
          </w:tcPr>
          <w:p w:rsidR="009B1FD5" w:rsidRDefault="009B1FD5">
            <w:pPr>
              <w:pStyle w:val="ConsPlusNormal"/>
              <w:jc w:val="center"/>
            </w:pPr>
            <w:r>
              <w:t>67,0</w:t>
            </w:r>
          </w:p>
        </w:tc>
        <w:tc>
          <w:tcPr>
            <w:tcW w:w="904" w:type="dxa"/>
          </w:tcPr>
          <w:p w:rsidR="009B1FD5" w:rsidRDefault="009B1FD5">
            <w:pPr>
              <w:pStyle w:val="ConsPlusNormal"/>
              <w:jc w:val="center"/>
            </w:pPr>
            <w:r>
              <w:t>94,0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c>
          <w:tcPr>
            <w:tcW w:w="424" w:type="dxa"/>
            <w:tcBorders>
              <w:left w:val="nil"/>
            </w:tcBorders>
          </w:tcPr>
          <w:p w:rsidR="009B1FD5" w:rsidRDefault="009B1FD5">
            <w:pPr>
              <w:pStyle w:val="ConsPlusNormal"/>
              <w:jc w:val="center"/>
            </w:pPr>
            <w:r>
              <w:t>16.</w:t>
            </w:r>
          </w:p>
        </w:tc>
        <w:tc>
          <w:tcPr>
            <w:tcW w:w="3175" w:type="dxa"/>
          </w:tcPr>
          <w:p w:rsidR="009B1FD5" w:rsidRDefault="009B1FD5">
            <w:pPr>
              <w:pStyle w:val="ConsPlusNormal"/>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2,0</w:t>
            </w:r>
          </w:p>
        </w:tc>
        <w:tc>
          <w:tcPr>
            <w:tcW w:w="904" w:type="dxa"/>
          </w:tcPr>
          <w:p w:rsidR="009B1FD5" w:rsidRDefault="009B1FD5">
            <w:pPr>
              <w:pStyle w:val="ConsPlusNormal"/>
              <w:jc w:val="center"/>
            </w:pPr>
            <w:r>
              <w:t>23,0</w:t>
            </w:r>
          </w:p>
        </w:tc>
        <w:tc>
          <w:tcPr>
            <w:tcW w:w="904" w:type="dxa"/>
          </w:tcPr>
          <w:p w:rsidR="009B1FD5" w:rsidRDefault="009B1FD5">
            <w:pPr>
              <w:pStyle w:val="ConsPlusNormal"/>
              <w:jc w:val="center"/>
            </w:pPr>
            <w:r>
              <w:t>41,0</w:t>
            </w:r>
          </w:p>
        </w:tc>
        <w:tc>
          <w:tcPr>
            <w:tcW w:w="904" w:type="dxa"/>
          </w:tcPr>
          <w:p w:rsidR="009B1FD5" w:rsidRDefault="009B1FD5">
            <w:pPr>
              <w:pStyle w:val="ConsPlusNormal"/>
              <w:jc w:val="center"/>
            </w:pPr>
            <w:r>
              <w:t>66,0</w:t>
            </w:r>
          </w:p>
        </w:tc>
        <w:tc>
          <w:tcPr>
            <w:tcW w:w="904" w:type="dxa"/>
          </w:tcPr>
          <w:p w:rsidR="009B1FD5" w:rsidRDefault="009B1FD5">
            <w:pPr>
              <w:pStyle w:val="ConsPlusNormal"/>
              <w:jc w:val="center"/>
            </w:pPr>
            <w:r>
              <w:t>99,0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x</w:t>
            </w:r>
          </w:p>
        </w:tc>
        <w:tc>
          <w:tcPr>
            <w:tcW w:w="904" w:type="dxa"/>
          </w:tcPr>
          <w:p w:rsidR="009B1FD5" w:rsidRDefault="009B1FD5">
            <w:pPr>
              <w:pStyle w:val="ConsPlusNormal"/>
              <w:jc w:val="center"/>
            </w:pPr>
            <w:r>
              <w:t>x</w:t>
            </w:r>
          </w:p>
        </w:tc>
        <w:tc>
          <w:tcPr>
            <w:tcW w:w="904" w:type="dxa"/>
            <w:tcBorders>
              <w:right w:val="nil"/>
            </w:tcBorders>
          </w:tcPr>
          <w:p w:rsidR="009B1FD5" w:rsidRDefault="009B1FD5">
            <w:pPr>
              <w:pStyle w:val="ConsPlusNormal"/>
              <w:jc w:val="center"/>
            </w:pPr>
            <w:r>
              <w:t>x</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17.</w:t>
            </w:r>
          </w:p>
        </w:tc>
        <w:tc>
          <w:tcPr>
            <w:tcW w:w="3175" w:type="dxa"/>
            <w:tcBorders>
              <w:bottom w:val="nil"/>
            </w:tcBorders>
          </w:tcPr>
          <w:p w:rsidR="009B1FD5" w:rsidRDefault="009B1FD5">
            <w:pPr>
              <w:pStyle w:val="ConsPlusNormal"/>
              <w:jc w:val="both"/>
            </w:pPr>
            <w:r>
              <w:t>Количество пролеченных иностранных граждан</w:t>
            </w:r>
          </w:p>
        </w:tc>
        <w:tc>
          <w:tcPr>
            <w:tcW w:w="1871" w:type="dxa"/>
            <w:tcBorders>
              <w:bottom w:val="nil"/>
            </w:tcBorders>
          </w:tcPr>
          <w:p w:rsidR="009B1FD5" w:rsidRDefault="009B1FD5">
            <w:pPr>
              <w:pStyle w:val="ConsPlusNormal"/>
              <w:jc w:val="center"/>
            </w:pPr>
            <w:r>
              <w:t>тыс. человек</w:t>
            </w:r>
          </w:p>
        </w:tc>
        <w:tc>
          <w:tcPr>
            <w:tcW w:w="904" w:type="dxa"/>
            <w:tcBorders>
              <w:bottom w:val="nil"/>
            </w:tcBorders>
          </w:tcPr>
          <w:p w:rsidR="009B1FD5" w:rsidRDefault="009B1FD5">
            <w:pPr>
              <w:pStyle w:val="ConsPlusNormal"/>
              <w:jc w:val="center"/>
            </w:pPr>
            <w:r>
              <w:t>8,3</w:t>
            </w:r>
          </w:p>
        </w:tc>
        <w:tc>
          <w:tcPr>
            <w:tcW w:w="904" w:type="dxa"/>
            <w:tcBorders>
              <w:bottom w:val="nil"/>
            </w:tcBorders>
          </w:tcPr>
          <w:p w:rsidR="009B1FD5" w:rsidRDefault="009B1FD5">
            <w:pPr>
              <w:pStyle w:val="ConsPlusNormal"/>
              <w:jc w:val="center"/>
            </w:pPr>
            <w:r>
              <w:t>0,04</w:t>
            </w:r>
          </w:p>
        </w:tc>
        <w:tc>
          <w:tcPr>
            <w:tcW w:w="904" w:type="dxa"/>
            <w:tcBorders>
              <w:bottom w:val="nil"/>
            </w:tcBorders>
          </w:tcPr>
          <w:p w:rsidR="009B1FD5" w:rsidRDefault="009B1FD5">
            <w:pPr>
              <w:pStyle w:val="ConsPlusNormal"/>
              <w:jc w:val="center"/>
            </w:pPr>
            <w:r>
              <w:t>0,05</w:t>
            </w:r>
          </w:p>
        </w:tc>
        <w:tc>
          <w:tcPr>
            <w:tcW w:w="904" w:type="dxa"/>
            <w:tcBorders>
              <w:bottom w:val="nil"/>
            </w:tcBorders>
          </w:tcPr>
          <w:p w:rsidR="009B1FD5" w:rsidRDefault="009B1FD5">
            <w:pPr>
              <w:pStyle w:val="ConsPlusNormal"/>
              <w:jc w:val="center"/>
            </w:pPr>
            <w:r>
              <w:t>0,06</w:t>
            </w:r>
          </w:p>
        </w:tc>
        <w:tc>
          <w:tcPr>
            <w:tcW w:w="904" w:type="dxa"/>
            <w:tcBorders>
              <w:bottom w:val="nil"/>
            </w:tcBorders>
          </w:tcPr>
          <w:p w:rsidR="009B1FD5" w:rsidRDefault="009B1FD5">
            <w:pPr>
              <w:pStyle w:val="ConsPlusNormal"/>
              <w:jc w:val="center"/>
            </w:pPr>
            <w:r>
              <w:t>0,07</w:t>
            </w:r>
          </w:p>
        </w:tc>
        <w:tc>
          <w:tcPr>
            <w:tcW w:w="904" w:type="dxa"/>
            <w:tcBorders>
              <w:bottom w:val="nil"/>
            </w:tcBorders>
          </w:tcPr>
          <w:p w:rsidR="009B1FD5" w:rsidRDefault="009B1FD5">
            <w:pPr>
              <w:pStyle w:val="ConsPlusNormal"/>
              <w:jc w:val="center"/>
            </w:pPr>
            <w:r>
              <w:t>0,07</w:t>
            </w:r>
          </w:p>
        </w:tc>
        <w:tc>
          <w:tcPr>
            <w:tcW w:w="904" w:type="dxa"/>
            <w:tcBorders>
              <w:bottom w:val="nil"/>
            </w:tcBorders>
          </w:tcPr>
          <w:p w:rsidR="009B1FD5" w:rsidRDefault="009B1FD5">
            <w:pPr>
              <w:pStyle w:val="ConsPlusNormal"/>
              <w:jc w:val="center"/>
            </w:pPr>
            <w:r>
              <w:t>x</w:t>
            </w:r>
          </w:p>
        </w:tc>
        <w:tc>
          <w:tcPr>
            <w:tcW w:w="904" w:type="dxa"/>
            <w:tcBorders>
              <w:bottom w:val="nil"/>
            </w:tcBorders>
          </w:tcPr>
          <w:p w:rsidR="009B1FD5" w:rsidRDefault="009B1FD5">
            <w:pPr>
              <w:pStyle w:val="ConsPlusNormal"/>
              <w:jc w:val="center"/>
            </w:pPr>
            <w:r>
              <w:t>x</w:t>
            </w:r>
          </w:p>
        </w:tc>
        <w:tc>
          <w:tcPr>
            <w:tcW w:w="904" w:type="dxa"/>
            <w:tcBorders>
              <w:bottom w:val="nil"/>
              <w:right w:val="nil"/>
            </w:tcBorders>
          </w:tcPr>
          <w:p w:rsidR="009B1FD5" w:rsidRDefault="009B1FD5">
            <w:pPr>
              <w:pStyle w:val="ConsPlusNormal"/>
              <w:jc w:val="center"/>
            </w:pPr>
            <w:r>
              <w:t>x</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17 в ред. </w:t>
            </w:r>
            <w:hyperlink r:id="rId110" w:history="1">
              <w:r>
                <w:rPr>
                  <w:color w:val="0000FF"/>
                </w:rPr>
                <w:t>Постановления</w:t>
              </w:r>
            </w:hyperlink>
            <w:r>
              <w:t xml:space="preserve"> Кабинета Министров ЧР от 27.05.2020 N 275)</w:t>
            </w:r>
          </w:p>
        </w:tc>
      </w:tr>
      <w:tr w:rsidR="009B1FD5">
        <w:tc>
          <w:tcPr>
            <w:tcW w:w="13606" w:type="dxa"/>
            <w:gridSpan w:val="12"/>
            <w:tcBorders>
              <w:left w:val="nil"/>
              <w:right w:val="nil"/>
            </w:tcBorders>
          </w:tcPr>
          <w:p w:rsidR="009B1FD5" w:rsidRDefault="009B1FD5">
            <w:pPr>
              <w:pStyle w:val="ConsPlusNormal"/>
              <w:jc w:val="center"/>
              <w:outlineLvl w:val="2"/>
            </w:pPr>
            <w:r>
              <w:t>Подпрограмма "Организация обязательного медицинского страхования граждан Российской Федерации"</w:t>
            </w:r>
          </w:p>
        </w:tc>
      </w:tr>
      <w:tr w:rsidR="009B1FD5">
        <w:tblPrEx>
          <w:tblBorders>
            <w:insideH w:val="nil"/>
          </w:tblBorders>
        </w:tblPrEx>
        <w:tc>
          <w:tcPr>
            <w:tcW w:w="424" w:type="dxa"/>
            <w:tcBorders>
              <w:left w:val="nil"/>
              <w:bottom w:val="nil"/>
            </w:tcBorders>
          </w:tcPr>
          <w:p w:rsidR="009B1FD5" w:rsidRDefault="009B1FD5">
            <w:pPr>
              <w:pStyle w:val="ConsPlusNormal"/>
              <w:jc w:val="center"/>
            </w:pPr>
            <w:r>
              <w:t>1.</w:t>
            </w:r>
          </w:p>
        </w:tc>
        <w:tc>
          <w:tcPr>
            <w:tcW w:w="3175" w:type="dxa"/>
            <w:tcBorders>
              <w:bottom w:val="nil"/>
            </w:tcBorders>
          </w:tcPr>
          <w:p w:rsidR="009B1FD5" w:rsidRDefault="009B1FD5">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w:t>
            </w:r>
          </w:p>
        </w:tc>
        <w:tc>
          <w:tcPr>
            <w:tcW w:w="1871" w:type="dxa"/>
            <w:tcBorders>
              <w:bottom w:val="nil"/>
            </w:tcBorders>
          </w:tcPr>
          <w:p w:rsidR="009B1FD5" w:rsidRDefault="009B1FD5">
            <w:pPr>
              <w:pStyle w:val="ConsPlusNormal"/>
              <w:jc w:val="center"/>
            </w:pPr>
            <w:r>
              <w:t>рублей</w:t>
            </w:r>
          </w:p>
        </w:tc>
        <w:tc>
          <w:tcPr>
            <w:tcW w:w="904" w:type="dxa"/>
            <w:tcBorders>
              <w:bottom w:val="nil"/>
            </w:tcBorders>
          </w:tcPr>
          <w:p w:rsidR="009B1FD5" w:rsidRDefault="009B1FD5">
            <w:pPr>
              <w:pStyle w:val="ConsPlusNormal"/>
              <w:jc w:val="center"/>
            </w:pPr>
            <w:r>
              <w:t>11800,2</w:t>
            </w:r>
          </w:p>
        </w:tc>
        <w:tc>
          <w:tcPr>
            <w:tcW w:w="904" w:type="dxa"/>
            <w:tcBorders>
              <w:bottom w:val="nil"/>
            </w:tcBorders>
          </w:tcPr>
          <w:p w:rsidR="009B1FD5" w:rsidRDefault="009B1FD5">
            <w:pPr>
              <w:pStyle w:val="ConsPlusNormal"/>
              <w:jc w:val="center"/>
            </w:pPr>
            <w:r>
              <w:t>12699,2</w:t>
            </w:r>
          </w:p>
        </w:tc>
        <w:tc>
          <w:tcPr>
            <w:tcW w:w="904" w:type="dxa"/>
            <w:tcBorders>
              <w:bottom w:val="nil"/>
            </w:tcBorders>
          </w:tcPr>
          <w:p w:rsidR="009B1FD5" w:rsidRDefault="009B1FD5">
            <w:pPr>
              <w:pStyle w:val="ConsPlusNormal"/>
              <w:jc w:val="center"/>
            </w:pPr>
            <w:r>
              <w:t>13461,6</w:t>
            </w:r>
          </w:p>
        </w:tc>
        <w:tc>
          <w:tcPr>
            <w:tcW w:w="904" w:type="dxa"/>
            <w:tcBorders>
              <w:bottom w:val="nil"/>
            </w:tcBorders>
          </w:tcPr>
          <w:p w:rsidR="009B1FD5" w:rsidRDefault="009B1FD5">
            <w:pPr>
              <w:pStyle w:val="ConsPlusNormal"/>
              <w:jc w:val="center"/>
            </w:pPr>
            <w:r>
              <w:t>14193,0</w:t>
            </w:r>
          </w:p>
        </w:tc>
        <w:tc>
          <w:tcPr>
            <w:tcW w:w="904" w:type="dxa"/>
            <w:tcBorders>
              <w:bottom w:val="nil"/>
            </w:tcBorders>
          </w:tcPr>
          <w:p w:rsidR="009B1FD5" w:rsidRDefault="009B1FD5">
            <w:pPr>
              <w:pStyle w:val="ConsPlusNormal"/>
              <w:jc w:val="center"/>
            </w:pPr>
            <w:r>
              <w:t>14789,1</w:t>
            </w:r>
          </w:p>
        </w:tc>
        <w:tc>
          <w:tcPr>
            <w:tcW w:w="904" w:type="dxa"/>
            <w:tcBorders>
              <w:bottom w:val="nil"/>
            </w:tcBorders>
          </w:tcPr>
          <w:p w:rsidR="009B1FD5" w:rsidRDefault="009B1FD5">
            <w:pPr>
              <w:pStyle w:val="ConsPlusNormal"/>
              <w:jc w:val="center"/>
            </w:pPr>
            <w:r>
              <w:t>15321,5</w:t>
            </w:r>
          </w:p>
        </w:tc>
        <w:tc>
          <w:tcPr>
            <w:tcW w:w="904" w:type="dxa"/>
            <w:tcBorders>
              <w:bottom w:val="nil"/>
            </w:tcBorders>
          </w:tcPr>
          <w:p w:rsidR="009B1FD5" w:rsidRDefault="009B1FD5">
            <w:pPr>
              <w:pStyle w:val="ConsPlusNormal"/>
              <w:jc w:val="center"/>
            </w:pPr>
            <w:r>
              <w:t>15857,7</w:t>
            </w:r>
          </w:p>
        </w:tc>
        <w:tc>
          <w:tcPr>
            <w:tcW w:w="904" w:type="dxa"/>
            <w:tcBorders>
              <w:bottom w:val="nil"/>
            </w:tcBorders>
          </w:tcPr>
          <w:p w:rsidR="009B1FD5" w:rsidRDefault="009B1FD5">
            <w:pPr>
              <w:pStyle w:val="ConsPlusNormal"/>
              <w:jc w:val="center"/>
            </w:pPr>
            <w:r>
              <w:t>18960,7</w:t>
            </w:r>
          </w:p>
        </w:tc>
        <w:tc>
          <w:tcPr>
            <w:tcW w:w="904" w:type="dxa"/>
            <w:tcBorders>
              <w:bottom w:val="nil"/>
              <w:right w:val="nil"/>
            </w:tcBorders>
          </w:tcPr>
          <w:p w:rsidR="009B1FD5" w:rsidRDefault="009B1FD5">
            <w:pPr>
              <w:pStyle w:val="ConsPlusNormal"/>
              <w:jc w:val="center"/>
            </w:pPr>
            <w:r>
              <w:t>21831,5</w:t>
            </w:r>
          </w:p>
        </w:tc>
      </w:tr>
      <w:tr w:rsidR="009B1FD5">
        <w:tblPrEx>
          <w:tblBorders>
            <w:insideH w:val="nil"/>
          </w:tblBorders>
        </w:tblPrEx>
        <w:tc>
          <w:tcPr>
            <w:tcW w:w="13606" w:type="dxa"/>
            <w:gridSpan w:val="12"/>
            <w:tcBorders>
              <w:top w:val="nil"/>
              <w:left w:val="nil"/>
              <w:right w:val="nil"/>
            </w:tcBorders>
          </w:tcPr>
          <w:p w:rsidR="009B1FD5" w:rsidRDefault="009B1FD5">
            <w:pPr>
              <w:pStyle w:val="ConsPlusNormal"/>
              <w:jc w:val="both"/>
            </w:pPr>
            <w:r>
              <w:t xml:space="preserve">(п. 1 в ред. </w:t>
            </w:r>
            <w:hyperlink r:id="rId111" w:history="1">
              <w:r>
                <w:rPr>
                  <w:color w:val="0000FF"/>
                </w:rPr>
                <w:t>Постановления</w:t>
              </w:r>
            </w:hyperlink>
            <w:r>
              <w:t xml:space="preserve"> Кабинета Министров ЧР от 18.12.2019 N 560)</w:t>
            </w:r>
          </w:p>
        </w:tc>
      </w:tr>
      <w:tr w:rsidR="009B1FD5">
        <w:tc>
          <w:tcPr>
            <w:tcW w:w="424" w:type="dxa"/>
            <w:tcBorders>
              <w:left w:val="nil"/>
            </w:tcBorders>
          </w:tcPr>
          <w:p w:rsidR="009B1FD5" w:rsidRDefault="009B1FD5">
            <w:pPr>
              <w:pStyle w:val="ConsPlusNormal"/>
              <w:jc w:val="center"/>
            </w:pPr>
            <w:r>
              <w:t>2.</w:t>
            </w:r>
          </w:p>
        </w:tc>
        <w:tc>
          <w:tcPr>
            <w:tcW w:w="3175" w:type="dxa"/>
          </w:tcPr>
          <w:p w:rsidR="009B1FD5" w:rsidRDefault="009B1FD5">
            <w:pPr>
              <w:pStyle w:val="ConsPlusNormal"/>
              <w:jc w:val="both"/>
            </w:pPr>
            <w:r>
              <w:t>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Pr>
          <w:p w:rsidR="009B1FD5" w:rsidRDefault="009B1FD5">
            <w:pPr>
              <w:pStyle w:val="ConsPlusNormal"/>
              <w:jc w:val="center"/>
            </w:pPr>
            <w:r>
              <w:t>100,0</w:t>
            </w:r>
          </w:p>
        </w:tc>
        <w:tc>
          <w:tcPr>
            <w:tcW w:w="904" w:type="dxa"/>
            <w:tcBorders>
              <w:right w:val="nil"/>
            </w:tcBorders>
          </w:tcPr>
          <w:p w:rsidR="009B1FD5" w:rsidRDefault="009B1FD5">
            <w:pPr>
              <w:pStyle w:val="ConsPlusNormal"/>
              <w:jc w:val="center"/>
            </w:pPr>
            <w:r>
              <w:t>100,0</w:t>
            </w:r>
          </w:p>
        </w:tc>
      </w:tr>
      <w:tr w:rsidR="009B1FD5">
        <w:tc>
          <w:tcPr>
            <w:tcW w:w="424" w:type="dxa"/>
            <w:tcBorders>
              <w:left w:val="nil"/>
            </w:tcBorders>
          </w:tcPr>
          <w:p w:rsidR="009B1FD5" w:rsidRDefault="009B1FD5">
            <w:pPr>
              <w:pStyle w:val="ConsPlusNormal"/>
              <w:jc w:val="center"/>
            </w:pPr>
            <w:r>
              <w:t>3.</w:t>
            </w:r>
          </w:p>
        </w:tc>
        <w:tc>
          <w:tcPr>
            <w:tcW w:w="3175" w:type="dxa"/>
          </w:tcPr>
          <w:p w:rsidR="009B1FD5" w:rsidRDefault="009B1FD5">
            <w:pPr>
              <w:pStyle w:val="ConsPlusNormal"/>
              <w:jc w:val="both"/>
            </w:pPr>
            <w:r>
              <w:t>Реализация плана мероприятий по использованию 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медицинского оборудования</w:t>
            </w:r>
          </w:p>
        </w:tc>
        <w:tc>
          <w:tcPr>
            <w:tcW w:w="1871" w:type="dxa"/>
          </w:tcPr>
          <w:p w:rsidR="009B1FD5" w:rsidRDefault="009B1FD5">
            <w:pPr>
              <w:pStyle w:val="ConsPlusNormal"/>
              <w:jc w:val="center"/>
            </w:pPr>
            <w:r>
              <w:t>процентов</w:t>
            </w:r>
          </w:p>
        </w:tc>
        <w:tc>
          <w:tcPr>
            <w:tcW w:w="904" w:type="dxa"/>
          </w:tcPr>
          <w:p w:rsidR="009B1FD5" w:rsidRDefault="009B1FD5">
            <w:pPr>
              <w:pStyle w:val="ConsPlusNormal"/>
              <w:jc w:val="center"/>
            </w:pPr>
            <w:r>
              <w:t>88,0</w:t>
            </w:r>
          </w:p>
        </w:tc>
        <w:tc>
          <w:tcPr>
            <w:tcW w:w="904" w:type="dxa"/>
          </w:tcPr>
          <w:p w:rsidR="009B1FD5" w:rsidRDefault="009B1FD5">
            <w:pPr>
              <w:pStyle w:val="ConsPlusNormal"/>
              <w:jc w:val="center"/>
            </w:pPr>
            <w:r>
              <w:t>88,5</w:t>
            </w:r>
          </w:p>
        </w:tc>
        <w:tc>
          <w:tcPr>
            <w:tcW w:w="904" w:type="dxa"/>
          </w:tcPr>
          <w:p w:rsidR="009B1FD5" w:rsidRDefault="009B1FD5">
            <w:pPr>
              <w:pStyle w:val="ConsPlusNormal"/>
              <w:jc w:val="center"/>
            </w:pPr>
            <w:r>
              <w:t>89,0</w:t>
            </w:r>
          </w:p>
        </w:tc>
        <w:tc>
          <w:tcPr>
            <w:tcW w:w="904" w:type="dxa"/>
          </w:tcPr>
          <w:p w:rsidR="009B1FD5" w:rsidRDefault="009B1FD5">
            <w:pPr>
              <w:pStyle w:val="ConsPlusNormal"/>
              <w:jc w:val="center"/>
            </w:pPr>
            <w:r>
              <w:t>89,5</w:t>
            </w:r>
          </w:p>
        </w:tc>
        <w:tc>
          <w:tcPr>
            <w:tcW w:w="904" w:type="dxa"/>
          </w:tcPr>
          <w:p w:rsidR="009B1FD5" w:rsidRDefault="009B1FD5">
            <w:pPr>
              <w:pStyle w:val="ConsPlusNormal"/>
              <w:jc w:val="center"/>
            </w:pPr>
            <w:r>
              <w:t>90,0</w:t>
            </w:r>
          </w:p>
        </w:tc>
        <w:tc>
          <w:tcPr>
            <w:tcW w:w="904" w:type="dxa"/>
          </w:tcPr>
          <w:p w:rsidR="009B1FD5" w:rsidRDefault="009B1FD5">
            <w:pPr>
              <w:pStyle w:val="ConsPlusNormal"/>
              <w:jc w:val="center"/>
            </w:pPr>
            <w:r>
              <w:t>90,5</w:t>
            </w:r>
          </w:p>
        </w:tc>
        <w:tc>
          <w:tcPr>
            <w:tcW w:w="904" w:type="dxa"/>
          </w:tcPr>
          <w:p w:rsidR="009B1FD5" w:rsidRDefault="009B1FD5">
            <w:pPr>
              <w:pStyle w:val="ConsPlusNormal"/>
              <w:jc w:val="center"/>
            </w:pPr>
            <w:r>
              <w:t>91,0</w:t>
            </w:r>
          </w:p>
        </w:tc>
        <w:tc>
          <w:tcPr>
            <w:tcW w:w="904" w:type="dxa"/>
          </w:tcPr>
          <w:p w:rsidR="009B1FD5" w:rsidRDefault="009B1FD5">
            <w:pPr>
              <w:pStyle w:val="ConsPlusNormal"/>
              <w:jc w:val="center"/>
            </w:pPr>
            <w:r>
              <w:t>93,0</w:t>
            </w:r>
          </w:p>
        </w:tc>
        <w:tc>
          <w:tcPr>
            <w:tcW w:w="904" w:type="dxa"/>
            <w:tcBorders>
              <w:right w:val="nil"/>
            </w:tcBorders>
          </w:tcPr>
          <w:p w:rsidR="009B1FD5" w:rsidRDefault="009B1FD5">
            <w:pPr>
              <w:pStyle w:val="ConsPlusNormal"/>
              <w:jc w:val="center"/>
            </w:pPr>
            <w:r>
              <w:t>95,0</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2</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3" w:name="P1752"/>
      <w:bookmarkEnd w:id="3"/>
      <w:r>
        <w:t>РЕСУРСНОЕ ОБЕСПЕЧЕНИЕ</w:t>
      </w:r>
    </w:p>
    <w:p w:rsidR="009B1FD5" w:rsidRDefault="009B1FD5">
      <w:pPr>
        <w:pStyle w:val="ConsPlusTitle"/>
        <w:jc w:val="center"/>
      </w:pPr>
      <w:r>
        <w:t>И ПРОГНОЗНАЯ (СПРАВОЧНАЯ) ОЦЕНКА РАСХОДОВ</w:t>
      </w:r>
    </w:p>
    <w:p w:rsidR="009B1FD5" w:rsidRDefault="009B1FD5">
      <w:pPr>
        <w:pStyle w:val="ConsPlusTitle"/>
        <w:jc w:val="center"/>
      </w:pPr>
      <w:r>
        <w:t>ЗА СЧЕТ ВСЕХ ИСТОЧНИКОВ ФИНАНСИРОВАНИЯ РЕАЛИЗАЦИИ</w:t>
      </w:r>
    </w:p>
    <w:p w:rsidR="009B1FD5" w:rsidRDefault="009B1FD5">
      <w:pPr>
        <w:pStyle w:val="ConsPlusTitle"/>
        <w:jc w:val="center"/>
      </w:pPr>
      <w:r>
        <w:t>ГОСУДАРСТВЕННОЙ ПРОГРАММЫ ЧУВАШСКОЙ РЕСПУБЛИКИ</w:t>
      </w:r>
    </w:p>
    <w:p w:rsidR="009B1FD5" w:rsidRDefault="009B1FD5">
      <w:pPr>
        <w:pStyle w:val="ConsPlusTitle"/>
        <w:jc w:val="center"/>
      </w:pPr>
      <w:r>
        <w:t>"РАЗВИТИЕ ЗДРАВООХРАНЕНИЯ"</w:t>
      </w:r>
    </w:p>
    <w:p w:rsidR="009B1FD5" w:rsidRDefault="009B1FD5">
      <w:pPr>
        <w:spacing w:after="1"/>
      </w:pPr>
    </w:p>
    <w:tbl>
      <w:tblPr>
        <w:tblW w:w="1457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4570"/>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112" w:history="1">
              <w:r>
                <w:rPr>
                  <w:color w:val="0000FF"/>
                </w:rPr>
                <w:t>Постановления</w:t>
              </w:r>
            </w:hyperlink>
            <w:r>
              <w:rPr>
                <w:color w:val="392C69"/>
              </w:rPr>
              <w:t xml:space="preserve"> Кабинета Министров ЧР от 13.08.2020 N 468)</w:t>
            </w:r>
          </w:p>
        </w:tc>
      </w:tr>
    </w:tbl>
    <w:p w:rsidR="009B1FD5" w:rsidRDefault="009B1F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2218"/>
        <w:gridCol w:w="680"/>
        <w:gridCol w:w="737"/>
        <w:gridCol w:w="1077"/>
        <w:gridCol w:w="1384"/>
        <w:gridCol w:w="1384"/>
        <w:gridCol w:w="1384"/>
        <w:gridCol w:w="1384"/>
        <w:gridCol w:w="1384"/>
        <w:gridCol w:w="1384"/>
        <w:gridCol w:w="1384"/>
        <w:gridCol w:w="1504"/>
        <w:gridCol w:w="1504"/>
      </w:tblGrid>
      <w:tr w:rsidR="009B1FD5">
        <w:tc>
          <w:tcPr>
            <w:tcW w:w="850" w:type="dxa"/>
            <w:vMerge w:val="restart"/>
            <w:tcBorders>
              <w:left w:val="nil"/>
            </w:tcBorders>
          </w:tcPr>
          <w:p w:rsidR="009B1FD5" w:rsidRDefault="009B1FD5">
            <w:pPr>
              <w:pStyle w:val="ConsPlusNormal"/>
              <w:jc w:val="center"/>
            </w:pPr>
            <w:r>
              <w:t>Статус</w:t>
            </w:r>
          </w:p>
        </w:tc>
        <w:tc>
          <w:tcPr>
            <w:tcW w:w="2218" w:type="dxa"/>
            <w:vMerge w:val="restart"/>
          </w:tcPr>
          <w:p w:rsidR="009B1FD5" w:rsidRDefault="009B1FD5">
            <w:pPr>
              <w:pStyle w:val="ConsPlusNormal"/>
              <w:jc w:val="center"/>
            </w:pPr>
            <w:r>
              <w:t>Наименование государственной программы Чувашской Республики, подпрограммы государственной программы Чувашской Республики (основного мероприятия)</w:t>
            </w:r>
          </w:p>
        </w:tc>
        <w:tc>
          <w:tcPr>
            <w:tcW w:w="1417" w:type="dxa"/>
            <w:gridSpan w:val="2"/>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2696" w:type="dxa"/>
            <w:gridSpan w:val="9"/>
            <w:tcBorders>
              <w:right w:val="nil"/>
            </w:tcBorders>
          </w:tcPr>
          <w:p w:rsidR="009B1FD5" w:rsidRDefault="009B1FD5">
            <w:pPr>
              <w:pStyle w:val="ConsPlusNormal"/>
              <w:jc w:val="center"/>
            </w:pPr>
            <w:r>
              <w:t>Расходы по годам, тыс. рублей</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tcPr>
          <w:p w:rsidR="009B1FD5" w:rsidRDefault="009B1FD5">
            <w:pPr>
              <w:pStyle w:val="ConsPlusNormal"/>
              <w:jc w:val="center"/>
            </w:pPr>
            <w:r>
              <w:t>главный распорядитель бюджетных средств</w:t>
            </w:r>
          </w:p>
        </w:tc>
        <w:tc>
          <w:tcPr>
            <w:tcW w:w="737" w:type="dxa"/>
          </w:tcPr>
          <w:p w:rsidR="009B1FD5" w:rsidRDefault="009B1FD5">
            <w:pPr>
              <w:pStyle w:val="ConsPlusNormal"/>
              <w:jc w:val="center"/>
            </w:pPr>
            <w:r>
              <w:t>целевая статья расходов</w:t>
            </w:r>
          </w:p>
        </w:tc>
        <w:tc>
          <w:tcPr>
            <w:tcW w:w="1077" w:type="dxa"/>
            <w:vMerge/>
          </w:tcPr>
          <w:p w:rsidR="009B1FD5" w:rsidRDefault="009B1FD5"/>
        </w:tc>
        <w:tc>
          <w:tcPr>
            <w:tcW w:w="1384" w:type="dxa"/>
          </w:tcPr>
          <w:p w:rsidR="009B1FD5" w:rsidRDefault="009B1FD5">
            <w:pPr>
              <w:pStyle w:val="ConsPlusNormal"/>
              <w:jc w:val="center"/>
            </w:pPr>
            <w:r>
              <w:t>2019</w:t>
            </w:r>
          </w:p>
        </w:tc>
        <w:tc>
          <w:tcPr>
            <w:tcW w:w="1384" w:type="dxa"/>
          </w:tcPr>
          <w:p w:rsidR="009B1FD5" w:rsidRDefault="009B1FD5">
            <w:pPr>
              <w:pStyle w:val="ConsPlusNormal"/>
              <w:jc w:val="center"/>
            </w:pPr>
            <w:r>
              <w:t>2020</w:t>
            </w:r>
          </w:p>
        </w:tc>
        <w:tc>
          <w:tcPr>
            <w:tcW w:w="1384" w:type="dxa"/>
          </w:tcPr>
          <w:p w:rsidR="009B1FD5" w:rsidRDefault="009B1FD5">
            <w:pPr>
              <w:pStyle w:val="ConsPlusNormal"/>
              <w:jc w:val="center"/>
            </w:pPr>
            <w:r>
              <w:t>2021</w:t>
            </w:r>
          </w:p>
        </w:tc>
        <w:tc>
          <w:tcPr>
            <w:tcW w:w="1384" w:type="dxa"/>
          </w:tcPr>
          <w:p w:rsidR="009B1FD5" w:rsidRDefault="009B1FD5">
            <w:pPr>
              <w:pStyle w:val="ConsPlusNormal"/>
              <w:jc w:val="center"/>
            </w:pPr>
            <w:r>
              <w:t>2022</w:t>
            </w:r>
          </w:p>
        </w:tc>
        <w:tc>
          <w:tcPr>
            <w:tcW w:w="1384" w:type="dxa"/>
          </w:tcPr>
          <w:p w:rsidR="009B1FD5" w:rsidRDefault="009B1FD5">
            <w:pPr>
              <w:pStyle w:val="ConsPlusNormal"/>
              <w:jc w:val="center"/>
            </w:pPr>
            <w:r>
              <w:t>2023</w:t>
            </w:r>
          </w:p>
        </w:tc>
        <w:tc>
          <w:tcPr>
            <w:tcW w:w="1384" w:type="dxa"/>
          </w:tcPr>
          <w:p w:rsidR="009B1FD5" w:rsidRDefault="009B1FD5">
            <w:pPr>
              <w:pStyle w:val="ConsPlusNormal"/>
              <w:jc w:val="center"/>
            </w:pPr>
            <w:r>
              <w:t>2024</w:t>
            </w:r>
          </w:p>
        </w:tc>
        <w:tc>
          <w:tcPr>
            <w:tcW w:w="1384" w:type="dxa"/>
          </w:tcPr>
          <w:p w:rsidR="009B1FD5" w:rsidRDefault="009B1FD5">
            <w:pPr>
              <w:pStyle w:val="ConsPlusNormal"/>
              <w:jc w:val="center"/>
            </w:pPr>
            <w:r>
              <w:t>2025</w:t>
            </w:r>
          </w:p>
        </w:tc>
        <w:tc>
          <w:tcPr>
            <w:tcW w:w="1504" w:type="dxa"/>
          </w:tcPr>
          <w:p w:rsidR="009B1FD5" w:rsidRDefault="009B1FD5">
            <w:pPr>
              <w:pStyle w:val="ConsPlusNormal"/>
              <w:jc w:val="center"/>
            </w:pPr>
            <w:r>
              <w:t>2026 - 2030</w:t>
            </w:r>
          </w:p>
        </w:tc>
        <w:tc>
          <w:tcPr>
            <w:tcW w:w="1504" w:type="dxa"/>
            <w:tcBorders>
              <w:right w:val="nil"/>
            </w:tcBorders>
          </w:tcPr>
          <w:p w:rsidR="009B1FD5" w:rsidRDefault="009B1FD5">
            <w:pPr>
              <w:pStyle w:val="ConsPlusNormal"/>
              <w:jc w:val="center"/>
            </w:pPr>
            <w:r>
              <w:t>2031 - 2035</w:t>
            </w:r>
          </w:p>
        </w:tc>
      </w:tr>
      <w:tr w:rsidR="009B1FD5">
        <w:tc>
          <w:tcPr>
            <w:tcW w:w="850" w:type="dxa"/>
            <w:tcBorders>
              <w:left w:val="nil"/>
            </w:tcBorders>
          </w:tcPr>
          <w:p w:rsidR="009B1FD5" w:rsidRDefault="009B1FD5">
            <w:pPr>
              <w:pStyle w:val="ConsPlusNormal"/>
              <w:jc w:val="center"/>
            </w:pPr>
            <w:r>
              <w:t>1</w:t>
            </w:r>
          </w:p>
        </w:tc>
        <w:tc>
          <w:tcPr>
            <w:tcW w:w="2218" w:type="dxa"/>
          </w:tcPr>
          <w:p w:rsidR="009B1FD5" w:rsidRDefault="009B1FD5">
            <w:pPr>
              <w:pStyle w:val="ConsPlusNormal"/>
              <w:jc w:val="center"/>
            </w:pPr>
            <w:r>
              <w:t>2</w:t>
            </w:r>
          </w:p>
        </w:tc>
        <w:tc>
          <w:tcPr>
            <w:tcW w:w="680" w:type="dxa"/>
          </w:tcPr>
          <w:p w:rsidR="009B1FD5" w:rsidRDefault="009B1FD5">
            <w:pPr>
              <w:pStyle w:val="ConsPlusNormal"/>
              <w:jc w:val="center"/>
            </w:pPr>
            <w:r>
              <w:t>3</w:t>
            </w:r>
          </w:p>
        </w:tc>
        <w:tc>
          <w:tcPr>
            <w:tcW w:w="737" w:type="dxa"/>
          </w:tcPr>
          <w:p w:rsidR="009B1FD5" w:rsidRDefault="009B1FD5">
            <w:pPr>
              <w:pStyle w:val="ConsPlusNormal"/>
              <w:jc w:val="center"/>
            </w:pPr>
            <w:r>
              <w:t>4</w:t>
            </w:r>
          </w:p>
        </w:tc>
        <w:tc>
          <w:tcPr>
            <w:tcW w:w="1077" w:type="dxa"/>
          </w:tcPr>
          <w:p w:rsidR="009B1FD5" w:rsidRDefault="009B1FD5">
            <w:pPr>
              <w:pStyle w:val="ConsPlusNormal"/>
              <w:jc w:val="center"/>
            </w:pPr>
            <w:r>
              <w:t>5</w:t>
            </w:r>
          </w:p>
        </w:tc>
        <w:tc>
          <w:tcPr>
            <w:tcW w:w="1384" w:type="dxa"/>
          </w:tcPr>
          <w:p w:rsidR="009B1FD5" w:rsidRDefault="009B1FD5">
            <w:pPr>
              <w:pStyle w:val="ConsPlusNormal"/>
              <w:jc w:val="center"/>
            </w:pPr>
            <w:r>
              <w:t>6</w:t>
            </w:r>
          </w:p>
        </w:tc>
        <w:tc>
          <w:tcPr>
            <w:tcW w:w="1384" w:type="dxa"/>
          </w:tcPr>
          <w:p w:rsidR="009B1FD5" w:rsidRDefault="009B1FD5">
            <w:pPr>
              <w:pStyle w:val="ConsPlusNormal"/>
              <w:jc w:val="center"/>
            </w:pPr>
            <w:r>
              <w:t>7</w:t>
            </w:r>
          </w:p>
        </w:tc>
        <w:tc>
          <w:tcPr>
            <w:tcW w:w="1384" w:type="dxa"/>
          </w:tcPr>
          <w:p w:rsidR="009B1FD5" w:rsidRDefault="009B1FD5">
            <w:pPr>
              <w:pStyle w:val="ConsPlusNormal"/>
              <w:jc w:val="center"/>
            </w:pPr>
            <w:r>
              <w:t>8</w:t>
            </w:r>
          </w:p>
        </w:tc>
        <w:tc>
          <w:tcPr>
            <w:tcW w:w="1384" w:type="dxa"/>
          </w:tcPr>
          <w:p w:rsidR="009B1FD5" w:rsidRDefault="009B1FD5">
            <w:pPr>
              <w:pStyle w:val="ConsPlusNormal"/>
              <w:jc w:val="center"/>
            </w:pPr>
            <w:r>
              <w:t>9</w:t>
            </w:r>
          </w:p>
        </w:tc>
        <w:tc>
          <w:tcPr>
            <w:tcW w:w="1384" w:type="dxa"/>
          </w:tcPr>
          <w:p w:rsidR="009B1FD5" w:rsidRDefault="009B1FD5">
            <w:pPr>
              <w:pStyle w:val="ConsPlusNormal"/>
              <w:jc w:val="center"/>
            </w:pPr>
            <w:r>
              <w:t>10</w:t>
            </w:r>
          </w:p>
        </w:tc>
        <w:tc>
          <w:tcPr>
            <w:tcW w:w="1384" w:type="dxa"/>
          </w:tcPr>
          <w:p w:rsidR="009B1FD5" w:rsidRDefault="009B1FD5">
            <w:pPr>
              <w:pStyle w:val="ConsPlusNormal"/>
              <w:jc w:val="center"/>
            </w:pPr>
            <w:r>
              <w:t>11</w:t>
            </w:r>
          </w:p>
        </w:tc>
        <w:tc>
          <w:tcPr>
            <w:tcW w:w="1384" w:type="dxa"/>
          </w:tcPr>
          <w:p w:rsidR="009B1FD5" w:rsidRDefault="009B1FD5">
            <w:pPr>
              <w:pStyle w:val="ConsPlusNormal"/>
              <w:jc w:val="center"/>
            </w:pPr>
            <w:r>
              <w:t>12</w:t>
            </w:r>
          </w:p>
        </w:tc>
        <w:tc>
          <w:tcPr>
            <w:tcW w:w="1504" w:type="dxa"/>
          </w:tcPr>
          <w:p w:rsidR="009B1FD5" w:rsidRDefault="009B1FD5">
            <w:pPr>
              <w:pStyle w:val="ConsPlusNormal"/>
              <w:jc w:val="center"/>
            </w:pPr>
            <w:r>
              <w:t>13</w:t>
            </w:r>
          </w:p>
        </w:tc>
        <w:tc>
          <w:tcPr>
            <w:tcW w:w="1504" w:type="dxa"/>
            <w:tcBorders>
              <w:right w:val="nil"/>
            </w:tcBorders>
          </w:tcPr>
          <w:p w:rsidR="009B1FD5" w:rsidRDefault="009B1FD5">
            <w:pPr>
              <w:pStyle w:val="ConsPlusNormal"/>
              <w:jc w:val="center"/>
            </w:pPr>
            <w:r>
              <w:t>14</w:t>
            </w:r>
          </w:p>
        </w:tc>
      </w:tr>
      <w:tr w:rsidR="009B1FD5">
        <w:tc>
          <w:tcPr>
            <w:tcW w:w="850" w:type="dxa"/>
            <w:vMerge w:val="restart"/>
            <w:tcBorders>
              <w:left w:val="nil"/>
            </w:tcBorders>
          </w:tcPr>
          <w:p w:rsidR="009B1FD5" w:rsidRDefault="009B1FD5">
            <w:pPr>
              <w:pStyle w:val="ConsPlusNormal"/>
              <w:jc w:val="both"/>
            </w:pPr>
            <w:r>
              <w:t>Государственная программа Чувашской Республики</w:t>
            </w:r>
          </w:p>
        </w:tc>
        <w:tc>
          <w:tcPr>
            <w:tcW w:w="2218" w:type="dxa"/>
            <w:vMerge w:val="restart"/>
          </w:tcPr>
          <w:p w:rsidR="009B1FD5" w:rsidRDefault="009B1FD5">
            <w:pPr>
              <w:pStyle w:val="ConsPlusNormal"/>
              <w:jc w:val="both"/>
            </w:pPr>
            <w:r>
              <w:t>"Развитие здравоохранения"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21630934,20</w:t>
            </w:r>
          </w:p>
        </w:tc>
        <w:tc>
          <w:tcPr>
            <w:tcW w:w="1384" w:type="dxa"/>
          </w:tcPr>
          <w:p w:rsidR="009B1FD5" w:rsidRDefault="009B1FD5">
            <w:pPr>
              <w:pStyle w:val="ConsPlusNormal"/>
              <w:jc w:val="center"/>
            </w:pPr>
            <w:r>
              <w:t>24846791,60</w:t>
            </w:r>
          </w:p>
        </w:tc>
        <w:tc>
          <w:tcPr>
            <w:tcW w:w="1384" w:type="dxa"/>
          </w:tcPr>
          <w:p w:rsidR="009B1FD5" w:rsidRDefault="009B1FD5">
            <w:pPr>
              <w:pStyle w:val="ConsPlusNormal"/>
              <w:jc w:val="center"/>
            </w:pPr>
            <w:r>
              <w:t>21175810,40</w:t>
            </w:r>
          </w:p>
        </w:tc>
        <w:tc>
          <w:tcPr>
            <w:tcW w:w="1384" w:type="dxa"/>
          </w:tcPr>
          <w:p w:rsidR="009B1FD5" w:rsidRDefault="009B1FD5">
            <w:pPr>
              <w:pStyle w:val="ConsPlusNormal"/>
              <w:jc w:val="center"/>
            </w:pPr>
            <w:r>
              <w:t>22115253,45</w:t>
            </w:r>
          </w:p>
        </w:tc>
        <w:tc>
          <w:tcPr>
            <w:tcW w:w="1384" w:type="dxa"/>
          </w:tcPr>
          <w:p w:rsidR="009B1FD5" w:rsidRDefault="009B1FD5">
            <w:pPr>
              <w:pStyle w:val="ConsPlusNormal"/>
              <w:jc w:val="center"/>
            </w:pPr>
            <w:r>
              <w:t>22123335,94</w:t>
            </w:r>
          </w:p>
        </w:tc>
        <w:tc>
          <w:tcPr>
            <w:tcW w:w="1384" w:type="dxa"/>
          </w:tcPr>
          <w:p w:rsidR="009B1FD5" w:rsidRDefault="009B1FD5">
            <w:pPr>
              <w:pStyle w:val="ConsPlusNormal"/>
              <w:jc w:val="center"/>
            </w:pPr>
            <w:r>
              <w:t>22939750,99</w:t>
            </w:r>
          </w:p>
        </w:tc>
        <w:tc>
          <w:tcPr>
            <w:tcW w:w="1384" w:type="dxa"/>
          </w:tcPr>
          <w:p w:rsidR="009B1FD5" w:rsidRDefault="009B1FD5">
            <w:pPr>
              <w:pStyle w:val="ConsPlusNormal"/>
              <w:jc w:val="center"/>
            </w:pPr>
            <w:r>
              <w:t>23501432,41</w:t>
            </w:r>
          </w:p>
        </w:tc>
        <w:tc>
          <w:tcPr>
            <w:tcW w:w="1504" w:type="dxa"/>
          </w:tcPr>
          <w:p w:rsidR="009B1FD5" w:rsidRDefault="009B1FD5">
            <w:pPr>
              <w:pStyle w:val="ConsPlusNormal"/>
              <w:jc w:val="center"/>
            </w:pPr>
            <w:r>
              <w:t>131043154,28</w:t>
            </w:r>
          </w:p>
        </w:tc>
        <w:tc>
          <w:tcPr>
            <w:tcW w:w="1504" w:type="dxa"/>
            <w:tcBorders>
              <w:right w:val="nil"/>
            </w:tcBorders>
          </w:tcPr>
          <w:p w:rsidR="009B1FD5" w:rsidRDefault="009B1FD5">
            <w:pPr>
              <w:pStyle w:val="ConsPlusNormal"/>
              <w:jc w:val="center"/>
            </w:pPr>
            <w:r>
              <w:t>153047893,05</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1549838,70</w:t>
            </w:r>
          </w:p>
        </w:tc>
        <w:tc>
          <w:tcPr>
            <w:tcW w:w="1384" w:type="dxa"/>
          </w:tcPr>
          <w:p w:rsidR="009B1FD5" w:rsidRDefault="009B1FD5">
            <w:pPr>
              <w:pStyle w:val="ConsPlusNormal"/>
              <w:jc w:val="center"/>
            </w:pPr>
            <w:r>
              <w:t>3239697,70</w:t>
            </w:r>
          </w:p>
        </w:tc>
        <w:tc>
          <w:tcPr>
            <w:tcW w:w="1384" w:type="dxa"/>
          </w:tcPr>
          <w:p w:rsidR="009B1FD5" w:rsidRDefault="009B1FD5">
            <w:pPr>
              <w:pStyle w:val="ConsPlusNormal"/>
              <w:jc w:val="center"/>
            </w:pPr>
            <w:r>
              <w:t>1038599,90</w:t>
            </w:r>
          </w:p>
        </w:tc>
        <w:tc>
          <w:tcPr>
            <w:tcW w:w="1384" w:type="dxa"/>
          </w:tcPr>
          <w:p w:rsidR="009B1FD5" w:rsidRDefault="009B1FD5">
            <w:pPr>
              <w:pStyle w:val="ConsPlusNormal"/>
              <w:jc w:val="center"/>
            </w:pPr>
            <w:r>
              <w:t>1022775,40</w:t>
            </w:r>
          </w:p>
        </w:tc>
        <w:tc>
          <w:tcPr>
            <w:tcW w:w="1384" w:type="dxa"/>
          </w:tcPr>
          <w:p w:rsidR="009B1FD5" w:rsidRDefault="009B1FD5">
            <w:pPr>
              <w:pStyle w:val="ConsPlusNormal"/>
              <w:jc w:val="center"/>
            </w:pPr>
            <w:r>
              <w:t>318764,45</w:t>
            </w:r>
          </w:p>
        </w:tc>
        <w:tc>
          <w:tcPr>
            <w:tcW w:w="1384" w:type="dxa"/>
          </w:tcPr>
          <w:p w:rsidR="009B1FD5" w:rsidRDefault="009B1FD5">
            <w:pPr>
              <w:pStyle w:val="ConsPlusNormal"/>
              <w:jc w:val="center"/>
            </w:pPr>
            <w:r>
              <w:t>371794,58</w:t>
            </w:r>
          </w:p>
        </w:tc>
        <w:tc>
          <w:tcPr>
            <w:tcW w:w="1384" w:type="dxa"/>
          </w:tcPr>
          <w:p w:rsidR="009B1FD5" w:rsidRDefault="009B1FD5">
            <w:pPr>
              <w:pStyle w:val="ConsPlusNormal"/>
              <w:jc w:val="center"/>
            </w:pPr>
            <w:r>
              <w:t>172072,58</w:t>
            </w:r>
          </w:p>
        </w:tc>
        <w:tc>
          <w:tcPr>
            <w:tcW w:w="1504" w:type="dxa"/>
          </w:tcPr>
          <w:p w:rsidR="009B1FD5" w:rsidRDefault="009B1FD5">
            <w:pPr>
              <w:pStyle w:val="ConsPlusNormal"/>
              <w:jc w:val="center"/>
            </w:pPr>
            <w:r>
              <w:t>931302,11</w:t>
            </w:r>
          </w:p>
        </w:tc>
        <w:tc>
          <w:tcPr>
            <w:tcW w:w="1504" w:type="dxa"/>
            <w:tcBorders>
              <w:right w:val="nil"/>
            </w:tcBorders>
          </w:tcPr>
          <w:p w:rsidR="009B1FD5" w:rsidRDefault="009B1FD5">
            <w:pPr>
              <w:pStyle w:val="ConsPlusNormal"/>
              <w:jc w:val="center"/>
            </w:pPr>
            <w:r>
              <w:t>1078380,72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4402614,10</w:t>
            </w:r>
          </w:p>
        </w:tc>
        <w:tc>
          <w:tcPr>
            <w:tcW w:w="1384" w:type="dxa"/>
          </w:tcPr>
          <w:p w:rsidR="009B1FD5" w:rsidRDefault="009B1FD5">
            <w:pPr>
              <w:pStyle w:val="ConsPlusNormal"/>
              <w:jc w:val="center"/>
            </w:pPr>
            <w:r>
              <w:t>4866943,20</w:t>
            </w:r>
          </w:p>
        </w:tc>
        <w:tc>
          <w:tcPr>
            <w:tcW w:w="1384" w:type="dxa"/>
          </w:tcPr>
          <w:p w:rsidR="009B1FD5" w:rsidRDefault="009B1FD5">
            <w:pPr>
              <w:pStyle w:val="ConsPlusNormal"/>
              <w:jc w:val="center"/>
            </w:pPr>
            <w:r>
              <w:t>2401564,60</w:t>
            </w:r>
          </w:p>
        </w:tc>
        <w:tc>
          <w:tcPr>
            <w:tcW w:w="1384" w:type="dxa"/>
          </w:tcPr>
          <w:p w:rsidR="009B1FD5" w:rsidRDefault="009B1FD5">
            <w:pPr>
              <w:pStyle w:val="ConsPlusNormal"/>
              <w:jc w:val="center"/>
            </w:pPr>
            <w:r>
              <w:t>2393213,30</w:t>
            </w:r>
          </w:p>
        </w:tc>
        <w:tc>
          <w:tcPr>
            <w:tcW w:w="1384" w:type="dxa"/>
          </w:tcPr>
          <w:p w:rsidR="009B1FD5" w:rsidRDefault="009B1FD5">
            <w:pPr>
              <w:pStyle w:val="ConsPlusNormal"/>
              <w:jc w:val="center"/>
            </w:pPr>
            <w:r>
              <w:t>2319937,62</w:t>
            </w:r>
          </w:p>
        </w:tc>
        <w:tc>
          <w:tcPr>
            <w:tcW w:w="1384" w:type="dxa"/>
          </w:tcPr>
          <w:p w:rsidR="009B1FD5" w:rsidRDefault="009B1FD5">
            <w:pPr>
              <w:pStyle w:val="ConsPlusNormal"/>
              <w:jc w:val="center"/>
            </w:pPr>
            <w:r>
              <w:t>2381875,72</w:t>
            </w:r>
          </w:p>
        </w:tc>
        <w:tc>
          <w:tcPr>
            <w:tcW w:w="1384" w:type="dxa"/>
          </w:tcPr>
          <w:p w:rsidR="009B1FD5" w:rsidRDefault="009B1FD5">
            <w:pPr>
              <w:pStyle w:val="ConsPlusNormal"/>
              <w:jc w:val="center"/>
            </w:pPr>
            <w:r>
              <w:t>2436766,32</w:t>
            </w:r>
          </w:p>
        </w:tc>
        <w:tc>
          <w:tcPr>
            <w:tcW w:w="1504" w:type="dxa"/>
          </w:tcPr>
          <w:p w:rsidR="009B1FD5" w:rsidRDefault="009B1FD5">
            <w:pPr>
              <w:pStyle w:val="ConsPlusNormal"/>
              <w:jc w:val="center"/>
            </w:pPr>
            <w:r>
              <w:t>13377929,29</w:t>
            </w:r>
          </w:p>
        </w:tc>
        <w:tc>
          <w:tcPr>
            <w:tcW w:w="1504" w:type="dxa"/>
            <w:tcBorders>
              <w:right w:val="nil"/>
            </w:tcBorders>
          </w:tcPr>
          <w:p w:rsidR="009B1FD5" w:rsidRDefault="009B1FD5">
            <w:pPr>
              <w:pStyle w:val="ConsPlusNormal"/>
              <w:jc w:val="center"/>
            </w:pPr>
            <w:r>
              <w:t>15853655,74</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15678481,40</w:t>
            </w:r>
          </w:p>
        </w:tc>
        <w:tc>
          <w:tcPr>
            <w:tcW w:w="1384" w:type="dxa"/>
          </w:tcPr>
          <w:p w:rsidR="009B1FD5" w:rsidRDefault="009B1FD5">
            <w:pPr>
              <w:pStyle w:val="ConsPlusNormal"/>
              <w:jc w:val="center"/>
            </w:pPr>
            <w:r>
              <w:t>16740150,70</w:t>
            </w:r>
          </w:p>
        </w:tc>
        <w:tc>
          <w:tcPr>
            <w:tcW w:w="1384" w:type="dxa"/>
          </w:tcPr>
          <w:p w:rsidR="009B1FD5" w:rsidRDefault="009B1FD5">
            <w:pPr>
              <w:pStyle w:val="ConsPlusNormal"/>
              <w:jc w:val="center"/>
            </w:pPr>
            <w:r>
              <w:t>17735645,90</w:t>
            </w:r>
          </w:p>
        </w:tc>
        <w:tc>
          <w:tcPr>
            <w:tcW w:w="1384" w:type="dxa"/>
          </w:tcPr>
          <w:p w:rsidR="009B1FD5" w:rsidRDefault="009B1FD5">
            <w:pPr>
              <w:pStyle w:val="ConsPlusNormal"/>
              <w:jc w:val="center"/>
            </w:pPr>
            <w:r>
              <w:t>18699264,75</w:t>
            </w:r>
          </w:p>
        </w:tc>
        <w:tc>
          <w:tcPr>
            <w:tcW w:w="1384" w:type="dxa"/>
          </w:tcPr>
          <w:p w:rsidR="009B1FD5" w:rsidRDefault="009B1FD5">
            <w:pPr>
              <w:pStyle w:val="ConsPlusNormal"/>
              <w:jc w:val="center"/>
            </w:pPr>
            <w:r>
              <w:t>19484633,87</w:t>
            </w:r>
          </w:p>
        </w:tc>
        <w:tc>
          <w:tcPr>
            <w:tcW w:w="1384" w:type="dxa"/>
          </w:tcPr>
          <w:p w:rsidR="009B1FD5" w:rsidRDefault="009B1FD5">
            <w:pPr>
              <w:pStyle w:val="ConsPlusNormal"/>
              <w:jc w:val="center"/>
            </w:pPr>
            <w:r>
              <w:t>20186080,69</w:t>
            </w:r>
          </w:p>
        </w:tc>
        <w:tc>
          <w:tcPr>
            <w:tcW w:w="1384" w:type="dxa"/>
          </w:tcPr>
          <w:p w:rsidR="009B1FD5" w:rsidRDefault="009B1FD5">
            <w:pPr>
              <w:pStyle w:val="ConsPlusNormal"/>
              <w:jc w:val="center"/>
            </w:pPr>
            <w:r>
              <w:t>20892593,51</w:t>
            </w:r>
          </w:p>
        </w:tc>
        <w:tc>
          <w:tcPr>
            <w:tcW w:w="1504" w:type="dxa"/>
          </w:tcPr>
          <w:p w:rsidR="009B1FD5" w:rsidRDefault="009B1FD5">
            <w:pPr>
              <w:pStyle w:val="ConsPlusNormal"/>
              <w:jc w:val="center"/>
            </w:pPr>
            <w:r>
              <w:t>116733922,88</w:t>
            </w:r>
          </w:p>
        </w:tc>
        <w:tc>
          <w:tcPr>
            <w:tcW w:w="1504" w:type="dxa"/>
            <w:tcBorders>
              <w:right w:val="nil"/>
            </w:tcBorders>
          </w:tcPr>
          <w:p w:rsidR="009B1FD5" w:rsidRDefault="009B1FD5">
            <w:pPr>
              <w:pStyle w:val="ConsPlusNormal"/>
              <w:jc w:val="center"/>
            </w:pPr>
            <w:r>
              <w:t>136115856,59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Подпрограмма 1</w:t>
            </w:r>
          </w:p>
        </w:tc>
        <w:tc>
          <w:tcPr>
            <w:tcW w:w="2218" w:type="dxa"/>
            <w:vMerge w:val="restart"/>
          </w:tcPr>
          <w:p w:rsidR="009B1FD5" w:rsidRDefault="009B1FD5">
            <w:pPr>
              <w:pStyle w:val="ConsPlusNormal"/>
              <w:jc w:val="both"/>
            </w:pPr>
            <w:r>
              <w:t>"Совершенствование оказания медицинской помощи, включая профилактику заболеваний и формирование здорового образа жизни"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3567737,70</w:t>
            </w:r>
          </w:p>
        </w:tc>
        <w:tc>
          <w:tcPr>
            <w:tcW w:w="1384" w:type="dxa"/>
          </w:tcPr>
          <w:p w:rsidR="009B1FD5" w:rsidRDefault="009B1FD5">
            <w:pPr>
              <w:pStyle w:val="ConsPlusNormal"/>
              <w:jc w:val="center"/>
            </w:pPr>
            <w:r>
              <w:t>5151590,50</w:t>
            </w:r>
          </w:p>
        </w:tc>
        <w:tc>
          <w:tcPr>
            <w:tcW w:w="1384" w:type="dxa"/>
          </w:tcPr>
          <w:p w:rsidR="009B1FD5" w:rsidRDefault="009B1FD5">
            <w:pPr>
              <w:pStyle w:val="ConsPlusNormal"/>
              <w:jc w:val="center"/>
            </w:pPr>
            <w:r>
              <w:t>1690643,00</w:t>
            </w:r>
          </w:p>
        </w:tc>
        <w:tc>
          <w:tcPr>
            <w:tcW w:w="1384" w:type="dxa"/>
          </w:tcPr>
          <w:p w:rsidR="009B1FD5" w:rsidRDefault="009B1FD5">
            <w:pPr>
              <w:pStyle w:val="ConsPlusNormal"/>
              <w:jc w:val="center"/>
            </w:pPr>
            <w:r>
              <w:t>1683161,10</w:t>
            </w:r>
          </w:p>
        </w:tc>
        <w:tc>
          <w:tcPr>
            <w:tcW w:w="1384" w:type="dxa"/>
          </w:tcPr>
          <w:p w:rsidR="009B1FD5" w:rsidRDefault="009B1FD5">
            <w:pPr>
              <w:pStyle w:val="ConsPlusNormal"/>
              <w:jc w:val="center"/>
            </w:pPr>
            <w:r>
              <w:t>1652902,94</w:t>
            </w:r>
          </w:p>
        </w:tc>
        <w:tc>
          <w:tcPr>
            <w:tcW w:w="1384" w:type="dxa"/>
          </w:tcPr>
          <w:p w:rsidR="009B1FD5" w:rsidRDefault="009B1FD5">
            <w:pPr>
              <w:pStyle w:val="ConsPlusNormal"/>
              <w:jc w:val="center"/>
            </w:pPr>
            <w:r>
              <w:t>1696206,18</w:t>
            </w:r>
          </w:p>
        </w:tc>
        <w:tc>
          <w:tcPr>
            <w:tcW w:w="1384" w:type="dxa"/>
          </w:tcPr>
          <w:p w:rsidR="009B1FD5" w:rsidRDefault="009B1FD5">
            <w:pPr>
              <w:pStyle w:val="ConsPlusNormal"/>
              <w:jc w:val="center"/>
            </w:pPr>
            <w:r>
              <w:t>1735354,54</w:t>
            </w:r>
          </w:p>
        </w:tc>
        <w:tc>
          <w:tcPr>
            <w:tcW w:w="1504" w:type="dxa"/>
          </w:tcPr>
          <w:p w:rsidR="009B1FD5" w:rsidRDefault="009B1FD5">
            <w:pPr>
              <w:pStyle w:val="ConsPlusNormal"/>
              <w:jc w:val="center"/>
            </w:pPr>
            <w:r>
              <w:t>9513772,78</w:t>
            </w:r>
          </w:p>
        </w:tc>
        <w:tc>
          <w:tcPr>
            <w:tcW w:w="1504" w:type="dxa"/>
            <w:tcBorders>
              <w:right w:val="nil"/>
            </w:tcBorders>
          </w:tcPr>
          <w:p w:rsidR="009B1FD5" w:rsidRDefault="009B1FD5">
            <w:pPr>
              <w:pStyle w:val="ConsPlusNormal"/>
              <w:jc w:val="center"/>
            </w:pPr>
            <w:r>
              <w:t>11249127,81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362931,40</w:t>
            </w:r>
          </w:p>
        </w:tc>
        <w:tc>
          <w:tcPr>
            <w:tcW w:w="1384" w:type="dxa"/>
          </w:tcPr>
          <w:p w:rsidR="009B1FD5" w:rsidRDefault="009B1FD5">
            <w:pPr>
              <w:pStyle w:val="ConsPlusNormal"/>
              <w:jc w:val="center"/>
            </w:pPr>
            <w:r>
              <w:t>1301195,80</w:t>
            </w:r>
          </w:p>
        </w:tc>
        <w:tc>
          <w:tcPr>
            <w:tcW w:w="1384" w:type="dxa"/>
          </w:tcPr>
          <w:p w:rsidR="009B1FD5" w:rsidRDefault="009B1FD5">
            <w:pPr>
              <w:pStyle w:val="ConsPlusNormal"/>
              <w:jc w:val="center"/>
            </w:pPr>
            <w:r>
              <w:t>113185,70</w:t>
            </w:r>
          </w:p>
        </w:tc>
        <w:tc>
          <w:tcPr>
            <w:tcW w:w="1384" w:type="dxa"/>
          </w:tcPr>
          <w:p w:rsidR="009B1FD5" w:rsidRDefault="009B1FD5">
            <w:pPr>
              <w:pStyle w:val="ConsPlusNormal"/>
              <w:jc w:val="center"/>
            </w:pPr>
            <w:r>
              <w:t>113005,50</w:t>
            </w:r>
          </w:p>
        </w:tc>
        <w:tc>
          <w:tcPr>
            <w:tcW w:w="1384" w:type="dxa"/>
          </w:tcPr>
          <w:p w:rsidR="009B1FD5" w:rsidRDefault="009B1FD5">
            <w:pPr>
              <w:pStyle w:val="ConsPlusNormal"/>
              <w:jc w:val="center"/>
            </w:pPr>
            <w:r>
              <w:t>68364,71</w:t>
            </w:r>
          </w:p>
        </w:tc>
        <w:tc>
          <w:tcPr>
            <w:tcW w:w="1384" w:type="dxa"/>
          </w:tcPr>
          <w:p w:rsidR="009B1FD5" w:rsidRDefault="009B1FD5">
            <w:pPr>
              <w:pStyle w:val="ConsPlusNormal"/>
              <w:jc w:val="center"/>
            </w:pPr>
            <w:r>
              <w:t>69458,38</w:t>
            </w:r>
          </w:p>
        </w:tc>
        <w:tc>
          <w:tcPr>
            <w:tcW w:w="1384" w:type="dxa"/>
          </w:tcPr>
          <w:p w:rsidR="009B1FD5" w:rsidRDefault="009B1FD5">
            <w:pPr>
              <w:pStyle w:val="ConsPlusNormal"/>
              <w:jc w:val="center"/>
            </w:pPr>
            <w:r>
              <w:t>70447,12</w:t>
            </w:r>
          </w:p>
        </w:tc>
        <w:tc>
          <w:tcPr>
            <w:tcW w:w="1504" w:type="dxa"/>
          </w:tcPr>
          <w:p w:rsidR="009B1FD5" w:rsidRDefault="009B1FD5">
            <w:pPr>
              <w:pStyle w:val="ConsPlusNormal"/>
              <w:jc w:val="center"/>
            </w:pPr>
            <w:r>
              <w:t>373374,95</w:t>
            </w:r>
          </w:p>
        </w:tc>
        <w:tc>
          <w:tcPr>
            <w:tcW w:w="1504" w:type="dxa"/>
            <w:tcBorders>
              <w:right w:val="nil"/>
            </w:tcBorders>
          </w:tcPr>
          <w:p w:rsidR="009B1FD5" w:rsidRDefault="009B1FD5">
            <w:pPr>
              <w:pStyle w:val="ConsPlusNormal"/>
              <w:jc w:val="center"/>
            </w:pPr>
            <w:r>
              <w:t>417203,29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3204806,30</w:t>
            </w:r>
          </w:p>
        </w:tc>
        <w:tc>
          <w:tcPr>
            <w:tcW w:w="1384" w:type="dxa"/>
          </w:tcPr>
          <w:p w:rsidR="009B1FD5" w:rsidRDefault="009B1FD5">
            <w:pPr>
              <w:pStyle w:val="ConsPlusNormal"/>
              <w:jc w:val="center"/>
            </w:pPr>
            <w:r>
              <w:t>3850394,70</w:t>
            </w:r>
          </w:p>
        </w:tc>
        <w:tc>
          <w:tcPr>
            <w:tcW w:w="1384" w:type="dxa"/>
          </w:tcPr>
          <w:p w:rsidR="009B1FD5" w:rsidRDefault="009B1FD5">
            <w:pPr>
              <w:pStyle w:val="ConsPlusNormal"/>
              <w:jc w:val="center"/>
            </w:pPr>
            <w:r>
              <w:t>1577457,30</w:t>
            </w:r>
          </w:p>
        </w:tc>
        <w:tc>
          <w:tcPr>
            <w:tcW w:w="1384" w:type="dxa"/>
          </w:tcPr>
          <w:p w:rsidR="009B1FD5" w:rsidRDefault="009B1FD5">
            <w:pPr>
              <w:pStyle w:val="ConsPlusNormal"/>
              <w:jc w:val="center"/>
            </w:pPr>
            <w:r>
              <w:t>1570155,60</w:t>
            </w:r>
          </w:p>
        </w:tc>
        <w:tc>
          <w:tcPr>
            <w:tcW w:w="1384" w:type="dxa"/>
          </w:tcPr>
          <w:p w:rsidR="009B1FD5" w:rsidRDefault="009B1FD5">
            <w:pPr>
              <w:pStyle w:val="ConsPlusNormal"/>
              <w:jc w:val="center"/>
            </w:pPr>
            <w:r>
              <w:t>1584538,23</w:t>
            </w:r>
          </w:p>
        </w:tc>
        <w:tc>
          <w:tcPr>
            <w:tcW w:w="1384" w:type="dxa"/>
          </w:tcPr>
          <w:p w:rsidR="009B1FD5" w:rsidRDefault="009B1FD5">
            <w:pPr>
              <w:pStyle w:val="ConsPlusNormal"/>
              <w:jc w:val="center"/>
            </w:pPr>
            <w:r>
              <w:t>1626747,80</w:t>
            </w:r>
          </w:p>
        </w:tc>
        <w:tc>
          <w:tcPr>
            <w:tcW w:w="1384" w:type="dxa"/>
          </w:tcPr>
          <w:p w:rsidR="009B1FD5" w:rsidRDefault="009B1FD5">
            <w:pPr>
              <w:pStyle w:val="ConsPlusNormal"/>
              <w:jc w:val="center"/>
            </w:pPr>
            <w:r>
              <w:t>1664907,42</w:t>
            </w:r>
          </w:p>
        </w:tc>
        <w:tc>
          <w:tcPr>
            <w:tcW w:w="1504" w:type="dxa"/>
          </w:tcPr>
          <w:p w:rsidR="009B1FD5" w:rsidRDefault="009B1FD5">
            <w:pPr>
              <w:pStyle w:val="ConsPlusNormal"/>
              <w:jc w:val="center"/>
            </w:pPr>
            <w:r>
              <w:t>9140397,83</w:t>
            </w:r>
          </w:p>
        </w:tc>
        <w:tc>
          <w:tcPr>
            <w:tcW w:w="1504" w:type="dxa"/>
            <w:tcBorders>
              <w:right w:val="nil"/>
            </w:tcBorders>
          </w:tcPr>
          <w:p w:rsidR="009B1FD5" w:rsidRDefault="009B1FD5">
            <w:pPr>
              <w:pStyle w:val="ConsPlusNormal"/>
              <w:jc w:val="center"/>
            </w:pPr>
            <w:r>
              <w:t>10831924,52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787233,40</w:t>
            </w:r>
          </w:p>
        </w:tc>
        <w:tc>
          <w:tcPr>
            <w:tcW w:w="1384" w:type="dxa"/>
          </w:tcPr>
          <w:p w:rsidR="009B1FD5" w:rsidRDefault="009B1FD5">
            <w:pPr>
              <w:pStyle w:val="ConsPlusNormal"/>
              <w:jc w:val="center"/>
            </w:pPr>
            <w:r>
              <w:t>439025,50</w:t>
            </w:r>
          </w:p>
        </w:tc>
        <w:tc>
          <w:tcPr>
            <w:tcW w:w="1384" w:type="dxa"/>
          </w:tcPr>
          <w:p w:rsidR="009B1FD5" w:rsidRDefault="009B1FD5">
            <w:pPr>
              <w:pStyle w:val="ConsPlusNormal"/>
              <w:jc w:val="center"/>
            </w:pPr>
            <w:r>
              <w:t>41002,40</w:t>
            </w:r>
          </w:p>
        </w:tc>
        <w:tc>
          <w:tcPr>
            <w:tcW w:w="1384" w:type="dxa"/>
          </w:tcPr>
          <w:p w:rsidR="009B1FD5" w:rsidRDefault="009B1FD5">
            <w:pPr>
              <w:pStyle w:val="ConsPlusNormal"/>
              <w:jc w:val="center"/>
            </w:pPr>
            <w:r>
              <w:t>41002,40</w:t>
            </w:r>
          </w:p>
        </w:tc>
        <w:tc>
          <w:tcPr>
            <w:tcW w:w="1384" w:type="dxa"/>
          </w:tcPr>
          <w:p w:rsidR="009B1FD5" w:rsidRDefault="009B1FD5">
            <w:pPr>
              <w:pStyle w:val="ConsPlusNormal"/>
              <w:jc w:val="center"/>
            </w:pPr>
            <w:r>
              <w:t>44294,06</w:t>
            </w:r>
          </w:p>
        </w:tc>
        <w:tc>
          <w:tcPr>
            <w:tcW w:w="1384" w:type="dxa"/>
          </w:tcPr>
          <w:p w:rsidR="009B1FD5" w:rsidRDefault="009B1FD5">
            <w:pPr>
              <w:pStyle w:val="ConsPlusNormal"/>
              <w:jc w:val="center"/>
            </w:pPr>
            <w:r>
              <w:t>45473,99</w:t>
            </w:r>
          </w:p>
        </w:tc>
        <w:tc>
          <w:tcPr>
            <w:tcW w:w="1384" w:type="dxa"/>
          </w:tcPr>
          <w:p w:rsidR="009B1FD5" w:rsidRDefault="009B1FD5">
            <w:pPr>
              <w:pStyle w:val="ConsPlusNormal"/>
              <w:jc w:val="center"/>
            </w:pPr>
            <w:r>
              <w:t>46540,70</w:t>
            </w:r>
          </w:p>
        </w:tc>
        <w:tc>
          <w:tcPr>
            <w:tcW w:w="1504" w:type="dxa"/>
          </w:tcPr>
          <w:p w:rsidR="009B1FD5" w:rsidRDefault="009B1FD5">
            <w:pPr>
              <w:pStyle w:val="ConsPlusNormal"/>
              <w:jc w:val="center"/>
            </w:pPr>
            <w:r>
              <w:t>255509,99</w:t>
            </w:r>
          </w:p>
        </w:tc>
        <w:tc>
          <w:tcPr>
            <w:tcW w:w="1504" w:type="dxa"/>
            <w:tcBorders>
              <w:right w:val="nil"/>
            </w:tcBorders>
          </w:tcPr>
          <w:p w:rsidR="009B1FD5" w:rsidRDefault="009B1FD5">
            <w:pPr>
              <w:pStyle w:val="ConsPlusNormal"/>
              <w:jc w:val="center"/>
            </w:pPr>
            <w:r>
              <w:t>302794,80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161610,00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625623,40</w:t>
            </w:r>
          </w:p>
        </w:tc>
        <w:tc>
          <w:tcPr>
            <w:tcW w:w="1384" w:type="dxa"/>
          </w:tcPr>
          <w:p w:rsidR="009B1FD5" w:rsidRDefault="009B1FD5">
            <w:pPr>
              <w:pStyle w:val="ConsPlusNormal"/>
              <w:jc w:val="center"/>
            </w:pPr>
            <w:r>
              <w:t>439025,50</w:t>
            </w:r>
          </w:p>
        </w:tc>
        <w:tc>
          <w:tcPr>
            <w:tcW w:w="1384" w:type="dxa"/>
          </w:tcPr>
          <w:p w:rsidR="009B1FD5" w:rsidRDefault="009B1FD5">
            <w:pPr>
              <w:pStyle w:val="ConsPlusNormal"/>
              <w:jc w:val="center"/>
            </w:pPr>
            <w:r>
              <w:t>41002,40</w:t>
            </w:r>
          </w:p>
        </w:tc>
        <w:tc>
          <w:tcPr>
            <w:tcW w:w="1384" w:type="dxa"/>
          </w:tcPr>
          <w:p w:rsidR="009B1FD5" w:rsidRDefault="009B1FD5">
            <w:pPr>
              <w:pStyle w:val="ConsPlusNormal"/>
              <w:jc w:val="center"/>
            </w:pPr>
            <w:r>
              <w:t>41002,40</w:t>
            </w:r>
          </w:p>
        </w:tc>
        <w:tc>
          <w:tcPr>
            <w:tcW w:w="1384" w:type="dxa"/>
          </w:tcPr>
          <w:p w:rsidR="009B1FD5" w:rsidRDefault="009B1FD5">
            <w:pPr>
              <w:pStyle w:val="ConsPlusNormal"/>
              <w:jc w:val="center"/>
            </w:pPr>
            <w:r>
              <w:t>44294,06</w:t>
            </w:r>
          </w:p>
        </w:tc>
        <w:tc>
          <w:tcPr>
            <w:tcW w:w="1384" w:type="dxa"/>
          </w:tcPr>
          <w:p w:rsidR="009B1FD5" w:rsidRDefault="009B1FD5">
            <w:pPr>
              <w:pStyle w:val="ConsPlusNormal"/>
              <w:jc w:val="center"/>
            </w:pPr>
            <w:r>
              <w:t>45473,99</w:t>
            </w:r>
          </w:p>
        </w:tc>
        <w:tc>
          <w:tcPr>
            <w:tcW w:w="1384" w:type="dxa"/>
          </w:tcPr>
          <w:p w:rsidR="009B1FD5" w:rsidRDefault="009B1FD5">
            <w:pPr>
              <w:pStyle w:val="ConsPlusNormal"/>
              <w:jc w:val="center"/>
            </w:pPr>
            <w:r>
              <w:t>46540,70</w:t>
            </w:r>
          </w:p>
        </w:tc>
        <w:tc>
          <w:tcPr>
            <w:tcW w:w="1504" w:type="dxa"/>
          </w:tcPr>
          <w:p w:rsidR="009B1FD5" w:rsidRDefault="009B1FD5">
            <w:pPr>
              <w:pStyle w:val="ConsPlusNormal"/>
              <w:jc w:val="center"/>
            </w:pPr>
            <w:r>
              <w:t>255509,99</w:t>
            </w:r>
          </w:p>
        </w:tc>
        <w:tc>
          <w:tcPr>
            <w:tcW w:w="1504" w:type="dxa"/>
            <w:tcBorders>
              <w:right w:val="nil"/>
            </w:tcBorders>
          </w:tcPr>
          <w:p w:rsidR="009B1FD5" w:rsidRDefault="009B1FD5">
            <w:pPr>
              <w:pStyle w:val="ConsPlusNormal"/>
              <w:jc w:val="center"/>
            </w:pPr>
            <w:r>
              <w:t>302794,80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Профилактика инфекционных заболеваний, включая иммунопрофилактику</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112915,20</w:t>
            </w:r>
          </w:p>
        </w:tc>
        <w:tc>
          <w:tcPr>
            <w:tcW w:w="1384" w:type="dxa"/>
          </w:tcPr>
          <w:p w:rsidR="009B1FD5" w:rsidRDefault="009B1FD5">
            <w:pPr>
              <w:pStyle w:val="ConsPlusNormal"/>
              <w:jc w:val="center"/>
            </w:pPr>
            <w:r>
              <w:t>1941923,60</w:t>
            </w:r>
          </w:p>
        </w:tc>
        <w:tc>
          <w:tcPr>
            <w:tcW w:w="1384" w:type="dxa"/>
          </w:tcPr>
          <w:p w:rsidR="009B1FD5" w:rsidRDefault="009B1FD5">
            <w:pPr>
              <w:pStyle w:val="ConsPlusNormal"/>
              <w:jc w:val="center"/>
            </w:pPr>
            <w:r>
              <w:t>101919,40</w:t>
            </w:r>
          </w:p>
        </w:tc>
        <w:tc>
          <w:tcPr>
            <w:tcW w:w="1384" w:type="dxa"/>
          </w:tcPr>
          <w:p w:rsidR="009B1FD5" w:rsidRDefault="009B1FD5">
            <w:pPr>
              <w:pStyle w:val="ConsPlusNormal"/>
              <w:jc w:val="center"/>
            </w:pPr>
            <w:r>
              <w:t>101919,40</w:t>
            </w:r>
          </w:p>
        </w:tc>
        <w:tc>
          <w:tcPr>
            <w:tcW w:w="1384" w:type="dxa"/>
          </w:tcPr>
          <w:p w:rsidR="009B1FD5" w:rsidRDefault="009B1FD5">
            <w:pPr>
              <w:pStyle w:val="ConsPlusNormal"/>
              <w:jc w:val="center"/>
            </w:pPr>
            <w:r>
              <w:t>103689,58</w:t>
            </w:r>
          </w:p>
        </w:tc>
        <w:tc>
          <w:tcPr>
            <w:tcW w:w="1384" w:type="dxa"/>
          </w:tcPr>
          <w:p w:rsidR="009B1FD5" w:rsidRDefault="009B1FD5">
            <w:pPr>
              <w:pStyle w:val="ConsPlusNormal"/>
              <w:jc w:val="center"/>
            </w:pPr>
            <w:r>
              <w:t>106451,70</w:t>
            </w:r>
          </w:p>
        </w:tc>
        <w:tc>
          <w:tcPr>
            <w:tcW w:w="1384" w:type="dxa"/>
          </w:tcPr>
          <w:p w:rsidR="009B1FD5" w:rsidRDefault="009B1FD5">
            <w:pPr>
              <w:pStyle w:val="ConsPlusNormal"/>
              <w:jc w:val="center"/>
            </w:pPr>
            <w:r>
              <w:t>108948,82</w:t>
            </w:r>
          </w:p>
        </w:tc>
        <w:tc>
          <w:tcPr>
            <w:tcW w:w="1504" w:type="dxa"/>
          </w:tcPr>
          <w:p w:rsidR="009B1FD5" w:rsidRDefault="009B1FD5">
            <w:pPr>
              <w:pStyle w:val="ConsPlusNormal"/>
              <w:jc w:val="center"/>
            </w:pPr>
            <w:r>
              <w:t>598132,66</w:t>
            </w:r>
          </w:p>
        </w:tc>
        <w:tc>
          <w:tcPr>
            <w:tcW w:w="1504" w:type="dxa"/>
            <w:tcBorders>
              <w:right w:val="nil"/>
            </w:tcBorders>
          </w:tcPr>
          <w:p w:rsidR="009B1FD5" w:rsidRDefault="009B1FD5">
            <w:pPr>
              <w:pStyle w:val="ConsPlusNormal"/>
              <w:jc w:val="center"/>
            </w:pPr>
            <w:r>
              <w:t>708823,40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1166515,90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112915,20</w:t>
            </w:r>
          </w:p>
        </w:tc>
        <w:tc>
          <w:tcPr>
            <w:tcW w:w="1384" w:type="dxa"/>
          </w:tcPr>
          <w:p w:rsidR="009B1FD5" w:rsidRDefault="009B1FD5">
            <w:pPr>
              <w:pStyle w:val="ConsPlusNormal"/>
              <w:jc w:val="center"/>
            </w:pPr>
            <w:r>
              <w:t>775407,70</w:t>
            </w:r>
          </w:p>
        </w:tc>
        <w:tc>
          <w:tcPr>
            <w:tcW w:w="1384" w:type="dxa"/>
          </w:tcPr>
          <w:p w:rsidR="009B1FD5" w:rsidRDefault="009B1FD5">
            <w:pPr>
              <w:pStyle w:val="ConsPlusNormal"/>
              <w:jc w:val="center"/>
            </w:pPr>
            <w:r>
              <w:t>101919,40</w:t>
            </w:r>
          </w:p>
        </w:tc>
        <w:tc>
          <w:tcPr>
            <w:tcW w:w="1384" w:type="dxa"/>
          </w:tcPr>
          <w:p w:rsidR="009B1FD5" w:rsidRDefault="009B1FD5">
            <w:pPr>
              <w:pStyle w:val="ConsPlusNormal"/>
              <w:jc w:val="center"/>
            </w:pPr>
            <w:r>
              <w:t>101919,40</w:t>
            </w:r>
          </w:p>
        </w:tc>
        <w:tc>
          <w:tcPr>
            <w:tcW w:w="1384" w:type="dxa"/>
          </w:tcPr>
          <w:p w:rsidR="009B1FD5" w:rsidRDefault="009B1FD5">
            <w:pPr>
              <w:pStyle w:val="ConsPlusNormal"/>
              <w:jc w:val="center"/>
            </w:pPr>
            <w:r>
              <w:t>103689,58</w:t>
            </w:r>
          </w:p>
        </w:tc>
        <w:tc>
          <w:tcPr>
            <w:tcW w:w="1384" w:type="dxa"/>
          </w:tcPr>
          <w:p w:rsidR="009B1FD5" w:rsidRDefault="009B1FD5">
            <w:pPr>
              <w:pStyle w:val="ConsPlusNormal"/>
              <w:jc w:val="center"/>
            </w:pPr>
            <w:r>
              <w:t>106451,70</w:t>
            </w:r>
          </w:p>
        </w:tc>
        <w:tc>
          <w:tcPr>
            <w:tcW w:w="1384" w:type="dxa"/>
          </w:tcPr>
          <w:p w:rsidR="009B1FD5" w:rsidRDefault="009B1FD5">
            <w:pPr>
              <w:pStyle w:val="ConsPlusNormal"/>
              <w:jc w:val="center"/>
            </w:pPr>
            <w:r>
              <w:t>108948,82</w:t>
            </w:r>
          </w:p>
        </w:tc>
        <w:tc>
          <w:tcPr>
            <w:tcW w:w="1504" w:type="dxa"/>
          </w:tcPr>
          <w:p w:rsidR="009B1FD5" w:rsidRDefault="009B1FD5">
            <w:pPr>
              <w:pStyle w:val="ConsPlusNormal"/>
              <w:jc w:val="center"/>
            </w:pPr>
            <w:r>
              <w:t>598132,66</w:t>
            </w:r>
          </w:p>
        </w:tc>
        <w:tc>
          <w:tcPr>
            <w:tcW w:w="1504" w:type="dxa"/>
            <w:tcBorders>
              <w:right w:val="nil"/>
            </w:tcBorders>
          </w:tcPr>
          <w:p w:rsidR="009B1FD5" w:rsidRDefault="009B1FD5">
            <w:pPr>
              <w:pStyle w:val="ConsPlusNormal"/>
              <w:jc w:val="center"/>
            </w:pPr>
            <w:r>
              <w:t>708823,40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2218" w:type="dxa"/>
            <w:vMerge w:val="restart"/>
          </w:tcPr>
          <w:p w:rsidR="009B1FD5" w:rsidRDefault="009B1FD5">
            <w:pPr>
              <w:pStyle w:val="ConsPlusNormal"/>
              <w:jc w:val="both"/>
            </w:pPr>
            <w:r>
              <w:t>Профилактика ВИЧ, вирусных гепатитов B и C</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10145,30</w:t>
            </w:r>
          </w:p>
        </w:tc>
        <w:tc>
          <w:tcPr>
            <w:tcW w:w="1384" w:type="dxa"/>
          </w:tcPr>
          <w:p w:rsidR="009B1FD5" w:rsidRDefault="009B1FD5">
            <w:pPr>
              <w:pStyle w:val="ConsPlusNormal"/>
              <w:jc w:val="center"/>
            </w:pPr>
            <w:r>
              <w:t>4721,20</w:t>
            </w:r>
          </w:p>
        </w:tc>
        <w:tc>
          <w:tcPr>
            <w:tcW w:w="1384" w:type="dxa"/>
          </w:tcPr>
          <w:p w:rsidR="009B1FD5" w:rsidRDefault="009B1FD5">
            <w:pPr>
              <w:pStyle w:val="ConsPlusNormal"/>
              <w:jc w:val="center"/>
            </w:pPr>
            <w:r>
              <w:t>4721,20</w:t>
            </w:r>
          </w:p>
        </w:tc>
        <w:tc>
          <w:tcPr>
            <w:tcW w:w="1384" w:type="dxa"/>
          </w:tcPr>
          <w:p w:rsidR="009B1FD5" w:rsidRDefault="009B1FD5">
            <w:pPr>
              <w:pStyle w:val="ConsPlusNormal"/>
              <w:jc w:val="center"/>
            </w:pPr>
            <w:r>
              <w:t>4718,1</w:t>
            </w:r>
          </w:p>
        </w:tc>
        <w:tc>
          <w:tcPr>
            <w:tcW w:w="1384" w:type="dxa"/>
          </w:tcPr>
          <w:p w:rsidR="009B1FD5" w:rsidRDefault="009B1FD5">
            <w:pPr>
              <w:pStyle w:val="ConsPlusNormal"/>
              <w:jc w:val="center"/>
            </w:pPr>
            <w:r>
              <w:t>7949,97</w:t>
            </w:r>
          </w:p>
        </w:tc>
        <w:tc>
          <w:tcPr>
            <w:tcW w:w="1384" w:type="dxa"/>
          </w:tcPr>
          <w:p w:rsidR="009B1FD5" w:rsidRDefault="009B1FD5">
            <w:pPr>
              <w:pStyle w:val="ConsPlusNormal"/>
              <w:jc w:val="center"/>
            </w:pPr>
            <w:r>
              <w:t>7963,52</w:t>
            </w:r>
          </w:p>
        </w:tc>
        <w:tc>
          <w:tcPr>
            <w:tcW w:w="1384" w:type="dxa"/>
          </w:tcPr>
          <w:p w:rsidR="009B1FD5" w:rsidRDefault="009B1FD5">
            <w:pPr>
              <w:pStyle w:val="ConsPlusNormal"/>
              <w:jc w:val="center"/>
            </w:pPr>
            <w:r>
              <w:t>7975,76</w:t>
            </w:r>
          </w:p>
        </w:tc>
        <w:tc>
          <w:tcPr>
            <w:tcW w:w="1504" w:type="dxa"/>
          </w:tcPr>
          <w:p w:rsidR="009B1FD5" w:rsidRDefault="009B1FD5">
            <w:pPr>
              <w:pStyle w:val="ConsPlusNormal"/>
              <w:jc w:val="center"/>
            </w:pPr>
            <w:r>
              <w:t>40140,55</w:t>
            </w:r>
          </w:p>
        </w:tc>
        <w:tc>
          <w:tcPr>
            <w:tcW w:w="1504" w:type="dxa"/>
            <w:tcBorders>
              <w:right w:val="nil"/>
            </w:tcBorders>
          </w:tcPr>
          <w:p w:rsidR="009B1FD5" w:rsidRDefault="009B1FD5">
            <w:pPr>
              <w:pStyle w:val="ConsPlusNormal"/>
              <w:jc w:val="center"/>
            </w:pPr>
            <w:r>
              <w:t>40683,24</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9536,60</w:t>
            </w:r>
          </w:p>
        </w:tc>
        <w:tc>
          <w:tcPr>
            <w:tcW w:w="1384" w:type="dxa"/>
          </w:tcPr>
          <w:p w:rsidR="009B1FD5" w:rsidRDefault="009B1FD5">
            <w:pPr>
              <w:pStyle w:val="ConsPlusNormal"/>
              <w:jc w:val="center"/>
            </w:pPr>
            <w:r>
              <w:t>4674,00</w:t>
            </w:r>
          </w:p>
        </w:tc>
        <w:tc>
          <w:tcPr>
            <w:tcW w:w="1384" w:type="dxa"/>
          </w:tcPr>
          <w:p w:rsidR="009B1FD5" w:rsidRDefault="009B1FD5">
            <w:pPr>
              <w:pStyle w:val="ConsPlusNormal"/>
              <w:jc w:val="center"/>
            </w:pPr>
            <w:r>
              <w:t>4674,00</w:t>
            </w:r>
          </w:p>
        </w:tc>
        <w:tc>
          <w:tcPr>
            <w:tcW w:w="1384" w:type="dxa"/>
          </w:tcPr>
          <w:p w:rsidR="009B1FD5" w:rsidRDefault="009B1FD5">
            <w:pPr>
              <w:pStyle w:val="ConsPlusNormal"/>
              <w:jc w:val="center"/>
            </w:pPr>
            <w:r>
              <w:t>4670,9</w:t>
            </w:r>
          </w:p>
        </w:tc>
        <w:tc>
          <w:tcPr>
            <w:tcW w:w="1384" w:type="dxa"/>
          </w:tcPr>
          <w:p w:rsidR="009B1FD5" w:rsidRDefault="009B1FD5">
            <w:pPr>
              <w:pStyle w:val="ConsPlusNormal"/>
              <w:jc w:val="center"/>
            </w:pPr>
            <w:r>
              <w:t>7441,60</w:t>
            </w:r>
          </w:p>
        </w:tc>
        <w:tc>
          <w:tcPr>
            <w:tcW w:w="1384" w:type="dxa"/>
          </w:tcPr>
          <w:p w:rsidR="009B1FD5" w:rsidRDefault="009B1FD5">
            <w:pPr>
              <w:pStyle w:val="ConsPlusNormal"/>
              <w:jc w:val="center"/>
            </w:pPr>
            <w:r>
              <w:t>7441,60</w:t>
            </w:r>
          </w:p>
        </w:tc>
        <w:tc>
          <w:tcPr>
            <w:tcW w:w="1384" w:type="dxa"/>
          </w:tcPr>
          <w:p w:rsidR="009B1FD5" w:rsidRDefault="009B1FD5">
            <w:pPr>
              <w:pStyle w:val="ConsPlusNormal"/>
              <w:jc w:val="center"/>
            </w:pPr>
            <w:r>
              <w:t>7441,60</w:t>
            </w:r>
          </w:p>
        </w:tc>
        <w:tc>
          <w:tcPr>
            <w:tcW w:w="1504" w:type="dxa"/>
          </w:tcPr>
          <w:p w:rsidR="009B1FD5" w:rsidRDefault="009B1FD5">
            <w:pPr>
              <w:pStyle w:val="ConsPlusNormal"/>
              <w:jc w:val="center"/>
            </w:pPr>
            <w:r>
              <w:t>37208,00</w:t>
            </w:r>
          </w:p>
        </w:tc>
        <w:tc>
          <w:tcPr>
            <w:tcW w:w="1504" w:type="dxa"/>
            <w:tcBorders>
              <w:right w:val="nil"/>
            </w:tcBorders>
          </w:tcPr>
          <w:p w:rsidR="009B1FD5" w:rsidRDefault="009B1FD5">
            <w:pPr>
              <w:pStyle w:val="ConsPlusNormal"/>
              <w:jc w:val="center"/>
            </w:pPr>
            <w:r>
              <w:t>37208,00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608,70</w:t>
            </w:r>
          </w:p>
        </w:tc>
        <w:tc>
          <w:tcPr>
            <w:tcW w:w="1384" w:type="dxa"/>
          </w:tcPr>
          <w:p w:rsidR="009B1FD5" w:rsidRDefault="009B1FD5">
            <w:pPr>
              <w:pStyle w:val="ConsPlusNormal"/>
              <w:jc w:val="center"/>
            </w:pPr>
            <w:r>
              <w:t>47,20</w:t>
            </w:r>
          </w:p>
        </w:tc>
        <w:tc>
          <w:tcPr>
            <w:tcW w:w="1384" w:type="dxa"/>
          </w:tcPr>
          <w:p w:rsidR="009B1FD5" w:rsidRDefault="009B1FD5">
            <w:pPr>
              <w:pStyle w:val="ConsPlusNormal"/>
              <w:jc w:val="center"/>
            </w:pPr>
            <w:r>
              <w:t>47,20</w:t>
            </w:r>
          </w:p>
        </w:tc>
        <w:tc>
          <w:tcPr>
            <w:tcW w:w="1384" w:type="dxa"/>
          </w:tcPr>
          <w:p w:rsidR="009B1FD5" w:rsidRDefault="009B1FD5">
            <w:pPr>
              <w:pStyle w:val="ConsPlusNormal"/>
              <w:jc w:val="center"/>
            </w:pPr>
            <w:r>
              <w:t>47,20</w:t>
            </w:r>
          </w:p>
        </w:tc>
        <w:tc>
          <w:tcPr>
            <w:tcW w:w="1384" w:type="dxa"/>
          </w:tcPr>
          <w:p w:rsidR="009B1FD5" w:rsidRDefault="009B1FD5">
            <w:pPr>
              <w:pStyle w:val="ConsPlusNormal"/>
              <w:jc w:val="center"/>
            </w:pPr>
            <w:r>
              <w:t>508,37</w:t>
            </w:r>
          </w:p>
        </w:tc>
        <w:tc>
          <w:tcPr>
            <w:tcW w:w="1384" w:type="dxa"/>
          </w:tcPr>
          <w:p w:rsidR="009B1FD5" w:rsidRDefault="009B1FD5">
            <w:pPr>
              <w:pStyle w:val="ConsPlusNormal"/>
              <w:jc w:val="center"/>
            </w:pPr>
            <w:r>
              <w:t>521,92</w:t>
            </w:r>
          </w:p>
        </w:tc>
        <w:tc>
          <w:tcPr>
            <w:tcW w:w="1384" w:type="dxa"/>
          </w:tcPr>
          <w:p w:rsidR="009B1FD5" w:rsidRDefault="009B1FD5">
            <w:pPr>
              <w:pStyle w:val="ConsPlusNormal"/>
              <w:jc w:val="center"/>
            </w:pPr>
            <w:r>
              <w:t>534,16</w:t>
            </w:r>
          </w:p>
        </w:tc>
        <w:tc>
          <w:tcPr>
            <w:tcW w:w="1504" w:type="dxa"/>
          </w:tcPr>
          <w:p w:rsidR="009B1FD5" w:rsidRDefault="009B1FD5">
            <w:pPr>
              <w:pStyle w:val="ConsPlusNormal"/>
              <w:jc w:val="center"/>
            </w:pPr>
            <w:r>
              <w:t>2932,55</w:t>
            </w:r>
          </w:p>
        </w:tc>
        <w:tc>
          <w:tcPr>
            <w:tcW w:w="1504" w:type="dxa"/>
            <w:tcBorders>
              <w:right w:val="nil"/>
            </w:tcBorders>
          </w:tcPr>
          <w:p w:rsidR="009B1FD5" w:rsidRDefault="009B1FD5">
            <w:pPr>
              <w:pStyle w:val="ConsPlusNormal"/>
              <w:jc w:val="center"/>
            </w:pPr>
            <w:r>
              <w:t>3475,24</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2218" w:type="dxa"/>
            <w:vMerge w:val="restart"/>
          </w:tcPr>
          <w:p w:rsidR="009B1FD5" w:rsidRDefault="009B1FD5">
            <w:pPr>
              <w:pStyle w:val="ConsPlusNormal"/>
              <w:jc w:val="both"/>
            </w:pPr>
            <w:r>
              <w:t>Совершенствование оказания медицинской помощи лицам, инфицированным ВИЧ, гепатитами B и C</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39379,10</w:t>
            </w:r>
          </w:p>
        </w:tc>
        <w:tc>
          <w:tcPr>
            <w:tcW w:w="1384" w:type="dxa"/>
          </w:tcPr>
          <w:p w:rsidR="009B1FD5" w:rsidRDefault="009B1FD5">
            <w:pPr>
              <w:pStyle w:val="ConsPlusNormal"/>
              <w:jc w:val="center"/>
            </w:pPr>
            <w:r>
              <w:t>40146,40</w:t>
            </w:r>
          </w:p>
        </w:tc>
        <w:tc>
          <w:tcPr>
            <w:tcW w:w="1384" w:type="dxa"/>
          </w:tcPr>
          <w:p w:rsidR="009B1FD5" w:rsidRDefault="009B1FD5">
            <w:pPr>
              <w:pStyle w:val="ConsPlusNormal"/>
              <w:jc w:val="center"/>
            </w:pPr>
            <w:r>
              <w:t>40650,00</w:t>
            </w:r>
          </w:p>
        </w:tc>
        <w:tc>
          <w:tcPr>
            <w:tcW w:w="1384" w:type="dxa"/>
          </w:tcPr>
          <w:p w:rsidR="009B1FD5" w:rsidRDefault="009B1FD5">
            <w:pPr>
              <w:pStyle w:val="ConsPlusNormal"/>
              <w:jc w:val="center"/>
            </w:pPr>
            <w:r>
              <w:t>40631,30</w:t>
            </w:r>
          </w:p>
        </w:tc>
        <w:tc>
          <w:tcPr>
            <w:tcW w:w="1384" w:type="dxa"/>
          </w:tcPr>
          <w:p w:rsidR="009B1FD5" w:rsidRDefault="009B1FD5">
            <w:pPr>
              <w:pStyle w:val="ConsPlusNormal"/>
              <w:jc w:val="center"/>
            </w:pPr>
            <w:r>
              <w:t>41022,07</w:t>
            </w:r>
          </w:p>
        </w:tc>
        <w:tc>
          <w:tcPr>
            <w:tcW w:w="1384" w:type="dxa"/>
          </w:tcPr>
          <w:p w:rsidR="009B1FD5" w:rsidRDefault="009B1FD5">
            <w:pPr>
              <w:pStyle w:val="ConsPlusNormal"/>
              <w:jc w:val="center"/>
            </w:pPr>
            <w:r>
              <w:t>42114,83</w:t>
            </w:r>
          </w:p>
        </w:tc>
        <w:tc>
          <w:tcPr>
            <w:tcW w:w="1384" w:type="dxa"/>
          </w:tcPr>
          <w:p w:rsidR="009B1FD5" w:rsidRDefault="009B1FD5">
            <w:pPr>
              <w:pStyle w:val="ConsPlusNormal"/>
              <w:jc w:val="center"/>
            </w:pPr>
            <w:r>
              <w:t>43102,75</w:t>
            </w:r>
          </w:p>
        </w:tc>
        <w:tc>
          <w:tcPr>
            <w:tcW w:w="1504" w:type="dxa"/>
          </w:tcPr>
          <w:p w:rsidR="009B1FD5" w:rsidRDefault="009B1FD5">
            <w:pPr>
              <w:pStyle w:val="ConsPlusNormal"/>
              <w:jc w:val="center"/>
            </w:pPr>
            <w:r>
              <w:t>236635,51</w:t>
            </w:r>
          </w:p>
        </w:tc>
        <w:tc>
          <w:tcPr>
            <w:tcW w:w="1504" w:type="dxa"/>
            <w:tcBorders>
              <w:right w:val="nil"/>
            </w:tcBorders>
          </w:tcPr>
          <w:p w:rsidR="009B1FD5" w:rsidRDefault="009B1FD5">
            <w:pPr>
              <w:pStyle w:val="ConsPlusNormal"/>
              <w:jc w:val="center"/>
            </w:pPr>
            <w:r>
              <w:t>280427,39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1096,30</w:t>
            </w:r>
          </w:p>
        </w:tc>
        <w:tc>
          <w:tcPr>
            <w:tcW w:w="1384" w:type="dxa"/>
          </w:tcPr>
          <w:p w:rsidR="009B1FD5" w:rsidRDefault="009B1FD5">
            <w:pPr>
              <w:pStyle w:val="ConsPlusNormal"/>
              <w:jc w:val="center"/>
            </w:pPr>
            <w:r>
              <w:t>3352,90</w:t>
            </w:r>
          </w:p>
        </w:tc>
        <w:tc>
          <w:tcPr>
            <w:tcW w:w="1384" w:type="dxa"/>
          </w:tcPr>
          <w:p w:rsidR="009B1FD5" w:rsidRDefault="009B1FD5">
            <w:pPr>
              <w:pStyle w:val="ConsPlusNormal"/>
              <w:jc w:val="center"/>
            </w:pPr>
            <w:r>
              <w:t>3352,90</w:t>
            </w:r>
          </w:p>
        </w:tc>
        <w:tc>
          <w:tcPr>
            <w:tcW w:w="1384" w:type="dxa"/>
          </w:tcPr>
          <w:p w:rsidR="009B1FD5" w:rsidRDefault="009B1FD5">
            <w:pPr>
              <w:pStyle w:val="ConsPlusNormal"/>
              <w:jc w:val="center"/>
            </w:pPr>
            <w:r>
              <w:t>3334,40</w:t>
            </w:r>
          </w:p>
        </w:tc>
        <w:tc>
          <w:tcPr>
            <w:tcW w:w="1384" w:type="dxa"/>
          </w:tcPr>
          <w:p w:rsidR="009B1FD5" w:rsidRDefault="009B1FD5">
            <w:pPr>
              <w:pStyle w:val="ConsPlusNormal"/>
              <w:jc w:val="center"/>
            </w:pPr>
            <w:r>
              <w:t>3415,52</w:t>
            </w:r>
          </w:p>
        </w:tc>
        <w:tc>
          <w:tcPr>
            <w:tcW w:w="1384" w:type="dxa"/>
          </w:tcPr>
          <w:p w:rsidR="009B1FD5" w:rsidRDefault="009B1FD5">
            <w:pPr>
              <w:pStyle w:val="ConsPlusNormal"/>
              <w:jc w:val="center"/>
            </w:pPr>
            <w:r>
              <w:t>3506,50</w:t>
            </w:r>
          </w:p>
        </w:tc>
        <w:tc>
          <w:tcPr>
            <w:tcW w:w="1384" w:type="dxa"/>
          </w:tcPr>
          <w:p w:rsidR="009B1FD5" w:rsidRDefault="009B1FD5">
            <w:pPr>
              <w:pStyle w:val="ConsPlusNormal"/>
              <w:jc w:val="center"/>
            </w:pPr>
            <w:r>
              <w:t>3588,76</w:t>
            </w:r>
          </w:p>
        </w:tc>
        <w:tc>
          <w:tcPr>
            <w:tcW w:w="1504" w:type="dxa"/>
          </w:tcPr>
          <w:p w:rsidR="009B1FD5" w:rsidRDefault="009B1FD5">
            <w:pPr>
              <w:pStyle w:val="ConsPlusNormal"/>
              <w:jc w:val="center"/>
            </w:pPr>
            <w:r>
              <w:t>19702,39</w:t>
            </w:r>
          </w:p>
        </w:tc>
        <w:tc>
          <w:tcPr>
            <w:tcW w:w="1504" w:type="dxa"/>
            <w:tcBorders>
              <w:right w:val="nil"/>
            </w:tcBorders>
          </w:tcPr>
          <w:p w:rsidR="009B1FD5" w:rsidRDefault="009B1FD5">
            <w:pPr>
              <w:pStyle w:val="ConsPlusNormal"/>
              <w:jc w:val="center"/>
            </w:pPr>
            <w:r>
              <w:t>23348,52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38282,80</w:t>
            </w:r>
          </w:p>
        </w:tc>
        <w:tc>
          <w:tcPr>
            <w:tcW w:w="1384" w:type="dxa"/>
          </w:tcPr>
          <w:p w:rsidR="009B1FD5" w:rsidRDefault="009B1FD5">
            <w:pPr>
              <w:pStyle w:val="ConsPlusNormal"/>
              <w:jc w:val="center"/>
            </w:pPr>
            <w:r>
              <w:t>36793,50</w:t>
            </w:r>
          </w:p>
        </w:tc>
        <w:tc>
          <w:tcPr>
            <w:tcW w:w="1384" w:type="dxa"/>
          </w:tcPr>
          <w:p w:rsidR="009B1FD5" w:rsidRDefault="009B1FD5">
            <w:pPr>
              <w:pStyle w:val="ConsPlusNormal"/>
              <w:jc w:val="center"/>
            </w:pPr>
            <w:r>
              <w:t>37297,10</w:t>
            </w:r>
          </w:p>
        </w:tc>
        <w:tc>
          <w:tcPr>
            <w:tcW w:w="1384" w:type="dxa"/>
          </w:tcPr>
          <w:p w:rsidR="009B1FD5" w:rsidRDefault="009B1FD5">
            <w:pPr>
              <w:pStyle w:val="ConsPlusNormal"/>
              <w:jc w:val="center"/>
            </w:pPr>
            <w:r>
              <w:t>37296,90</w:t>
            </w:r>
          </w:p>
        </w:tc>
        <w:tc>
          <w:tcPr>
            <w:tcW w:w="1384" w:type="dxa"/>
          </w:tcPr>
          <w:p w:rsidR="009B1FD5" w:rsidRDefault="009B1FD5">
            <w:pPr>
              <w:pStyle w:val="ConsPlusNormal"/>
              <w:jc w:val="center"/>
            </w:pPr>
            <w:r>
              <w:t>37606,55</w:t>
            </w:r>
          </w:p>
        </w:tc>
        <w:tc>
          <w:tcPr>
            <w:tcW w:w="1384" w:type="dxa"/>
          </w:tcPr>
          <w:p w:rsidR="009B1FD5" w:rsidRDefault="009B1FD5">
            <w:pPr>
              <w:pStyle w:val="ConsPlusNormal"/>
              <w:jc w:val="center"/>
            </w:pPr>
            <w:r>
              <w:t>38608,33</w:t>
            </w:r>
          </w:p>
        </w:tc>
        <w:tc>
          <w:tcPr>
            <w:tcW w:w="1384" w:type="dxa"/>
          </w:tcPr>
          <w:p w:rsidR="009B1FD5" w:rsidRDefault="009B1FD5">
            <w:pPr>
              <w:pStyle w:val="ConsPlusNormal"/>
              <w:jc w:val="center"/>
            </w:pPr>
            <w:r>
              <w:t>39513,99</w:t>
            </w:r>
          </w:p>
        </w:tc>
        <w:tc>
          <w:tcPr>
            <w:tcW w:w="1504" w:type="dxa"/>
          </w:tcPr>
          <w:p w:rsidR="009B1FD5" w:rsidRDefault="009B1FD5">
            <w:pPr>
              <w:pStyle w:val="ConsPlusNormal"/>
              <w:jc w:val="center"/>
            </w:pPr>
            <w:r>
              <w:t>216933,12</w:t>
            </w:r>
          </w:p>
        </w:tc>
        <w:tc>
          <w:tcPr>
            <w:tcW w:w="1504" w:type="dxa"/>
            <w:tcBorders>
              <w:right w:val="nil"/>
            </w:tcBorders>
          </w:tcPr>
          <w:p w:rsidR="009B1FD5" w:rsidRDefault="009B1FD5">
            <w:pPr>
              <w:pStyle w:val="ConsPlusNormal"/>
              <w:jc w:val="center"/>
            </w:pPr>
            <w:r>
              <w:t>257078,87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5</w:t>
            </w:r>
          </w:p>
        </w:tc>
        <w:tc>
          <w:tcPr>
            <w:tcW w:w="2218" w:type="dxa"/>
            <w:vMerge w:val="restart"/>
          </w:tcPr>
          <w:p w:rsidR="009B1FD5" w:rsidRDefault="009B1FD5">
            <w:pPr>
              <w:pStyle w:val="ConsPlusNormal"/>
              <w:jc w:val="both"/>
            </w:pPr>
            <w:r>
              <w:t>Совершенствование системы оказания медицинской помощи больным туберкулезом</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314579,80</w:t>
            </w:r>
          </w:p>
        </w:tc>
        <w:tc>
          <w:tcPr>
            <w:tcW w:w="1384" w:type="dxa"/>
          </w:tcPr>
          <w:p w:rsidR="009B1FD5" w:rsidRDefault="009B1FD5">
            <w:pPr>
              <w:pStyle w:val="ConsPlusNormal"/>
              <w:jc w:val="center"/>
            </w:pPr>
            <w:r>
              <w:t>305537,60</w:t>
            </w:r>
          </w:p>
        </w:tc>
        <w:tc>
          <w:tcPr>
            <w:tcW w:w="1384" w:type="dxa"/>
          </w:tcPr>
          <w:p w:rsidR="009B1FD5" w:rsidRDefault="009B1FD5">
            <w:pPr>
              <w:pStyle w:val="ConsPlusNormal"/>
              <w:jc w:val="center"/>
            </w:pPr>
            <w:r>
              <w:t>334621,80</w:t>
            </w:r>
          </w:p>
        </w:tc>
        <w:tc>
          <w:tcPr>
            <w:tcW w:w="1384" w:type="dxa"/>
          </w:tcPr>
          <w:p w:rsidR="009B1FD5" w:rsidRDefault="009B1FD5">
            <w:pPr>
              <w:pStyle w:val="ConsPlusNormal"/>
              <w:jc w:val="center"/>
            </w:pPr>
            <w:r>
              <w:t>334558,70</w:t>
            </w:r>
          </w:p>
        </w:tc>
        <w:tc>
          <w:tcPr>
            <w:tcW w:w="1384" w:type="dxa"/>
          </w:tcPr>
          <w:p w:rsidR="009B1FD5" w:rsidRDefault="009B1FD5">
            <w:pPr>
              <w:pStyle w:val="ConsPlusNormal"/>
              <w:jc w:val="center"/>
            </w:pPr>
            <w:r>
              <w:t>316566,80</w:t>
            </w:r>
          </w:p>
        </w:tc>
        <w:tc>
          <w:tcPr>
            <w:tcW w:w="1384" w:type="dxa"/>
          </w:tcPr>
          <w:p w:rsidR="009B1FD5" w:rsidRDefault="009B1FD5">
            <w:pPr>
              <w:pStyle w:val="ConsPlusNormal"/>
              <w:jc w:val="center"/>
            </w:pPr>
            <w:r>
              <w:t>324999,63</w:t>
            </w:r>
          </w:p>
        </w:tc>
        <w:tc>
          <w:tcPr>
            <w:tcW w:w="1384" w:type="dxa"/>
          </w:tcPr>
          <w:p w:rsidR="009B1FD5" w:rsidRDefault="009B1FD5">
            <w:pPr>
              <w:pStyle w:val="ConsPlusNormal"/>
              <w:jc w:val="center"/>
            </w:pPr>
            <w:r>
              <w:t>332623,34</w:t>
            </w:r>
          </w:p>
        </w:tc>
        <w:tc>
          <w:tcPr>
            <w:tcW w:w="1504" w:type="dxa"/>
          </w:tcPr>
          <w:p w:rsidR="009B1FD5" w:rsidRDefault="009B1FD5">
            <w:pPr>
              <w:pStyle w:val="ConsPlusNormal"/>
              <w:jc w:val="center"/>
            </w:pPr>
            <w:r>
              <w:t>1826113,34</w:t>
            </w:r>
          </w:p>
        </w:tc>
        <w:tc>
          <w:tcPr>
            <w:tcW w:w="1504" w:type="dxa"/>
            <w:tcBorders>
              <w:right w:val="nil"/>
            </w:tcBorders>
          </w:tcPr>
          <w:p w:rsidR="009B1FD5" w:rsidRDefault="009B1FD5">
            <w:pPr>
              <w:pStyle w:val="ConsPlusNormal"/>
              <w:jc w:val="center"/>
            </w:pPr>
            <w:r>
              <w:t>2164054,81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4644,90</w:t>
            </w:r>
          </w:p>
        </w:tc>
        <w:tc>
          <w:tcPr>
            <w:tcW w:w="1384" w:type="dxa"/>
          </w:tcPr>
          <w:p w:rsidR="009B1FD5" w:rsidRDefault="009B1FD5">
            <w:pPr>
              <w:pStyle w:val="ConsPlusNormal"/>
              <w:jc w:val="center"/>
            </w:pPr>
            <w:r>
              <w:t>8589,20</w:t>
            </w:r>
          </w:p>
        </w:tc>
        <w:tc>
          <w:tcPr>
            <w:tcW w:w="1384" w:type="dxa"/>
          </w:tcPr>
          <w:p w:rsidR="009B1FD5" w:rsidRDefault="009B1FD5">
            <w:pPr>
              <w:pStyle w:val="ConsPlusNormal"/>
              <w:jc w:val="center"/>
            </w:pPr>
            <w:r>
              <w:t>8589,20</w:t>
            </w:r>
          </w:p>
        </w:tc>
        <w:tc>
          <w:tcPr>
            <w:tcW w:w="1384" w:type="dxa"/>
          </w:tcPr>
          <w:p w:rsidR="009B1FD5" w:rsidRDefault="009B1FD5">
            <w:pPr>
              <w:pStyle w:val="ConsPlusNormal"/>
              <w:jc w:val="center"/>
            </w:pPr>
            <w:r>
              <w:t>8526,70</w:t>
            </w:r>
          </w:p>
        </w:tc>
        <w:tc>
          <w:tcPr>
            <w:tcW w:w="1384" w:type="dxa"/>
          </w:tcPr>
          <w:p w:rsidR="009B1FD5" w:rsidRDefault="009B1FD5">
            <w:pPr>
              <w:pStyle w:val="ConsPlusNormal"/>
              <w:jc w:val="center"/>
            </w:pPr>
            <w:r>
              <w:t>4971,25</w:t>
            </w:r>
          </w:p>
        </w:tc>
        <w:tc>
          <w:tcPr>
            <w:tcW w:w="1384" w:type="dxa"/>
          </w:tcPr>
          <w:p w:rsidR="009B1FD5" w:rsidRDefault="009B1FD5">
            <w:pPr>
              <w:pStyle w:val="ConsPlusNormal"/>
              <w:jc w:val="center"/>
            </w:pPr>
            <w:r>
              <w:t>5103,67</w:t>
            </w:r>
          </w:p>
        </w:tc>
        <w:tc>
          <w:tcPr>
            <w:tcW w:w="1384" w:type="dxa"/>
          </w:tcPr>
          <w:p w:rsidR="009B1FD5" w:rsidRDefault="009B1FD5">
            <w:pPr>
              <w:pStyle w:val="ConsPlusNormal"/>
              <w:jc w:val="center"/>
            </w:pPr>
            <w:r>
              <w:t>5223,39</w:t>
            </w:r>
          </w:p>
        </w:tc>
        <w:tc>
          <w:tcPr>
            <w:tcW w:w="1504" w:type="dxa"/>
          </w:tcPr>
          <w:p w:rsidR="009B1FD5" w:rsidRDefault="009B1FD5">
            <w:pPr>
              <w:pStyle w:val="ConsPlusNormal"/>
              <w:jc w:val="center"/>
            </w:pPr>
            <w:r>
              <w:t>28676,60</w:t>
            </w:r>
          </w:p>
        </w:tc>
        <w:tc>
          <w:tcPr>
            <w:tcW w:w="1504" w:type="dxa"/>
            <w:tcBorders>
              <w:right w:val="nil"/>
            </w:tcBorders>
          </w:tcPr>
          <w:p w:rsidR="009B1FD5" w:rsidRDefault="009B1FD5">
            <w:pPr>
              <w:pStyle w:val="ConsPlusNormal"/>
              <w:jc w:val="center"/>
            </w:pPr>
            <w:r>
              <w:t>33983,51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 xml:space="preserve">республиканский бюджет Чувашской </w:t>
            </w:r>
            <w:r>
              <w:lastRenderedPageBreak/>
              <w:t>Республики</w:t>
            </w:r>
          </w:p>
        </w:tc>
        <w:tc>
          <w:tcPr>
            <w:tcW w:w="1384" w:type="dxa"/>
          </w:tcPr>
          <w:p w:rsidR="009B1FD5" w:rsidRDefault="009B1FD5">
            <w:pPr>
              <w:pStyle w:val="ConsPlusNormal"/>
              <w:jc w:val="center"/>
            </w:pPr>
            <w:r>
              <w:lastRenderedPageBreak/>
              <w:t>309934,90</w:t>
            </w:r>
          </w:p>
        </w:tc>
        <w:tc>
          <w:tcPr>
            <w:tcW w:w="1384" w:type="dxa"/>
          </w:tcPr>
          <w:p w:rsidR="009B1FD5" w:rsidRDefault="009B1FD5">
            <w:pPr>
              <w:pStyle w:val="ConsPlusNormal"/>
              <w:jc w:val="center"/>
            </w:pPr>
            <w:r>
              <w:t>296948,40</w:t>
            </w:r>
          </w:p>
        </w:tc>
        <w:tc>
          <w:tcPr>
            <w:tcW w:w="1384" w:type="dxa"/>
          </w:tcPr>
          <w:p w:rsidR="009B1FD5" w:rsidRDefault="009B1FD5">
            <w:pPr>
              <w:pStyle w:val="ConsPlusNormal"/>
              <w:jc w:val="center"/>
            </w:pPr>
            <w:r>
              <w:t>326032,60</w:t>
            </w:r>
          </w:p>
        </w:tc>
        <w:tc>
          <w:tcPr>
            <w:tcW w:w="1384" w:type="dxa"/>
          </w:tcPr>
          <w:p w:rsidR="009B1FD5" w:rsidRDefault="009B1FD5">
            <w:pPr>
              <w:pStyle w:val="ConsPlusNormal"/>
              <w:jc w:val="center"/>
            </w:pPr>
            <w:r>
              <w:t>326032,00</w:t>
            </w:r>
          </w:p>
        </w:tc>
        <w:tc>
          <w:tcPr>
            <w:tcW w:w="1384" w:type="dxa"/>
          </w:tcPr>
          <w:p w:rsidR="009B1FD5" w:rsidRDefault="009B1FD5">
            <w:pPr>
              <w:pStyle w:val="ConsPlusNormal"/>
              <w:jc w:val="center"/>
            </w:pPr>
            <w:r>
              <w:t>311595,55</w:t>
            </w:r>
          </w:p>
        </w:tc>
        <w:tc>
          <w:tcPr>
            <w:tcW w:w="1384" w:type="dxa"/>
          </w:tcPr>
          <w:p w:rsidR="009B1FD5" w:rsidRDefault="009B1FD5">
            <w:pPr>
              <w:pStyle w:val="ConsPlusNormal"/>
              <w:jc w:val="center"/>
            </w:pPr>
            <w:r>
              <w:t>319895,96</w:t>
            </w:r>
          </w:p>
        </w:tc>
        <w:tc>
          <w:tcPr>
            <w:tcW w:w="1384" w:type="dxa"/>
          </w:tcPr>
          <w:p w:rsidR="009B1FD5" w:rsidRDefault="009B1FD5">
            <w:pPr>
              <w:pStyle w:val="ConsPlusNormal"/>
              <w:jc w:val="center"/>
            </w:pPr>
            <w:r>
              <w:t>327399,95</w:t>
            </w:r>
          </w:p>
        </w:tc>
        <w:tc>
          <w:tcPr>
            <w:tcW w:w="1504" w:type="dxa"/>
          </w:tcPr>
          <w:p w:rsidR="009B1FD5" w:rsidRDefault="009B1FD5">
            <w:pPr>
              <w:pStyle w:val="ConsPlusNormal"/>
              <w:jc w:val="center"/>
            </w:pPr>
            <w:r>
              <w:t>1797436,74</w:t>
            </w:r>
          </w:p>
        </w:tc>
        <w:tc>
          <w:tcPr>
            <w:tcW w:w="1504" w:type="dxa"/>
            <w:tcBorders>
              <w:right w:val="nil"/>
            </w:tcBorders>
          </w:tcPr>
          <w:p w:rsidR="009B1FD5" w:rsidRDefault="009B1FD5">
            <w:pPr>
              <w:pStyle w:val="ConsPlusNormal"/>
              <w:jc w:val="center"/>
            </w:pPr>
            <w:r>
              <w:t>2130071,30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6</w:t>
            </w:r>
          </w:p>
        </w:tc>
        <w:tc>
          <w:tcPr>
            <w:tcW w:w="2218" w:type="dxa"/>
            <w:vMerge w:val="restart"/>
          </w:tcPr>
          <w:p w:rsidR="009B1FD5" w:rsidRDefault="009B1FD5">
            <w:pPr>
              <w:pStyle w:val="ConsPlusNormal"/>
              <w:jc w:val="both"/>
            </w:pPr>
            <w:r>
              <w:t xml:space="preserve">Первичная профилактика стоматологических заболеваний среди населения </w:t>
            </w:r>
            <w:hyperlink w:anchor="P5248" w:history="1">
              <w:r>
                <w:rPr>
                  <w:color w:val="0000FF"/>
                </w:rPr>
                <w:t>&lt;*&gt;</w:t>
              </w:r>
            </w:hyperlink>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14605,00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14605,00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7</w:t>
            </w:r>
          </w:p>
        </w:tc>
        <w:tc>
          <w:tcPr>
            <w:tcW w:w="2218" w:type="dxa"/>
            <w:vMerge w:val="restart"/>
          </w:tcPr>
          <w:p w:rsidR="009B1FD5" w:rsidRDefault="009B1FD5">
            <w:pPr>
              <w:pStyle w:val="ConsPlusNormal"/>
              <w:jc w:val="both"/>
            </w:pPr>
            <w:r>
              <w:t xml:space="preserve">Диспансерное наблюдение больных с артериальной гипертонией </w:t>
            </w:r>
            <w:hyperlink w:anchor="P5248" w:history="1">
              <w:r>
                <w:rPr>
                  <w:color w:val="0000FF"/>
                </w:rPr>
                <w:t>&lt;*&gt;</w:t>
              </w:r>
            </w:hyperlink>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8</w:t>
            </w:r>
          </w:p>
        </w:tc>
        <w:tc>
          <w:tcPr>
            <w:tcW w:w="2218" w:type="dxa"/>
            <w:vMerge w:val="restart"/>
          </w:tcPr>
          <w:p w:rsidR="009B1FD5" w:rsidRDefault="009B1FD5">
            <w:pPr>
              <w:pStyle w:val="ConsPlusNormal"/>
              <w:jc w:val="both"/>
            </w:pPr>
            <w:r>
              <w:t>Совершенствование системы оказания медицинской помощи наркологическим больным</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131914,20</w:t>
            </w:r>
          </w:p>
        </w:tc>
        <w:tc>
          <w:tcPr>
            <w:tcW w:w="1384" w:type="dxa"/>
          </w:tcPr>
          <w:p w:rsidR="009B1FD5" w:rsidRDefault="009B1FD5">
            <w:pPr>
              <w:pStyle w:val="ConsPlusNormal"/>
              <w:jc w:val="center"/>
            </w:pPr>
            <w:r>
              <w:t>143799,10</w:t>
            </w:r>
          </w:p>
        </w:tc>
        <w:tc>
          <w:tcPr>
            <w:tcW w:w="1384" w:type="dxa"/>
          </w:tcPr>
          <w:p w:rsidR="009B1FD5" w:rsidRDefault="009B1FD5">
            <w:pPr>
              <w:pStyle w:val="ConsPlusNormal"/>
              <w:jc w:val="center"/>
            </w:pPr>
            <w:r>
              <w:t>138654,00</w:t>
            </w:r>
          </w:p>
        </w:tc>
        <w:tc>
          <w:tcPr>
            <w:tcW w:w="1384" w:type="dxa"/>
          </w:tcPr>
          <w:p w:rsidR="009B1FD5" w:rsidRDefault="009B1FD5">
            <w:pPr>
              <w:pStyle w:val="ConsPlusNormal"/>
              <w:jc w:val="center"/>
            </w:pPr>
            <w:r>
              <w:t>138654,00</w:t>
            </w:r>
          </w:p>
        </w:tc>
        <w:tc>
          <w:tcPr>
            <w:tcW w:w="1384" w:type="dxa"/>
          </w:tcPr>
          <w:p w:rsidR="009B1FD5" w:rsidRDefault="009B1FD5">
            <w:pPr>
              <w:pStyle w:val="ConsPlusNormal"/>
              <w:jc w:val="center"/>
            </w:pPr>
            <w:r>
              <w:t>140567,40</w:t>
            </w:r>
          </w:p>
        </w:tc>
        <w:tc>
          <w:tcPr>
            <w:tcW w:w="1384" w:type="dxa"/>
          </w:tcPr>
          <w:p w:rsidR="009B1FD5" w:rsidRDefault="009B1FD5">
            <w:pPr>
              <w:pStyle w:val="ConsPlusNormal"/>
              <w:jc w:val="center"/>
            </w:pPr>
            <w:r>
              <w:t>144311,89</w:t>
            </w:r>
          </w:p>
        </w:tc>
        <w:tc>
          <w:tcPr>
            <w:tcW w:w="1384" w:type="dxa"/>
          </w:tcPr>
          <w:p w:rsidR="009B1FD5" w:rsidRDefault="009B1FD5">
            <w:pPr>
              <w:pStyle w:val="ConsPlusNormal"/>
              <w:jc w:val="center"/>
            </w:pPr>
            <w:r>
              <w:t>147697,10</w:t>
            </w:r>
          </w:p>
        </w:tc>
        <w:tc>
          <w:tcPr>
            <w:tcW w:w="1504" w:type="dxa"/>
          </w:tcPr>
          <w:p w:rsidR="009B1FD5" w:rsidRDefault="009B1FD5">
            <w:pPr>
              <w:pStyle w:val="ConsPlusNormal"/>
              <w:jc w:val="center"/>
            </w:pPr>
            <w:r>
              <w:t>810862,06</w:t>
            </w:r>
          </w:p>
        </w:tc>
        <w:tc>
          <w:tcPr>
            <w:tcW w:w="1504" w:type="dxa"/>
            <w:tcBorders>
              <w:right w:val="nil"/>
            </w:tcBorders>
          </w:tcPr>
          <w:p w:rsidR="009B1FD5" w:rsidRDefault="009B1FD5">
            <w:pPr>
              <w:pStyle w:val="ConsPlusNormal"/>
              <w:jc w:val="center"/>
            </w:pPr>
            <w:r>
              <w:t>960920,61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131914,20</w:t>
            </w:r>
          </w:p>
        </w:tc>
        <w:tc>
          <w:tcPr>
            <w:tcW w:w="1384" w:type="dxa"/>
          </w:tcPr>
          <w:p w:rsidR="009B1FD5" w:rsidRDefault="009B1FD5">
            <w:pPr>
              <w:pStyle w:val="ConsPlusNormal"/>
              <w:jc w:val="center"/>
            </w:pPr>
            <w:r>
              <w:t>143799,10</w:t>
            </w:r>
          </w:p>
        </w:tc>
        <w:tc>
          <w:tcPr>
            <w:tcW w:w="1384" w:type="dxa"/>
          </w:tcPr>
          <w:p w:rsidR="009B1FD5" w:rsidRDefault="009B1FD5">
            <w:pPr>
              <w:pStyle w:val="ConsPlusNormal"/>
              <w:jc w:val="center"/>
            </w:pPr>
            <w:r>
              <w:t>138654,00</w:t>
            </w:r>
          </w:p>
        </w:tc>
        <w:tc>
          <w:tcPr>
            <w:tcW w:w="1384" w:type="dxa"/>
          </w:tcPr>
          <w:p w:rsidR="009B1FD5" w:rsidRDefault="009B1FD5">
            <w:pPr>
              <w:pStyle w:val="ConsPlusNormal"/>
              <w:jc w:val="center"/>
            </w:pPr>
            <w:r>
              <w:t>138654,00</w:t>
            </w:r>
          </w:p>
        </w:tc>
        <w:tc>
          <w:tcPr>
            <w:tcW w:w="1384" w:type="dxa"/>
          </w:tcPr>
          <w:p w:rsidR="009B1FD5" w:rsidRDefault="009B1FD5">
            <w:pPr>
              <w:pStyle w:val="ConsPlusNormal"/>
              <w:jc w:val="center"/>
            </w:pPr>
            <w:r>
              <w:t>140567,40</w:t>
            </w:r>
          </w:p>
        </w:tc>
        <w:tc>
          <w:tcPr>
            <w:tcW w:w="1384" w:type="dxa"/>
          </w:tcPr>
          <w:p w:rsidR="009B1FD5" w:rsidRDefault="009B1FD5">
            <w:pPr>
              <w:pStyle w:val="ConsPlusNormal"/>
              <w:jc w:val="center"/>
            </w:pPr>
            <w:r>
              <w:t>144311,89</w:t>
            </w:r>
          </w:p>
        </w:tc>
        <w:tc>
          <w:tcPr>
            <w:tcW w:w="1384" w:type="dxa"/>
          </w:tcPr>
          <w:p w:rsidR="009B1FD5" w:rsidRDefault="009B1FD5">
            <w:pPr>
              <w:pStyle w:val="ConsPlusNormal"/>
              <w:jc w:val="center"/>
            </w:pPr>
            <w:r>
              <w:t>147697,10</w:t>
            </w:r>
          </w:p>
        </w:tc>
        <w:tc>
          <w:tcPr>
            <w:tcW w:w="1504" w:type="dxa"/>
          </w:tcPr>
          <w:p w:rsidR="009B1FD5" w:rsidRDefault="009B1FD5">
            <w:pPr>
              <w:pStyle w:val="ConsPlusNormal"/>
              <w:jc w:val="center"/>
            </w:pPr>
            <w:r>
              <w:t>810862,06</w:t>
            </w:r>
          </w:p>
        </w:tc>
        <w:tc>
          <w:tcPr>
            <w:tcW w:w="1504" w:type="dxa"/>
            <w:tcBorders>
              <w:right w:val="nil"/>
            </w:tcBorders>
          </w:tcPr>
          <w:p w:rsidR="009B1FD5" w:rsidRDefault="009B1FD5">
            <w:pPr>
              <w:pStyle w:val="ConsPlusNormal"/>
              <w:jc w:val="center"/>
            </w:pPr>
            <w:r>
              <w:t>960920,61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9</w:t>
            </w:r>
          </w:p>
        </w:tc>
        <w:tc>
          <w:tcPr>
            <w:tcW w:w="2218" w:type="dxa"/>
            <w:vMerge w:val="restart"/>
          </w:tcPr>
          <w:p w:rsidR="009B1FD5" w:rsidRDefault="009B1FD5">
            <w:pPr>
              <w:pStyle w:val="ConsPlusNormal"/>
              <w:jc w:val="both"/>
            </w:pPr>
            <w:r>
              <w:t>Совершенствование системы оказания медицинской помощи больным с психическими расстройствами и расстройствами поведения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532243,80</w:t>
            </w:r>
          </w:p>
        </w:tc>
        <w:tc>
          <w:tcPr>
            <w:tcW w:w="1384" w:type="dxa"/>
          </w:tcPr>
          <w:p w:rsidR="009B1FD5" w:rsidRDefault="009B1FD5">
            <w:pPr>
              <w:pStyle w:val="ConsPlusNormal"/>
              <w:jc w:val="center"/>
            </w:pPr>
            <w:r>
              <w:t>538940,20</w:t>
            </w:r>
          </w:p>
        </w:tc>
        <w:tc>
          <w:tcPr>
            <w:tcW w:w="1384" w:type="dxa"/>
          </w:tcPr>
          <w:p w:rsidR="009B1FD5" w:rsidRDefault="009B1FD5">
            <w:pPr>
              <w:pStyle w:val="ConsPlusNormal"/>
              <w:jc w:val="center"/>
            </w:pPr>
            <w:r>
              <w:t>545980,00</w:t>
            </w:r>
          </w:p>
        </w:tc>
        <w:tc>
          <w:tcPr>
            <w:tcW w:w="1384" w:type="dxa"/>
          </w:tcPr>
          <w:p w:rsidR="009B1FD5" w:rsidRDefault="009B1FD5">
            <w:pPr>
              <w:pStyle w:val="ConsPlusNormal"/>
              <w:jc w:val="center"/>
            </w:pPr>
            <w:r>
              <w:t>545980,00</w:t>
            </w:r>
          </w:p>
        </w:tc>
        <w:tc>
          <w:tcPr>
            <w:tcW w:w="1384" w:type="dxa"/>
          </w:tcPr>
          <w:p w:rsidR="009B1FD5" w:rsidRDefault="009B1FD5">
            <w:pPr>
              <w:pStyle w:val="ConsPlusNormal"/>
              <w:jc w:val="center"/>
            </w:pPr>
            <w:r>
              <w:t>561381,28</w:t>
            </w:r>
          </w:p>
        </w:tc>
        <w:tc>
          <w:tcPr>
            <w:tcW w:w="1384" w:type="dxa"/>
          </w:tcPr>
          <w:p w:rsidR="009B1FD5" w:rsidRDefault="009B1FD5">
            <w:pPr>
              <w:pStyle w:val="ConsPlusNormal"/>
              <w:jc w:val="center"/>
            </w:pPr>
            <w:r>
              <w:t>576335,57</w:t>
            </w:r>
          </w:p>
        </w:tc>
        <w:tc>
          <w:tcPr>
            <w:tcW w:w="1384" w:type="dxa"/>
          </w:tcPr>
          <w:p w:rsidR="009B1FD5" w:rsidRDefault="009B1FD5">
            <w:pPr>
              <w:pStyle w:val="ConsPlusNormal"/>
              <w:jc w:val="center"/>
            </w:pPr>
            <w:r>
              <w:t>589855,02</w:t>
            </w:r>
          </w:p>
        </w:tc>
        <w:tc>
          <w:tcPr>
            <w:tcW w:w="1504" w:type="dxa"/>
          </w:tcPr>
          <w:p w:rsidR="009B1FD5" w:rsidRDefault="009B1FD5">
            <w:pPr>
              <w:pStyle w:val="ConsPlusNormal"/>
              <w:jc w:val="center"/>
            </w:pPr>
            <w:r>
              <w:t>3238323,99</w:t>
            </w:r>
          </w:p>
        </w:tc>
        <w:tc>
          <w:tcPr>
            <w:tcW w:w="1504" w:type="dxa"/>
            <w:tcBorders>
              <w:right w:val="nil"/>
            </w:tcBorders>
          </w:tcPr>
          <w:p w:rsidR="009B1FD5" w:rsidRDefault="009B1FD5">
            <w:pPr>
              <w:pStyle w:val="ConsPlusNormal"/>
              <w:jc w:val="center"/>
            </w:pPr>
            <w:r>
              <w:t>3837609,89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532243,80</w:t>
            </w:r>
          </w:p>
        </w:tc>
        <w:tc>
          <w:tcPr>
            <w:tcW w:w="1384" w:type="dxa"/>
          </w:tcPr>
          <w:p w:rsidR="009B1FD5" w:rsidRDefault="009B1FD5">
            <w:pPr>
              <w:pStyle w:val="ConsPlusNormal"/>
              <w:jc w:val="center"/>
            </w:pPr>
            <w:r>
              <w:t>538940,20</w:t>
            </w:r>
          </w:p>
        </w:tc>
        <w:tc>
          <w:tcPr>
            <w:tcW w:w="1384" w:type="dxa"/>
          </w:tcPr>
          <w:p w:rsidR="009B1FD5" w:rsidRDefault="009B1FD5">
            <w:pPr>
              <w:pStyle w:val="ConsPlusNormal"/>
              <w:jc w:val="center"/>
            </w:pPr>
            <w:r>
              <w:t>545980,00</w:t>
            </w:r>
          </w:p>
        </w:tc>
        <w:tc>
          <w:tcPr>
            <w:tcW w:w="1384" w:type="dxa"/>
          </w:tcPr>
          <w:p w:rsidR="009B1FD5" w:rsidRDefault="009B1FD5">
            <w:pPr>
              <w:pStyle w:val="ConsPlusNormal"/>
              <w:jc w:val="center"/>
            </w:pPr>
            <w:r>
              <w:t>545980,00</w:t>
            </w:r>
          </w:p>
        </w:tc>
        <w:tc>
          <w:tcPr>
            <w:tcW w:w="1384" w:type="dxa"/>
          </w:tcPr>
          <w:p w:rsidR="009B1FD5" w:rsidRDefault="009B1FD5">
            <w:pPr>
              <w:pStyle w:val="ConsPlusNormal"/>
              <w:jc w:val="center"/>
            </w:pPr>
            <w:r>
              <w:t>561381,28</w:t>
            </w:r>
          </w:p>
        </w:tc>
        <w:tc>
          <w:tcPr>
            <w:tcW w:w="1384" w:type="dxa"/>
          </w:tcPr>
          <w:p w:rsidR="009B1FD5" w:rsidRDefault="009B1FD5">
            <w:pPr>
              <w:pStyle w:val="ConsPlusNormal"/>
              <w:jc w:val="center"/>
            </w:pPr>
            <w:r>
              <w:t>576335,57</w:t>
            </w:r>
          </w:p>
        </w:tc>
        <w:tc>
          <w:tcPr>
            <w:tcW w:w="1384" w:type="dxa"/>
          </w:tcPr>
          <w:p w:rsidR="009B1FD5" w:rsidRDefault="009B1FD5">
            <w:pPr>
              <w:pStyle w:val="ConsPlusNormal"/>
              <w:jc w:val="center"/>
            </w:pPr>
            <w:r>
              <w:t>589855,02</w:t>
            </w:r>
          </w:p>
        </w:tc>
        <w:tc>
          <w:tcPr>
            <w:tcW w:w="1504" w:type="dxa"/>
          </w:tcPr>
          <w:p w:rsidR="009B1FD5" w:rsidRDefault="009B1FD5">
            <w:pPr>
              <w:pStyle w:val="ConsPlusNormal"/>
              <w:jc w:val="center"/>
            </w:pPr>
            <w:r>
              <w:t>3238323,99</w:t>
            </w:r>
          </w:p>
        </w:tc>
        <w:tc>
          <w:tcPr>
            <w:tcW w:w="1504" w:type="dxa"/>
            <w:tcBorders>
              <w:right w:val="nil"/>
            </w:tcBorders>
          </w:tcPr>
          <w:p w:rsidR="009B1FD5" w:rsidRDefault="009B1FD5">
            <w:pPr>
              <w:pStyle w:val="ConsPlusNormal"/>
              <w:jc w:val="center"/>
            </w:pPr>
            <w:r>
              <w:t>3837609,89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10</w:t>
            </w:r>
          </w:p>
        </w:tc>
        <w:tc>
          <w:tcPr>
            <w:tcW w:w="2218" w:type="dxa"/>
            <w:vMerge w:val="restart"/>
          </w:tcPr>
          <w:p w:rsidR="009B1FD5" w:rsidRDefault="009B1FD5">
            <w:pPr>
              <w:pStyle w:val="ConsPlusNormal"/>
              <w:jc w:val="both"/>
            </w:pPr>
            <w:r>
              <w:t xml:space="preserve">Совершенствование оказания скорой, в том числе скорой специализированной, медицинской помощи, </w:t>
            </w:r>
            <w:r>
              <w:lastRenderedPageBreak/>
              <w:t>медицинской эвакуации</w:t>
            </w:r>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157244,30</w:t>
            </w:r>
          </w:p>
        </w:tc>
        <w:tc>
          <w:tcPr>
            <w:tcW w:w="1384" w:type="dxa"/>
          </w:tcPr>
          <w:p w:rsidR="009B1FD5" w:rsidRDefault="009B1FD5">
            <w:pPr>
              <w:pStyle w:val="ConsPlusNormal"/>
              <w:jc w:val="center"/>
            </w:pPr>
            <w:r>
              <w:t>41166,00</w:t>
            </w:r>
          </w:p>
        </w:tc>
        <w:tc>
          <w:tcPr>
            <w:tcW w:w="1384" w:type="dxa"/>
          </w:tcPr>
          <w:p w:rsidR="009B1FD5" w:rsidRDefault="009B1FD5">
            <w:pPr>
              <w:pStyle w:val="ConsPlusNormal"/>
              <w:jc w:val="center"/>
            </w:pPr>
            <w:r>
              <w:t>22787,20</w:t>
            </w:r>
          </w:p>
        </w:tc>
        <w:tc>
          <w:tcPr>
            <w:tcW w:w="1384" w:type="dxa"/>
          </w:tcPr>
          <w:p w:rsidR="009B1FD5" w:rsidRDefault="009B1FD5">
            <w:pPr>
              <w:pStyle w:val="ConsPlusNormal"/>
              <w:jc w:val="center"/>
            </w:pPr>
            <w:r>
              <w:t>22787,20</w:t>
            </w:r>
          </w:p>
        </w:tc>
        <w:tc>
          <w:tcPr>
            <w:tcW w:w="1384" w:type="dxa"/>
          </w:tcPr>
          <w:p w:rsidR="009B1FD5" w:rsidRDefault="009B1FD5">
            <w:pPr>
              <w:pStyle w:val="ConsPlusNormal"/>
              <w:jc w:val="center"/>
            </w:pPr>
            <w:r>
              <w:t>23775,06</w:t>
            </w:r>
          </w:p>
        </w:tc>
        <w:tc>
          <w:tcPr>
            <w:tcW w:w="1384" w:type="dxa"/>
          </w:tcPr>
          <w:p w:rsidR="009B1FD5" w:rsidRDefault="009B1FD5">
            <w:pPr>
              <w:pStyle w:val="ConsPlusNormal"/>
              <w:jc w:val="center"/>
            </w:pPr>
            <w:r>
              <w:t>24408,39</w:t>
            </w:r>
          </w:p>
        </w:tc>
        <w:tc>
          <w:tcPr>
            <w:tcW w:w="1384" w:type="dxa"/>
          </w:tcPr>
          <w:p w:rsidR="009B1FD5" w:rsidRDefault="009B1FD5">
            <w:pPr>
              <w:pStyle w:val="ConsPlusNormal"/>
              <w:jc w:val="center"/>
            </w:pPr>
            <w:r>
              <w:t>24980,95</w:t>
            </w:r>
          </w:p>
        </w:tc>
        <w:tc>
          <w:tcPr>
            <w:tcW w:w="1504" w:type="dxa"/>
          </w:tcPr>
          <w:p w:rsidR="009B1FD5" w:rsidRDefault="009B1FD5">
            <w:pPr>
              <w:pStyle w:val="ConsPlusNormal"/>
              <w:jc w:val="center"/>
            </w:pPr>
            <w:r>
              <w:t>137146,25</w:t>
            </w:r>
          </w:p>
        </w:tc>
        <w:tc>
          <w:tcPr>
            <w:tcW w:w="1504" w:type="dxa"/>
            <w:tcBorders>
              <w:right w:val="nil"/>
            </w:tcBorders>
          </w:tcPr>
          <w:p w:rsidR="009B1FD5" w:rsidRDefault="009B1FD5">
            <w:pPr>
              <w:pStyle w:val="ConsPlusNormal"/>
              <w:jc w:val="center"/>
            </w:pPr>
            <w:r>
              <w:t>162526,60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w:t>
            </w:r>
            <w:r>
              <w:lastRenderedPageBreak/>
              <w:t>кий бюджет Чувашской Республики</w:t>
            </w:r>
          </w:p>
        </w:tc>
        <w:tc>
          <w:tcPr>
            <w:tcW w:w="1384" w:type="dxa"/>
          </w:tcPr>
          <w:p w:rsidR="009B1FD5" w:rsidRDefault="009B1FD5">
            <w:pPr>
              <w:pStyle w:val="ConsPlusNormal"/>
              <w:jc w:val="center"/>
            </w:pPr>
            <w:r>
              <w:lastRenderedPageBreak/>
              <w:t>157244,3</w:t>
            </w:r>
            <w:r>
              <w:lastRenderedPageBreak/>
              <w:t>0</w:t>
            </w:r>
          </w:p>
        </w:tc>
        <w:tc>
          <w:tcPr>
            <w:tcW w:w="1384" w:type="dxa"/>
          </w:tcPr>
          <w:p w:rsidR="009B1FD5" w:rsidRDefault="009B1FD5">
            <w:pPr>
              <w:pStyle w:val="ConsPlusNormal"/>
              <w:jc w:val="center"/>
            </w:pPr>
            <w:r>
              <w:lastRenderedPageBreak/>
              <w:t>41166,00</w:t>
            </w:r>
          </w:p>
        </w:tc>
        <w:tc>
          <w:tcPr>
            <w:tcW w:w="1384" w:type="dxa"/>
          </w:tcPr>
          <w:p w:rsidR="009B1FD5" w:rsidRDefault="009B1FD5">
            <w:pPr>
              <w:pStyle w:val="ConsPlusNormal"/>
              <w:jc w:val="center"/>
            </w:pPr>
            <w:r>
              <w:t>22787,20</w:t>
            </w:r>
          </w:p>
        </w:tc>
        <w:tc>
          <w:tcPr>
            <w:tcW w:w="1384" w:type="dxa"/>
          </w:tcPr>
          <w:p w:rsidR="009B1FD5" w:rsidRDefault="009B1FD5">
            <w:pPr>
              <w:pStyle w:val="ConsPlusNormal"/>
              <w:jc w:val="center"/>
            </w:pPr>
            <w:r>
              <w:t>22787,20</w:t>
            </w:r>
          </w:p>
        </w:tc>
        <w:tc>
          <w:tcPr>
            <w:tcW w:w="1384" w:type="dxa"/>
          </w:tcPr>
          <w:p w:rsidR="009B1FD5" w:rsidRDefault="009B1FD5">
            <w:pPr>
              <w:pStyle w:val="ConsPlusNormal"/>
              <w:jc w:val="center"/>
            </w:pPr>
            <w:r>
              <w:t>23775,06</w:t>
            </w:r>
          </w:p>
        </w:tc>
        <w:tc>
          <w:tcPr>
            <w:tcW w:w="1384" w:type="dxa"/>
          </w:tcPr>
          <w:p w:rsidR="009B1FD5" w:rsidRDefault="009B1FD5">
            <w:pPr>
              <w:pStyle w:val="ConsPlusNormal"/>
              <w:jc w:val="center"/>
            </w:pPr>
            <w:r>
              <w:t>24408,39</w:t>
            </w:r>
          </w:p>
        </w:tc>
        <w:tc>
          <w:tcPr>
            <w:tcW w:w="1384" w:type="dxa"/>
          </w:tcPr>
          <w:p w:rsidR="009B1FD5" w:rsidRDefault="009B1FD5">
            <w:pPr>
              <w:pStyle w:val="ConsPlusNormal"/>
              <w:jc w:val="center"/>
            </w:pPr>
            <w:r>
              <w:t>24980,95</w:t>
            </w:r>
          </w:p>
        </w:tc>
        <w:tc>
          <w:tcPr>
            <w:tcW w:w="1504" w:type="dxa"/>
          </w:tcPr>
          <w:p w:rsidR="009B1FD5" w:rsidRDefault="009B1FD5">
            <w:pPr>
              <w:pStyle w:val="ConsPlusNormal"/>
              <w:jc w:val="center"/>
            </w:pPr>
            <w:r>
              <w:t>137146,25</w:t>
            </w:r>
          </w:p>
        </w:tc>
        <w:tc>
          <w:tcPr>
            <w:tcW w:w="1504" w:type="dxa"/>
            <w:tcBorders>
              <w:right w:val="nil"/>
            </w:tcBorders>
          </w:tcPr>
          <w:p w:rsidR="009B1FD5" w:rsidRDefault="009B1FD5">
            <w:pPr>
              <w:pStyle w:val="ConsPlusNormal"/>
              <w:jc w:val="center"/>
            </w:pPr>
            <w:r>
              <w:t>162526,60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11</w:t>
            </w:r>
          </w:p>
        </w:tc>
        <w:tc>
          <w:tcPr>
            <w:tcW w:w="2218" w:type="dxa"/>
            <w:vMerge w:val="restart"/>
          </w:tcPr>
          <w:p w:rsidR="009B1FD5" w:rsidRDefault="009B1FD5">
            <w:pPr>
              <w:pStyle w:val="ConsPlusNormal"/>
              <w:jc w:val="both"/>
            </w:pPr>
            <w:r>
              <w:t xml:space="preserve">Совершенствование оказания медицинской помощи пострадавшим при ДТП </w:t>
            </w:r>
            <w:hyperlink w:anchor="P5248" w:history="1">
              <w:r>
                <w:rPr>
                  <w:color w:val="0000FF"/>
                </w:rPr>
                <w:t>&lt;*&gt;</w:t>
              </w:r>
            </w:hyperlink>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12</w:t>
            </w:r>
          </w:p>
        </w:tc>
        <w:tc>
          <w:tcPr>
            <w:tcW w:w="2218" w:type="dxa"/>
            <w:vMerge w:val="restart"/>
          </w:tcPr>
          <w:p w:rsidR="009B1FD5" w:rsidRDefault="009B1FD5">
            <w:pPr>
              <w:pStyle w:val="ConsPlusNormal"/>
              <w:jc w:val="both"/>
            </w:pPr>
            <w:r>
              <w:t>Совершенствование высокотехнологичной медицинской помощи, развитие новых эффективных методов лечения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125166,70</w:t>
            </w:r>
          </w:p>
        </w:tc>
        <w:tc>
          <w:tcPr>
            <w:tcW w:w="1384" w:type="dxa"/>
          </w:tcPr>
          <w:p w:rsidR="009B1FD5" w:rsidRDefault="009B1FD5">
            <w:pPr>
              <w:pStyle w:val="ConsPlusNormal"/>
              <w:jc w:val="center"/>
            </w:pPr>
            <w:r>
              <w:t>139815,90</w:t>
            </w:r>
          </w:p>
        </w:tc>
        <w:tc>
          <w:tcPr>
            <w:tcW w:w="1384" w:type="dxa"/>
          </w:tcPr>
          <w:p w:rsidR="009B1FD5" w:rsidRDefault="009B1FD5">
            <w:pPr>
              <w:pStyle w:val="ConsPlusNormal"/>
              <w:jc w:val="center"/>
            </w:pPr>
            <w:r>
              <w:t>139815,90</w:t>
            </w:r>
          </w:p>
        </w:tc>
        <w:tc>
          <w:tcPr>
            <w:tcW w:w="1384" w:type="dxa"/>
          </w:tcPr>
          <w:p w:rsidR="009B1FD5" w:rsidRDefault="009B1FD5">
            <w:pPr>
              <w:pStyle w:val="ConsPlusNormal"/>
              <w:jc w:val="center"/>
            </w:pPr>
            <w:r>
              <w:t>139815,90</w:t>
            </w:r>
          </w:p>
        </w:tc>
        <w:tc>
          <w:tcPr>
            <w:tcW w:w="1384" w:type="dxa"/>
          </w:tcPr>
          <w:p w:rsidR="009B1FD5" w:rsidRDefault="009B1FD5">
            <w:pPr>
              <w:pStyle w:val="ConsPlusNormal"/>
              <w:jc w:val="center"/>
            </w:pPr>
            <w:r>
              <w:t>138247,40</w:t>
            </w:r>
          </w:p>
        </w:tc>
        <w:tc>
          <w:tcPr>
            <w:tcW w:w="1384" w:type="dxa"/>
          </w:tcPr>
          <w:p w:rsidR="009B1FD5" w:rsidRDefault="009B1FD5">
            <w:pPr>
              <w:pStyle w:val="ConsPlusNormal"/>
              <w:jc w:val="center"/>
            </w:pPr>
            <w:r>
              <w:t>141400,86</w:t>
            </w:r>
          </w:p>
        </w:tc>
        <w:tc>
          <w:tcPr>
            <w:tcW w:w="1384" w:type="dxa"/>
          </w:tcPr>
          <w:p w:rsidR="009B1FD5" w:rsidRDefault="009B1FD5">
            <w:pPr>
              <w:pStyle w:val="ConsPlusNormal"/>
              <w:jc w:val="center"/>
            </w:pPr>
            <w:r>
              <w:t>144251,76</w:t>
            </w:r>
          </w:p>
        </w:tc>
        <w:tc>
          <w:tcPr>
            <w:tcW w:w="1504" w:type="dxa"/>
          </w:tcPr>
          <w:p w:rsidR="009B1FD5" w:rsidRDefault="009B1FD5">
            <w:pPr>
              <w:pStyle w:val="ConsPlusNormal"/>
              <w:jc w:val="center"/>
            </w:pPr>
            <w:r>
              <w:t>782211,59</w:t>
            </w:r>
          </w:p>
        </w:tc>
        <w:tc>
          <w:tcPr>
            <w:tcW w:w="1504" w:type="dxa"/>
            <w:tcBorders>
              <w:right w:val="nil"/>
            </w:tcBorders>
          </w:tcPr>
          <w:p w:rsidR="009B1FD5" w:rsidRDefault="009B1FD5">
            <w:pPr>
              <w:pStyle w:val="ConsPlusNormal"/>
              <w:jc w:val="center"/>
            </w:pPr>
            <w:r>
              <w:t>908585,17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19903,30</w:t>
            </w:r>
          </w:p>
        </w:tc>
        <w:tc>
          <w:tcPr>
            <w:tcW w:w="1384" w:type="dxa"/>
          </w:tcPr>
          <w:p w:rsidR="009B1FD5" w:rsidRDefault="009B1FD5">
            <w:pPr>
              <w:pStyle w:val="ConsPlusNormal"/>
              <w:jc w:val="center"/>
            </w:pPr>
            <w:r>
              <w:t>29206,70</w:t>
            </w:r>
          </w:p>
        </w:tc>
        <w:tc>
          <w:tcPr>
            <w:tcW w:w="1384" w:type="dxa"/>
          </w:tcPr>
          <w:p w:rsidR="009B1FD5" w:rsidRDefault="009B1FD5">
            <w:pPr>
              <w:pStyle w:val="ConsPlusNormal"/>
              <w:jc w:val="center"/>
            </w:pPr>
            <w:r>
              <w:t>29206,70</w:t>
            </w:r>
          </w:p>
        </w:tc>
        <w:tc>
          <w:tcPr>
            <w:tcW w:w="1384" w:type="dxa"/>
          </w:tcPr>
          <w:p w:rsidR="009B1FD5" w:rsidRDefault="009B1FD5">
            <w:pPr>
              <w:pStyle w:val="ConsPlusNormal"/>
              <w:jc w:val="center"/>
            </w:pPr>
            <w:r>
              <w:t>29206,70</w:t>
            </w:r>
          </w:p>
        </w:tc>
        <w:tc>
          <w:tcPr>
            <w:tcW w:w="1384" w:type="dxa"/>
          </w:tcPr>
          <w:p w:rsidR="009B1FD5" w:rsidRDefault="009B1FD5">
            <w:pPr>
              <w:pStyle w:val="ConsPlusNormal"/>
              <w:jc w:val="center"/>
            </w:pPr>
            <w:r>
              <w:t>19866,90</w:t>
            </w:r>
          </w:p>
        </w:tc>
        <w:tc>
          <w:tcPr>
            <w:tcW w:w="1384" w:type="dxa"/>
          </w:tcPr>
          <w:p w:rsidR="009B1FD5" w:rsidRDefault="009B1FD5">
            <w:pPr>
              <w:pStyle w:val="ConsPlusNormal"/>
              <w:jc w:val="center"/>
            </w:pPr>
            <w:r>
              <w:t>19866,90</w:t>
            </w:r>
          </w:p>
        </w:tc>
        <w:tc>
          <w:tcPr>
            <w:tcW w:w="1384" w:type="dxa"/>
          </w:tcPr>
          <w:p w:rsidR="009B1FD5" w:rsidRDefault="009B1FD5">
            <w:pPr>
              <w:pStyle w:val="ConsPlusNormal"/>
              <w:jc w:val="center"/>
            </w:pPr>
            <w:r>
              <w:t>19866,90</w:t>
            </w:r>
          </w:p>
        </w:tc>
        <w:tc>
          <w:tcPr>
            <w:tcW w:w="1504" w:type="dxa"/>
          </w:tcPr>
          <w:p w:rsidR="009B1FD5" w:rsidRDefault="009B1FD5">
            <w:pPr>
              <w:pStyle w:val="ConsPlusNormal"/>
              <w:jc w:val="center"/>
            </w:pPr>
            <w:r>
              <w:t>99334,50</w:t>
            </w:r>
          </w:p>
        </w:tc>
        <w:tc>
          <w:tcPr>
            <w:tcW w:w="1504" w:type="dxa"/>
            <w:tcBorders>
              <w:right w:val="nil"/>
            </w:tcBorders>
          </w:tcPr>
          <w:p w:rsidR="009B1FD5" w:rsidRDefault="009B1FD5">
            <w:pPr>
              <w:pStyle w:val="ConsPlusNormal"/>
              <w:jc w:val="center"/>
            </w:pPr>
            <w:r>
              <w:t>99334,50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105263,40</w:t>
            </w:r>
          </w:p>
        </w:tc>
        <w:tc>
          <w:tcPr>
            <w:tcW w:w="1384" w:type="dxa"/>
          </w:tcPr>
          <w:p w:rsidR="009B1FD5" w:rsidRDefault="009B1FD5">
            <w:pPr>
              <w:pStyle w:val="ConsPlusNormal"/>
              <w:jc w:val="center"/>
            </w:pPr>
            <w:r>
              <w:t>110609,20</w:t>
            </w:r>
          </w:p>
        </w:tc>
        <w:tc>
          <w:tcPr>
            <w:tcW w:w="1384" w:type="dxa"/>
          </w:tcPr>
          <w:p w:rsidR="009B1FD5" w:rsidRDefault="009B1FD5">
            <w:pPr>
              <w:pStyle w:val="ConsPlusNormal"/>
              <w:jc w:val="center"/>
            </w:pPr>
            <w:r>
              <w:t>110609,20</w:t>
            </w:r>
          </w:p>
        </w:tc>
        <w:tc>
          <w:tcPr>
            <w:tcW w:w="1384" w:type="dxa"/>
          </w:tcPr>
          <w:p w:rsidR="009B1FD5" w:rsidRDefault="009B1FD5">
            <w:pPr>
              <w:pStyle w:val="ConsPlusNormal"/>
              <w:jc w:val="center"/>
            </w:pPr>
            <w:r>
              <w:t>110609,20</w:t>
            </w:r>
          </w:p>
        </w:tc>
        <w:tc>
          <w:tcPr>
            <w:tcW w:w="1384" w:type="dxa"/>
          </w:tcPr>
          <w:p w:rsidR="009B1FD5" w:rsidRDefault="009B1FD5">
            <w:pPr>
              <w:pStyle w:val="ConsPlusNormal"/>
              <w:jc w:val="center"/>
            </w:pPr>
            <w:r>
              <w:t>118380,50</w:t>
            </w:r>
          </w:p>
        </w:tc>
        <w:tc>
          <w:tcPr>
            <w:tcW w:w="1384" w:type="dxa"/>
          </w:tcPr>
          <w:p w:rsidR="009B1FD5" w:rsidRDefault="009B1FD5">
            <w:pPr>
              <w:pStyle w:val="ConsPlusNormal"/>
              <w:jc w:val="center"/>
            </w:pPr>
            <w:r>
              <w:t>121533,96</w:t>
            </w:r>
          </w:p>
        </w:tc>
        <w:tc>
          <w:tcPr>
            <w:tcW w:w="1384" w:type="dxa"/>
          </w:tcPr>
          <w:p w:rsidR="009B1FD5" w:rsidRDefault="009B1FD5">
            <w:pPr>
              <w:pStyle w:val="ConsPlusNormal"/>
              <w:jc w:val="center"/>
            </w:pPr>
            <w:r>
              <w:t>124384,86</w:t>
            </w:r>
          </w:p>
        </w:tc>
        <w:tc>
          <w:tcPr>
            <w:tcW w:w="1504" w:type="dxa"/>
          </w:tcPr>
          <w:p w:rsidR="009B1FD5" w:rsidRDefault="009B1FD5">
            <w:pPr>
              <w:pStyle w:val="ConsPlusNormal"/>
              <w:jc w:val="center"/>
            </w:pPr>
            <w:r>
              <w:t>682877,09</w:t>
            </w:r>
          </w:p>
        </w:tc>
        <w:tc>
          <w:tcPr>
            <w:tcW w:w="1504" w:type="dxa"/>
            <w:tcBorders>
              <w:right w:val="nil"/>
            </w:tcBorders>
          </w:tcPr>
          <w:p w:rsidR="009B1FD5" w:rsidRDefault="009B1FD5">
            <w:pPr>
              <w:pStyle w:val="ConsPlusNormal"/>
              <w:jc w:val="center"/>
            </w:pPr>
            <w:r>
              <w:t>809250,67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13</w:t>
            </w:r>
          </w:p>
        </w:tc>
        <w:tc>
          <w:tcPr>
            <w:tcW w:w="2218" w:type="dxa"/>
            <w:vMerge w:val="restart"/>
          </w:tcPr>
          <w:p w:rsidR="009B1FD5" w:rsidRDefault="009B1FD5">
            <w:pPr>
              <w:pStyle w:val="ConsPlusNormal"/>
              <w:jc w:val="both"/>
            </w:pPr>
            <w:r>
              <w:t>Развитие службы крови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74397,10</w:t>
            </w:r>
          </w:p>
        </w:tc>
        <w:tc>
          <w:tcPr>
            <w:tcW w:w="1384" w:type="dxa"/>
          </w:tcPr>
          <w:p w:rsidR="009B1FD5" w:rsidRDefault="009B1FD5">
            <w:pPr>
              <w:pStyle w:val="ConsPlusNormal"/>
              <w:jc w:val="center"/>
            </w:pPr>
            <w:r>
              <w:t>73547,90</w:t>
            </w:r>
          </w:p>
        </w:tc>
        <w:tc>
          <w:tcPr>
            <w:tcW w:w="1384" w:type="dxa"/>
          </w:tcPr>
          <w:p w:rsidR="009B1FD5" w:rsidRDefault="009B1FD5">
            <w:pPr>
              <w:pStyle w:val="ConsPlusNormal"/>
              <w:jc w:val="center"/>
            </w:pPr>
            <w:r>
              <w:t>74189,90</w:t>
            </w:r>
          </w:p>
        </w:tc>
        <w:tc>
          <w:tcPr>
            <w:tcW w:w="1384" w:type="dxa"/>
          </w:tcPr>
          <w:p w:rsidR="009B1FD5" w:rsidRDefault="009B1FD5">
            <w:pPr>
              <w:pStyle w:val="ConsPlusNormal"/>
              <w:jc w:val="center"/>
            </w:pPr>
            <w:r>
              <w:t>74189,90</w:t>
            </w:r>
          </w:p>
        </w:tc>
        <w:tc>
          <w:tcPr>
            <w:tcW w:w="1384" w:type="dxa"/>
          </w:tcPr>
          <w:p w:rsidR="009B1FD5" w:rsidRDefault="009B1FD5">
            <w:pPr>
              <w:pStyle w:val="ConsPlusNormal"/>
              <w:jc w:val="center"/>
            </w:pPr>
            <w:r>
              <w:t>76827,69</w:t>
            </w:r>
          </w:p>
        </w:tc>
        <w:tc>
          <w:tcPr>
            <w:tcW w:w="1384" w:type="dxa"/>
          </w:tcPr>
          <w:p w:rsidR="009B1FD5" w:rsidRDefault="009B1FD5">
            <w:pPr>
              <w:pStyle w:val="ConsPlusNormal"/>
              <w:jc w:val="center"/>
            </w:pPr>
            <w:r>
              <w:t>78874,25</w:t>
            </w:r>
          </w:p>
        </w:tc>
        <w:tc>
          <w:tcPr>
            <w:tcW w:w="1384" w:type="dxa"/>
          </w:tcPr>
          <w:p w:rsidR="009B1FD5" w:rsidRDefault="009B1FD5">
            <w:pPr>
              <w:pStyle w:val="ConsPlusNormal"/>
              <w:jc w:val="center"/>
            </w:pPr>
            <w:r>
              <w:t>80724,46</w:t>
            </w:r>
          </w:p>
        </w:tc>
        <w:tc>
          <w:tcPr>
            <w:tcW w:w="1504" w:type="dxa"/>
          </w:tcPr>
          <w:p w:rsidR="009B1FD5" w:rsidRDefault="009B1FD5">
            <w:pPr>
              <w:pStyle w:val="ConsPlusNormal"/>
              <w:jc w:val="center"/>
            </w:pPr>
            <w:r>
              <w:t>443180,00</w:t>
            </w:r>
          </w:p>
        </w:tc>
        <w:tc>
          <w:tcPr>
            <w:tcW w:w="1504" w:type="dxa"/>
            <w:tcBorders>
              <w:right w:val="nil"/>
            </w:tcBorders>
          </w:tcPr>
          <w:p w:rsidR="009B1FD5" w:rsidRDefault="009B1FD5">
            <w:pPr>
              <w:pStyle w:val="ConsPlusNormal"/>
              <w:jc w:val="center"/>
            </w:pPr>
            <w:r>
              <w:t>525195,12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74397,10</w:t>
            </w:r>
          </w:p>
        </w:tc>
        <w:tc>
          <w:tcPr>
            <w:tcW w:w="1384" w:type="dxa"/>
          </w:tcPr>
          <w:p w:rsidR="009B1FD5" w:rsidRDefault="009B1FD5">
            <w:pPr>
              <w:pStyle w:val="ConsPlusNormal"/>
              <w:jc w:val="center"/>
            </w:pPr>
            <w:r>
              <w:t>73547,90</w:t>
            </w:r>
          </w:p>
        </w:tc>
        <w:tc>
          <w:tcPr>
            <w:tcW w:w="1384" w:type="dxa"/>
          </w:tcPr>
          <w:p w:rsidR="009B1FD5" w:rsidRDefault="009B1FD5">
            <w:pPr>
              <w:pStyle w:val="ConsPlusNormal"/>
              <w:jc w:val="center"/>
            </w:pPr>
            <w:r>
              <w:t>74189,90</w:t>
            </w:r>
          </w:p>
        </w:tc>
        <w:tc>
          <w:tcPr>
            <w:tcW w:w="1384" w:type="dxa"/>
          </w:tcPr>
          <w:p w:rsidR="009B1FD5" w:rsidRDefault="009B1FD5">
            <w:pPr>
              <w:pStyle w:val="ConsPlusNormal"/>
              <w:jc w:val="center"/>
            </w:pPr>
            <w:r>
              <w:t>74189,90</w:t>
            </w:r>
          </w:p>
        </w:tc>
        <w:tc>
          <w:tcPr>
            <w:tcW w:w="1384" w:type="dxa"/>
          </w:tcPr>
          <w:p w:rsidR="009B1FD5" w:rsidRDefault="009B1FD5">
            <w:pPr>
              <w:pStyle w:val="ConsPlusNormal"/>
              <w:jc w:val="center"/>
            </w:pPr>
            <w:r>
              <w:t>76827,69</w:t>
            </w:r>
          </w:p>
        </w:tc>
        <w:tc>
          <w:tcPr>
            <w:tcW w:w="1384" w:type="dxa"/>
          </w:tcPr>
          <w:p w:rsidR="009B1FD5" w:rsidRDefault="009B1FD5">
            <w:pPr>
              <w:pStyle w:val="ConsPlusNormal"/>
              <w:jc w:val="center"/>
            </w:pPr>
            <w:r>
              <w:t>78874,25</w:t>
            </w:r>
          </w:p>
        </w:tc>
        <w:tc>
          <w:tcPr>
            <w:tcW w:w="1384" w:type="dxa"/>
          </w:tcPr>
          <w:p w:rsidR="009B1FD5" w:rsidRDefault="009B1FD5">
            <w:pPr>
              <w:pStyle w:val="ConsPlusNormal"/>
              <w:jc w:val="center"/>
            </w:pPr>
            <w:r>
              <w:t>80724,46</w:t>
            </w:r>
          </w:p>
        </w:tc>
        <w:tc>
          <w:tcPr>
            <w:tcW w:w="1504" w:type="dxa"/>
          </w:tcPr>
          <w:p w:rsidR="009B1FD5" w:rsidRDefault="009B1FD5">
            <w:pPr>
              <w:pStyle w:val="ConsPlusNormal"/>
              <w:jc w:val="center"/>
            </w:pPr>
            <w:r>
              <w:t>443180,00</w:t>
            </w:r>
          </w:p>
        </w:tc>
        <w:tc>
          <w:tcPr>
            <w:tcW w:w="1504" w:type="dxa"/>
            <w:tcBorders>
              <w:right w:val="nil"/>
            </w:tcBorders>
          </w:tcPr>
          <w:p w:rsidR="009B1FD5" w:rsidRDefault="009B1FD5">
            <w:pPr>
              <w:pStyle w:val="ConsPlusNormal"/>
              <w:jc w:val="center"/>
            </w:pPr>
            <w:r>
              <w:t>525195,12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14</w:t>
            </w:r>
          </w:p>
        </w:tc>
        <w:tc>
          <w:tcPr>
            <w:tcW w:w="2218" w:type="dxa"/>
            <w:vMerge w:val="restart"/>
          </w:tcPr>
          <w:p w:rsidR="009B1FD5" w:rsidRDefault="009B1FD5">
            <w:pPr>
              <w:pStyle w:val="ConsPlusNormal"/>
              <w:jc w:val="both"/>
            </w:pPr>
            <w:r>
              <w:t>Оказание паллиативной медицинской помощи взрослым</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77824,20</w:t>
            </w:r>
          </w:p>
        </w:tc>
        <w:tc>
          <w:tcPr>
            <w:tcW w:w="1384" w:type="dxa"/>
          </w:tcPr>
          <w:p w:rsidR="009B1FD5" w:rsidRDefault="009B1FD5">
            <w:pPr>
              <w:pStyle w:val="ConsPlusNormal"/>
              <w:jc w:val="center"/>
            </w:pPr>
            <w:r>
              <w:t>107485,50</w:t>
            </w:r>
          </w:p>
        </w:tc>
        <w:tc>
          <w:tcPr>
            <w:tcW w:w="1384" w:type="dxa"/>
          </w:tcPr>
          <w:p w:rsidR="009B1FD5" w:rsidRDefault="009B1FD5">
            <w:pPr>
              <w:pStyle w:val="ConsPlusNormal"/>
              <w:jc w:val="center"/>
            </w:pPr>
            <w:r>
              <w:t>85336,80</w:t>
            </w:r>
          </w:p>
        </w:tc>
        <w:tc>
          <w:tcPr>
            <w:tcW w:w="1384" w:type="dxa"/>
          </w:tcPr>
          <w:p w:rsidR="009B1FD5" w:rsidRDefault="009B1FD5">
            <w:pPr>
              <w:pStyle w:val="ConsPlusNormal"/>
              <w:jc w:val="center"/>
            </w:pPr>
            <w:r>
              <w:t>85294,10</w:t>
            </w:r>
          </w:p>
        </w:tc>
        <w:tc>
          <w:tcPr>
            <w:tcW w:w="1384" w:type="dxa"/>
          </w:tcPr>
          <w:p w:rsidR="009B1FD5" w:rsidRDefault="009B1FD5">
            <w:pPr>
              <w:pStyle w:val="ConsPlusNormal"/>
              <w:jc w:val="center"/>
            </w:pPr>
            <w:r>
              <w:t>88804,52</w:t>
            </w:r>
          </w:p>
        </w:tc>
        <w:tc>
          <w:tcPr>
            <w:tcW w:w="1384" w:type="dxa"/>
          </w:tcPr>
          <w:p w:rsidR="009B1FD5" w:rsidRDefault="009B1FD5">
            <w:pPr>
              <w:pStyle w:val="ConsPlusNormal"/>
              <w:jc w:val="center"/>
            </w:pPr>
            <w:r>
              <w:t>91170,15</w:t>
            </w:r>
          </w:p>
        </w:tc>
        <w:tc>
          <w:tcPr>
            <w:tcW w:w="1384" w:type="dxa"/>
          </w:tcPr>
          <w:p w:rsidR="009B1FD5" w:rsidRDefault="009B1FD5">
            <w:pPr>
              <w:pStyle w:val="ConsPlusNormal"/>
              <w:jc w:val="center"/>
            </w:pPr>
            <w:r>
              <w:t>93308,77</w:t>
            </w:r>
          </w:p>
        </w:tc>
        <w:tc>
          <w:tcPr>
            <w:tcW w:w="1504" w:type="dxa"/>
          </w:tcPr>
          <w:p w:rsidR="009B1FD5" w:rsidRDefault="009B1FD5">
            <w:pPr>
              <w:pStyle w:val="ConsPlusNormal"/>
              <w:jc w:val="center"/>
            </w:pPr>
            <w:r>
              <w:t>512268,33</w:t>
            </w:r>
          </w:p>
        </w:tc>
        <w:tc>
          <w:tcPr>
            <w:tcW w:w="1504" w:type="dxa"/>
            <w:tcBorders>
              <w:right w:val="nil"/>
            </w:tcBorders>
          </w:tcPr>
          <w:p w:rsidR="009B1FD5" w:rsidRDefault="009B1FD5">
            <w:pPr>
              <w:pStyle w:val="ConsPlusNormal"/>
              <w:jc w:val="center"/>
            </w:pPr>
            <w:r>
              <w:t>607068,96</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13357,50</w:t>
            </w:r>
          </w:p>
        </w:tc>
        <w:tc>
          <w:tcPr>
            <w:tcW w:w="1384" w:type="dxa"/>
          </w:tcPr>
          <w:p w:rsidR="009B1FD5" w:rsidRDefault="009B1FD5">
            <w:pPr>
              <w:pStyle w:val="ConsPlusNormal"/>
              <w:jc w:val="center"/>
            </w:pPr>
            <w:r>
              <w:t>13929,20</w:t>
            </w:r>
          </w:p>
        </w:tc>
        <w:tc>
          <w:tcPr>
            <w:tcW w:w="1384" w:type="dxa"/>
          </w:tcPr>
          <w:p w:rsidR="009B1FD5" w:rsidRDefault="009B1FD5">
            <w:pPr>
              <w:pStyle w:val="ConsPlusNormal"/>
              <w:jc w:val="center"/>
            </w:pPr>
            <w:r>
              <w:t>13929,20</w:t>
            </w:r>
          </w:p>
        </w:tc>
        <w:tc>
          <w:tcPr>
            <w:tcW w:w="1384" w:type="dxa"/>
          </w:tcPr>
          <w:p w:rsidR="009B1FD5" w:rsidRDefault="009B1FD5">
            <w:pPr>
              <w:pStyle w:val="ConsPlusNormal"/>
              <w:jc w:val="center"/>
            </w:pPr>
            <w:r>
              <w:t>13886,90</w:t>
            </w:r>
          </w:p>
        </w:tc>
        <w:tc>
          <w:tcPr>
            <w:tcW w:w="1384" w:type="dxa"/>
          </w:tcPr>
          <w:p w:rsidR="009B1FD5" w:rsidRDefault="009B1FD5">
            <w:pPr>
              <w:pStyle w:val="ConsPlusNormal"/>
              <w:jc w:val="center"/>
            </w:pPr>
            <w:r>
              <w:t>14402,37</w:t>
            </w:r>
          </w:p>
        </w:tc>
        <w:tc>
          <w:tcPr>
            <w:tcW w:w="1384" w:type="dxa"/>
          </w:tcPr>
          <w:p w:rsidR="009B1FD5" w:rsidRDefault="009B1FD5">
            <w:pPr>
              <w:pStyle w:val="ConsPlusNormal"/>
              <w:jc w:val="center"/>
            </w:pPr>
            <w:r>
              <w:t>14786,03</w:t>
            </w:r>
          </w:p>
        </w:tc>
        <w:tc>
          <w:tcPr>
            <w:tcW w:w="1384" w:type="dxa"/>
          </w:tcPr>
          <w:p w:rsidR="009B1FD5" w:rsidRDefault="009B1FD5">
            <w:pPr>
              <w:pStyle w:val="ConsPlusNormal"/>
              <w:jc w:val="center"/>
            </w:pPr>
            <w:r>
              <w:t>15132,87</w:t>
            </w:r>
          </w:p>
        </w:tc>
        <w:tc>
          <w:tcPr>
            <w:tcW w:w="1504" w:type="dxa"/>
          </w:tcPr>
          <w:p w:rsidR="009B1FD5" w:rsidRDefault="009B1FD5">
            <w:pPr>
              <w:pStyle w:val="ConsPlusNormal"/>
              <w:jc w:val="center"/>
            </w:pPr>
            <w:r>
              <w:t>83079,97</w:t>
            </w:r>
          </w:p>
        </w:tc>
        <w:tc>
          <w:tcPr>
            <w:tcW w:w="1504" w:type="dxa"/>
            <w:tcBorders>
              <w:right w:val="nil"/>
            </w:tcBorders>
          </w:tcPr>
          <w:p w:rsidR="009B1FD5" w:rsidRDefault="009B1FD5">
            <w:pPr>
              <w:pStyle w:val="ConsPlusNormal"/>
              <w:jc w:val="center"/>
            </w:pPr>
            <w:r>
              <w:t>98454,79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64466,70</w:t>
            </w:r>
          </w:p>
        </w:tc>
        <w:tc>
          <w:tcPr>
            <w:tcW w:w="1384" w:type="dxa"/>
          </w:tcPr>
          <w:p w:rsidR="009B1FD5" w:rsidRDefault="009B1FD5">
            <w:pPr>
              <w:pStyle w:val="ConsPlusNormal"/>
              <w:jc w:val="center"/>
            </w:pPr>
            <w:r>
              <w:t>93556,30</w:t>
            </w:r>
          </w:p>
        </w:tc>
        <w:tc>
          <w:tcPr>
            <w:tcW w:w="1384" w:type="dxa"/>
          </w:tcPr>
          <w:p w:rsidR="009B1FD5" w:rsidRDefault="009B1FD5">
            <w:pPr>
              <w:pStyle w:val="ConsPlusNormal"/>
              <w:jc w:val="center"/>
            </w:pPr>
            <w:r>
              <w:t>71407,60</w:t>
            </w:r>
          </w:p>
        </w:tc>
        <w:tc>
          <w:tcPr>
            <w:tcW w:w="1384" w:type="dxa"/>
          </w:tcPr>
          <w:p w:rsidR="009B1FD5" w:rsidRDefault="009B1FD5">
            <w:pPr>
              <w:pStyle w:val="ConsPlusNormal"/>
              <w:jc w:val="center"/>
            </w:pPr>
            <w:r>
              <w:t>71407,20</w:t>
            </w:r>
          </w:p>
        </w:tc>
        <w:tc>
          <w:tcPr>
            <w:tcW w:w="1384" w:type="dxa"/>
          </w:tcPr>
          <w:p w:rsidR="009B1FD5" w:rsidRDefault="009B1FD5">
            <w:pPr>
              <w:pStyle w:val="ConsPlusNormal"/>
              <w:jc w:val="center"/>
            </w:pPr>
            <w:r>
              <w:t>74402,15</w:t>
            </w:r>
          </w:p>
        </w:tc>
        <w:tc>
          <w:tcPr>
            <w:tcW w:w="1384" w:type="dxa"/>
          </w:tcPr>
          <w:p w:rsidR="009B1FD5" w:rsidRDefault="009B1FD5">
            <w:pPr>
              <w:pStyle w:val="ConsPlusNormal"/>
              <w:jc w:val="center"/>
            </w:pPr>
            <w:r>
              <w:t>76384,12</w:t>
            </w:r>
          </w:p>
        </w:tc>
        <w:tc>
          <w:tcPr>
            <w:tcW w:w="1384" w:type="dxa"/>
          </w:tcPr>
          <w:p w:rsidR="009B1FD5" w:rsidRDefault="009B1FD5">
            <w:pPr>
              <w:pStyle w:val="ConsPlusNormal"/>
              <w:jc w:val="center"/>
            </w:pPr>
            <w:r>
              <w:t>78175,90</w:t>
            </w:r>
          </w:p>
        </w:tc>
        <w:tc>
          <w:tcPr>
            <w:tcW w:w="1504" w:type="dxa"/>
          </w:tcPr>
          <w:p w:rsidR="009B1FD5" w:rsidRDefault="009B1FD5">
            <w:pPr>
              <w:pStyle w:val="ConsPlusNormal"/>
              <w:jc w:val="center"/>
            </w:pPr>
            <w:r>
              <w:t>429188,36</w:t>
            </w:r>
          </w:p>
        </w:tc>
        <w:tc>
          <w:tcPr>
            <w:tcW w:w="1504" w:type="dxa"/>
            <w:tcBorders>
              <w:right w:val="nil"/>
            </w:tcBorders>
          </w:tcPr>
          <w:p w:rsidR="009B1FD5" w:rsidRDefault="009B1FD5">
            <w:pPr>
              <w:pStyle w:val="ConsPlusNormal"/>
              <w:jc w:val="center"/>
            </w:pPr>
            <w:r>
              <w:t>508614,17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15</w:t>
            </w:r>
          </w:p>
        </w:tc>
        <w:tc>
          <w:tcPr>
            <w:tcW w:w="2218" w:type="dxa"/>
            <w:vMerge w:val="restart"/>
          </w:tcPr>
          <w:p w:rsidR="009B1FD5" w:rsidRDefault="009B1FD5">
            <w:pPr>
              <w:pStyle w:val="ConsPlusNormal"/>
              <w:jc w:val="both"/>
            </w:pPr>
            <w:r>
              <w:t xml:space="preserve">Оказание паллиативной медицинской </w:t>
            </w:r>
            <w:r>
              <w:lastRenderedPageBreak/>
              <w:t>помощи детям</w:t>
            </w:r>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29671,60</w:t>
            </w:r>
          </w:p>
        </w:tc>
        <w:tc>
          <w:tcPr>
            <w:tcW w:w="1384" w:type="dxa"/>
          </w:tcPr>
          <w:p w:rsidR="009B1FD5" w:rsidRDefault="009B1FD5">
            <w:pPr>
              <w:pStyle w:val="ConsPlusNormal"/>
              <w:jc w:val="center"/>
            </w:pPr>
            <w:r>
              <w:t>29584,70</w:t>
            </w:r>
          </w:p>
        </w:tc>
        <w:tc>
          <w:tcPr>
            <w:tcW w:w="1384" w:type="dxa"/>
          </w:tcPr>
          <w:p w:rsidR="009B1FD5" w:rsidRDefault="009B1FD5">
            <w:pPr>
              <w:pStyle w:val="ConsPlusNormal"/>
              <w:jc w:val="center"/>
            </w:pPr>
            <w:r>
              <w:t>29625,30</w:t>
            </w:r>
          </w:p>
        </w:tc>
        <w:tc>
          <w:tcPr>
            <w:tcW w:w="1384" w:type="dxa"/>
          </w:tcPr>
          <w:p w:rsidR="009B1FD5" w:rsidRDefault="009B1FD5">
            <w:pPr>
              <w:pStyle w:val="ConsPlusNormal"/>
              <w:jc w:val="center"/>
            </w:pPr>
            <w:r>
              <w:t>29570,90</w:t>
            </w:r>
          </w:p>
        </w:tc>
        <w:tc>
          <w:tcPr>
            <w:tcW w:w="1384" w:type="dxa"/>
          </w:tcPr>
          <w:p w:rsidR="009B1FD5" w:rsidRDefault="009B1FD5">
            <w:pPr>
              <w:pStyle w:val="ConsPlusNormal"/>
              <w:jc w:val="center"/>
            </w:pPr>
            <w:r>
              <w:t>32457,96</w:t>
            </w:r>
          </w:p>
        </w:tc>
        <w:tc>
          <w:tcPr>
            <w:tcW w:w="1384" w:type="dxa"/>
          </w:tcPr>
          <w:p w:rsidR="009B1FD5" w:rsidRDefault="009B1FD5">
            <w:pPr>
              <w:pStyle w:val="ConsPlusNormal"/>
              <w:jc w:val="center"/>
            </w:pPr>
            <w:r>
              <w:t>33322,59</w:t>
            </w:r>
          </w:p>
        </w:tc>
        <w:tc>
          <w:tcPr>
            <w:tcW w:w="1384" w:type="dxa"/>
          </w:tcPr>
          <w:p w:rsidR="009B1FD5" w:rsidRDefault="009B1FD5">
            <w:pPr>
              <w:pStyle w:val="ConsPlusNormal"/>
              <w:jc w:val="center"/>
            </w:pPr>
            <w:r>
              <w:t>34104,26</w:t>
            </w:r>
          </w:p>
        </w:tc>
        <w:tc>
          <w:tcPr>
            <w:tcW w:w="1504" w:type="dxa"/>
          </w:tcPr>
          <w:p w:rsidR="009B1FD5" w:rsidRDefault="009B1FD5">
            <w:pPr>
              <w:pStyle w:val="ConsPlusNormal"/>
              <w:jc w:val="center"/>
            </w:pPr>
            <w:r>
              <w:t>187233,52</w:t>
            </w:r>
          </w:p>
        </w:tc>
        <w:tc>
          <w:tcPr>
            <w:tcW w:w="1504" w:type="dxa"/>
            <w:tcBorders>
              <w:right w:val="nil"/>
            </w:tcBorders>
          </w:tcPr>
          <w:p w:rsidR="009B1FD5" w:rsidRDefault="009B1FD5">
            <w:pPr>
              <w:pStyle w:val="ConsPlusNormal"/>
              <w:jc w:val="center"/>
            </w:pPr>
            <w:r>
              <w:t>221883,05</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16941,70</w:t>
            </w:r>
          </w:p>
        </w:tc>
        <w:tc>
          <w:tcPr>
            <w:tcW w:w="1384" w:type="dxa"/>
          </w:tcPr>
          <w:p w:rsidR="009B1FD5" w:rsidRDefault="009B1FD5">
            <w:pPr>
              <w:pStyle w:val="ConsPlusNormal"/>
              <w:jc w:val="center"/>
            </w:pPr>
            <w:r>
              <w:t>17667,20</w:t>
            </w:r>
          </w:p>
        </w:tc>
        <w:tc>
          <w:tcPr>
            <w:tcW w:w="1384" w:type="dxa"/>
          </w:tcPr>
          <w:p w:rsidR="009B1FD5" w:rsidRDefault="009B1FD5">
            <w:pPr>
              <w:pStyle w:val="ConsPlusNormal"/>
              <w:jc w:val="center"/>
            </w:pPr>
            <w:r>
              <w:t>17667,20</w:t>
            </w:r>
          </w:p>
        </w:tc>
        <w:tc>
          <w:tcPr>
            <w:tcW w:w="1384" w:type="dxa"/>
          </w:tcPr>
          <w:p w:rsidR="009B1FD5" w:rsidRDefault="009B1FD5">
            <w:pPr>
              <w:pStyle w:val="ConsPlusNormal"/>
              <w:jc w:val="center"/>
            </w:pPr>
            <w:r>
              <w:t>17613,30</w:t>
            </w:r>
          </w:p>
        </w:tc>
        <w:tc>
          <w:tcPr>
            <w:tcW w:w="1384" w:type="dxa"/>
          </w:tcPr>
          <w:p w:rsidR="009B1FD5" w:rsidRDefault="009B1FD5">
            <w:pPr>
              <w:pStyle w:val="ConsPlusNormal"/>
              <w:jc w:val="center"/>
            </w:pPr>
            <w:r>
              <w:t>18267,07</w:t>
            </w:r>
          </w:p>
        </w:tc>
        <w:tc>
          <w:tcPr>
            <w:tcW w:w="1384" w:type="dxa"/>
          </w:tcPr>
          <w:p w:rsidR="009B1FD5" w:rsidRDefault="009B1FD5">
            <w:pPr>
              <w:pStyle w:val="ConsPlusNormal"/>
              <w:jc w:val="center"/>
            </w:pPr>
            <w:r>
              <w:t>18753,68</w:t>
            </w:r>
          </w:p>
        </w:tc>
        <w:tc>
          <w:tcPr>
            <w:tcW w:w="1384" w:type="dxa"/>
          </w:tcPr>
          <w:p w:rsidR="009B1FD5" w:rsidRDefault="009B1FD5">
            <w:pPr>
              <w:pStyle w:val="ConsPlusNormal"/>
              <w:jc w:val="center"/>
            </w:pPr>
            <w:r>
              <w:t>19193,60</w:t>
            </w:r>
          </w:p>
        </w:tc>
        <w:tc>
          <w:tcPr>
            <w:tcW w:w="1504" w:type="dxa"/>
          </w:tcPr>
          <w:p w:rsidR="009B1FD5" w:rsidRDefault="009B1FD5">
            <w:pPr>
              <w:pStyle w:val="ConsPlusNormal"/>
              <w:jc w:val="center"/>
            </w:pPr>
            <w:r>
              <w:t>105373,49</w:t>
            </w:r>
          </w:p>
        </w:tc>
        <w:tc>
          <w:tcPr>
            <w:tcW w:w="1504" w:type="dxa"/>
            <w:tcBorders>
              <w:right w:val="nil"/>
            </w:tcBorders>
          </w:tcPr>
          <w:p w:rsidR="009B1FD5" w:rsidRDefault="009B1FD5">
            <w:pPr>
              <w:pStyle w:val="ConsPlusNormal"/>
              <w:jc w:val="center"/>
            </w:pPr>
            <w:r>
              <w:t>124873,97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12729,90</w:t>
            </w:r>
          </w:p>
        </w:tc>
        <w:tc>
          <w:tcPr>
            <w:tcW w:w="1384" w:type="dxa"/>
          </w:tcPr>
          <w:p w:rsidR="009B1FD5" w:rsidRDefault="009B1FD5">
            <w:pPr>
              <w:pStyle w:val="ConsPlusNormal"/>
              <w:jc w:val="center"/>
            </w:pPr>
            <w:r>
              <w:t>11917,50</w:t>
            </w:r>
          </w:p>
        </w:tc>
        <w:tc>
          <w:tcPr>
            <w:tcW w:w="1384" w:type="dxa"/>
          </w:tcPr>
          <w:p w:rsidR="009B1FD5" w:rsidRDefault="009B1FD5">
            <w:pPr>
              <w:pStyle w:val="ConsPlusNormal"/>
              <w:jc w:val="center"/>
            </w:pPr>
            <w:r>
              <w:t>11958,10</w:t>
            </w:r>
          </w:p>
        </w:tc>
        <w:tc>
          <w:tcPr>
            <w:tcW w:w="1384" w:type="dxa"/>
          </w:tcPr>
          <w:p w:rsidR="009B1FD5" w:rsidRDefault="009B1FD5">
            <w:pPr>
              <w:pStyle w:val="ConsPlusNormal"/>
              <w:jc w:val="center"/>
            </w:pPr>
            <w:r>
              <w:t>11957,60</w:t>
            </w:r>
          </w:p>
        </w:tc>
        <w:tc>
          <w:tcPr>
            <w:tcW w:w="1384" w:type="dxa"/>
          </w:tcPr>
          <w:p w:rsidR="009B1FD5" w:rsidRDefault="009B1FD5">
            <w:pPr>
              <w:pStyle w:val="ConsPlusNormal"/>
              <w:jc w:val="center"/>
            </w:pPr>
            <w:r>
              <w:t>14190,89</w:t>
            </w:r>
          </w:p>
        </w:tc>
        <w:tc>
          <w:tcPr>
            <w:tcW w:w="1384" w:type="dxa"/>
          </w:tcPr>
          <w:p w:rsidR="009B1FD5" w:rsidRDefault="009B1FD5">
            <w:pPr>
              <w:pStyle w:val="ConsPlusNormal"/>
              <w:jc w:val="center"/>
            </w:pPr>
            <w:r>
              <w:t>14568,91</w:t>
            </w:r>
          </w:p>
        </w:tc>
        <w:tc>
          <w:tcPr>
            <w:tcW w:w="1384" w:type="dxa"/>
          </w:tcPr>
          <w:p w:rsidR="009B1FD5" w:rsidRDefault="009B1FD5">
            <w:pPr>
              <w:pStyle w:val="ConsPlusNormal"/>
              <w:jc w:val="center"/>
            </w:pPr>
            <w:r>
              <w:t>14910,66</w:t>
            </w:r>
          </w:p>
        </w:tc>
        <w:tc>
          <w:tcPr>
            <w:tcW w:w="1504" w:type="dxa"/>
          </w:tcPr>
          <w:p w:rsidR="009B1FD5" w:rsidRDefault="009B1FD5">
            <w:pPr>
              <w:pStyle w:val="ConsPlusNormal"/>
              <w:jc w:val="center"/>
            </w:pPr>
            <w:r>
              <w:t>81860,03</w:t>
            </w:r>
          </w:p>
        </w:tc>
        <w:tc>
          <w:tcPr>
            <w:tcW w:w="1504" w:type="dxa"/>
            <w:tcBorders>
              <w:right w:val="nil"/>
            </w:tcBorders>
          </w:tcPr>
          <w:p w:rsidR="009B1FD5" w:rsidRDefault="009B1FD5">
            <w:pPr>
              <w:pStyle w:val="ConsPlusNormal"/>
              <w:jc w:val="center"/>
            </w:pPr>
            <w:r>
              <w:t>97009,08</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16</w:t>
            </w:r>
          </w:p>
        </w:tc>
        <w:tc>
          <w:tcPr>
            <w:tcW w:w="2218" w:type="dxa"/>
            <w:vMerge w:val="restart"/>
          </w:tcPr>
          <w:p w:rsidR="009B1FD5" w:rsidRDefault="009B1FD5">
            <w:pPr>
              <w:pStyle w:val="ConsPlusNormal"/>
              <w:jc w:val="both"/>
            </w:pPr>
            <w:r>
              <w:t>Совершенствование медицинской помощи больным прочими заболеваниями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931005,80</w:t>
            </w:r>
          </w:p>
        </w:tc>
        <w:tc>
          <w:tcPr>
            <w:tcW w:w="1384" w:type="dxa"/>
          </w:tcPr>
          <w:p w:rsidR="009B1FD5" w:rsidRDefault="009B1FD5">
            <w:pPr>
              <w:pStyle w:val="ConsPlusNormal"/>
              <w:jc w:val="center"/>
            </w:pPr>
            <w:r>
              <w:t>1273454,70</w:t>
            </w:r>
          </w:p>
        </w:tc>
        <w:tc>
          <w:tcPr>
            <w:tcW w:w="1384" w:type="dxa"/>
          </w:tcPr>
          <w:p w:rsidR="009B1FD5" w:rsidRDefault="009B1FD5">
            <w:pPr>
              <w:pStyle w:val="ConsPlusNormal"/>
              <w:jc w:val="center"/>
            </w:pPr>
            <w:r>
              <w:t>95213,20</w:t>
            </w:r>
          </w:p>
        </w:tc>
        <w:tc>
          <w:tcPr>
            <w:tcW w:w="1384" w:type="dxa"/>
          </w:tcPr>
          <w:p w:rsidR="009B1FD5" w:rsidRDefault="009B1FD5">
            <w:pPr>
              <w:pStyle w:val="ConsPlusNormal"/>
              <w:jc w:val="center"/>
            </w:pPr>
            <w:r>
              <w:t>87913,20</w:t>
            </w:r>
          </w:p>
        </w:tc>
        <w:tc>
          <w:tcPr>
            <w:tcW w:w="1384" w:type="dxa"/>
          </w:tcPr>
          <w:p w:rsidR="009B1FD5" w:rsidRDefault="009B1FD5">
            <w:pPr>
              <w:pStyle w:val="ConsPlusNormal"/>
              <w:jc w:val="center"/>
            </w:pPr>
            <w:r>
              <w:t>77319,15</w:t>
            </w:r>
          </w:p>
        </w:tc>
        <w:tc>
          <w:tcPr>
            <w:tcW w:w="1384" w:type="dxa"/>
          </w:tcPr>
          <w:p w:rsidR="009B1FD5" w:rsidRDefault="009B1FD5">
            <w:pPr>
              <w:pStyle w:val="ConsPlusNormal"/>
              <w:jc w:val="center"/>
            </w:pPr>
            <w:r>
              <w:t>79378,81</w:t>
            </w:r>
          </w:p>
        </w:tc>
        <w:tc>
          <w:tcPr>
            <w:tcW w:w="1384" w:type="dxa"/>
          </w:tcPr>
          <w:p w:rsidR="009B1FD5" w:rsidRDefault="009B1FD5">
            <w:pPr>
              <w:pStyle w:val="ConsPlusNormal"/>
              <w:jc w:val="center"/>
            </w:pPr>
            <w:r>
              <w:t>81240,85</w:t>
            </w:r>
          </w:p>
        </w:tc>
        <w:tc>
          <w:tcPr>
            <w:tcW w:w="1504" w:type="dxa"/>
          </w:tcPr>
          <w:p w:rsidR="009B1FD5" w:rsidRDefault="009B1FD5">
            <w:pPr>
              <w:pStyle w:val="ConsPlusNormal"/>
              <w:jc w:val="center"/>
            </w:pPr>
            <w:r>
              <w:t>446014,99</w:t>
            </w:r>
          </w:p>
        </w:tc>
        <w:tc>
          <w:tcPr>
            <w:tcW w:w="1504" w:type="dxa"/>
            <w:tcBorders>
              <w:right w:val="nil"/>
            </w:tcBorders>
          </w:tcPr>
          <w:p w:rsidR="009B1FD5" w:rsidRDefault="009B1FD5">
            <w:pPr>
              <w:pStyle w:val="ConsPlusNormal"/>
              <w:jc w:val="center"/>
            </w:pPr>
            <w:r>
              <w:t>528554,77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931005,80</w:t>
            </w:r>
          </w:p>
        </w:tc>
        <w:tc>
          <w:tcPr>
            <w:tcW w:w="1384" w:type="dxa"/>
          </w:tcPr>
          <w:p w:rsidR="009B1FD5" w:rsidRDefault="009B1FD5">
            <w:pPr>
              <w:pStyle w:val="ConsPlusNormal"/>
              <w:jc w:val="center"/>
            </w:pPr>
            <w:r>
              <w:t>1273454,70</w:t>
            </w:r>
          </w:p>
        </w:tc>
        <w:tc>
          <w:tcPr>
            <w:tcW w:w="1384" w:type="dxa"/>
          </w:tcPr>
          <w:p w:rsidR="009B1FD5" w:rsidRDefault="009B1FD5">
            <w:pPr>
              <w:pStyle w:val="ConsPlusNormal"/>
              <w:jc w:val="center"/>
            </w:pPr>
            <w:r>
              <w:t>95213,20</w:t>
            </w:r>
          </w:p>
        </w:tc>
        <w:tc>
          <w:tcPr>
            <w:tcW w:w="1384" w:type="dxa"/>
          </w:tcPr>
          <w:p w:rsidR="009B1FD5" w:rsidRDefault="009B1FD5">
            <w:pPr>
              <w:pStyle w:val="ConsPlusNormal"/>
              <w:jc w:val="center"/>
            </w:pPr>
            <w:r>
              <w:t>87913,20</w:t>
            </w:r>
          </w:p>
        </w:tc>
        <w:tc>
          <w:tcPr>
            <w:tcW w:w="1384" w:type="dxa"/>
          </w:tcPr>
          <w:p w:rsidR="009B1FD5" w:rsidRDefault="009B1FD5">
            <w:pPr>
              <w:pStyle w:val="ConsPlusNormal"/>
              <w:jc w:val="center"/>
            </w:pPr>
            <w:r>
              <w:t>77319,15</w:t>
            </w:r>
          </w:p>
        </w:tc>
        <w:tc>
          <w:tcPr>
            <w:tcW w:w="1384" w:type="dxa"/>
          </w:tcPr>
          <w:p w:rsidR="009B1FD5" w:rsidRDefault="009B1FD5">
            <w:pPr>
              <w:pStyle w:val="ConsPlusNormal"/>
              <w:jc w:val="center"/>
            </w:pPr>
            <w:r>
              <w:t>79378,81</w:t>
            </w:r>
          </w:p>
        </w:tc>
        <w:tc>
          <w:tcPr>
            <w:tcW w:w="1384" w:type="dxa"/>
          </w:tcPr>
          <w:p w:rsidR="009B1FD5" w:rsidRDefault="009B1FD5">
            <w:pPr>
              <w:pStyle w:val="ConsPlusNormal"/>
              <w:jc w:val="center"/>
            </w:pPr>
            <w:r>
              <w:t>81240,85</w:t>
            </w:r>
          </w:p>
        </w:tc>
        <w:tc>
          <w:tcPr>
            <w:tcW w:w="1504" w:type="dxa"/>
          </w:tcPr>
          <w:p w:rsidR="009B1FD5" w:rsidRDefault="009B1FD5">
            <w:pPr>
              <w:pStyle w:val="ConsPlusNormal"/>
              <w:jc w:val="center"/>
            </w:pPr>
            <w:r>
              <w:t>446014,99</w:t>
            </w:r>
          </w:p>
        </w:tc>
        <w:tc>
          <w:tcPr>
            <w:tcW w:w="1504" w:type="dxa"/>
            <w:tcBorders>
              <w:right w:val="nil"/>
            </w:tcBorders>
          </w:tcPr>
          <w:p w:rsidR="009B1FD5" w:rsidRDefault="009B1FD5">
            <w:pPr>
              <w:pStyle w:val="ConsPlusNormal"/>
              <w:jc w:val="center"/>
            </w:pPr>
            <w:r>
              <w:t>528554,77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17</w:t>
            </w:r>
          </w:p>
        </w:tc>
        <w:tc>
          <w:tcPr>
            <w:tcW w:w="2218" w:type="dxa"/>
            <w:vMerge w:val="restart"/>
          </w:tcPr>
          <w:p w:rsidR="009B1FD5" w:rsidRDefault="009B1FD5">
            <w:pPr>
              <w:pStyle w:val="ConsPlusNormal"/>
              <w:jc w:val="both"/>
            </w:pPr>
            <w:r>
              <w:t>Реализация мероприятий регионального проекта "Укрепление общественного здоровья"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Основное мероприятие 18</w:t>
            </w:r>
          </w:p>
        </w:tc>
        <w:tc>
          <w:tcPr>
            <w:tcW w:w="2218" w:type="dxa"/>
            <w:vMerge w:val="restart"/>
          </w:tcPr>
          <w:p w:rsidR="009B1FD5" w:rsidRDefault="009B1FD5">
            <w:pPr>
              <w:pStyle w:val="ConsPlusNormal"/>
              <w:jc w:val="both"/>
            </w:pPr>
            <w:r>
              <w:t>Реализация мероприятий регионального проекта "Старшее поколение"</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1622,50</w:t>
            </w:r>
          </w:p>
        </w:tc>
        <w:tc>
          <w:tcPr>
            <w:tcW w:w="1384" w:type="dxa"/>
          </w:tcPr>
          <w:p w:rsidR="009B1FD5" w:rsidRDefault="009B1FD5">
            <w:pPr>
              <w:pStyle w:val="ConsPlusNormal"/>
              <w:jc w:val="center"/>
            </w:pPr>
            <w:r>
              <w:t>183,10</w:t>
            </w:r>
          </w:p>
        </w:tc>
        <w:tc>
          <w:tcPr>
            <w:tcW w:w="1384" w:type="dxa"/>
          </w:tcPr>
          <w:p w:rsidR="009B1FD5" w:rsidRDefault="009B1FD5">
            <w:pPr>
              <w:pStyle w:val="ConsPlusNormal"/>
              <w:jc w:val="center"/>
            </w:pPr>
            <w:r>
              <w:t>182,90</w:t>
            </w:r>
          </w:p>
        </w:tc>
        <w:tc>
          <w:tcPr>
            <w:tcW w:w="1384" w:type="dxa"/>
          </w:tcPr>
          <w:p w:rsidR="009B1FD5" w:rsidRDefault="009B1FD5">
            <w:pPr>
              <w:pStyle w:val="ConsPlusNormal"/>
              <w:jc w:val="center"/>
            </w:pPr>
            <w:r>
              <w:t>183,00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1622,50</w:t>
            </w:r>
          </w:p>
        </w:tc>
        <w:tc>
          <w:tcPr>
            <w:tcW w:w="1384" w:type="dxa"/>
          </w:tcPr>
          <w:p w:rsidR="009B1FD5" w:rsidRDefault="009B1FD5">
            <w:pPr>
              <w:pStyle w:val="ConsPlusNormal"/>
              <w:jc w:val="center"/>
            </w:pPr>
            <w:r>
              <w:t>183,10</w:t>
            </w:r>
          </w:p>
        </w:tc>
        <w:tc>
          <w:tcPr>
            <w:tcW w:w="1384" w:type="dxa"/>
          </w:tcPr>
          <w:p w:rsidR="009B1FD5" w:rsidRDefault="009B1FD5">
            <w:pPr>
              <w:pStyle w:val="ConsPlusNormal"/>
              <w:jc w:val="center"/>
            </w:pPr>
            <w:r>
              <w:t>182,90</w:t>
            </w:r>
          </w:p>
        </w:tc>
        <w:tc>
          <w:tcPr>
            <w:tcW w:w="1384" w:type="dxa"/>
          </w:tcPr>
          <w:p w:rsidR="009B1FD5" w:rsidRDefault="009B1FD5">
            <w:pPr>
              <w:pStyle w:val="ConsPlusNormal"/>
              <w:jc w:val="center"/>
            </w:pPr>
            <w:r>
              <w:t>183,00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Основное мероприятие 19</w:t>
            </w:r>
          </w:p>
        </w:tc>
        <w:tc>
          <w:tcPr>
            <w:tcW w:w="2218" w:type="dxa"/>
            <w:vMerge w:val="restart"/>
          </w:tcPr>
          <w:p w:rsidR="009B1FD5" w:rsidRDefault="009B1FD5">
            <w:pPr>
              <w:pStyle w:val="ConsPlusNormal"/>
              <w:jc w:val="both"/>
            </w:pPr>
            <w:r>
              <w:t>Реализация мероприятий регионального проекта "Развитие системы оказания первичной медико-санитарной помощи"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242394,70</w:t>
            </w:r>
          </w:p>
        </w:tc>
        <w:tc>
          <w:tcPr>
            <w:tcW w:w="1384" w:type="dxa"/>
          </w:tcPr>
          <w:p w:rsidR="009B1FD5" w:rsidRDefault="009B1FD5">
            <w:pPr>
              <w:pStyle w:val="ConsPlusNormal"/>
              <w:jc w:val="center"/>
            </w:pPr>
            <w:r>
              <w:t>57654,10</w:t>
            </w:r>
          </w:p>
        </w:tc>
        <w:tc>
          <w:tcPr>
            <w:tcW w:w="1384" w:type="dxa"/>
          </w:tcPr>
          <w:p w:rsidR="009B1FD5" w:rsidRDefault="009B1FD5">
            <w:pPr>
              <w:pStyle w:val="ConsPlusNormal"/>
              <w:jc w:val="center"/>
            </w:pPr>
            <w:r>
              <w:t>35943,00</w:t>
            </w:r>
          </w:p>
        </w:tc>
        <w:tc>
          <w:tcPr>
            <w:tcW w:w="1384" w:type="dxa"/>
          </w:tcPr>
          <w:p w:rsidR="009B1FD5" w:rsidRDefault="009B1FD5">
            <w:pPr>
              <w:pStyle w:val="ConsPlusNormal"/>
              <w:jc w:val="center"/>
            </w:pPr>
            <w:r>
              <w:t>35943,00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134218,60</w:t>
            </w:r>
          </w:p>
        </w:tc>
        <w:tc>
          <w:tcPr>
            <w:tcW w:w="1384" w:type="dxa"/>
          </w:tcPr>
          <w:p w:rsidR="009B1FD5" w:rsidRDefault="009B1FD5">
            <w:pPr>
              <w:pStyle w:val="ConsPlusNormal"/>
              <w:jc w:val="center"/>
            </w:pPr>
            <w:r>
              <w:t>57077,60</w:t>
            </w:r>
          </w:p>
        </w:tc>
        <w:tc>
          <w:tcPr>
            <w:tcW w:w="1384" w:type="dxa"/>
          </w:tcPr>
          <w:p w:rsidR="009B1FD5" w:rsidRDefault="009B1FD5">
            <w:pPr>
              <w:pStyle w:val="ConsPlusNormal"/>
              <w:jc w:val="center"/>
            </w:pPr>
            <w:r>
              <w:t>35583,60</w:t>
            </w:r>
          </w:p>
        </w:tc>
        <w:tc>
          <w:tcPr>
            <w:tcW w:w="1384" w:type="dxa"/>
          </w:tcPr>
          <w:p w:rsidR="009B1FD5" w:rsidRDefault="009B1FD5">
            <w:pPr>
              <w:pStyle w:val="ConsPlusNormal"/>
              <w:jc w:val="center"/>
            </w:pPr>
            <w:r>
              <w:t>35583,60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108176,10</w:t>
            </w:r>
          </w:p>
        </w:tc>
        <w:tc>
          <w:tcPr>
            <w:tcW w:w="1384" w:type="dxa"/>
          </w:tcPr>
          <w:p w:rsidR="009B1FD5" w:rsidRDefault="009B1FD5">
            <w:pPr>
              <w:pStyle w:val="ConsPlusNormal"/>
              <w:jc w:val="center"/>
            </w:pPr>
            <w:r>
              <w:t>576,50</w:t>
            </w:r>
          </w:p>
        </w:tc>
        <w:tc>
          <w:tcPr>
            <w:tcW w:w="1384" w:type="dxa"/>
          </w:tcPr>
          <w:p w:rsidR="009B1FD5" w:rsidRDefault="009B1FD5">
            <w:pPr>
              <w:pStyle w:val="ConsPlusNormal"/>
              <w:jc w:val="center"/>
            </w:pPr>
            <w:r>
              <w:t>359,4</w:t>
            </w:r>
          </w:p>
        </w:tc>
        <w:tc>
          <w:tcPr>
            <w:tcW w:w="1384" w:type="dxa"/>
          </w:tcPr>
          <w:p w:rsidR="009B1FD5" w:rsidRDefault="009B1FD5">
            <w:pPr>
              <w:pStyle w:val="ConsPlusNormal"/>
              <w:jc w:val="center"/>
            </w:pPr>
            <w:r>
              <w:t>359,4</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Основное мероприятие 20</w:t>
            </w:r>
          </w:p>
        </w:tc>
        <w:tc>
          <w:tcPr>
            <w:tcW w:w="2218" w:type="dxa"/>
            <w:vMerge w:val="restart"/>
          </w:tcPr>
          <w:p w:rsidR="009B1FD5" w:rsidRDefault="009B1FD5">
            <w:pPr>
              <w:pStyle w:val="ConsPlusNormal"/>
              <w:jc w:val="both"/>
            </w:pPr>
            <w:r>
              <w:t xml:space="preserve">Реализация ведомственного проекта "Мужское </w:t>
            </w:r>
            <w:r>
              <w:lastRenderedPageBreak/>
              <w:t>здоровье и активное социальное долголетие"</w:t>
            </w:r>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Подпрограмма 2</w:t>
            </w:r>
          </w:p>
        </w:tc>
        <w:tc>
          <w:tcPr>
            <w:tcW w:w="2218" w:type="dxa"/>
            <w:vMerge w:val="restart"/>
          </w:tcPr>
          <w:p w:rsidR="009B1FD5" w:rsidRDefault="009B1FD5">
            <w:pPr>
              <w:pStyle w:val="ConsPlusNormal"/>
              <w:jc w:val="both"/>
            </w:pPr>
            <w:r>
              <w:t>"Развитие и внедрение инновационных методов диагностики, профилактики и лечения, а также основ персонализированной медицины"</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341883,40</w:t>
            </w:r>
          </w:p>
        </w:tc>
        <w:tc>
          <w:tcPr>
            <w:tcW w:w="1384" w:type="dxa"/>
          </w:tcPr>
          <w:p w:rsidR="009B1FD5" w:rsidRDefault="009B1FD5">
            <w:pPr>
              <w:pStyle w:val="ConsPlusNormal"/>
              <w:jc w:val="center"/>
            </w:pPr>
            <w:r>
              <w:t>826107,80</w:t>
            </w:r>
          </w:p>
        </w:tc>
        <w:tc>
          <w:tcPr>
            <w:tcW w:w="1384" w:type="dxa"/>
          </w:tcPr>
          <w:p w:rsidR="009B1FD5" w:rsidRDefault="009B1FD5">
            <w:pPr>
              <w:pStyle w:val="ConsPlusNormal"/>
              <w:jc w:val="center"/>
            </w:pPr>
            <w:r>
              <w:t>355832,10</w:t>
            </w:r>
          </w:p>
        </w:tc>
        <w:tc>
          <w:tcPr>
            <w:tcW w:w="1384" w:type="dxa"/>
          </w:tcPr>
          <w:p w:rsidR="009B1FD5" w:rsidRDefault="009B1FD5">
            <w:pPr>
              <w:pStyle w:val="ConsPlusNormal"/>
              <w:jc w:val="center"/>
            </w:pPr>
            <w:r>
              <w:t>444720,40</w:t>
            </w:r>
          </w:p>
        </w:tc>
        <w:tc>
          <w:tcPr>
            <w:tcW w:w="1384" w:type="dxa"/>
          </w:tcPr>
          <w:p w:rsidR="009B1FD5" w:rsidRDefault="009B1FD5">
            <w:pPr>
              <w:pStyle w:val="ConsPlusNormal"/>
              <w:jc w:val="center"/>
            </w:pPr>
            <w:r>
              <w:t>117750,00</w:t>
            </w:r>
          </w:p>
        </w:tc>
        <w:tc>
          <w:tcPr>
            <w:tcW w:w="1384" w:type="dxa"/>
          </w:tcPr>
          <w:p w:rsidR="009B1FD5" w:rsidRDefault="009B1FD5">
            <w:pPr>
              <w:pStyle w:val="ConsPlusNormal"/>
              <w:jc w:val="center"/>
            </w:pPr>
            <w:r>
              <w:t>167110,00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326783,40</w:t>
            </w:r>
          </w:p>
        </w:tc>
        <w:tc>
          <w:tcPr>
            <w:tcW w:w="1384" w:type="dxa"/>
          </w:tcPr>
          <w:p w:rsidR="009B1FD5" w:rsidRDefault="009B1FD5">
            <w:pPr>
              <w:pStyle w:val="ConsPlusNormal"/>
              <w:jc w:val="center"/>
            </w:pPr>
            <w:r>
              <w:t>809395,30</w:t>
            </w:r>
          </w:p>
        </w:tc>
        <w:tc>
          <w:tcPr>
            <w:tcW w:w="1384" w:type="dxa"/>
          </w:tcPr>
          <w:p w:rsidR="009B1FD5" w:rsidRDefault="009B1FD5">
            <w:pPr>
              <w:pStyle w:val="ConsPlusNormal"/>
              <w:jc w:val="center"/>
            </w:pPr>
            <w:r>
              <w:t>339868,30</w:t>
            </w:r>
          </w:p>
        </w:tc>
        <w:tc>
          <w:tcPr>
            <w:tcW w:w="1384" w:type="dxa"/>
          </w:tcPr>
          <w:p w:rsidR="009B1FD5" w:rsidRDefault="009B1FD5">
            <w:pPr>
              <w:pStyle w:val="ConsPlusNormal"/>
              <w:jc w:val="center"/>
            </w:pPr>
            <w:r>
              <w:t>428756,60</w:t>
            </w:r>
          </w:p>
        </w:tc>
        <w:tc>
          <w:tcPr>
            <w:tcW w:w="1384" w:type="dxa"/>
          </w:tcPr>
          <w:p w:rsidR="009B1FD5" w:rsidRDefault="009B1FD5">
            <w:pPr>
              <w:pStyle w:val="ConsPlusNormal"/>
              <w:jc w:val="center"/>
            </w:pPr>
            <w:r>
              <w:t>117650,00</w:t>
            </w:r>
          </w:p>
        </w:tc>
        <w:tc>
          <w:tcPr>
            <w:tcW w:w="1384" w:type="dxa"/>
          </w:tcPr>
          <w:p w:rsidR="009B1FD5" w:rsidRDefault="009B1FD5">
            <w:pPr>
              <w:pStyle w:val="ConsPlusNormal"/>
              <w:jc w:val="center"/>
            </w:pPr>
            <w:r>
              <w:t>167010,00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15100,00</w:t>
            </w:r>
          </w:p>
        </w:tc>
        <w:tc>
          <w:tcPr>
            <w:tcW w:w="1384" w:type="dxa"/>
          </w:tcPr>
          <w:p w:rsidR="009B1FD5" w:rsidRDefault="009B1FD5">
            <w:pPr>
              <w:pStyle w:val="ConsPlusNormal"/>
              <w:jc w:val="center"/>
            </w:pPr>
            <w:r>
              <w:t>16712,50</w:t>
            </w:r>
          </w:p>
        </w:tc>
        <w:tc>
          <w:tcPr>
            <w:tcW w:w="1384" w:type="dxa"/>
          </w:tcPr>
          <w:p w:rsidR="009B1FD5" w:rsidRDefault="009B1FD5">
            <w:pPr>
              <w:pStyle w:val="ConsPlusNormal"/>
              <w:jc w:val="center"/>
            </w:pPr>
            <w:r>
              <w:t>15963,80</w:t>
            </w:r>
          </w:p>
        </w:tc>
        <w:tc>
          <w:tcPr>
            <w:tcW w:w="1384" w:type="dxa"/>
          </w:tcPr>
          <w:p w:rsidR="009B1FD5" w:rsidRDefault="009B1FD5">
            <w:pPr>
              <w:pStyle w:val="ConsPlusNormal"/>
              <w:jc w:val="center"/>
            </w:pPr>
            <w:r>
              <w:t>15963,80</w:t>
            </w:r>
          </w:p>
        </w:tc>
        <w:tc>
          <w:tcPr>
            <w:tcW w:w="1384" w:type="dxa"/>
          </w:tcPr>
          <w:p w:rsidR="009B1FD5" w:rsidRDefault="009B1FD5">
            <w:pPr>
              <w:pStyle w:val="ConsPlusNormal"/>
              <w:jc w:val="center"/>
            </w:pPr>
            <w:r>
              <w:t>100,00</w:t>
            </w:r>
          </w:p>
        </w:tc>
        <w:tc>
          <w:tcPr>
            <w:tcW w:w="1384" w:type="dxa"/>
          </w:tcPr>
          <w:p w:rsidR="009B1FD5" w:rsidRDefault="009B1FD5">
            <w:pPr>
              <w:pStyle w:val="ConsPlusNormal"/>
              <w:jc w:val="center"/>
            </w:pPr>
            <w:r>
              <w:t>100,00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Реализация мероприятий регионального проекта "Борьба с сердечно-сосудистыми заболеваниями"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96952,60</w:t>
            </w:r>
          </w:p>
        </w:tc>
        <w:tc>
          <w:tcPr>
            <w:tcW w:w="1384" w:type="dxa"/>
          </w:tcPr>
          <w:p w:rsidR="009B1FD5" w:rsidRDefault="009B1FD5">
            <w:pPr>
              <w:pStyle w:val="ConsPlusNormal"/>
              <w:jc w:val="center"/>
            </w:pPr>
            <w:r>
              <w:t>253387,20</w:t>
            </w:r>
          </w:p>
        </w:tc>
        <w:tc>
          <w:tcPr>
            <w:tcW w:w="1384" w:type="dxa"/>
          </w:tcPr>
          <w:p w:rsidR="009B1FD5" w:rsidRDefault="009B1FD5">
            <w:pPr>
              <w:pStyle w:val="ConsPlusNormal"/>
              <w:jc w:val="center"/>
            </w:pPr>
            <w:r>
              <w:t>180430,10</w:t>
            </w:r>
          </w:p>
        </w:tc>
        <w:tc>
          <w:tcPr>
            <w:tcW w:w="1384" w:type="dxa"/>
          </w:tcPr>
          <w:p w:rsidR="009B1FD5" w:rsidRDefault="009B1FD5">
            <w:pPr>
              <w:pStyle w:val="ConsPlusNormal"/>
              <w:jc w:val="center"/>
            </w:pPr>
            <w:r>
              <w:t>237830,50</w:t>
            </w:r>
          </w:p>
        </w:tc>
        <w:tc>
          <w:tcPr>
            <w:tcW w:w="1384" w:type="dxa"/>
          </w:tcPr>
          <w:p w:rsidR="009B1FD5" w:rsidRDefault="009B1FD5">
            <w:pPr>
              <w:pStyle w:val="ConsPlusNormal"/>
              <w:jc w:val="center"/>
            </w:pPr>
            <w:r>
              <w:t>72850,00</w:t>
            </w:r>
          </w:p>
        </w:tc>
        <w:tc>
          <w:tcPr>
            <w:tcW w:w="1384" w:type="dxa"/>
          </w:tcPr>
          <w:p w:rsidR="009B1FD5" w:rsidRDefault="009B1FD5">
            <w:pPr>
              <w:pStyle w:val="ConsPlusNormal"/>
              <w:jc w:val="center"/>
            </w:pPr>
            <w:r>
              <w:t>122210,00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96952,60</w:t>
            </w:r>
          </w:p>
        </w:tc>
        <w:tc>
          <w:tcPr>
            <w:tcW w:w="1384" w:type="dxa"/>
          </w:tcPr>
          <w:p w:rsidR="009B1FD5" w:rsidRDefault="009B1FD5">
            <w:pPr>
              <w:pStyle w:val="ConsPlusNormal"/>
              <w:jc w:val="center"/>
            </w:pPr>
            <w:r>
              <w:t>252523,40</w:t>
            </w:r>
          </w:p>
        </w:tc>
        <w:tc>
          <w:tcPr>
            <w:tcW w:w="1384" w:type="dxa"/>
          </w:tcPr>
          <w:p w:rsidR="009B1FD5" w:rsidRDefault="009B1FD5">
            <w:pPr>
              <w:pStyle w:val="ConsPlusNormal"/>
              <w:jc w:val="center"/>
            </w:pPr>
            <w:r>
              <w:t>179566,30</w:t>
            </w:r>
          </w:p>
        </w:tc>
        <w:tc>
          <w:tcPr>
            <w:tcW w:w="1384" w:type="dxa"/>
          </w:tcPr>
          <w:p w:rsidR="009B1FD5" w:rsidRDefault="009B1FD5">
            <w:pPr>
              <w:pStyle w:val="ConsPlusNormal"/>
              <w:jc w:val="center"/>
            </w:pPr>
            <w:r>
              <w:t>236966,70</w:t>
            </w:r>
          </w:p>
        </w:tc>
        <w:tc>
          <w:tcPr>
            <w:tcW w:w="1384" w:type="dxa"/>
          </w:tcPr>
          <w:p w:rsidR="009B1FD5" w:rsidRDefault="009B1FD5">
            <w:pPr>
              <w:pStyle w:val="ConsPlusNormal"/>
              <w:jc w:val="center"/>
            </w:pPr>
            <w:r>
              <w:t>72850,00</w:t>
            </w:r>
          </w:p>
        </w:tc>
        <w:tc>
          <w:tcPr>
            <w:tcW w:w="1384" w:type="dxa"/>
          </w:tcPr>
          <w:p w:rsidR="009B1FD5" w:rsidRDefault="009B1FD5">
            <w:pPr>
              <w:pStyle w:val="ConsPlusNormal"/>
              <w:jc w:val="center"/>
            </w:pPr>
            <w:r>
              <w:t>122210,00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863,80</w:t>
            </w:r>
          </w:p>
        </w:tc>
        <w:tc>
          <w:tcPr>
            <w:tcW w:w="1384" w:type="dxa"/>
          </w:tcPr>
          <w:p w:rsidR="009B1FD5" w:rsidRDefault="009B1FD5">
            <w:pPr>
              <w:pStyle w:val="ConsPlusNormal"/>
              <w:jc w:val="center"/>
            </w:pPr>
            <w:r>
              <w:t>863,80</w:t>
            </w:r>
          </w:p>
        </w:tc>
        <w:tc>
          <w:tcPr>
            <w:tcW w:w="1384" w:type="dxa"/>
          </w:tcPr>
          <w:p w:rsidR="009B1FD5" w:rsidRDefault="009B1FD5">
            <w:pPr>
              <w:pStyle w:val="ConsPlusNormal"/>
              <w:jc w:val="center"/>
            </w:pPr>
            <w:r>
              <w:t>863,80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Реализация мероприятий регионального проекта "Борьба с онкологическими заболеваниями"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244930,80</w:t>
            </w:r>
          </w:p>
        </w:tc>
        <w:tc>
          <w:tcPr>
            <w:tcW w:w="1384" w:type="dxa"/>
          </w:tcPr>
          <w:p w:rsidR="009B1FD5" w:rsidRDefault="009B1FD5">
            <w:pPr>
              <w:pStyle w:val="ConsPlusNormal"/>
              <w:jc w:val="center"/>
            </w:pPr>
            <w:r>
              <w:t>572720,60</w:t>
            </w:r>
          </w:p>
        </w:tc>
        <w:tc>
          <w:tcPr>
            <w:tcW w:w="1384" w:type="dxa"/>
          </w:tcPr>
          <w:p w:rsidR="009B1FD5" w:rsidRDefault="009B1FD5">
            <w:pPr>
              <w:pStyle w:val="ConsPlusNormal"/>
              <w:jc w:val="center"/>
            </w:pPr>
            <w:r>
              <w:t>175402,00</w:t>
            </w:r>
          </w:p>
        </w:tc>
        <w:tc>
          <w:tcPr>
            <w:tcW w:w="1384" w:type="dxa"/>
          </w:tcPr>
          <w:p w:rsidR="009B1FD5" w:rsidRDefault="009B1FD5">
            <w:pPr>
              <w:pStyle w:val="ConsPlusNormal"/>
              <w:jc w:val="center"/>
            </w:pPr>
            <w:r>
              <w:t>206889,90</w:t>
            </w:r>
          </w:p>
        </w:tc>
        <w:tc>
          <w:tcPr>
            <w:tcW w:w="1384" w:type="dxa"/>
          </w:tcPr>
          <w:p w:rsidR="009B1FD5" w:rsidRDefault="009B1FD5">
            <w:pPr>
              <w:pStyle w:val="ConsPlusNormal"/>
              <w:jc w:val="center"/>
            </w:pPr>
            <w:r>
              <w:t>44900,00</w:t>
            </w:r>
          </w:p>
        </w:tc>
        <w:tc>
          <w:tcPr>
            <w:tcW w:w="1384" w:type="dxa"/>
          </w:tcPr>
          <w:p w:rsidR="009B1FD5" w:rsidRDefault="009B1FD5">
            <w:pPr>
              <w:pStyle w:val="ConsPlusNormal"/>
              <w:jc w:val="center"/>
            </w:pPr>
            <w:r>
              <w:t>44900,00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229830,80</w:t>
            </w:r>
          </w:p>
        </w:tc>
        <w:tc>
          <w:tcPr>
            <w:tcW w:w="1384" w:type="dxa"/>
          </w:tcPr>
          <w:p w:rsidR="009B1FD5" w:rsidRDefault="009B1FD5">
            <w:pPr>
              <w:pStyle w:val="ConsPlusNormal"/>
              <w:jc w:val="center"/>
            </w:pPr>
            <w:r>
              <w:t>556871,90</w:t>
            </w:r>
          </w:p>
        </w:tc>
        <w:tc>
          <w:tcPr>
            <w:tcW w:w="1384" w:type="dxa"/>
          </w:tcPr>
          <w:p w:rsidR="009B1FD5" w:rsidRDefault="009B1FD5">
            <w:pPr>
              <w:pStyle w:val="ConsPlusNormal"/>
              <w:jc w:val="center"/>
            </w:pPr>
            <w:r>
              <w:t>160302,00</w:t>
            </w:r>
          </w:p>
        </w:tc>
        <w:tc>
          <w:tcPr>
            <w:tcW w:w="1384" w:type="dxa"/>
          </w:tcPr>
          <w:p w:rsidR="009B1FD5" w:rsidRDefault="009B1FD5">
            <w:pPr>
              <w:pStyle w:val="ConsPlusNormal"/>
              <w:jc w:val="center"/>
            </w:pPr>
            <w:r>
              <w:t>191789,90</w:t>
            </w:r>
          </w:p>
        </w:tc>
        <w:tc>
          <w:tcPr>
            <w:tcW w:w="1384" w:type="dxa"/>
          </w:tcPr>
          <w:p w:rsidR="009B1FD5" w:rsidRDefault="009B1FD5">
            <w:pPr>
              <w:pStyle w:val="ConsPlusNormal"/>
              <w:jc w:val="center"/>
            </w:pPr>
            <w:r>
              <w:t>44800,00</w:t>
            </w:r>
          </w:p>
        </w:tc>
        <w:tc>
          <w:tcPr>
            <w:tcW w:w="1384" w:type="dxa"/>
          </w:tcPr>
          <w:p w:rsidR="009B1FD5" w:rsidRDefault="009B1FD5">
            <w:pPr>
              <w:pStyle w:val="ConsPlusNormal"/>
              <w:jc w:val="center"/>
            </w:pPr>
            <w:r>
              <w:t>44800,00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15100,00</w:t>
            </w:r>
          </w:p>
        </w:tc>
        <w:tc>
          <w:tcPr>
            <w:tcW w:w="1384" w:type="dxa"/>
          </w:tcPr>
          <w:p w:rsidR="009B1FD5" w:rsidRDefault="009B1FD5">
            <w:pPr>
              <w:pStyle w:val="ConsPlusNormal"/>
              <w:jc w:val="center"/>
            </w:pPr>
            <w:r>
              <w:t>15848,70</w:t>
            </w:r>
          </w:p>
        </w:tc>
        <w:tc>
          <w:tcPr>
            <w:tcW w:w="1384" w:type="dxa"/>
          </w:tcPr>
          <w:p w:rsidR="009B1FD5" w:rsidRDefault="009B1FD5">
            <w:pPr>
              <w:pStyle w:val="ConsPlusNormal"/>
              <w:jc w:val="center"/>
            </w:pPr>
            <w:r>
              <w:t>15100,00</w:t>
            </w:r>
          </w:p>
        </w:tc>
        <w:tc>
          <w:tcPr>
            <w:tcW w:w="1384" w:type="dxa"/>
          </w:tcPr>
          <w:p w:rsidR="009B1FD5" w:rsidRDefault="009B1FD5">
            <w:pPr>
              <w:pStyle w:val="ConsPlusNormal"/>
              <w:jc w:val="center"/>
            </w:pPr>
            <w:r>
              <w:t>15100,00</w:t>
            </w:r>
          </w:p>
        </w:tc>
        <w:tc>
          <w:tcPr>
            <w:tcW w:w="1384" w:type="dxa"/>
          </w:tcPr>
          <w:p w:rsidR="009B1FD5" w:rsidRDefault="009B1FD5">
            <w:pPr>
              <w:pStyle w:val="ConsPlusNormal"/>
              <w:jc w:val="center"/>
            </w:pPr>
            <w:r>
              <w:t>100,00</w:t>
            </w:r>
          </w:p>
        </w:tc>
        <w:tc>
          <w:tcPr>
            <w:tcW w:w="1384" w:type="dxa"/>
          </w:tcPr>
          <w:p w:rsidR="009B1FD5" w:rsidRDefault="009B1FD5">
            <w:pPr>
              <w:pStyle w:val="ConsPlusNormal"/>
              <w:jc w:val="center"/>
            </w:pPr>
            <w:r>
              <w:t>100,00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Подпрограмма 3</w:t>
            </w:r>
          </w:p>
        </w:tc>
        <w:tc>
          <w:tcPr>
            <w:tcW w:w="2218" w:type="dxa"/>
            <w:vMerge w:val="restart"/>
          </w:tcPr>
          <w:p w:rsidR="009B1FD5" w:rsidRDefault="009B1FD5">
            <w:pPr>
              <w:pStyle w:val="ConsPlusNormal"/>
              <w:jc w:val="both"/>
            </w:pPr>
            <w:r>
              <w:t>"Охрана здоровья матери и ребенка"</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638533,40</w:t>
            </w:r>
          </w:p>
        </w:tc>
        <w:tc>
          <w:tcPr>
            <w:tcW w:w="1384" w:type="dxa"/>
          </w:tcPr>
          <w:p w:rsidR="009B1FD5" w:rsidRDefault="009B1FD5">
            <w:pPr>
              <w:pStyle w:val="ConsPlusNormal"/>
              <w:jc w:val="center"/>
            </w:pPr>
            <w:r>
              <w:t>225551,50</w:t>
            </w:r>
          </w:p>
        </w:tc>
        <w:tc>
          <w:tcPr>
            <w:tcW w:w="1384" w:type="dxa"/>
          </w:tcPr>
          <w:p w:rsidR="009B1FD5" w:rsidRDefault="009B1FD5">
            <w:pPr>
              <w:pStyle w:val="ConsPlusNormal"/>
              <w:jc w:val="center"/>
            </w:pPr>
            <w:r>
              <w:t>95638,90</w:t>
            </w:r>
          </w:p>
        </w:tc>
        <w:tc>
          <w:tcPr>
            <w:tcW w:w="1384" w:type="dxa"/>
          </w:tcPr>
          <w:p w:rsidR="009B1FD5" w:rsidRDefault="009B1FD5">
            <w:pPr>
              <w:pStyle w:val="ConsPlusNormal"/>
              <w:jc w:val="center"/>
            </w:pPr>
            <w:r>
              <w:t>95638,90</w:t>
            </w:r>
          </w:p>
        </w:tc>
        <w:tc>
          <w:tcPr>
            <w:tcW w:w="1384" w:type="dxa"/>
          </w:tcPr>
          <w:p w:rsidR="009B1FD5" w:rsidRDefault="009B1FD5">
            <w:pPr>
              <w:pStyle w:val="ConsPlusNormal"/>
              <w:jc w:val="center"/>
            </w:pPr>
            <w:r>
              <w:t>97211,63</w:t>
            </w:r>
          </w:p>
        </w:tc>
        <w:tc>
          <w:tcPr>
            <w:tcW w:w="1384" w:type="dxa"/>
          </w:tcPr>
          <w:p w:rsidR="009B1FD5" w:rsidRDefault="009B1FD5">
            <w:pPr>
              <w:pStyle w:val="ConsPlusNormal"/>
              <w:jc w:val="center"/>
            </w:pPr>
            <w:r>
              <w:t>99801,18</w:t>
            </w:r>
          </w:p>
        </w:tc>
        <w:tc>
          <w:tcPr>
            <w:tcW w:w="1384" w:type="dxa"/>
          </w:tcPr>
          <w:p w:rsidR="009B1FD5" w:rsidRDefault="009B1FD5">
            <w:pPr>
              <w:pStyle w:val="ConsPlusNormal"/>
              <w:jc w:val="center"/>
            </w:pPr>
            <w:r>
              <w:t>102142,29</w:t>
            </w:r>
          </w:p>
        </w:tc>
        <w:tc>
          <w:tcPr>
            <w:tcW w:w="1504" w:type="dxa"/>
          </w:tcPr>
          <w:p w:rsidR="009B1FD5" w:rsidRDefault="009B1FD5">
            <w:pPr>
              <w:pStyle w:val="ConsPlusNormal"/>
              <w:jc w:val="center"/>
            </w:pPr>
            <w:r>
              <w:t>560764,63</w:t>
            </w:r>
          </w:p>
        </w:tc>
        <w:tc>
          <w:tcPr>
            <w:tcW w:w="1504" w:type="dxa"/>
            <w:tcBorders>
              <w:right w:val="nil"/>
            </w:tcBorders>
          </w:tcPr>
          <w:p w:rsidR="009B1FD5" w:rsidRDefault="009B1FD5">
            <w:pPr>
              <w:pStyle w:val="ConsPlusNormal"/>
              <w:jc w:val="center"/>
            </w:pPr>
            <w:r>
              <w:t>664540,01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329544,40</w:t>
            </w:r>
          </w:p>
        </w:tc>
        <w:tc>
          <w:tcPr>
            <w:tcW w:w="1384" w:type="dxa"/>
          </w:tcPr>
          <w:p w:rsidR="009B1FD5" w:rsidRDefault="009B1FD5">
            <w:pPr>
              <w:pStyle w:val="ConsPlusNormal"/>
              <w:jc w:val="center"/>
            </w:pPr>
            <w:r>
              <w:t>124292,70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308989,00</w:t>
            </w:r>
          </w:p>
        </w:tc>
        <w:tc>
          <w:tcPr>
            <w:tcW w:w="1384" w:type="dxa"/>
          </w:tcPr>
          <w:p w:rsidR="009B1FD5" w:rsidRDefault="009B1FD5">
            <w:pPr>
              <w:pStyle w:val="ConsPlusNormal"/>
              <w:jc w:val="center"/>
            </w:pPr>
            <w:r>
              <w:t>101258,80</w:t>
            </w:r>
          </w:p>
        </w:tc>
        <w:tc>
          <w:tcPr>
            <w:tcW w:w="1384" w:type="dxa"/>
          </w:tcPr>
          <w:p w:rsidR="009B1FD5" w:rsidRDefault="009B1FD5">
            <w:pPr>
              <w:pStyle w:val="ConsPlusNormal"/>
              <w:jc w:val="center"/>
            </w:pPr>
            <w:r>
              <w:t>95638,90</w:t>
            </w:r>
          </w:p>
        </w:tc>
        <w:tc>
          <w:tcPr>
            <w:tcW w:w="1384" w:type="dxa"/>
          </w:tcPr>
          <w:p w:rsidR="009B1FD5" w:rsidRDefault="009B1FD5">
            <w:pPr>
              <w:pStyle w:val="ConsPlusNormal"/>
              <w:jc w:val="center"/>
            </w:pPr>
            <w:r>
              <w:t>95638,90</w:t>
            </w:r>
          </w:p>
        </w:tc>
        <w:tc>
          <w:tcPr>
            <w:tcW w:w="1384" w:type="dxa"/>
          </w:tcPr>
          <w:p w:rsidR="009B1FD5" w:rsidRDefault="009B1FD5">
            <w:pPr>
              <w:pStyle w:val="ConsPlusNormal"/>
              <w:jc w:val="center"/>
            </w:pPr>
            <w:r>
              <w:t>97211,63</w:t>
            </w:r>
          </w:p>
        </w:tc>
        <w:tc>
          <w:tcPr>
            <w:tcW w:w="1384" w:type="dxa"/>
          </w:tcPr>
          <w:p w:rsidR="009B1FD5" w:rsidRDefault="009B1FD5">
            <w:pPr>
              <w:pStyle w:val="ConsPlusNormal"/>
              <w:jc w:val="center"/>
            </w:pPr>
            <w:r>
              <w:t>99801,18</w:t>
            </w:r>
          </w:p>
        </w:tc>
        <w:tc>
          <w:tcPr>
            <w:tcW w:w="1384" w:type="dxa"/>
          </w:tcPr>
          <w:p w:rsidR="009B1FD5" w:rsidRDefault="009B1FD5">
            <w:pPr>
              <w:pStyle w:val="ConsPlusNormal"/>
              <w:jc w:val="center"/>
            </w:pPr>
            <w:r>
              <w:t>102142,29</w:t>
            </w:r>
          </w:p>
        </w:tc>
        <w:tc>
          <w:tcPr>
            <w:tcW w:w="1504" w:type="dxa"/>
          </w:tcPr>
          <w:p w:rsidR="009B1FD5" w:rsidRDefault="009B1FD5">
            <w:pPr>
              <w:pStyle w:val="ConsPlusNormal"/>
              <w:jc w:val="center"/>
            </w:pPr>
            <w:r>
              <w:t>560764,63</w:t>
            </w:r>
          </w:p>
        </w:tc>
        <w:tc>
          <w:tcPr>
            <w:tcW w:w="1504" w:type="dxa"/>
            <w:tcBorders>
              <w:right w:val="nil"/>
            </w:tcBorders>
          </w:tcPr>
          <w:p w:rsidR="009B1FD5" w:rsidRDefault="009B1FD5">
            <w:pPr>
              <w:pStyle w:val="ConsPlusNormal"/>
              <w:jc w:val="center"/>
            </w:pPr>
            <w:r>
              <w:t>664540,01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 xml:space="preserve">Основное </w:t>
            </w:r>
            <w:r>
              <w:lastRenderedPageBreak/>
              <w:t>мероприятие 1</w:t>
            </w:r>
          </w:p>
        </w:tc>
        <w:tc>
          <w:tcPr>
            <w:tcW w:w="2218" w:type="dxa"/>
            <w:vMerge w:val="restart"/>
          </w:tcPr>
          <w:p w:rsidR="009B1FD5" w:rsidRDefault="009B1FD5">
            <w:pPr>
              <w:pStyle w:val="ConsPlusNormal"/>
              <w:jc w:val="both"/>
            </w:pPr>
            <w:r>
              <w:lastRenderedPageBreak/>
              <w:t>Совершенствовани</w:t>
            </w:r>
            <w:r>
              <w:lastRenderedPageBreak/>
              <w:t>е службы родовспоможения</w:t>
            </w:r>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112110,2</w:t>
            </w:r>
            <w:r>
              <w:lastRenderedPageBreak/>
              <w:t>0</w:t>
            </w:r>
          </w:p>
        </w:tc>
        <w:tc>
          <w:tcPr>
            <w:tcW w:w="1384" w:type="dxa"/>
          </w:tcPr>
          <w:p w:rsidR="009B1FD5" w:rsidRDefault="009B1FD5">
            <w:pPr>
              <w:pStyle w:val="ConsPlusNormal"/>
              <w:jc w:val="center"/>
            </w:pPr>
            <w:r>
              <w:lastRenderedPageBreak/>
              <w:t>15000,00</w:t>
            </w:r>
          </w:p>
        </w:tc>
        <w:tc>
          <w:tcPr>
            <w:tcW w:w="1384" w:type="dxa"/>
          </w:tcPr>
          <w:p w:rsidR="009B1FD5" w:rsidRDefault="009B1FD5">
            <w:pPr>
              <w:pStyle w:val="ConsPlusNormal"/>
              <w:jc w:val="center"/>
            </w:pPr>
            <w:r>
              <w:t>11200,00</w:t>
            </w:r>
          </w:p>
        </w:tc>
        <w:tc>
          <w:tcPr>
            <w:tcW w:w="1384" w:type="dxa"/>
          </w:tcPr>
          <w:p w:rsidR="009B1FD5" w:rsidRDefault="009B1FD5">
            <w:pPr>
              <w:pStyle w:val="ConsPlusNormal"/>
              <w:jc w:val="center"/>
            </w:pPr>
            <w:r>
              <w:t>11200,00</w:t>
            </w:r>
          </w:p>
        </w:tc>
        <w:tc>
          <w:tcPr>
            <w:tcW w:w="1384" w:type="dxa"/>
          </w:tcPr>
          <w:p w:rsidR="009B1FD5" w:rsidRDefault="009B1FD5">
            <w:pPr>
              <w:pStyle w:val="ConsPlusNormal"/>
              <w:jc w:val="center"/>
            </w:pPr>
            <w:r>
              <w:t>11986,90</w:t>
            </w:r>
          </w:p>
        </w:tc>
        <w:tc>
          <w:tcPr>
            <w:tcW w:w="1384" w:type="dxa"/>
          </w:tcPr>
          <w:p w:rsidR="009B1FD5" w:rsidRDefault="009B1FD5">
            <w:pPr>
              <w:pStyle w:val="ConsPlusNormal"/>
              <w:jc w:val="center"/>
            </w:pPr>
            <w:r>
              <w:t>12306,21</w:t>
            </w:r>
          </w:p>
        </w:tc>
        <w:tc>
          <w:tcPr>
            <w:tcW w:w="1384" w:type="dxa"/>
          </w:tcPr>
          <w:p w:rsidR="009B1FD5" w:rsidRDefault="009B1FD5">
            <w:pPr>
              <w:pStyle w:val="ConsPlusNormal"/>
              <w:jc w:val="center"/>
            </w:pPr>
            <w:r>
              <w:t>12594,89</w:t>
            </w:r>
          </w:p>
        </w:tc>
        <w:tc>
          <w:tcPr>
            <w:tcW w:w="1504" w:type="dxa"/>
          </w:tcPr>
          <w:p w:rsidR="009B1FD5" w:rsidRDefault="009B1FD5">
            <w:pPr>
              <w:pStyle w:val="ConsPlusNormal"/>
              <w:jc w:val="center"/>
            </w:pPr>
            <w:r>
              <w:t>69146,36</w:t>
            </w:r>
          </w:p>
        </w:tc>
        <w:tc>
          <w:tcPr>
            <w:tcW w:w="1504" w:type="dxa"/>
            <w:tcBorders>
              <w:right w:val="nil"/>
            </w:tcBorders>
          </w:tcPr>
          <w:p w:rsidR="009B1FD5" w:rsidRDefault="009B1FD5">
            <w:pPr>
              <w:pStyle w:val="ConsPlusNormal"/>
              <w:jc w:val="center"/>
            </w:pPr>
            <w:r>
              <w:t>81942,62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112110,20</w:t>
            </w:r>
          </w:p>
        </w:tc>
        <w:tc>
          <w:tcPr>
            <w:tcW w:w="1384" w:type="dxa"/>
          </w:tcPr>
          <w:p w:rsidR="009B1FD5" w:rsidRDefault="009B1FD5">
            <w:pPr>
              <w:pStyle w:val="ConsPlusNormal"/>
              <w:jc w:val="center"/>
            </w:pPr>
            <w:r>
              <w:t>15000,00</w:t>
            </w:r>
          </w:p>
        </w:tc>
        <w:tc>
          <w:tcPr>
            <w:tcW w:w="1384" w:type="dxa"/>
          </w:tcPr>
          <w:p w:rsidR="009B1FD5" w:rsidRDefault="009B1FD5">
            <w:pPr>
              <w:pStyle w:val="ConsPlusNormal"/>
              <w:jc w:val="center"/>
            </w:pPr>
            <w:r>
              <w:t>11200,00</w:t>
            </w:r>
          </w:p>
        </w:tc>
        <w:tc>
          <w:tcPr>
            <w:tcW w:w="1384" w:type="dxa"/>
          </w:tcPr>
          <w:p w:rsidR="009B1FD5" w:rsidRDefault="009B1FD5">
            <w:pPr>
              <w:pStyle w:val="ConsPlusNormal"/>
              <w:jc w:val="center"/>
            </w:pPr>
            <w:r>
              <w:t>11200,00</w:t>
            </w:r>
          </w:p>
        </w:tc>
        <w:tc>
          <w:tcPr>
            <w:tcW w:w="1384" w:type="dxa"/>
          </w:tcPr>
          <w:p w:rsidR="009B1FD5" w:rsidRDefault="009B1FD5">
            <w:pPr>
              <w:pStyle w:val="ConsPlusNormal"/>
              <w:jc w:val="center"/>
            </w:pPr>
            <w:r>
              <w:t>11986,90</w:t>
            </w:r>
          </w:p>
        </w:tc>
        <w:tc>
          <w:tcPr>
            <w:tcW w:w="1384" w:type="dxa"/>
          </w:tcPr>
          <w:p w:rsidR="009B1FD5" w:rsidRDefault="009B1FD5">
            <w:pPr>
              <w:pStyle w:val="ConsPlusNormal"/>
              <w:jc w:val="center"/>
            </w:pPr>
            <w:r>
              <w:t>12306,21</w:t>
            </w:r>
          </w:p>
        </w:tc>
        <w:tc>
          <w:tcPr>
            <w:tcW w:w="1384" w:type="dxa"/>
          </w:tcPr>
          <w:p w:rsidR="009B1FD5" w:rsidRDefault="009B1FD5">
            <w:pPr>
              <w:pStyle w:val="ConsPlusNormal"/>
              <w:jc w:val="center"/>
            </w:pPr>
            <w:r>
              <w:t>12594,89</w:t>
            </w:r>
          </w:p>
        </w:tc>
        <w:tc>
          <w:tcPr>
            <w:tcW w:w="1504" w:type="dxa"/>
          </w:tcPr>
          <w:p w:rsidR="009B1FD5" w:rsidRDefault="009B1FD5">
            <w:pPr>
              <w:pStyle w:val="ConsPlusNormal"/>
              <w:jc w:val="center"/>
            </w:pPr>
            <w:r>
              <w:t>69146,36</w:t>
            </w:r>
          </w:p>
        </w:tc>
        <w:tc>
          <w:tcPr>
            <w:tcW w:w="1504" w:type="dxa"/>
            <w:tcBorders>
              <w:right w:val="nil"/>
            </w:tcBorders>
          </w:tcPr>
          <w:p w:rsidR="009B1FD5" w:rsidRDefault="009B1FD5">
            <w:pPr>
              <w:pStyle w:val="ConsPlusNormal"/>
              <w:jc w:val="center"/>
            </w:pPr>
            <w:r>
              <w:t>81942,62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Создание системы раннего выявления и коррекции нарушений развития ребенка</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9200,00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9200,00</w:t>
            </w:r>
          </w:p>
        </w:tc>
        <w:tc>
          <w:tcPr>
            <w:tcW w:w="1384" w:type="dxa"/>
          </w:tcPr>
          <w:p w:rsidR="009B1FD5" w:rsidRDefault="009B1FD5">
            <w:pPr>
              <w:pStyle w:val="ConsPlusNormal"/>
              <w:jc w:val="center"/>
            </w:pPr>
            <w:r>
              <w:t>9200,00</w:t>
            </w:r>
          </w:p>
        </w:tc>
        <w:tc>
          <w:tcPr>
            <w:tcW w:w="1384" w:type="dxa"/>
          </w:tcPr>
          <w:p w:rsidR="009B1FD5" w:rsidRDefault="009B1FD5">
            <w:pPr>
              <w:pStyle w:val="ConsPlusNormal"/>
              <w:jc w:val="center"/>
            </w:pPr>
            <w:r>
              <w:t>9846,38</w:t>
            </w:r>
          </w:p>
        </w:tc>
        <w:tc>
          <w:tcPr>
            <w:tcW w:w="1384" w:type="dxa"/>
          </w:tcPr>
          <w:p w:rsidR="009B1FD5" w:rsidRDefault="009B1FD5">
            <w:pPr>
              <w:pStyle w:val="ConsPlusNormal"/>
              <w:jc w:val="center"/>
            </w:pPr>
            <w:r>
              <w:t>10108,67</w:t>
            </w:r>
          </w:p>
        </w:tc>
        <w:tc>
          <w:tcPr>
            <w:tcW w:w="1384" w:type="dxa"/>
          </w:tcPr>
          <w:p w:rsidR="009B1FD5" w:rsidRDefault="009B1FD5">
            <w:pPr>
              <w:pStyle w:val="ConsPlusNormal"/>
              <w:jc w:val="center"/>
            </w:pPr>
            <w:r>
              <w:t>10345,80</w:t>
            </w:r>
          </w:p>
        </w:tc>
        <w:tc>
          <w:tcPr>
            <w:tcW w:w="1504" w:type="dxa"/>
          </w:tcPr>
          <w:p w:rsidR="009B1FD5" w:rsidRDefault="009B1FD5">
            <w:pPr>
              <w:pStyle w:val="ConsPlusNormal"/>
              <w:jc w:val="center"/>
            </w:pPr>
            <w:r>
              <w:t>56798,80</w:t>
            </w:r>
          </w:p>
        </w:tc>
        <w:tc>
          <w:tcPr>
            <w:tcW w:w="1504" w:type="dxa"/>
            <w:tcBorders>
              <w:right w:val="nil"/>
            </w:tcBorders>
          </w:tcPr>
          <w:p w:rsidR="009B1FD5" w:rsidRDefault="009B1FD5">
            <w:pPr>
              <w:pStyle w:val="ConsPlusNormal"/>
              <w:jc w:val="center"/>
            </w:pPr>
            <w:r>
              <w:t>67310,01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9200,00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9200,00</w:t>
            </w:r>
          </w:p>
        </w:tc>
        <w:tc>
          <w:tcPr>
            <w:tcW w:w="1384" w:type="dxa"/>
          </w:tcPr>
          <w:p w:rsidR="009B1FD5" w:rsidRDefault="009B1FD5">
            <w:pPr>
              <w:pStyle w:val="ConsPlusNormal"/>
              <w:jc w:val="center"/>
            </w:pPr>
            <w:r>
              <w:t>9200,00</w:t>
            </w:r>
          </w:p>
        </w:tc>
        <w:tc>
          <w:tcPr>
            <w:tcW w:w="1384" w:type="dxa"/>
          </w:tcPr>
          <w:p w:rsidR="009B1FD5" w:rsidRDefault="009B1FD5">
            <w:pPr>
              <w:pStyle w:val="ConsPlusNormal"/>
              <w:jc w:val="center"/>
            </w:pPr>
            <w:r>
              <w:t>9846,38</w:t>
            </w:r>
          </w:p>
        </w:tc>
        <w:tc>
          <w:tcPr>
            <w:tcW w:w="1384" w:type="dxa"/>
          </w:tcPr>
          <w:p w:rsidR="009B1FD5" w:rsidRDefault="009B1FD5">
            <w:pPr>
              <w:pStyle w:val="ConsPlusNormal"/>
              <w:jc w:val="center"/>
            </w:pPr>
            <w:r>
              <w:t>10108,67</w:t>
            </w:r>
          </w:p>
        </w:tc>
        <w:tc>
          <w:tcPr>
            <w:tcW w:w="1384" w:type="dxa"/>
          </w:tcPr>
          <w:p w:rsidR="009B1FD5" w:rsidRDefault="009B1FD5">
            <w:pPr>
              <w:pStyle w:val="ConsPlusNormal"/>
              <w:jc w:val="center"/>
            </w:pPr>
            <w:r>
              <w:t>10345,80</w:t>
            </w:r>
          </w:p>
        </w:tc>
        <w:tc>
          <w:tcPr>
            <w:tcW w:w="1504" w:type="dxa"/>
          </w:tcPr>
          <w:p w:rsidR="009B1FD5" w:rsidRDefault="009B1FD5">
            <w:pPr>
              <w:pStyle w:val="ConsPlusNormal"/>
              <w:jc w:val="center"/>
            </w:pPr>
            <w:r>
              <w:t>56798,80</w:t>
            </w:r>
          </w:p>
        </w:tc>
        <w:tc>
          <w:tcPr>
            <w:tcW w:w="1504" w:type="dxa"/>
            <w:tcBorders>
              <w:right w:val="nil"/>
            </w:tcBorders>
          </w:tcPr>
          <w:p w:rsidR="009B1FD5" w:rsidRDefault="009B1FD5">
            <w:pPr>
              <w:pStyle w:val="ConsPlusNormal"/>
              <w:jc w:val="center"/>
            </w:pPr>
            <w:r>
              <w:t>67310,01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2218" w:type="dxa"/>
            <w:vMerge w:val="restart"/>
          </w:tcPr>
          <w:p w:rsidR="009B1FD5" w:rsidRDefault="009B1FD5">
            <w:pPr>
              <w:pStyle w:val="ConsPlusNormal"/>
              <w:jc w:val="both"/>
            </w:pPr>
            <w:r>
              <w:t xml:space="preserve">Выхаживание детей с экстремально низкой массой тела </w:t>
            </w:r>
            <w:hyperlink w:anchor="P5248" w:history="1">
              <w:r>
                <w:rPr>
                  <w:color w:val="0000FF"/>
                </w:rPr>
                <w:t>&lt;*&gt;</w:t>
              </w:r>
            </w:hyperlink>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2218" w:type="dxa"/>
            <w:vMerge w:val="restart"/>
          </w:tcPr>
          <w:p w:rsidR="009B1FD5" w:rsidRDefault="009B1FD5">
            <w:pPr>
              <w:pStyle w:val="ConsPlusNormal"/>
              <w:jc w:val="both"/>
            </w:pPr>
            <w:r>
              <w:t>Развитие специализированной медицинской помощи детям</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95487,90</w:t>
            </w:r>
          </w:p>
        </w:tc>
        <w:tc>
          <w:tcPr>
            <w:tcW w:w="1384" w:type="dxa"/>
          </w:tcPr>
          <w:p w:rsidR="009B1FD5" w:rsidRDefault="009B1FD5">
            <w:pPr>
              <w:pStyle w:val="ConsPlusNormal"/>
              <w:jc w:val="center"/>
            </w:pPr>
            <w:r>
              <w:t>85003,30</w:t>
            </w:r>
          </w:p>
        </w:tc>
        <w:tc>
          <w:tcPr>
            <w:tcW w:w="1384" w:type="dxa"/>
          </w:tcPr>
          <w:p w:rsidR="009B1FD5" w:rsidRDefault="009B1FD5">
            <w:pPr>
              <w:pStyle w:val="ConsPlusNormal"/>
              <w:jc w:val="center"/>
            </w:pPr>
            <w:r>
              <w:t>75238,90</w:t>
            </w:r>
          </w:p>
        </w:tc>
        <w:tc>
          <w:tcPr>
            <w:tcW w:w="1384" w:type="dxa"/>
          </w:tcPr>
          <w:p w:rsidR="009B1FD5" w:rsidRDefault="009B1FD5">
            <w:pPr>
              <w:pStyle w:val="ConsPlusNormal"/>
              <w:jc w:val="center"/>
            </w:pPr>
            <w:r>
              <w:t>75238,90</w:t>
            </w:r>
          </w:p>
        </w:tc>
        <w:tc>
          <w:tcPr>
            <w:tcW w:w="1384" w:type="dxa"/>
          </w:tcPr>
          <w:p w:rsidR="009B1FD5" w:rsidRDefault="009B1FD5">
            <w:pPr>
              <w:pStyle w:val="ConsPlusNormal"/>
              <w:jc w:val="center"/>
            </w:pPr>
            <w:r>
              <w:t>75378,35</w:t>
            </w:r>
          </w:p>
        </w:tc>
        <w:tc>
          <w:tcPr>
            <w:tcW w:w="1384" w:type="dxa"/>
          </w:tcPr>
          <w:p w:rsidR="009B1FD5" w:rsidRDefault="009B1FD5">
            <w:pPr>
              <w:pStyle w:val="ConsPlusNormal"/>
              <w:jc w:val="center"/>
            </w:pPr>
            <w:r>
              <w:t>77386,30</w:t>
            </w:r>
          </w:p>
        </w:tc>
        <w:tc>
          <w:tcPr>
            <w:tcW w:w="1384" w:type="dxa"/>
          </w:tcPr>
          <w:p w:rsidR="009B1FD5" w:rsidRDefault="009B1FD5">
            <w:pPr>
              <w:pStyle w:val="ConsPlusNormal"/>
              <w:jc w:val="center"/>
            </w:pPr>
            <w:r>
              <w:t>79201,60</w:t>
            </w:r>
          </w:p>
        </w:tc>
        <w:tc>
          <w:tcPr>
            <w:tcW w:w="1504" w:type="dxa"/>
          </w:tcPr>
          <w:p w:rsidR="009B1FD5" w:rsidRDefault="009B1FD5">
            <w:pPr>
              <w:pStyle w:val="ConsPlusNormal"/>
              <w:jc w:val="center"/>
            </w:pPr>
            <w:r>
              <w:t>434819,47</w:t>
            </w:r>
          </w:p>
        </w:tc>
        <w:tc>
          <w:tcPr>
            <w:tcW w:w="1504" w:type="dxa"/>
            <w:tcBorders>
              <w:right w:val="nil"/>
            </w:tcBorders>
          </w:tcPr>
          <w:p w:rsidR="009B1FD5" w:rsidRDefault="009B1FD5">
            <w:pPr>
              <w:pStyle w:val="ConsPlusNormal"/>
              <w:jc w:val="center"/>
            </w:pPr>
            <w:r>
              <w:t>515287,38</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95487,90</w:t>
            </w:r>
          </w:p>
        </w:tc>
        <w:tc>
          <w:tcPr>
            <w:tcW w:w="1384" w:type="dxa"/>
          </w:tcPr>
          <w:p w:rsidR="009B1FD5" w:rsidRDefault="009B1FD5">
            <w:pPr>
              <w:pStyle w:val="ConsPlusNormal"/>
              <w:jc w:val="center"/>
            </w:pPr>
            <w:r>
              <w:t>85003,30</w:t>
            </w:r>
          </w:p>
        </w:tc>
        <w:tc>
          <w:tcPr>
            <w:tcW w:w="1384" w:type="dxa"/>
          </w:tcPr>
          <w:p w:rsidR="009B1FD5" w:rsidRDefault="009B1FD5">
            <w:pPr>
              <w:pStyle w:val="ConsPlusNormal"/>
              <w:jc w:val="center"/>
            </w:pPr>
            <w:r>
              <w:t>75238,90</w:t>
            </w:r>
          </w:p>
        </w:tc>
        <w:tc>
          <w:tcPr>
            <w:tcW w:w="1384" w:type="dxa"/>
          </w:tcPr>
          <w:p w:rsidR="009B1FD5" w:rsidRDefault="009B1FD5">
            <w:pPr>
              <w:pStyle w:val="ConsPlusNormal"/>
              <w:jc w:val="center"/>
            </w:pPr>
            <w:r>
              <w:t>75238,90</w:t>
            </w:r>
          </w:p>
        </w:tc>
        <w:tc>
          <w:tcPr>
            <w:tcW w:w="1384" w:type="dxa"/>
          </w:tcPr>
          <w:p w:rsidR="009B1FD5" w:rsidRDefault="009B1FD5">
            <w:pPr>
              <w:pStyle w:val="ConsPlusNormal"/>
              <w:jc w:val="center"/>
            </w:pPr>
            <w:r>
              <w:t>75378,35</w:t>
            </w:r>
          </w:p>
        </w:tc>
        <w:tc>
          <w:tcPr>
            <w:tcW w:w="1384" w:type="dxa"/>
          </w:tcPr>
          <w:p w:rsidR="009B1FD5" w:rsidRDefault="009B1FD5">
            <w:pPr>
              <w:pStyle w:val="ConsPlusNormal"/>
              <w:jc w:val="center"/>
            </w:pPr>
            <w:r>
              <w:t>77386,30</w:t>
            </w:r>
          </w:p>
        </w:tc>
        <w:tc>
          <w:tcPr>
            <w:tcW w:w="1384" w:type="dxa"/>
          </w:tcPr>
          <w:p w:rsidR="009B1FD5" w:rsidRDefault="009B1FD5">
            <w:pPr>
              <w:pStyle w:val="ConsPlusNormal"/>
              <w:jc w:val="center"/>
            </w:pPr>
            <w:r>
              <w:t>79201,60</w:t>
            </w:r>
          </w:p>
        </w:tc>
        <w:tc>
          <w:tcPr>
            <w:tcW w:w="1504" w:type="dxa"/>
          </w:tcPr>
          <w:p w:rsidR="009B1FD5" w:rsidRDefault="009B1FD5">
            <w:pPr>
              <w:pStyle w:val="ConsPlusNormal"/>
              <w:jc w:val="center"/>
            </w:pPr>
            <w:r>
              <w:t>434819,47</w:t>
            </w:r>
          </w:p>
        </w:tc>
        <w:tc>
          <w:tcPr>
            <w:tcW w:w="1504" w:type="dxa"/>
            <w:tcBorders>
              <w:right w:val="nil"/>
            </w:tcBorders>
          </w:tcPr>
          <w:p w:rsidR="009B1FD5" w:rsidRDefault="009B1FD5">
            <w:pPr>
              <w:pStyle w:val="ConsPlusNormal"/>
              <w:jc w:val="center"/>
            </w:pPr>
            <w:r>
              <w:t>515287,38</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5</w:t>
            </w:r>
          </w:p>
        </w:tc>
        <w:tc>
          <w:tcPr>
            <w:tcW w:w="2218" w:type="dxa"/>
            <w:vMerge w:val="restart"/>
          </w:tcPr>
          <w:p w:rsidR="009B1FD5" w:rsidRDefault="009B1FD5">
            <w:pPr>
              <w:pStyle w:val="ConsPlusNormal"/>
              <w:jc w:val="both"/>
            </w:pPr>
            <w:r>
              <w:t>Совершенствование методов борьбы с вертикальной передачей ВИЧ от матери к плоду</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 xml:space="preserve">Основное </w:t>
            </w:r>
            <w:r>
              <w:lastRenderedPageBreak/>
              <w:t>мероприятие 6</w:t>
            </w:r>
          </w:p>
        </w:tc>
        <w:tc>
          <w:tcPr>
            <w:tcW w:w="2218" w:type="dxa"/>
            <w:vMerge w:val="restart"/>
          </w:tcPr>
          <w:p w:rsidR="009B1FD5" w:rsidRDefault="009B1FD5">
            <w:pPr>
              <w:pStyle w:val="ConsPlusNormal"/>
              <w:jc w:val="both"/>
            </w:pPr>
            <w:r>
              <w:lastRenderedPageBreak/>
              <w:t xml:space="preserve">Профилактика </w:t>
            </w:r>
            <w:r>
              <w:lastRenderedPageBreak/>
              <w:t xml:space="preserve">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 </w:t>
            </w:r>
            <w:hyperlink w:anchor="P5248" w:history="1">
              <w:r>
                <w:rPr>
                  <w:color w:val="0000FF"/>
                </w:rPr>
                <w:t>&lt;*&gt;</w:t>
              </w:r>
            </w:hyperlink>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7</w:t>
            </w:r>
          </w:p>
        </w:tc>
        <w:tc>
          <w:tcPr>
            <w:tcW w:w="2218" w:type="dxa"/>
            <w:vMerge w:val="restart"/>
          </w:tcPr>
          <w:p w:rsidR="009B1FD5" w:rsidRDefault="009B1FD5">
            <w:pPr>
              <w:pStyle w:val="ConsPlusNormal"/>
              <w:jc w:val="both"/>
            </w:pPr>
            <w:r>
              <w:t>Реализация мероприятий регионального проекта "Детское здравоохранение"</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421735,30</w:t>
            </w:r>
          </w:p>
        </w:tc>
        <w:tc>
          <w:tcPr>
            <w:tcW w:w="1384" w:type="dxa"/>
          </w:tcPr>
          <w:p w:rsidR="009B1FD5" w:rsidRDefault="009B1FD5">
            <w:pPr>
              <w:pStyle w:val="ConsPlusNormal"/>
              <w:jc w:val="center"/>
            </w:pPr>
            <w:r>
              <w:t>125548,20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329544,40</w:t>
            </w:r>
          </w:p>
        </w:tc>
        <w:tc>
          <w:tcPr>
            <w:tcW w:w="1384" w:type="dxa"/>
          </w:tcPr>
          <w:p w:rsidR="009B1FD5" w:rsidRDefault="009B1FD5">
            <w:pPr>
              <w:pStyle w:val="ConsPlusNormal"/>
              <w:jc w:val="center"/>
            </w:pPr>
            <w:r>
              <w:t>124292,70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92190,90</w:t>
            </w:r>
          </w:p>
        </w:tc>
        <w:tc>
          <w:tcPr>
            <w:tcW w:w="1384" w:type="dxa"/>
          </w:tcPr>
          <w:p w:rsidR="009B1FD5" w:rsidRDefault="009B1FD5">
            <w:pPr>
              <w:pStyle w:val="ConsPlusNormal"/>
              <w:jc w:val="center"/>
            </w:pPr>
            <w:r>
              <w:t>1255,50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Подпрограмма 4</w:t>
            </w:r>
          </w:p>
        </w:tc>
        <w:tc>
          <w:tcPr>
            <w:tcW w:w="2218" w:type="dxa"/>
            <w:vMerge w:val="restart"/>
          </w:tcPr>
          <w:p w:rsidR="009B1FD5" w:rsidRDefault="009B1FD5">
            <w:pPr>
              <w:pStyle w:val="ConsPlusNormal"/>
              <w:jc w:val="both"/>
            </w:pPr>
            <w:r>
              <w:t>"Развитие медицинской реабилитации и санаторно-курортного лечения, в том числе детей"</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126583,90</w:t>
            </w:r>
          </w:p>
        </w:tc>
        <w:tc>
          <w:tcPr>
            <w:tcW w:w="1384" w:type="dxa"/>
          </w:tcPr>
          <w:p w:rsidR="009B1FD5" w:rsidRDefault="009B1FD5">
            <w:pPr>
              <w:pStyle w:val="ConsPlusNormal"/>
              <w:jc w:val="center"/>
            </w:pPr>
            <w:r>
              <w:t>122234,80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121299,31</w:t>
            </w:r>
          </w:p>
        </w:tc>
        <w:tc>
          <w:tcPr>
            <w:tcW w:w="1384" w:type="dxa"/>
          </w:tcPr>
          <w:p w:rsidR="009B1FD5" w:rsidRDefault="009B1FD5">
            <w:pPr>
              <w:pStyle w:val="ConsPlusNormal"/>
              <w:jc w:val="center"/>
            </w:pPr>
            <w:r>
              <w:t>124530,53</w:t>
            </w:r>
          </w:p>
        </w:tc>
        <w:tc>
          <w:tcPr>
            <w:tcW w:w="1384" w:type="dxa"/>
          </w:tcPr>
          <w:p w:rsidR="009B1FD5" w:rsidRDefault="009B1FD5">
            <w:pPr>
              <w:pStyle w:val="ConsPlusNormal"/>
              <w:jc w:val="center"/>
            </w:pPr>
            <w:r>
              <w:t>127451,71</w:t>
            </w:r>
          </w:p>
        </w:tc>
        <w:tc>
          <w:tcPr>
            <w:tcW w:w="1504" w:type="dxa"/>
          </w:tcPr>
          <w:p w:rsidR="009B1FD5" w:rsidRDefault="009B1FD5">
            <w:pPr>
              <w:pStyle w:val="ConsPlusNormal"/>
              <w:jc w:val="center"/>
            </w:pPr>
            <w:r>
              <w:t>699714,22</w:t>
            </w:r>
          </w:p>
        </w:tc>
        <w:tc>
          <w:tcPr>
            <w:tcW w:w="15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126583,90</w:t>
            </w:r>
          </w:p>
        </w:tc>
        <w:tc>
          <w:tcPr>
            <w:tcW w:w="1384" w:type="dxa"/>
          </w:tcPr>
          <w:p w:rsidR="009B1FD5" w:rsidRDefault="009B1FD5">
            <w:pPr>
              <w:pStyle w:val="ConsPlusNormal"/>
              <w:jc w:val="center"/>
            </w:pPr>
            <w:r>
              <w:t>122234,80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121299,31</w:t>
            </w:r>
          </w:p>
        </w:tc>
        <w:tc>
          <w:tcPr>
            <w:tcW w:w="1384" w:type="dxa"/>
          </w:tcPr>
          <w:p w:rsidR="009B1FD5" w:rsidRDefault="009B1FD5">
            <w:pPr>
              <w:pStyle w:val="ConsPlusNormal"/>
              <w:jc w:val="center"/>
            </w:pPr>
            <w:r>
              <w:t>124530,53</w:t>
            </w:r>
          </w:p>
        </w:tc>
        <w:tc>
          <w:tcPr>
            <w:tcW w:w="1384" w:type="dxa"/>
          </w:tcPr>
          <w:p w:rsidR="009B1FD5" w:rsidRDefault="009B1FD5">
            <w:pPr>
              <w:pStyle w:val="ConsPlusNormal"/>
              <w:jc w:val="center"/>
            </w:pPr>
            <w:r>
              <w:t>127451,71</w:t>
            </w:r>
          </w:p>
        </w:tc>
        <w:tc>
          <w:tcPr>
            <w:tcW w:w="1504" w:type="dxa"/>
          </w:tcPr>
          <w:p w:rsidR="009B1FD5" w:rsidRDefault="009B1FD5">
            <w:pPr>
              <w:pStyle w:val="ConsPlusNormal"/>
              <w:jc w:val="center"/>
            </w:pPr>
            <w:r>
              <w:t>699714,22</w:t>
            </w:r>
          </w:p>
        </w:tc>
        <w:tc>
          <w:tcPr>
            <w:tcW w:w="15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 xml:space="preserve">Совершенствование системы медицинской реабилитации </w:t>
            </w:r>
            <w:hyperlink w:anchor="P5248" w:history="1">
              <w:r>
                <w:rPr>
                  <w:color w:val="0000FF"/>
                </w:rPr>
                <w:t>&lt;*&gt;</w:t>
              </w:r>
            </w:hyperlink>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Развитие санаторно-курортного лечения, в том числе детей</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126583,90</w:t>
            </w:r>
          </w:p>
        </w:tc>
        <w:tc>
          <w:tcPr>
            <w:tcW w:w="1384" w:type="dxa"/>
          </w:tcPr>
          <w:p w:rsidR="009B1FD5" w:rsidRDefault="009B1FD5">
            <w:pPr>
              <w:pStyle w:val="ConsPlusNormal"/>
              <w:jc w:val="center"/>
            </w:pPr>
            <w:r>
              <w:t>122234,80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121299,31</w:t>
            </w:r>
          </w:p>
        </w:tc>
        <w:tc>
          <w:tcPr>
            <w:tcW w:w="1384" w:type="dxa"/>
          </w:tcPr>
          <w:p w:rsidR="009B1FD5" w:rsidRDefault="009B1FD5">
            <w:pPr>
              <w:pStyle w:val="ConsPlusNormal"/>
              <w:jc w:val="center"/>
            </w:pPr>
            <w:r>
              <w:t>124530,53</w:t>
            </w:r>
          </w:p>
        </w:tc>
        <w:tc>
          <w:tcPr>
            <w:tcW w:w="1384" w:type="dxa"/>
          </w:tcPr>
          <w:p w:rsidR="009B1FD5" w:rsidRDefault="009B1FD5">
            <w:pPr>
              <w:pStyle w:val="ConsPlusNormal"/>
              <w:jc w:val="center"/>
            </w:pPr>
            <w:r>
              <w:t>127451,71</w:t>
            </w:r>
          </w:p>
        </w:tc>
        <w:tc>
          <w:tcPr>
            <w:tcW w:w="1504" w:type="dxa"/>
          </w:tcPr>
          <w:p w:rsidR="009B1FD5" w:rsidRDefault="009B1FD5">
            <w:pPr>
              <w:pStyle w:val="ConsPlusNormal"/>
              <w:jc w:val="center"/>
            </w:pPr>
            <w:r>
              <w:t>699714,22</w:t>
            </w:r>
          </w:p>
        </w:tc>
        <w:tc>
          <w:tcPr>
            <w:tcW w:w="15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126583,90</w:t>
            </w:r>
          </w:p>
        </w:tc>
        <w:tc>
          <w:tcPr>
            <w:tcW w:w="1384" w:type="dxa"/>
          </w:tcPr>
          <w:p w:rsidR="009B1FD5" w:rsidRDefault="009B1FD5">
            <w:pPr>
              <w:pStyle w:val="ConsPlusNormal"/>
              <w:jc w:val="center"/>
            </w:pPr>
            <w:r>
              <w:t>122234,80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120652,70</w:t>
            </w:r>
          </w:p>
        </w:tc>
        <w:tc>
          <w:tcPr>
            <w:tcW w:w="1384" w:type="dxa"/>
          </w:tcPr>
          <w:p w:rsidR="009B1FD5" w:rsidRDefault="009B1FD5">
            <w:pPr>
              <w:pStyle w:val="ConsPlusNormal"/>
              <w:jc w:val="center"/>
            </w:pPr>
            <w:r>
              <w:t>121299,31</w:t>
            </w:r>
          </w:p>
        </w:tc>
        <w:tc>
          <w:tcPr>
            <w:tcW w:w="1384" w:type="dxa"/>
          </w:tcPr>
          <w:p w:rsidR="009B1FD5" w:rsidRDefault="009B1FD5">
            <w:pPr>
              <w:pStyle w:val="ConsPlusNormal"/>
              <w:jc w:val="center"/>
            </w:pPr>
            <w:r>
              <w:t>124530,53</w:t>
            </w:r>
          </w:p>
        </w:tc>
        <w:tc>
          <w:tcPr>
            <w:tcW w:w="1384" w:type="dxa"/>
          </w:tcPr>
          <w:p w:rsidR="009B1FD5" w:rsidRDefault="009B1FD5">
            <w:pPr>
              <w:pStyle w:val="ConsPlusNormal"/>
              <w:jc w:val="center"/>
            </w:pPr>
            <w:r>
              <w:t>127451,71</w:t>
            </w:r>
          </w:p>
        </w:tc>
        <w:tc>
          <w:tcPr>
            <w:tcW w:w="1504" w:type="dxa"/>
          </w:tcPr>
          <w:p w:rsidR="009B1FD5" w:rsidRDefault="009B1FD5">
            <w:pPr>
              <w:pStyle w:val="ConsPlusNormal"/>
              <w:jc w:val="center"/>
            </w:pPr>
            <w:r>
              <w:t>699714,22</w:t>
            </w:r>
          </w:p>
        </w:tc>
        <w:tc>
          <w:tcPr>
            <w:tcW w:w="15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lastRenderedPageBreak/>
              <w:t>Подпрограмма 5</w:t>
            </w:r>
          </w:p>
        </w:tc>
        <w:tc>
          <w:tcPr>
            <w:tcW w:w="2218" w:type="dxa"/>
            <w:vMerge w:val="restart"/>
          </w:tcPr>
          <w:p w:rsidR="009B1FD5" w:rsidRDefault="009B1FD5">
            <w:pPr>
              <w:pStyle w:val="ConsPlusNormal"/>
              <w:jc w:val="both"/>
            </w:pPr>
            <w:r>
              <w:t>"Развитие кадровых ресурсов в здравоохранении"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164901,20</w:t>
            </w:r>
          </w:p>
        </w:tc>
        <w:tc>
          <w:tcPr>
            <w:tcW w:w="1384" w:type="dxa"/>
          </w:tcPr>
          <w:p w:rsidR="009B1FD5" w:rsidRDefault="009B1FD5">
            <w:pPr>
              <w:pStyle w:val="ConsPlusNormal"/>
              <w:jc w:val="center"/>
            </w:pPr>
            <w:r>
              <w:t>211723,50</w:t>
            </w:r>
          </w:p>
        </w:tc>
        <w:tc>
          <w:tcPr>
            <w:tcW w:w="1384" w:type="dxa"/>
          </w:tcPr>
          <w:p w:rsidR="009B1FD5" w:rsidRDefault="009B1FD5">
            <w:pPr>
              <w:pStyle w:val="ConsPlusNormal"/>
              <w:jc w:val="center"/>
            </w:pPr>
            <w:r>
              <w:t>199485,50</w:t>
            </w:r>
          </w:p>
        </w:tc>
        <w:tc>
          <w:tcPr>
            <w:tcW w:w="1384" w:type="dxa"/>
          </w:tcPr>
          <w:p w:rsidR="009B1FD5" w:rsidRDefault="009B1FD5">
            <w:pPr>
              <w:pStyle w:val="ConsPlusNormal"/>
              <w:jc w:val="center"/>
            </w:pPr>
            <w:r>
              <w:t>201485,50</w:t>
            </w:r>
          </w:p>
        </w:tc>
        <w:tc>
          <w:tcPr>
            <w:tcW w:w="1384" w:type="dxa"/>
          </w:tcPr>
          <w:p w:rsidR="009B1FD5" w:rsidRDefault="009B1FD5">
            <w:pPr>
              <w:pStyle w:val="ConsPlusNormal"/>
              <w:jc w:val="center"/>
            </w:pPr>
            <w:r>
              <w:t>84011,06</w:t>
            </w:r>
          </w:p>
        </w:tc>
        <w:tc>
          <w:tcPr>
            <w:tcW w:w="1384" w:type="dxa"/>
          </w:tcPr>
          <w:p w:rsidR="009B1FD5" w:rsidRDefault="009B1FD5">
            <w:pPr>
              <w:pStyle w:val="ConsPlusNormal"/>
              <w:jc w:val="center"/>
            </w:pPr>
            <w:r>
              <w:t>86248,97</w:t>
            </w:r>
          </w:p>
        </w:tc>
        <w:tc>
          <w:tcPr>
            <w:tcW w:w="1384" w:type="dxa"/>
          </w:tcPr>
          <w:p w:rsidR="009B1FD5" w:rsidRDefault="009B1FD5">
            <w:pPr>
              <w:pStyle w:val="ConsPlusNormal"/>
              <w:jc w:val="center"/>
            </w:pPr>
            <w:r>
              <w:t>88272,17</w:t>
            </w:r>
          </w:p>
        </w:tc>
        <w:tc>
          <w:tcPr>
            <w:tcW w:w="1504" w:type="dxa"/>
          </w:tcPr>
          <w:p w:rsidR="009B1FD5" w:rsidRDefault="009B1FD5">
            <w:pPr>
              <w:pStyle w:val="ConsPlusNormal"/>
              <w:jc w:val="center"/>
            </w:pPr>
            <w:r>
              <w:t>484617,19</w:t>
            </w:r>
          </w:p>
        </w:tc>
        <w:tc>
          <w:tcPr>
            <w:tcW w:w="1504"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51300,00</w:t>
            </w:r>
          </w:p>
        </w:tc>
        <w:tc>
          <w:tcPr>
            <w:tcW w:w="1384" w:type="dxa"/>
          </w:tcPr>
          <w:p w:rsidR="009B1FD5" w:rsidRDefault="009B1FD5">
            <w:pPr>
              <w:pStyle w:val="ConsPlusNormal"/>
              <w:jc w:val="center"/>
            </w:pPr>
            <w:r>
              <w:t>128700,00</w:t>
            </w:r>
          </w:p>
        </w:tc>
        <w:tc>
          <w:tcPr>
            <w:tcW w:w="1384" w:type="dxa"/>
          </w:tcPr>
          <w:p w:rsidR="009B1FD5" w:rsidRDefault="009B1FD5">
            <w:pPr>
              <w:pStyle w:val="ConsPlusNormal"/>
              <w:jc w:val="center"/>
            </w:pPr>
            <w:r>
              <w:t>116820,00</w:t>
            </w:r>
          </w:p>
        </w:tc>
        <w:tc>
          <w:tcPr>
            <w:tcW w:w="1384" w:type="dxa"/>
          </w:tcPr>
          <w:p w:rsidR="009B1FD5" w:rsidRDefault="009B1FD5">
            <w:pPr>
              <w:pStyle w:val="ConsPlusNormal"/>
              <w:jc w:val="center"/>
            </w:pPr>
            <w:r>
              <w:t>118800,00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113601,20</w:t>
            </w:r>
          </w:p>
        </w:tc>
        <w:tc>
          <w:tcPr>
            <w:tcW w:w="1384" w:type="dxa"/>
          </w:tcPr>
          <w:p w:rsidR="009B1FD5" w:rsidRDefault="009B1FD5">
            <w:pPr>
              <w:pStyle w:val="ConsPlusNormal"/>
              <w:jc w:val="center"/>
            </w:pPr>
            <w:r>
              <w:t>83023,50</w:t>
            </w:r>
          </w:p>
        </w:tc>
        <w:tc>
          <w:tcPr>
            <w:tcW w:w="1384" w:type="dxa"/>
          </w:tcPr>
          <w:p w:rsidR="009B1FD5" w:rsidRDefault="009B1FD5">
            <w:pPr>
              <w:pStyle w:val="ConsPlusNormal"/>
              <w:jc w:val="center"/>
            </w:pPr>
            <w:r>
              <w:t>82665,50</w:t>
            </w:r>
          </w:p>
        </w:tc>
        <w:tc>
          <w:tcPr>
            <w:tcW w:w="1384" w:type="dxa"/>
          </w:tcPr>
          <w:p w:rsidR="009B1FD5" w:rsidRDefault="009B1FD5">
            <w:pPr>
              <w:pStyle w:val="ConsPlusNormal"/>
              <w:jc w:val="center"/>
            </w:pPr>
            <w:r>
              <w:t>82685,50</w:t>
            </w:r>
          </w:p>
        </w:tc>
        <w:tc>
          <w:tcPr>
            <w:tcW w:w="1384" w:type="dxa"/>
          </w:tcPr>
          <w:p w:rsidR="009B1FD5" w:rsidRDefault="009B1FD5">
            <w:pPr>
              <w:pStyle w:val="ConsPlusNormal"/>
              <w:jc w:val="center"/>
            </w:pPr>
            <w:r>
              <w:t>84011,06</w:t>
            </w:r>
          </w:p>
        </w:tc>
        <w:tc>
          <w:tcPr>
            <w:tcW w:w="1384" w:type="dxa"/>
          </w:tcPr>
          <w:p w:rsidR="009B1FD5" w:rsidRDefault="009B1FD5">
            <w:pPr>
              <w:pStyle w:val="ConsPlusNormal"/>
              <w:jc w:val="center"/>
            </w:pPr>
            <w:r>
              <w:t>86248,97</w:t>
            </w:r>
          </w:p>
        </w:tc>
        <w:tc>
          <w:tcPr>
            <w:tcW w:w="1384" w:type="dxa"/>
          </w:tcPr>
          <w:p w:rsidR="009B1FD5" w:rsidRDefault="009B1FD5">
            <w:pPr>
              <w:pStyle w:val="ConsPlusNormal"/>
              <w:jc w:val="center"/>
            </w:pPr>
            <w:r>
              <w:t>88272,17</w:t>
            </w:r>
          </w:p>
        </w:tc>
        <w:tc>
          <w:tcPr>
            <w:tcW w:w="1504" w:type="dxa"/>
          </w:tcPr>
          <w:p w:rsidR="009B1FD5" w:rsidRDefault="009B1FD5">
            <w:pPr>
              <w:pStyle w:val="ConsPlusNormal"/>
              <w:jc w:val="center"/>
            </w:pPr>
            <w:r>
              <w:t>484617,19</w:t>
            </w:r>
          </w:p>
        </w:tc>
        <w:tc>
          <w:tcPr>
            <w:tcW w:w="1504"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Повышение квалификации и переподготовка медицинских и фармацевтических работников</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Повышение престижа медицинских специальностей</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2218" w:type="dxa"/>
            <w:vMerge w:val="restart"/>
          </w:tcPr>
          <w:p w:rsidR="009B1FD5" w:rsidRDefault="009B1FD5">
            <w:pPr>
              <w:pStyle w:val="ConsPlusNormal"/>
              <w:jc w:val="both"/>
            </w:pPr>
            <w:r>
              <w:t xml:space="preserve">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w:t>
            </w:r>
            <w:r>
              <w:lastRenderedPageBreak/>
              <w:t>пособий, справочников, профильных журналов)</w:t>
            </w:r>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79401,20</w:t>
            </w:r>
          </w:p>
        </w:tc>
        <w:tc>
          <w:tcPr>
            <w:tcW w:w="1384" w:type="dxa"/>
          </w:tcPr>
          <w:p w:rsidR="009B1FD5" w:rsidRDefault="009B1FD5">
            <w:pPr>
              <w:pStyle w:val="ConsPlusNormal"/>
              <w:jc w:val="center"/>
            </w:pPr>
            <w:r>
              <w:t>81723,50</w:t>
            </w:r>
          </w:p>
        </w:tc>
        <w:tc>
          <w:tcPr>
            <w:tcW w:w="1384" w:type="dxa"/>
          </w:tcPr>
          <w:p w:rsidR="009B1FD5" w:rsidRDefault="009B1FD5">
            <w:pPr>
              <w:pStyle w:val="ConsPlusNormal"/>
              <w:jc w:val="center"/>
            </w:pPr>
            <w:r>
              <w:t>81485,50</w:t>
            </w:r>
          </w:p>
        </w:tc>
        <w:tc>
          <w:tcPr>
            <w:tcW w:w="1384" w:type="dxa"/>
          </w:tcPr>
          <w:p w:rsidR="009B1FD5" w:rsidRDefault="009B1FD5">
            <w:pPr>
              <w:pStyle w:val="ConsPlusNormal"/>
              <w:jc w:val="center"/>
            </w:pPr>
            <w:r>
              <w:t>81485,50</w:t>
            </w:r>
          </w:p>
        </w:tc>
        <w:tc>
          <w:tcPr>
            <w:tcW w:w="1384" w:type="dxa"/>
          </w:tcPr>
          <w:p w:rsidR="009B1FD5" w:rsidRDefault="009B1FD5">
            <w:pPr>
              <w:pStyle w:val="ConsPlusNormal"/>
              <w:jc w:val="center"/>
            </w:pPr>
            <w:r>
              <w:t>84011,06</w:t>
            </w:r>
          </w:p>
        </w:tc>
        <w:tc>
          <w:tcPr>
            <w:tcW w:w="1384" w:type="dxa"/>
          </w:tcPr>
          <w:p w:rsidR="009B1FD5" w:rsidRDefault="009B1FD5">
            <w:pPr>
              <w:pStyle w:val="ConsPlusNormal"/>
              <w:jc w:val="center"/>
            </w:pPr>
            <w:r>
              <w:t>86248,97</w:t>
            </w:r>
          </w:p>
        </w:tc>
        <w:tc>
          <w:tcPr>
            <w:tcW w:w="1384" w:type="dxa"/>
          </w:tcPr>
          <w:p w:rsidR="009B1FD5" w:rsidRDefault="009B1FD5">
            <w:pPr>
              <w:pStyle w:val="ConsPlusNormal"/>
              <w:jc w:val="center"/>
            </w:pPr>
            <w:r>
              <w:t>88272,17</w:t>
            </w:r>
          </w:p>
        </w:tc>
        <w:tc>
          <w:tcPr>
            <w:tcW w:w="1504" w:type="dxa"/>
          </w:tcPr>
          <w:p w:rsidR="009B1FD5" w:rsidRDefault="009B1FD5">
            <w:pPr>
              <w:pStyle w:val="ConsPlusNormal"/>
              <w:jc w:val="center"/>
            </w:pPr>
            <w:r>
              <w:t>484617,19</w:t>
            </w:r>
          </w:p>
        </w:tc>
        <w:tc>
          <w:tcPr>
            <w:tcW w:w="1504"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79401,20</w:t>
            </w:r>
          </w:p>
        </w:tc>
        <w:tc>
          <w:tcPr>
            <w:tcW w:w="1384" w:type="dxa"/>
          </w:tcPr>
          <w:p w:rsidR="009B1FD5" w:rsidRDefault="009B1FD5">
            <w:pPr>
              <w:pStyle w:val="ConsPlusNormal"/>
              <w:jc w:val="center"/>
            </w:pPr>
            <w:r>
              <w:t>81723,50</w:t>
            </w:r>
          </w:p>
        </w:tc>
        <w:tc>
          <w:tcPr>
            <w:tcW w:w="1384" w:type="dxa"/>
          </w:tcPr>
          <w:p w:rsidR="009B1FD5" w:rsidRDefault="009B1FD5">
            <w:pPr>
              <w:pStyle w:val="ConsPlusNormal"/>
              <w:jc w:val="center"/>
            </w:pPr>
            <w:r>
              <w:t>81485,50</w:t>
            </w:r>
          </w:p>
        </w:tc>
        <w:tc>
          <w:tcPr>
            <w:tcW w:w="1384" w:type="dxa"/>
          </w:tcPr>
          <w:p w:rsidR="009B1FD5" w:rsidRDefault="009B1FD5">
            <w:pPr>
              <w:pStyle w:val="ConsPlusNormal"/>
              <w:jc w:val="center"/>
            </w:pPr>
            <w:r>
              <w:t>81485,50</w:t>
            </w:r>
          </w:p>
        </w:tc>
        <w:tc>
          <w:tcPr>
            <w:tcW w:w="1384" w:type="dxa"/>
          </w:tcPr>
          <w:p w:rsidR="009B1FD5" w:rsidRDefault="009B1FD5">
            <w:pPr>
              <w:pStyle w:val="ConsPlusNormal"/>
              <w:jc w:val="center"/>
            </w:pPr>
            <w:r>
              <w:t>84011,06</w:t>
            </w:r>
          </w:p>
        </w:tc>
        <w:tc>
          <w:tcPr>
            <w:tcW w:w="1384" w:type="dxa"/>
          </w:tcPr>
          <w:p w:rsidR="009B1FD5" w:rsidRDefault="009B1FD5">
            <w:pPr>
              <w:pStyle w:val="ConsPlusNormal"/>
              <w:jc w:val="center"/>
            </w:pPr>
            <w:r>
              <w:t>86248,97</w:t>
            </w:r>
          </w:p>
        </w:tc>
        <w:tc>
          <w:tcPr>
            <w:tcW w:w="1384" w:type="dxa"/>
          </w:tcPr>
          <w:p w:rsidR="009B1FD5" w:rsidRDefault="009B1FD5">
            <w:pPr>
              <w:pStyle w:val="ConsPlusNormal"/>
              <w:jc w:val="center"/>
            </w:pPr>
            <w:r>
              <w:t>88272,17</w:t>
            </w:r>
          </w:p>
        </w:tc>
        <w:tc>
          <w:tcPr>
            <w:tcW w:w="1504" w:type="dxa"/>
          </w:tcPr>
          <w:p w:rsidR="009B1FD5" w:rsidRDefault="009B1FD5">
            <w:pPr>
              <w:pStyle w:val="ConsPlusNormal"/>
              <w:jc w:val="center"/>
            </w:pPr>
            <w:r>
              <w:t>484617,19</w:t>
            </w:r>
          </w:p>
        </w:tc>
        <w:tc>
          <w:tcPr>
            <w:tcW w:w="1504"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2218" w:type="dxa"/>
            <w:vMerge w:val="restart"/>
          </w:tcPr>
          <w:p w:rsidR="009B1FD5" w:rsidRDefault="009B1FD5">
            <w:pPr>
              <w:pStyle w:val="ConsPlusNormal"/>
              <w:jc w:val="both"/>
            </w:pPr>
            <w:r>
              <w:t>Обеспечение медицинских организаций системы здравоохранения квалифицированными кадрами</w:t>
            </w:r>
          </w:p>
        </w:tc>
        <w:tc>
          <w:tcPr>
            <w:tcW w:w="680" w:type="dxa"/>
            <w:vMerge w:val="restart"/>
          </w:tcPr>
          <w:p w:rsidR="009B1FD5" w:rsidRDefault="009B1FD5">
            <w:pPr>
              <w:pStyle w:val="ConsPlusNormal"/>
            </w:pPr>
          </w:p>
        </w:tc>
        <w:tc>
          <w:tcPr>
            <w:tcW w:w="737" w:type="dxa"/>
            <w:vMerge w:val="restart"/>
          </w:tcPr>
          <w:p w:rsidR="009B1FD5" w:rsidRDefault="009B1FD5">
            <w:pPr>
              <w:pStyle w:val="ConsPlusNormal"/>
            </w:pP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85500,00</w:t>
            </w:r>
          </w:p>
        </w:tc>
        <w:tc>
          <w:tcPr>
            <w:tcW w:w="1384" w:type="dxa"/>
          </w:tcPr>
          <w:p w:rsidR="009B1FD5" w:rsidRDefault="009B1FD5">
            <w:pPr>
              <w:pStyle w:val="ConsPlusNormal"/>
              <w:jc w:val="center"/>
            </w:pPr>
            <w:r>
              <w:t>130000,00</w:t>
            </w:r>
          </w:p>
        </w:tc>
        <w:tc>
          <w:tcPr>
            <w:tcW w:w="1384" w:type="dxa"/>
          </w:tcPr>
          <w:p w:rsidR="009B1FD5" w:rsidRDefault="009B1FD5">
            <w:pPr>
              <w:pStyle w:val="ConsPlusNormal"/>
              <w:jc w:val="center"/>
            </w:pPr>
            <w:r>
              <w:t>118000,00</w:t>
            </w:r>
          </w:p>
        </w:tc>
        <w:tc>
          <w:tcPr>
            <w:tcW w:w="1384" w:type="dxa"/>
          </w:tcPr>
          <w:p w:rsidR="009B1FD5" w:rsidRDefault="009B1FD5">
            <w:pPr>
              <w:pStyle w:val="ConsPlusNormal"/>
              <w:jc w:val="center"/>
            </w:pPr>
            <w:r>
              <w:t>120000,00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51300,00</w:t>
            </w:r>
          </w:p>
        </w:tc>
        <w:tc>
          <w:tcPr>
            <w:tcW w:w="1384" w:type="dxa"/>
          </w:tcPr>
          <w:p w:rsidR="009B1FD5" w:rsidRDefault="009B1FD5">
            <w:pPr>
              <w:pStyle w:val="ConsPlusNormal"/>
              <w:jc w:val="center"/>
            </w:pPr>
            <w:r>
              <w:t>128700,00</w:t>
            </w:r>
          </w:p>
        </w:tc>
        <w:tc>
          <w:tcPr>
            <w:tcW w:w="1384" w:type="dxa"/>
          </w:tcPr>
          <w:p w:rsidR="009B1FD5" w:rsidRDefault="009B1FD5">
            <w:pPr>
              <w:pStyle w:val="ConsPlusNormal"/>
              <w:jc w:val="center"/>
            </w:pPr>
            <w:r>
              <w:t>116820,00</w:t>
            </w:r>
          </w:p>
        </w:tc>
        <w:tc>
          <w:tcPr>
            <w:tcW w:w="1384" w:type="dxa"/>
          </w:tcPr>
          <w:p w:rsidR="009B1FD5" w:rsidRDefault="009B1FD5">
            <w:pPr>
              <w:pStyle w:val="ConsPlusNormal"/>
              <w:jc w:val="center"/>
            </w:pPr>
            <w:r>
              <w:t>118800,00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34200,00</w:t>
            </w:r>
          </w:p>
        </w:tc>
        <w:tc>
          <w:tcPr>
            <w:tcW w:w="1384" w:type="dxa"/>
          </w:tcPr>
          <w:p w:rsidR="009B1FD5" w:rsidRDefault="009B1FD5">
            <w:pPr>
              <w:pStyle w:val="ConsPlusNormal"/>
              <w:jc w:val="center"/>
            </w:pPr>
            <w:r>
              <w:t>1300,00</w:t>
            </w:r>
          </w:p>
        </w:tc>
        <w:tc>
          <w:tcPr>
            <w:tcW w:w="1384" w:type="dxa"/>
          </w:tcPr>
          <w:p w:rsidR="009B1FD5" w:rsidRDefault="009B1FD5">
            <w:pPr>
              <w:pStyle w:val="ConsPlusNormal"/>
              <w:jc w:val="center"/>
            </w:pPr>
            <w:r>
              <w:t>1180,00</w:t>
            </w:r>
          </w:p>
        </w:tc>
        <w:tc>
          <w:tcPr>
            <w:tcW w:w="1384" w:type="dxa"/>
          </w:tcPr>
          <w:p w:rsidR="009B1FD5" w:rsidRDefault="009B1FD5">
            <w:pPr>
              <w:pStyle w:val="ConsPlusNormal"/>
              <w:jc w:val="center"/>
            </w:pPr>
            <w:r>
              <w:t>1200,00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5</w:t>
            </w:r>
          </w:p>
        </w:tc>
        <w:tc>
          <w:tcPr>
            <w:tcW w:w="2218" w:type="dxa"/>
            <w:vMerge w:val="restart"/>
          </w:tcPr>
          <w:p w:rsidR="009B1FD5" w:rsidRDefault="009B1FD5">
            <w:pPr>
              <w:pStyle w:val="ConsPlusNormal"/>
              <w:jc w:val="both"/>
            </w:pPr>
            <w:r>
              <w:t>Реализация мероприятий регионального проекта "Медицинские кадры Чувашской Республики"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Подпрограмма 6</w:t>
            </w:r>
          </w:p>
        </w:tc>
        <w:tc>
          <w:tcPr>
            <w:tcW w:w="2218" w:type="dxa"/>
            <w:vMerge w:val="restart"/>
          </w:tcPr>
          <w:p w:rsidR="009B1FD5" w:rsidRDefault="009B1FD5">
            <w:pPr>
              <w:pStyle w:val="ConsPlusNormal"/>
              <w:jc w:val="both"/>
            </w:pPr>
            <w:r>
              <w:t>"Совершенствование системы лекарственного обеспечения, в том числе в амбулаторных условиях"</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679874,00</w:t>
            </w:r>
          </w:p>
        </w:tc>
        <w:tc>
          <w:tcPr>
            <w:tcW w:w="1384" w:type="dxa"/>
          </w:tcPr>
          <w:p w:rsidR="009B1FD5" w:rsidRDefault="009B1FD5">
            <w:pPr>
              <w:pStyle w:val="ConsPlusNormal"/>
              <w:jc w:val="center"/>
            </w:pPr>
            <w:r>
              <w:t>723600,70</w:t>
            </w:r>
          </w:p>
        </w:tc>
        <w:tc>
          <w:tcPr>
            <w:tcW w:w="1384" w:type="dxa"/>
          </w:tcPr>
          <w:p w:rsidR="009B1FD5" w:rsidRDefault="009B1FD5">
            <w:pPr>
              <w:pStyle w:val="ConsPlusNormal"/>
              <w:jc w:val="center"/>
            </w:pPr>
            <w:r>
              <w:t>564287,20</w:t>
            </w:r>
          </w:p>
        </w:tc>
        <w:tc>
          <w:tcPr>
            <w:tcW w:w="1384" w:type="dxa"/>
          </w:tcPr>
          <w:p w:rsidR="009B1FD5" w:rsidRDefault="009B1FD5">
            <w:pPr>
              <w:pStyle w:val="ConsPlusNormal"/>
              <w:jc w:val="center"/>
            </w:pPr>
            <w:r>
              <w:t>563589,90</w:t>
            </w:r>
          </w:p>
        </w:tc>
        <w:tc>
          <w:tcPr>
            <w:tcW w:w="1384" w:type="dxa"/>
          </w:tcPr>
          <w:p w:rsidR="009B1FD5" w:rsidRDefault="009B1FD5">
            <w:pPr>
              <w:pStyle w:val="ConsPlusNormal"/>
              <w:jc w:val="center"/>
            </w:pPr>
            <w:r>
              <w:t>257137,87</w:t>
            </w:r>
          </w:p>
        </w:tc>
        <w:tc>
          <w:tcPr>
            <w:tcW w:w="1384" w:type="dxa"/>
          </w:tcPr>
          <w:p w:rsidR="009B1FD5" w:rsidRDefault="009B1FD5">
            <w:pPr>
              <w:pStyle w:val="ConsPlusNormal"/>
              <w:jc w:val="center"/>
            </w:pPr>
            <w:r>
              <w:t>263987,62</w:t>
            </w:r>
          </w:p>
        </w:tc>
        <w:tc>
          <w:tcPr>
            <w:tcW w:w="1384" w:type="dxa"/>
          </w:tcPr>
          <w:p w:rsidR="009B1FD5" w:rsidRDefault="009B1FD5">
            <w:pPr>
              <w:pStyle w:val="ConsPlusNormal"/>
              <w:jc w:val="center"/>
            </w:pPr>
            <w:r>
              <w:t>270180,14</w:t>
            </w:r>
          </w:p>
        </w:tc>
        <w:tc>
          <w:tcPr>
            <w:tcW w:w="1504" w:type="dxa"/>
          </w:tcPr>
          <w:p w:rsidR="009B1FD5" w:rsidRDefault="009B1FD5">
            <w:pPr>
              <w:pStyle w:val="ConsPlusNormal"/>
              <w:jc w:val="center"/>
            </w:pPr>
            <w:r>
              <w:t>1483298,05</w:t>
            </w:r>
          </w:p>
        </w:tc>
        <w:tc>
          <w:tcPr>
            <w:tcW w:w="1504" w:type="dxa"/>
            <w:tcBorders>
              <w:right w:val="nil"/>
            </w:tcBorders>
          </w:tcPr>
          <w:p w:rsidR="009B1FD5" w:rsidRDefault="009B1FD5">
            <w:pPr>
              <w:pStyle w:val="ConsPlusNormal"/>
              <w:jc w:val="center"/>
            </w:pPr>
            <w:r>
              <w:t>1757797,94</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309923,10</w:t>
            </w:r>
          </w:p>
        </w:tc>
        <w:tc>
          <w:tcPr>
            <w:tcW w:w="1384" w:type="dxa"/>
          </w:tcPr>
          <w:p w:rsidR="009B1FD5" w:rsidRDefault="009B1FD5">
            <w:pPr>
              <w:pStyle w:val="ConsPlusNormal"/>
              <w:jc w:val="center"/>
            </w:pPr>
            <w:r>
              <w:t>311612,80</w:t>
            </w:r>
          </w:p>
        </w:tc>
        <w:tc>
          <w:tcPr>
            <w:tcW w:w="1384" w:type="dxa"/>
          </w:tcPr>
          <w:p w:rsidR="009B1FD5" w:rsidRDefault="009B1FD5">
            <w:pPr>
              <w:pStyle w:val="ConsPlusNormal"/>
              <w:jc w:val="center"/>
            </w:pPr>
            <w:r>
              <w:t>310034,20</w:t>
            </w:r>
          </w:p>
        </w:tc>
        <w:tc>
          <w:tcPr>
            <w:tcW w:w="1384" w:type="dxa"/>
          </w:tcPr>
          <w:p w:rsidR="009B1FD5" w:rsidRDefault="009B1FD5">
            <w:pPr>
              <w:pStyle w:val="ConsPlusNormal"/>
              <w:jc w:val="center"/>
            </w:pPr>
            <w:r>
              <w:t>309337,40</w:t>
            </w:r>
          </w:p>
        </w:tc>
        <w:tc>
          <w:tcPr>
            <w:tcW w:w="1384" w:type="dxa"/>
          </w:tcPr>
          <w:p w:rsidR="009B1FD5" w:rsidRDefault="009B1FD5">
            <w:pPr>
              <w:pStyle w:val="ConsPlusNormal"/>
              <w:jc w:val="center"/>
            </w:pPr>
            <w:r>
              <w:t>95600,03</w:t>
            </w:r>
          </w:p>
        </w:tc>
        <w:tc>
          <w:tcPr>
            <w:tcW w:w="1384" w:type="dxa"/>
          </w:tcPr>
          <w:p w:rsidR="009B1FD5" w:rsidRDefault="009B1FD5">
            <w:pPr>
              <w:pStyle w:val="ConsPlusNormal"/>
              <w:jc w:val="center"/>
            </w:pPr>
            <w:r>
              <w:t>98146,67</w:t>
            </w:r>
          </w:p>
        </w:tc>
        <w:tc>
          <w:tcPr>
            <w:tcW w:w="1384" w:type="dxa"/>
          </w:tcPr>
          <w:p w:rsidR="009B1FD5" w:rsidRDefault="009B1FD5">
            <w:pPr>
              <w:pStyle w:val="ConsPlusNormal"/>
              <w:jc w:val="center"/>
            </w:pPr>
            <w:r>
              <w:t>100448,96</w:t>
            </w:r>
          </w:p>
        </w:tc>
        <w:tc>
          <w:tcPr>
            <w:tcW w:w="1504" w:type="dxa"/>
          </w:tcPr>
          <w:p w:rsidR="009B1FD5" w:rsidRDefault="009B1FD5">
            <w:pPr>
              <w:pStyle w:val="ConsPlusNormal"/>
              <w:jc w:val="center"/>
            </w:pPr>
            <w:r>
              <w:t>551468,15</w:t>
            </w:r>
          </w:p>
        </w:tc>
        <w:tc>
          <w:tcPr>
            <w:tcW w:w="1504" w:type="dxa"/>
            <w:tcBorders>
              <w:right w:val="nil"/>
            </w:tcBorders>
          </w:tcPr>
          <w:p w:rsidR="009B1FD5" w:rsidRDefault="009B1FD5">
            <w:pPr>
              <w:pStyle w:val="ConsPlusNormal"/>
              <w:jc w:val="center"/>
            </w:pPr>
            <w:r>
              <w:t>653523,11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369950,90</w:t>
            </w:r>
          </w:p>
        </w:tc>
        <w:tc>
          <w:tcPr>
            <w:tcW w:w="1384" w:type="dxa"/>
          </w:tcPr>
          <w:p w:rsidR="009B1FD5" w:rsidRDefault="009B1FD5">
            <w:pPr>
              <w:pStyle w:val="ConsPlusNormal"/>
              <w:jc w:val="center"/>
            </w:pPr>
            <w:r>
              <w:t>411987,90</w:t>
            </w:r>
          </w:p>
        </w:tc>
        <w:tc>
          <w:tcPr>
            <w:tcW w:w="1384" w:type="dxa"/>
          </w:tcPr>
          <w:p w:rsidR="009B1FD5" w:rsidRDefault="009B1FD5">
            <w:pPr>
              <w:pStyle w:val="ConsPlusNormal"/>
              <w:jc w:val="center"/>
            </w:pPr>
            <w:r>
              <w:t>254253,00</w:t>
            </w:r>
          </w:p>
        </w:tc>
        <w:tc>
          <w:tcPr>
            <w:tcW w:w="1384" w:type="dxa"/>
          </w:tcPr>
          <w:p w:rsidR="009B1FD5" w:rsidRDefault="009B1FD5">
            <w:pPr>
              <w:pStyle w:val="ConsPlusNormal"/>
              <w:jc w:val="center"/>
            </w:pPr>
            <w:r>
              <w:t>254252,50</w:t>
            </w:r>
          </w:p>
        </w:tc>
        <w:tc>
          <w:tcPr>
            <w:tcW w:w="1384" w:type="dxa"/>
          </w:tcPr>
          <w:p w:rsidR="009B1FD5" w:rsidRDefault="009B1FD5">
            <w:pPr>
              <w:pStyle w:val="ConsPlusNormal"/>
              <w:jc w:val="center"/>
            </w:pPr>
            <w:r>
              <w:t>161537,84</w:t>
            </w:r>
          </w:p>
        </w:tc>
        <w:tc>
          <w:tcPr>
            <w:tcW w:w="1384" w:type="dxa"/>
          </w:tcPr>
          <w:p w:rsidR="009B1FD5" w:rsidRDefault="009B1FD5">
            <w:pPr>
              <w:pStyle w:val="ConsPlusNormal"/>
              <w:jc w:val="center"/>
            </w:pPr>
            <w:r>
              <w:t>165840,95</w:t>
            </w:r>
          </w:p>
        </w:tc>
        <w:tc>
          <w:tcPr>
            <w:tcW w:w="1384" w:type="dxa"/>
          </w:tcPr>
          <w:p w:rsidR="009B1FD5" w:rsidRDefault="009B1FD5">
            <w:pPr>
              <w:pStyle w:val="ConsPlusNormal"/>
              <w:jc w:val="center"/>
            </w:pPr>
            <w:r>
              <w:t>169731,18</w:t>
            </w:r>
          </w:p>
        </w:tc>
        <w:tc>
          <w:tcPr>
            <w:tcW w:w="1504" w:type="dxa"/>
          </w:tcPr>
          <w:p w:rsidR="009B1FD5" w:rsidRDefault="009B1FD5">
            <w:pPr>
              <w:pStyle w:val="ConsPlusNormal"/>
              <w:jc w:val="center"/>
            </w:pPr>
            <w:r>
              <w:t>931829,90</w:t>
            </w:r>
          </w:p>
        </w:tc>
        <w:tc>
          <w:tcPr>
            <w:tcW w:w="1504" w:type="dxa"/>
            <w:tcBorders>
              <w:right w:val="nil"/>
            </w:tcBorders>
          </w:tcPr>
          <w:p w:rsidR="009B1FD5" w:rsidRDefault="009B1FD5">
            <w:pPr>
              <w:pStyle w:val="ConsPlusNormal"/>
              <w:jc w:val="center"/>
            </w:pPr>
            <w:r>
              <w:t>1104274,83</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580917,20</w:t>
            </w:r>
          </w:p>
        </w:tc>
        <w:tc>
          <w:tcPr>
            <w:tcW w:w="1384" w:type="dxa"/>
          </w:tcPr>
          <w:p w:rsidR="009B1FD5" w:rsidRDefault="009B1FD5">
            <w:pPr>
              <w:pStyle w:val="ConsPlusNormal"/>
              <w:jc w:val="center"/>
            </w:pPr>
            <w:r>
              <w:t>653780,10</w:t>
            </w:r>
          </w:p>
        </w:tc>
        <w:tc>
          <w:tcPr>
            <w:tcW w:w="1384" w:type="dxa"/>
          </w:tcPr>
          <w:p w:rsidR="009B1FD5" w:rsidRDefault="009B1FD5">
            <w:pPr>
              <w:pStyle w:val="ConsPlusNormal"/>
              <w:jc w:val="center"/>
            </w:pPr>
            <w:r>
              <w:t>495880,80</w:t>
            </w:r>
          </w:p>
        </w:tc>
        <w:tc>
          <w:tcPr>
            <w:tcW w:w="1384" w:type="dxa"/>
          </w:tcPr>
          <w:p w:rsidR="009B1FD5" w:rsidRDefault="009B1FD5">
            <w:pPr>
              <w:pStyle w:val="ConsPlusNormal"/>
              <w:jc w:val="center"/>
            </w:pPr>
            <w:r>
              <w:t>495183,50</w:t>
            </w:r>
          </w:p>
        </w:tc>
        <w:tc>
          <w:tcPr>
            <w:tcW w:w="1384" w:type="dxa"/>
          </w:tcPr>
          <w:p w:rsidR="009B1FD5" w:rsidRDefault="009B1FD5">
            <w:pPr>
              <w:pStyle w:val="ConsPlusNormal"/>
              <w:jc w:val="center"/>
            </w:pPr>
            <w:r>
              <w:t>257137,87</w:t>
            </w:r>
          </w:p>
        </w:tc>
        <w:tc>
          <w:tcPr>
            <w:tcW w:w="1384" w:type="dxa"/>
          </w:tcPr>
          <w:p w:rsidR="009B1FD5" w:rsidRDefault="009B1FD5">
            <w:pPr>
              <w:pStyle w:val="ConsPlusNormal"/>
              <w:jc w:val="center"/>
            </w:pPr>
            <w:r>
              <w:t>263987,62</w:t>
            </w:r>
          </w:p>
        </w:tc>
        <w:tc>
          <w:tcPr>
            <w:tcW w:w="1384" w:type="dxa"/>
          </w:tcPr>
          <w:p w:rsidR="009B1FD5" w:rsidRDefault="009B1FD5">
            <w:pPr>
              <w:pStyle w:val="ConsPlusNormal"/>
              <w:jc w:val="center"/>
            </w:pPr>
            <w:r>
              <w:t>270180,14</w:t>
            </w:r>
          </w:p>
        </w:tc>
        <w:tc>
          <w:tcPr>
            <w:tcW w:w="1504" w:type="dxa"/>
          </w:tcPr>
          <w:p w:rsidR="009B1FD5" w:rsidRDefault="009B1FD5">
            <w:pPr>
              <w:pStyle w:val="ConsPlusNormal"/>
              <w:jc w:val="center"/>
            </w:pPr>
            <w:r>
              <w:t>1483298,05</w:t>
            </w:r>
          </w:p>
        </w:tc>
        <w:tc>
          <w:tcPr>
            <w:tcW w:w="1504" w:type="dxa"/>
            <w:tcBorders>
              <w:right w:val="nil"/>
            </w:tcBorders>
          </w:tcPr>
          <w:p w:rsidR="009B1FD5" w:rsidRDefault="009B1FD5">
            <w:pPr>
              <w:pStyle w:val="ConsPlusNormal"/>
              <w:jc w:val="center"/>
            </w:pPr>
            <w:r>
              <w:t>1757797,94</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309923,10</w:t>
            </w:r>
          </w:p>
        </w:tc>
        <w:tc>
          <w:tcPr>
            <w:tcW w:w="1384" w:type="dxa"/>
          </w:tcPr>
          <w:p w:rsidR="009B1FD5" w:rsidRDefault="009B1FD5">
            <w:pPr>
              <w:pStyle w:val="ConsPlusNormal"/>
              <w:jc w:val="center"/>
            </w:pPr>
            <w:r>
              <w:t>311612,80</w:t>
            </w:r>
          </w:p>
        </w:tc>
        <w:tc>
          <w:tcPr>
            <w:tcW w:w="1384" w:type="dxa"/>
          </w:tcPr>
          <w:p w:rsidR="009B1FD5" w:rsidRDefault="009B1FD5">
            <w:pPr>
              <w:pStyle w:val="ConsPlusNormal"/>
              <w:jc w:val="center"/>
            </w:pPr>
            <w:r>
              <w:t>310034,20</w:t>
            </w:r>
          </w:p>
        </w:tc>
        <w:tc>
          <w:tcPr>
            <w:tcW w:w="1384" w:type="dxa"/>
          </w:tcPr>
          <w:p w:rsidR="009B1FD5" w:rsidRDefault="009B1FD5">
            <w:pPr>
              <w:pStyle w:val="ConsPlusNormal"/>
              <w:jc w:val="center"/>
            </w:pPr>
            <w:r>
              <w:t>309337,40</w:t>
            </w:r>
          </w:p>
        </w:tc>
        <w:tc>
          <w:tcPr>
            <w:tcW w:w="1384" w:type="dxa"/>
          </w:tcPr>
          <w:p w:rsidR="009B1FD5" w:rsidRDefault="009B1FD5">
            <w:pPr>
              <w:pStyle w:val="ConsPlusNormal"/>
              <w:jc w:val="center"/>
            </w:pPr>
            <w:r>
              <w:t>95600,03</w:t>
            </w:r>
          </w:p>
        </w:tc>
        <w:tc>
          <w:tcPr>
            <w:tcW w:w="1384" w:type="dxa"/>
          </w:tcPr>
          <w:p w:rsidR="009B1FD5" w:rsidRDefault="009B1FD5">
            <w:pPr>
              <w:pStyle w:val="ConsPlusNormal"/>
              <w:jc w:val="center"/>
            </w:pPr>
            <w:r>
              <w:t>98146,67</w:t>
            </w:r>
          </w:p>
        </w:tc>
        <w:tc>
          <w:tcPr>
            <w:tcW w:w="1384" w:type="dxa"/>
          </w:tcPr>
          <w:p w:rsidR="009B1FD5" w:rsidRDefault="009B1FD5">
            <w:pPr>
              <w:pStyle w:val="ConsPlusNormal"/>
              <w:jc w:val="center"/>
            </w:pPr>
            <w:r>
              <w:t>100448,96</w:t>
            </w:r>
          </w:p>
        </w:tc>
        <w:tc>
          <w:tcPr>
            <w:tcW w:w="1504" w:type="dxa"/>
          </w:tcPr>
          <w:p w:rsidR="009B1FD5" w:rsidRDefault="009B1FD5">
            <w:pPr>
              <w:pStyle w:val="ConsPlusNormal"/>
              <w:jc w:val="center"/>
            </w:pPr>
            <w:r>
              <w:t>551468,15</w:t>
            </w:r>
          </w:p>
        </w:tc>
        <w:tc>
          <w:tcPr>
            <w:tcW w:w="1504" w:type="dxa"/>
            <w:tcBorders>
              <w:right w:val="nil"/>
            </w:tcBorders>
          </w:tcPr>
          <w:p w:rsidR="009B1FD5" w:rsidRDefault="009B1FD5">
            <w:pPr>
              <w:pStyle w:val="ConsPlusNormal"/>
              <w:jc w:val="center"/>
            </w:pPr>
            <w:r>
              <w:t>653523,11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270994,10</w:t>
            </w:r>
          </w:p>
        </w:tc>
        <w:tc>
          <w:tcPr>
            <w:tcW w:w="1384" w:type="dxa"/>
          </w:tcPr>
          <w:p w:rsidR="009B1FD5" w:rsidRDefault="009B1FD5">
            <w:pPr>
              <w:pStyle w:val="ConsPlusNormal"/>
              <w:jc w:val="center"/>
            </w:pPr>
            <w:r>
              <w:t>342167,30</w:t>
            </w:r>
          </w:p>
        </w:tc>
        <w:tc>
          <w:tcPr>
            <w:tcW w:w="1384" w:type="dxa"/>
          </w:tcPr>
          <w:p w:rsidR="009B1FD5" w:rsidRDefault="009B1FD5">
            <w:pPr>
              <w:pStyle w:val="ConsPlusNormal"/>
              <w:jc w:val="center"/>
            </w:pPr>
            <w:r>
              <w:t>185846,60</w:t>
            </w:r>
          </w:p>
        </w:tc>
        <w:tc>
          <w:tcPr>
            <w:tcW w:w="1384" w:type="dxa"/>
          </w:tcPr>
          <w:p w:rsidR="009B1FD5" w:rsidRDefault="009B1FD5">
            <w:pPr>
              <w:pStyle w:val="ConsPlusNormal"/>
              <w:jc w:val="center"/>
            </w:pPr>
            <w:r>
              <w:t>185846,60</w:t>
            </w:r>
          </w:p>
        </w:tc>
        <w:tc>
          <w:tcPr>
            <w:tcW w:w="1384" w:type="dxa"/>
          </w:tcPr>
          <w:p w:rsidR="009B1FD5" w:rsidRDefault="009B1FD5">
            <w:pPr>
              <w:pStyle w:val="ConsPlusNormal"/>
              <w:jc w:val="center"/>
            </w:pPr>
            <w:r>
              <w:t>161537,84</w:t>
            </w:r>
          </w:p>
        </w:tc>
        <w:tc>
          <w:tcPr>
            <w:tcW w:w="1384" w:type="dxa"/>
          </w:tcPr>
          <w:p w:rsidR="009B1FD5" w:rsidRDefault="009B1FD5">
            <w:pPr>
              <w:pStyle w:val="ConsPlusNormal"/>
              <w:jc w:val="center"/>
            </w:pPr>
            <w:r>
              <w:t>165840,95</w:t>
            </w:r>
          </w:p>
        </w:tc>
        <w:tc>
          <w:tcPr>
            <w:tcW w:w="1384" w:type="dxa"/>
          </w:tcPr>
          <w:p w:rsidR="009B1FD5" w:rsidRDefault="009B1FD5">
            <w:pPr>
              <w:pStyle w:val="ConsPlusNormal"/>
              <w:jc w:val="center"/>
            </w:pPr>
            <w:r>
              <w:t>169731,18</w:t>
            </w:r>
          </w:p>
        </w:tc>
        <w:tc>
          <w:tcPr>
            <w:tcW w:w="1504" w:type="dxa"/>
          </w:tcPr>
          <w:p w:rsidR="009B1FD5" w:rsidRDefault="009B1FD5">
            <w:pPr>
              <w:pStyle w:val="ConsPlusNormal"/>
              <w:jc w:val="center"/>
            </w:pPr>
            <w:r>
              <w:t>931829,90</w:t>
            </w:r>
          </w:p>
        </w:tc>
        <w:tc>
          <w:tcPr>
            <w:tcW w:w="1504" w:type="dxa"/>
            <w:tcBorders>
              <w:right w:val="nil"/>
            </w:tcBorders>
          </w:tcPr>
          <w:p w:rsidR="009B1FD5" w:rsidRDefault="009B1FD5">
            <w:pPr>
              <w:pStyle w:val="ConsPlusNormal"/>
              <w:jc w:val="center"/>
            </w:pPr>
            <w:r>
              <w:t>1104274,83</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 xml:space="preserve">Обеспечение лекарственными препаратами больных жизнеугрожающими и хроническими прогрессирующими редкими </w:t>
            </w:r>
            <w:r>
              <w:lastRenderedPageBreak/>
              <w:t>(орфанными) заболеваниями</w:t>
            </w:r>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98956,80</w:t>
            </w:r>
          </w:p>
        </w:tc>
        <w:tc>
          <w:tcPr>
            <w:tcW w:w="1384" w:type="dxa"/>
          </w:tcPr>
          <w:p w:rsidR="009B1FD5" w:rsidRDefault="009B1FD5">
            <w:pPr>
              <w:pStyle w:val="ConsPlusNormal"/>
              <w:jc w:val="center"/>
            </w:pPr>
            <w:r>
              <w:t>69820,60</w:t>
            </w:r>
          </w:p>
        </w:tc>
        <w:tc>
          <w:tcPr>
            <w:tcW w:w="1384" w:type="dxa"/>
          </w:tcPr>
          <w:p w:rsidR="009B1FD5" w:rsidRDefault="009B1FD5">
            <w:pPr>
              <w:pStyle w:val="ConsPlusNormal"/>
              <w:jc w:val="center"/>
            </w:pPr>
            <w:r>
              <w:t>68406,40</w:t>
            </w:r>
          </w:p>
        </w:tc>
        <w:tc>
          <w:tcPr>
            <w:tcW w:w="1384" w:type="dxa"/>
          </w:tcPr>
          <w:p w:rsidR="009B1FD5" w:rsidRDefault="009B1FD5">
            <w:pPr>
              <w:pStyle w:val="ConsPlusNormal"/>
              <w:jc w:val="center"/>
            </w:pPr>
            <w:r>
              <w:t>68406,40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98956,80</w:t>
            </w:r>
          </w:p>
        </w:tc>
        <w:tc>
          <w:tcPr>
            <w:tcW w:w="1384" w:type="dxa"/>
          </w:tcPr>
          <w:p w:rsidR="009B1FD5" w:rsidRDefault="009B1FD5">
            <w:pPr>
              <w:pStyle w:val="ConsPlusNormal"/>
              <w:jc w:val="center"/>
            </w:pPr>
            <w:r>
              <w:t>69820,60</w:t>
            </w:r>
          </w:p>
        </w:tc>
        <w:tc>
          <w:tcPr>
            <w:tcW w:w="1384" w:type="dxa"/>
          </w:tcPr>
          <w:p w:rsidR="009B1FD5" w:rsidRDefault="009B1FD5">
            <w:pPr>
              <w:pStyle w:val="ConsPlusNormal"/>
              <w:jc w:val="center"/>
            </w:pPr>
            <w:r>
              <w:t>68406,40</w:t>
            </w:r>
          </w:p>
        </w:tc>
        <w:tc>
          <w:tcPr>
            <w:tcW w:w="1384" w:type="dxa"/>
          </w:tcPr>
          <w:p w:rsidR="009B1FD5" w:rsidRDefault="009B1FD5">
            <w:pPr>
              <w:pStyle w:val="ConsPlusNormal"/>
              <w:jc w:val="center"/>
            </w:pPr>
            <w:r>
              <w:t>68406,40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2218" w:type="dxa"/>
            <w:vMerge w:val="restart"/>
          </w:tcPr>
          <w:p w:rsidR="009B1FD5" w:rsidRDefault="009B1FD5">
            <w:pPr>
              <w:pStyle w:val="ConsPlusNormal"/>
              <w:jc w:val="both"/>
            </w:pPr>
            <w:r>
              <w:t>Обеспечение противовирусными препаратами детей, страдающих хроническими вирусными гепатитами, не имеющих права на государственную социальную помощь в виде набора социальных услуг</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Подпрограмма 7</w:t>
            </w:r>
          </w:p>
        </w:tc>
        <w:tc>
          <w:tcPr>
            <w:tcW w:w="2218" w:type="dxa"/>
            <w:vMerge w:val="restart"/>
          </w:tcPr>
          <w:p w:rsidR="009B1FD5" w:rsidRDefault="009B1FD5">
            <w:pPr>
              <w:pStyle w:val="ConsPlusNormal"/>
              <w:jc w:val="both"/>
            </w:pPr>
            <w:r>
              <w:t>"Информационные технологии и управление развитием отрасли"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197133,60</w:t>
            </w:r>
          </w:p>
        </w:tc>
        <w:tc>
          <w:tcPr>
            <w:tcW w:w="1384" w:type="dxa"/>
          </w:tcPr>
          <w:p w:rsidR="009B1FD5" w:rsidRDefault="009B1FD5">
            <w:pPr>
              <w:pStyle w:val="ConsPlusNormal"/>
              <w:jc w:val="center"/>
            </w:pPr>
            <w:r>
              <w:t>598587,60</w:t>
            </w:r>
          </w:p>
        </w:tc>
        <w:tc>
          <w:tcPr>
            <w:tcW w:w="1384" w:type="dxa"/>
          </w:tcPr>
          <w:p w:rsidR="009B1FD5" w:rsidRDefault="009B1FD5">
            <w:pPr>
              <w:pStyle w:val="ConsPlusNormal"/>
              <w:jc w:val="center"/>
            </w:pPr>
            <w:r>
              <w:t>186721,20</w:t>
            </w:r>
          </w:p>
        </w:tc>
        <w:tc>
          <w:tcPr>
            <w:tcW w:w="1384" w:type="dxa"/>
          </w:tcPr>
          <w:p w:rsidR="009B1FD5" w:rsidRDefault="009B1FD5">
            <w:pPr>
              <w:pStyle w:val="ConsPlusNormal"/>
              <w:jc w:val="center"/>
            </w:pPr>
            <w:r>
              <w:t>79836,30</w:t>
            </w:r>
          </w:p>
        </w:tc>
        <w:tc>
          <w:tcPr>
            <w:tcW w:w="1384" w:type="dxa"/>
          </w:tcPr>
          <w:p w:rsidR="009B1FD5" w:rsidRDefault="009B1FD5">
            <w:pPr>
              <w:pStyle w:val="ConsPlusNormal"/>
              <w:jc w:val="center"/>
            </w:pPr>
            <w:r>
              <w:t>65543,30</w:t>
            </w:r>
          </w:p>
        </w:tc>
        <w:tc>
          <w:tcPr>
            <w:tcW w:w="1384" w:type="dxa"/>
          </w:tcPr>
          <w:p w:rsidR="009B1FD5" w:rsidRDefault="009B1FD5">
            <w:pPr>
              <w:pStyle w:val="ConsPlusNormal"/>
              <w:jc w:val="center"/>
            </w:pPr>
            <w:r>
              <w:t>66470,84</w:t>
            </w:r>
          </w:p>
        </w:tc>
        <w:tc>
          <w:tcPr>
            <w:tcW w:w="1384" w:type="dxa"/>
          </w:tcPr>
          <w:p w:rsidR="009B1FD5" w:rsidRDefault="009B1FD5">
            <w:pPr>
              <w:pStyle w:val="ConsPlusNormal"/>
              <w:jc w:val="center"/>
            </w:pPr>
            <w:r>
              <w:t>30274,74</w:t>
            </w:r>
          </w:p>
        </w:tc>
        <w:tc>
          <w:tcPr>
            <w:tcW w:w="1504" w:type="dxa"/>
          </w:tcPr>
          <w:p w:rsidR="009B1FD5" w:rsidRDefault="009B1FD5">
            <w:pPr>
              <w:pStyle w:val="ConsPlusNormal"/>
              <w:jc w:val="center"/>
            </w:pPr>
            <w:r>
              <w:t>166209,32</w:t>
            </w:r>
          </w:p>
        </w:tc>
        <w:tc>
          <w:tcPr>
            <w:tcW w:w="1504" w:type="dxa"/>
            <w:tcBorders>
              <w:right w:val="nil"/>
            </w:tcBorders>
          </w:tcPr>
          <w:p w:rsidR="009B1FD5" w:rsidRDefault="009B1FD5">
            <w:pPr>
              <w:pStyle w:val="ConsPlusNormal"/>
              <w:jc w:val="center"/>
            </w:pPr>
            <w:r>
              <w:t>196968,12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167800,60</w:t>
            </w:r>
          </w:p>
        </w:tc>
        <w:tc>
          <w:tcPr>
            <w:tcW w:w="1384" w:type="dxa"/>
          </w:tcPr>
          <w:p w:rsidR="009B1FD5" w:rsidRDefault="009B1FD5">
            <w:pPr>
              <w:pStyle w:val="ConsPlusNormal"/>
              <w:jc w:val="center"/>
            </w:pPr>
            <w:r>
              <w:t>564501,10</w:t>
            </w:r>
          </w:p>
        </w:tc>
        <w:tc>
          <w:tcPr>
            <w:tcW w:w="1384" w:type="dxa"/>
          </w:tcPr>
          <w:p w:rsidR="009B1FD5" w:rsidRDefault="009B1FD5">
            <w:pPr>
              <w:pStyle w:val="ConsPlusNormal"/>
              <w:jc w:val="center"/>
            </w:pPr>
            <w:r>
              <w:t>158691,70</w:t>
            </w:r>
          </w:p>
        </w:tc>
        <w:tc>
          <w:tcPr>
            <w:tcW w:w="1384" w:type="dxa"/>
          </w:tcPr>
          <w:p w:rsidR="009B1FD5" w:rsidRDefault="009B1FD5">
            <w:pPr>
              <w:pStyle w:val="ConsPlusNormal"/>
              <w:jc w:val="center"/>
            </w:pPr>
            <w:r>
              <w:t>52875,90</w:t>
            </w:r>
          </w:p>
        </w:tc>
        <w:tc>
          <w:tcPr>
            <w:tcW w:w="1384" w:type="dxa"/>
          </w:tcPr>
          <w:p w:rsidR="009B1FD5" w:rsidRDefault="009B1FD5">
            <w:pPr>
              <w:pStyle w:val="ConsPlusNormal"/>
              <w:jc w:val="center"/>
            </w:pPr>
            <w:r>
              <w:t>37149,71</w:t>
            </w:r>
          </w:p>
        </w:tc>
        <w:tc>
          <w:tcPr>
            <w:tcW w:w="1384" w:type="dxa"/>
          </w:tcPr>
          <w:p w:rsidR="009B1FD5" w:rsidRDefault="009B1FD5">
            <w:pPr>
              <w:pStyle w:val="ConsPlusNormal"/>
              <w:jc w:val="center"/>
            </w:pPr>
            <w:r>
              <w:t>37179,53</w:t>
            </w:r>
          </w:p>
        </w:tc>
        <w:tc>
          <w:tcPr>
            <w:tcW w:w="1384" w:type="dxa"/>
          </w:tcPr>
          <w:p w:rsidR="009B1FD5" w:rsidRDefault="009B1FD5">
            <w:pPr>
              <w:pStyle w:val="ConsPlusNormal"/>
              <w:jc w:val="center"/>
            </w:pPr>
            <w:r>
              <w:t>1176,50</w:t>
            </w:r>
          </w:p>
        </w:tc>
        <w:tc>
          <w:tcPr>
            <w:tcW w:w="1504" w:type="dxa"/>
          </w:tcPr>
          <w:p w:rsidR="009B1FD5" w:rsidRDefault="009B1FD5">
            <w:pPr>
              <w:pStyle w:val="ConsPlusNormal"/>
              <w:jc w:val="center"/>
            </w:pPr>
            <w:r>
              <w:t>6459,01</w:t>
            </w:r>
          </w:p>
        </w:tc>
        <w:tc>
          <w:tcPr>
            <w:tcW w:w="1504" w:type="dxa"/>
            <w:tcBorders>
              <w:right w:val="nil"/>
            </w:tcBorders>
          </w:tcPr>
          <w:p w:rsidR="009B1FD5" w:rsidRDefault="009B1FD5">
            <w:pPr>
              <w:pStyle w:val="ConsPlusNormal"/>
              <w:jc w:val="center"/>
            </w:pPr>
            <w:r>
              <w:t>7654,32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29333,00</w:t>
            </w:r>
          </w:p>
        </w:tc>
        <w:tc>
          <w:tcPr>
            <w:tcW w:w="1384" w:type="dxa"/>
          </w:tcPr>
          <w:p w:rsidR="009B1FD5" w:rsidRDefault="009B1FD5">
            <w:pPr>
              <w:pStyle w:val="ConsPlusNormal"/>
              <w:jc w:val="center"/>
            </w:pPr>
            <w:r>
              <w:t>34086,50</w:t>
            </w:r>
          </w:p>
        </w:tc>
        <w:tc>
          <w:tcPr>
            <w:tcW w:w="1384" w:type="dxa"/>
          </w:tcPr>
          <w:p w:rsidR="009B1FD5" w:rsidRDefault="009B1FD5">
            <w:pPr>
              <w:pStyle w:val="ConsPlusNormal"/>
              <w:jc w:val="center"/>
            </w:pPr>
            <w:r>
              <w:t>28029,50</w:t>
            </w:r>
          </w:p>
        </w:tc>
        <w:tc>
          <w:tcPr>
            <w:tcW w:w="1384" w:type="dxa"/>
          </w:tcPr>
          <w:p w:rsidR="009B1FD5" w:rsidRDefault="009B1FD5">
            <w:pPr>
              <w:pStyle w:val="ConsPlusNormal"/>
              <w:jc w:val="center"/>
            </w:pPr>
            <w:r>
              <w:t>26960,40</w:t>
            </w:r>
          </w:p>
        </w:tc>
        <w:tc>
          <w:tcPr>
            <w:tcW w:w="1384" w:type="dxa"/>
          </w:tcPr>
          <w:p w:rsidR="009B1FD5" w:rsidRDefault="009B1FD5">
            <w:pPr>
              <w:pStyle w:val="ConsPlusNormal"/>
              <w:jc w:val="center"/>
            </w:pPr>
            <w:r>
              <w:t>28393,59</w:t>
            </w:r>
          </w:p>
        </w:tc>
        <w:tc>
          <w:tcPr>
            <w:tcW w:w="1384" w:type="dxa"/>
          </w:tcPr>
          <w:p w:rsidR="009B1FD5" w:rsidRDefault="009B1FD5">
            <w:pPr>
              <w:pStyle w:val="ConsPlusNormal"/>
              <w:jc w:val="center"/>
            </w:pPr>
            <w:r>
              <w:t>29291,31</w:t>
            </w:r>
          </w:p>
        </w:tc>
        <w:tc>
          <w:tcPr>
            <w:tcW w:w="1384" w:type="dxa"/>
          </w:tcPr>
          <w:p w:rsidR="009B1FD5" w:rsidRDefault="009B1FD5">
            <w:pPr>
              <w:pStyle w:val="ConsPlusNormal"/>
              <w:jc w:val="center"/>
            </w:pPr>
            <w:r>
              <w:t>29098,24</w:t>
            </w:r>
          </w:p>
        </w:tc>
        <w:tc>
          <w:tcPr>
            <w:tcW w:w="1504" w:type="dxa"/>
          </w:tcPr>
          <w:p w:rsidR="009B1FD5" w:rsidRDefault="009B1FD5">
            <w:pPr>
              <w:pStyle w:val="ConsPlusNormal"/>
              <w:jc w:val="center"/>
            </w:pPr>
            <w:r>
              <w:t>159750,31</w:t>
            </w:r>
          </w:p>
        </w:tc>
        <w:tc>
          <w:tcPr>
            <w:tcW w:w="1504" w:type="dxa"/>
            <w:tcBorders>
              <w:right w:val="nil"/>
            </w:tcBorders>
          </w:tcPr>
          <w:p w:rsidR="009B1FD5" w:rsidRDefault="009B1FD5">
            <w:pPr>
              <w:pStyle w:val="ConsPlusNormal"/>
              <w:jc w:val="center"/>
            </w:pPr>
            <w:r>
              <w:t>189313,80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Совершенствование процессов организации медицинской помощи на основе внедрения информационных технологий</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26185,40</w:t>
            </w:r>
          </w:p>
        </w:tc>
        <w:tc>
          <w:tcPr>
            <w:tcW w:w="1384" w:type="dxa"/>
          </w:tcPr>
          <w:p w:rsidR="009B1FD5" w:rsidRDefault="009B1FD5">
            <w:pPr>
              <w:pStyle w:val="ConsPlusNormal"/>
              <w:jc w:val="center"/>
            </w:pPr>
            <w:r>
              <w:t>26220,30</w:t>
            </w:r>
          </w:p>
        </w:tc>
        <w:tc>
          <w:tcPr>
            <w:tcW w:w="1384" w:type="dxa"/>
          </w:tcPr>
          <w:p w:rsidR="009B1FD5" w:rsidRDefault="009B1FD5">
            <w:pPr>
              <w:pStyle w:val="ConsPlusNormal"/>
              <w:jc w:val="center"/>
            </w:pPr>
            <w:r>
              <w:t>24851,10</w:t>
            </w:r>
          </w:p>
        </w:tc>
        <w:tc>
          <w:tcPr>
            <w:tcW w:w="1384" w:type="dxa"/>
          </w:tcPr>
          <w:p w:rsidR="009B1FD5" w:rsidRDefault="009B1FD5">
            <w:pPr>
              <w:pStyle w:val="ConsPlusNormal"/>
              <w:jc w:val="center"/>
            </w:pPr>
            <w:r>
              <w:t>24851,10</w:t>
            </w:r>
          </w:p>
        </w:tc>
        <w:tc>
          <w:tcPr>
            <w:tcW w:w="1384" w:type="dxa"/>
          </w:tcPr>
          <w:p w:rsidR="009B1FD5" w:rsidRDefault="009B1FD5">
            <w:pPr>
              <w:pStyle w:val="ConsPlusNormal"/>
              <w:jc w:val="center"/>
            </w:pPr>
            <w:r>
              <w:t>25999,91</w:t>
            </w:r>
          </w:p>
        </w:tc>
        <w:tc>
          <w:tcPr>
            <w:tcW w:w="1384" w:type="dxa"/>
          </w:tcPr>
          <w:p w:rsidR="009B1FD5" w:rsidRDefault="009B1FD5">
            <w:pPr>
              <w:pStyle w:val="ConsPlusNormal"/>
              <w:jc w:val="center"/>
            </w:pPr>
            <w:r>
              <w:t>26692,51</w:t>
            </w:r>
          </w:p>
        </w:tc>
        <w:tc>
          <w:tcPr>
            <w:tcW w:w="1384" w:type="dxa"/>
          </w:tcPr>
          <w:p w:rsidR="009B1FD5" w:rsidRDefault="009B1FD5">
            <w:pPr>
              <w:pStyle w:val="ConsPlusNormal"/>
              <w:jc w:val="center"/>
            </w:pPr>
            <w:r>
              <w:t>27318,65</w:t>
            </w:r>
          </w:p>
        </w:tc>
        <w:tc>
          <w:tcPr>
            <w:tcW w:w="1504" w:type="dxa"/>
          </w:tcPr>
          <w:p w:rsidR="009B1FD5" w:rsidRDefault="009B1FD5">
            <w:pPr>
              <w:pStyle w:val="ConsPlusNormal"/>
              <w:jc w:val="center"/>
            </w:pPr>
            <w:r>
              <w:t>149980,30</w:t>
            </w:r>
          </w:p>
        </w:tc>
        <w:tc>
          <w:tcPr>
            <w:tcW w:w="1504" w:type="dxa"/>
            <w:tcBorders>
              <w:right w:val="nil"/>
            </w:tcBorders>
          </w:tcPr>
          <w:p w:rsidR="009B1FD5" w:rsidRDefault="009B1FD5">
            <w:pPr>
              <w:pStyle w:val="ConsPlusNormal"/>
              <w:jc w:val="center"/>
            </w:pPr>
            <w:r>
              <w:t>177735,74</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26185,40</w:t>
            </w:r>
          </w:p>
        </w:tc>
        <w:tc>
          <w:tcPr>
            <w:tcW w:w="1384" w:type="dxa"/>
          </w:tcPr>
          <w:p w:rsidR="009B1FD5" w:rsidRDefault="009B1FD5">
            <w:pPr>
              <w:pStyle w:val="ConsPlusNormal"/>
              <w:jc w:val="center"/>
            </w:pPr>
            <w:r>
              <w:t>26220,30</w:t>
            </w:r>
          </w:p>
        </w:tc>
        <w:tc>
          <w:tcPr>
            <w:tcW w:w="1384" w:type="dxa"/>
          </w:tcPr>
          <w:p w:rsidR="009B1FD5" w:rsidRDefault="009B1FD5">
            <w:pPr>
              <w:pStyle w:val="ConsPlusNormal"/>
              <w:jc w:val="center"/>
            </w:pPr>
            <w:r>
              <w:t>24851,10</w:t>
            </w:r>
          </w:p>
        </w:tc>
        <w:tc>
          <w:tcPr>
            <w:tcW w:w="1384" w:type="dxa"/>
          </w:tcPr>
          <w:p w:rsidR="009B1FD5" w:rsidRDefault="009B1FD5">
            <w:pPr>
              <w:pStyle w:val="ConsPlusNormal"/>
              <w:jc w:val="center"/>
            </w:pPr>
            <w:r>
              <w:t>24851,10</w:t>
            </w:r>
          </w:p>
        </w:tc>
        <w:tc>
          <w:tcPr>
            <w:tcW w:w="1384" w:type="dxa"/>
          </w:tcPr>
          <w:p w:rsidR="009B1FD5" w:rsidRDefault="009B1FD5">
            <w:pPr>
              <w:pStyle w:val="ConsPlusNormal"/>
              <w:jc w:val="center"/>
            </w:pPr>
            <w:r>
              <w:t>25999,91</w:t>
            </w:r>
          </w:p>
        </w:tc>
        <w:tc>
          <w:tcPr>
            <w:tcW w:w="1384" w:type="dxa"/>
          </w:tcPr>
          <w:p w:rsidR="009B1FD5" w:rsidRDefault="009B1FD5">
            <w:pPr>
              <w:pStyle w:val="ConsPlusNormal"/>
              <w:jc w:val="center"/>
            </w:pPr>
            <w:r>
              <w:t>26692,51</w:t>
            </w:r>
          </w:p>
        </w:tc>
        <w:tc>
          <w:tcPr>
            <w:tcW w:w="1384" w:type="dxa"/>
          </w:tcPr>
          <w:p w:rsidR="009B1FD5" w:rsidRDefault="009B1FD5">
            <w:pPr>
              <w:pStyle w:val="ConsPlusNormal"/>
              <w:jc w:val="center"/>
            </w:pPr>
            <w:r>
              <w:t>27318,65</w:t>
            </w:r>
          </w:p>
        </w:tc>
        <w:tc>
          <w:tcPr>
            <w:tcW w:w="1504" w:type="dxa"/>
          </w:tcPr>
          <w:p w:rsidR="009B1FD5" w:rsidRDefault="009B1FD5">
            <w:pPr>
              <w:pStyle w:val="ConsPlusNormal"/>
              <w:jc w:val="center"/>
            </w:pPr>
            <w:r>
              <w:t>149980,30</w:t>
            </w:r>
          </w:p>
        </w:tc>
        <w:tc>
          <w:tcPr>
            <w:tcW w:w="1504" w:type="dxa"/>
            <w:tcBorders>
              <w:right w:val="nil"/>
            </w:tcBorders>
          </w:tcPr>
          <w:p w:rsidR="009B1FD5" w:rsidRDefault="009B1FD5">
            <w:pPr>
              <w:pStyle w:val="ConsPlusNormal"/>
              <w:jc w:val="center"/>
            </w:pPr>
            <w:r>
              <w:t>177735,74</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Формирование инфраструктуры здравоохранения с учетом внедрения механизма государственно-частного партнерства</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2218" w:type="dxa"/>
            <w:vMerge w:val="restart"/>
          </w:tcPr>
          <w:p w:rsidR="009B1FD5" w:rsidRDefault="009B1FD5">
            <w:pPr>
              <w:pStyle w:val="ConsPlusNormal"/>
              <w:jc w:val="both"/>
            </w:pPr>
            <w:r>
              <w:t xml:space="preserve">Поддержка создания и деятельности негосударственных, в том числе социально ориентированных некоммерческих, </w:t>
            </w:r>
            <w:r>
              <w:lastRenderedPageBreak/>
              <w:t>организаций, оказывающих услуги в сфере охраны здоровья граждан</w:t>
            </w:r>
          </w:p>
        </w:tc>
        <w:tc>
          <w:tcPr>
            <w:tcW w:w="680" w:type="dxa"/>
            <w:vMerge w:val="restart"/>
          </w:tcPr>
          <w:p w:rsidR="009B1FD5" w:rsidRDefault="009B1FD5">
            <w:pPr>
              <w:pStyle w:val="ConsPlusNormal"/>
              <w:jc w:val="center"/>
            </w:pPr>
            <w:r>
              <w:lastRenderedPageBreak/>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456,80</w:t>
            </w:r>
          </w:p>
        </w:tc>
        <w:tc>
          <w:tcPr>
            <w:tcW w:w="1384" w:type="dxa"/>
          </w:tcPr>
          <w:p w:rsidR="009B1FD5" w:rsidRDefault="009B1FD5">
            <w:pPr>
              <w:pStyle w:val="ConsPlusNormal"/>
              <w:jc w:val="center"/>
            </w:pPr>
            <w:r>
              <w:t>571,30</w:t>
            </w:r>
          </w:p>
        </w:tc>
        <w:tc>
          <w:tcPr>
            <w:tcW w:w="1384" w:type="dxa"/>
          </w:tcPr>
          <w:p w:rsidR="009B1FD5" w:rsidRDefault="009B1FD5">
            <w:pPr>
              <w:pStyle w:val="ConsPlusNormal"/>
              <w:jc w:val="center"/>
            </w:pPr>
            <w:r>
              <w:t>571,30</w:t>
            </w:r>
          </w:p>
        </w:tc>
        <w:tc>
          <w:tcPr>
            <w:tcW w:w="1384" w:type="dxa"/>
          </w:tcPr>
          <w:p w:rsidR="009B1FD5" w:rsidRDefault="009B1FD5">
            <w:pPr>
              <w:pStyle w:val="ConsPlusNormal"/>
              <w:jc w:val="center"/>
            </w:pPr>
            <w:r>
              <w:t>571,30</w:t>
            </w:r>
          </w:p>
        </w:tc>
        <w:tc>
          <w:tcPr>
            <w:tcW w:w="1384" w:type="dxa"/>
          </w:tcPr>
          <w:p w:rsidR="009B1FD5" w:rsidRDefault="009B1FD5">
            <w:pPr>
              <w:pStyle w:val="ConsPlusNormal"/>
              <w:jc w:val="center"/>
            </w:pPr>
            <w:r>
              <w:t>611,44</w:t>
            </w:r>
          </w:p>
        </w:tc>
        <w:tc>
          <w:tcPr>
            <w:tcW w:w="1384" w:type="dxa"/>
          </w:tcPr>
          <w:p w:rsidR="009B1FD5" w:rsidRDefault="009B1FD5">
            <w:pPr>
              <w:pStyle w:val="ConsPlusNormal"/>
              <w:jc w:val="center"/>
            </w:pPr>
            <w:r>
              <w:t>627,73</w:t>
            </w:r>
          </w:p>
        </w:tc>
        <w:tc>
          <w:tcPr>
            <w:tcW w:w="1384" w:type="dxa"/>
          </w:tcPr>
          <w:p w:rsidR="009B1FD5" w:rsidRDefault="009B1FD5">
            <w:pPr>
              <w:pStyle w:val="ConsPlusNormal"/>
              <w:jc w:val="center"/>
            </w:pPr>
            <w:r>
              <w:t>642,45</w:t>
            </w:r>
          </w:p>
        </w:tc>
        <w:tc>
          <w:tcPr>
            <w:tcW w:w="1504" w:type="dxa"/>
          </w:tcPr>
          <w:p w:rsidR="009B1FD5" w:rsidRDefault="009B1FD5">
            <w:pPr>
              <w:pStyle w:val="ConsPlusNormal"/>
              <w:jc w:val="center"/>
            </w:pPr>
            <w:r>
              <w:t>3527,08</w:t>
            </w:r>
          </w:p>
        </w:tc>
        <w:tc>
          <w:tcPr>
            <w:tcW w:w="1504" w:type="dxa"/>
            <w:tcBorders>
              <w:right w:val="nil"/>
            </w:tcBorders>
          </w:tcPr>
          <w:p w:rsidR="009B1FD5" w:rsidRDefault="009B1FD5">
            <w:pPr>
              <w:pStyle w:val="ConsPlusNormal"/>
              <w:jc w:val="center"/>
            </w:pPr>
            <w:r>
              <w:t>4179,81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456,80</w:t>
            </w:r>
          </w:p>
        </w:tc>
        <w:tc>
          <w:tcPr>
            <w:tcW w:w="1384" w:type="dxa"/>
          </w:tcPr>
          <w:p w:rsidR="009B1FD5" w:rsidRDefault="009B1FD5">
            <w:pPr>
              <w:pStyle w:val="ConsPlusNormal"/>
              <w:jc w:val="center"/>
            </w:pPr>
            <w:r>
              <w:t>571,30</w:t>
            </w:r>
          </w:p>
        </w:tc>
        <w:tc>
          <w:tcPr>
            <w:tcW w:w="1384" w:type="dxa"/>
          </w:tcPr>
          <w:p w:rsidR="009B1FD5" w:rsidRDefault="009B1FD5">
            <w:pPr>
              <w:pStyle w:val="ConsPlusNormal"/>
              <w:jc w:val="center"/>
            </w:pPr>
            <w:r>
              <w:t>571,30</w:t>
            </w:r>
          </w:p>
        </w:tc>
        <w:tc>
          <w:tcPr>
            <w:tcW w:w="1384" w:type="dxa"/>
          </w:tcPr>
          <w:p w:rsidR="009B1FD5" w:rsidRDefault="009B1FD5">
            <w:pPr>
              <w:pStyle w:val="ConsPlusNormal"/>
              <w:jc w:val="center"/>
            </w:pPr>
            <w:r>
              <w:t>571,30</w:t>
            </w:r>
          </w:p>
        </w:tc>
        <w:tc>
          <w:tcPr>
            <w:tcW w:w="1384" w:type="dxa"/>
          </w:tcPr>
          <w:p w:rsidR="009B1FD5" w:rsidRDefault="009B1FD5">
            <w:pPr>
              <w:pStyle w:val="ConsPlusNormal"/>
              <w:jc w:val="center"/>
            </w:pPr>
            <w:r>
              <w:t>611,44</w:t>
            </w:r>
          </w:p>
        </w:tc>
        <w:tc>
          <w:tcPr>
            <w:tcW w:w="1384" w:type="dxa"/>
          </w:tcPr>
          <w:p w:rsidR="009B1FD5" w:rsidRDefault="009B1FD5">
            <w:pPr>
              <w:pStyle w:val="ConsPlusNormal"/>
              <w:jc w:val="center"/>
            </w:pPr>
            <w:r>
              <w:t>627,73</w:t>
            </w:r>
          </w:p>
        </w:tc>
        <w:tc>
          <w:tcPr>
            <w:tcW w:w="1384" w:type="dxa"/>
          </w:tcPr>
          <w:p w:rsidR="009B1FD5" w:rsidRDefault="009B1FD5">
            <w:pPr>
              <w:pStyle w:val="ConsPlusNormal"/>
              <w:jc w:val="center"/>
            </w:pPr>
            <w:r>
              <w:t>642,45</w:t>
            </w:r>
          </w:p>
        </w:tc>
        <w:tc>
          <w:tcPr>
            <w:tcW w:w="1504" w:type="dxa"/>
          </w:tcPr>
          <w:p w:rsidR="009B1FD5" w:rsidRDefault="009B1FD5">
            <w:pPr>
              <w:pStyle w:val="ConsPlusNormal"/>
              <w:jc w:val="center"/>
            </w:pPr>
            <w:r>
              <w:t>3527,08</w:t>
            </w:r>
          </w:p>
        </w:tc>
        <w:tc>
          <w:tcPr>
            <w:tcW w:w="1504" w:type="dxa"/>
            <w:tcBorders>
              <w:right w:val="nil"/>
            </w:tcBorders>
          </w:tcPr>
          <w:p w:rsidR="009B1FD5" w:rsidRDefault="009B1FD5">
            <w:pPr>
              <w:pStyle w:val="ConsPlusNormal"/>
              <w:jc w:val="center"/>
            </w:pPr>
            <w:r>
              <w:t>4179,81</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2218" w:type="dxa"/>
            <w:vMerge w:val="restart"/>
          </w:tcPr>
          <w:p w:rsidR="009B1FD5" w:rsidRDefault="009B1FD5">
            <w:pPr>
              <w:pStyle w:val="ConsPlusNormal"/>
              <w:jc w:val="both"/>
            </w:pPr>
            <w:r>
              <w:t>Совершенствование системы оказания медицинской помощи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952,60</w:t>
            </w:r>
          </w:p>
        </w:tc>
        <w:tc>
          <w:tcPr>
            <w:tcW w:w="1384" w:type="dxa"/>
          </w:tcPr>
          <w:p w:rsidR="009B1FD5" w:rsidRDefault="009B1FD5">
            <w:pPr>
              <w:pStyle w:val="ConsPlusNormal"/>
              <w:jc w:val="center"/>
            </w:pPr>
            <w:r>
              <w:t>1140,10</w:t>
            </w:r>
          </w:p>
        </w:tc>
        <w:tc>
          <w:tcPr>
            <w:tcW w:w="1384" w:type="dxa"/>
          </w:tcPr>
          <w:p w:rsidR="009B1FD5" w:rsidRDefault="009B1FD5">
            <w:pPr>
              <w:pStyle w:val="ConsPlusNormal"/>
              <w:jc w:val="center"/>
            </w:pPr>
            <w:r>
              <w:t>1149,00</w:t>
            </w:r>
          </w:p>
        </w:tc>
        <w:tc>
          <w:tcPr>
            <w:tcW w:w="1384" w:type="dxa"/>
          </w:tcPr>
          <w:p w:rsidR="009B1FD5" w:rsidRDefault="009B1FD5">
            <w:pPr>
              <w:pStyle w:val="ConsPlusNormal"/>
              <w:jc w:val="center"/>
            </w:pPr>
            <w:r>
              <w:t>1182,90</w:t>
            </w:r>
          </w:p>
        </w:tc>
        <w:tc>
          <w:tcPr>
            <w:tcW w:w="1384" w:type="dxa"/>
          </w:tcPr>
          <w:p w:rsidR="009B1FD5" w:rsidRDefault="009B1FD5">
            <w:pPr>
              <w:pStyle w:val="ConsPlusNormal"/>
              <w:jc w:val="center"/>
            </w:pPr>
            <w:r>
              <w:t>1119,71</w:t>
            </w:r>
          </w:p>
        </w:tc>
        <w:tc>
          <w:tcPr>
            <w:tcW w:w="1384" w:type="dxa"/>
          </w:tcPr>
          <w:p w:rsidR="009B1FD5" w:rsidRDefault="009B1FD5">
            <w:pPr>
              <w:pStyle w:val="ConsPlusNormal"/>
              <w:jc w:val="center"/>
            </w:pPr>
            <w:r>
              <w:t>1149,53</w:t>
            </w:r>
          </w:p>
        </w:tc>
        <w:tc>
          <w:tcPr>
            <w:tcW w:w="1384" w:type="dxa"/>
          </w:tcPr>
          <w:p w:rsidR="009B1FD5" w:rsidRDefault="009B1FD5">
            <w:pPr>
              <w:pStyle w:val="ConsPlusNormal"/>
              <w:jc w:val="center"/>
            </w:pPr>
            <w:r>
              <w:t>1176,50</w:t>
            </w:r>
          </w:p>
        </w:tc>
        <w:tc>
          <w:tcPr>
            <w:tcW w:w="1504" w:type="dxa"/>
          </w:tcPr>
          <w:p w:rsidR="009B1FD5" w:rsidRDefault="009B1FD5">
            <w:pPr>
              <w:pStyle w:val="ConsPlusNormal"/>
              <w:jc w:val="center"/>
            </w:pPr>
            <w:r>
              <w:t>6459,01</w:t>
            </w:r>
          </w:p>
        </w:tc>
        <w:tc>
          <w:tcPr>
            <w:tcW w:w="1504" w:type="dxa"/>
            <w:tcBorders>
              <w:right w:val="nil"/>
            </w:tcBorders>
          </w:tcPr>
          <w:p w:rsidR="009B1FD5" w:rsidRDefault="009B1FD5">
            <w:pPr>
              <w:pStyle w:val="ConsPlusNormal"/>
              <w:jc w:val="center"/>
            </w:pPr>
            <w:r>
              <w:t>7654,32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952,60</w:t>
            </w:r>
          </w:p>
        </w:tc>
        <w:tc>
          <w:tcPr>
            <w:tcW w:w="1384" w:type="dxa"/>
          </w:tcPr>
          <w:p w:rsidR="009B1FD5" w:rsidRDefault="009B1FD5">
            <w:pPr>
              <w:pStyle w:val="ConsPlusNormal"/>
              <w:jc w:val="center"/>
            </w:pPr>
            <w:r>
              <w:t>1140,10</w:t>
            </w:r>
          </w:p>
        </w:tc>
        <w:tc>
          <w:tcPr>
            <w:tcW w:w="1384" w:type="dxa"/>
          </w:tcPr>
          <w:p w:rsidR="009B1FD5" w:rsidRDefault="009B1FD5">
            <w:pPr>
              <w:pStyle w:val="ConsPlusNormal"/>
              <w:jc w:val="center"/>
            </w:pPr>
            <w:r>
              <w:t>1149,00</w:t>
            </w:r>
          </w:p>
        </w:tc>
        <w:tc>
          <w:tcPr>
            <w:tcW w:w="1384" w:type="dxa"/>
          </w:tcPr>
          <w:p w:rsidR="009B1FD5" w:rsidRDefault="009B1FD5">
            <w:pPr>
              <w:pStyle w:val="ConsPlusNormal"/>
              <w:jc w:val="center"/>
            </w:pPr>
            <w:r>
              <w:t>1182,90</w:t>
            </w:r>
          </w:p>
        </w:tc>
        <w:tc>
          <w:tcPr>
            <w:tcW w:w="1384" w:type="dxa"/>
          </w:tcPr>
          <w:p w:rsidR="009B1FD5" w:rsidRDefault="009B1FD5">
            <w:pPr>
              <w:pStyle w:val="ConsPlusNormal"/>
              <w:jc w:val="center"/>
            </w:pPr>
            <w:r>
              <w:t>1119,71</w:t>
            </w:r>
          </w:p>
        </w:tc>
        <w:tc>
          <w:tcPr>
            <w:tcW w:w="1384" w:type="dxa"/>
          </w:tcPr>
          <w:p w:rsidR="009B1FD5" w:rsidRDefault="009B1FD5">
            <w:pPr>
              <w:pStyle w:val="ConsPlusNormal"/>
              <w:jc w:val="center"/>
            </w:pPr>
            <w:r>
              <w:t>1149,53</w:t>
            </w:r>
          </w:p>
        </w:tc>
        <w:tc>
          <w:tcPr>
            <w:tcW w:w="1384" w:type="dxa"/>
          </w:tcPr>
          <w:p w:rsidR="009B1FD5" w:rsidRDefault="009B1FD5">
            <w:pPr>
              <w:pStyle w:val="ConsPlusNormal"/>
              <w:jc w:val="center"/>
            </w:pPr>
            <w:r>
              <w:t>1176,50</w:t>
            </w:r>
          </w:p>
        </w:tc>
        <w:tc>
          <w:tcPr>
            <w:tcW w:w="1504" w:type="dxa"/>
          </w:tcPr>
          <w:p w:rsidR="009B1FD5" w:rsidRDefault="009B1FD5">
            <w:pPr>
              <w:pStyle w:val="ConsPlusNormal"/>
              <w:jc w:val="center"/>
            </w:pPr>
            <w:r>
              <w:t>6459,01</w:t>
            </w:r>
          </w:p>
        </w:tc>
        <w:tc>
          <w:tcPr>
            <w:tcW w:w="1504" w:type="dxa"/>
            <w:tcBorders>
              <w:right w:val="nil"/>
            </w:tcBorders>
          </w:tcPr>
          <w:p w:rsidR="009B1FD5" w:rsidRDefault="009B1FD5">
            <w:pPr>
              <w:pStyle w:val="ConsPlusNormal"/>
              <w:jc w:val="center"/>
            </w:pPr>
            <w:r>
              <w:t>7654,32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5</w:t>
            </w:r>
          </w:p>
        </w:tc>
        <w:tc>
          <w:tcPr>
            <w:tcW w:w="2218" w:type="dxa"/>
            <w:vMerge w:val="restart"/>
          </w:tcPr>
          <w:p w:rsidR="009B1FD5" w:rsidRDefault="009B1FD5">
            <w:pPr>
              <w:pStyle w:val="ConsPlusNormal"/>
              <w:jc w:val="both"/>
            </w:pPr>
            <w:r>
              <w:t>Проведение независимой оценки качества оказания услуг в сфере охраны здоровья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841,50</w:t>
            </w:r>
          </w:p>
        </w:tc>
        <w:tc>
          <w:tcPr>
            <w:tcW w:w="1384" w:type="dxa"/>
          </w:tcPr>
          <w:p w:rsidR="009B1FD5" w:rsidRDefault="009B1FD5">
            <w:pPr>
              <w:pStyle w:val="ConsPlusNormal"/>
              <w:jc w:val="center"/>
            </w:pPr>
            <w:r>
              <w:t>1434,0</w:t>
            </w:r>
          </w:p>
        </w:tc>
        <w:tc>
          <w:tcPr>
            <w:tcW w:w="1384" w:type="dxa"/>
          </w:tcPr>
          <w:p w:rsidR="009B1FD5" w:rsidRDefault="009B1FD5">
            <w:pPr>
              <w:pStyle w:val="ConsPlusNormal"/>
              <w:jc w:val="center"/>
            </w:pPr>
            <w:r>
              <w:t>841,50</w:t>
            </w:r>
          </w:p>
        </w:tc>
        <w:tc>
          <w:tcPr>
            <w:tcW w:w="1384" w:type="dxa"/>
          </w:tcPr>
          <w:p w:rsidR="009B1FD5" w:rsidRDefault="009B1FD5">
            <w:pPr>
              <w:pStyle w:val="ConsPlusNormal"/>
              <w:jc w:val="center"/>
            </w:pPr>
            <w:r>
              <w:t>841,50</w:t>
            </w:r>
          </w:p>
        </w:tc>
        <w:tc>
          <w:tcPr>
            <w:tcW w:w="1384" w:type="dxa"/>
          </w:tcPr>
          <w:p w:rsidR="009B1FD5" w:rsidRDefault="009B1FD5">
            <w:pPr>
              <w:pStyle w:val="ConsPlusNormal"/>
              <w:jc w:val="center"/>
            </w:pPr>
            <w:r>
              <w:t>900,62</w:t>
            </w:r>
          </w:p>
        </w:tc>
        <w:tc>
          <w:tcPr>
            <w:tcW w:w="1384" w:type="dxa"/>
          </w:tcPr>
          <w:p w:rsidR="009B1FD5" w:rsidRDefault="009B1FD5">
            <w:pPr>
              <w:pStyle w:val="ConsPlusNormal"/>
              <w:jc w:val="center"/>
            </w:pPr>
            <w:r>
              <w:t>924,61</w:t>
            </w:r>
          </w:p>
        </w:tc>
        <w:tc>
          <w:tcPr>
            <w:tcW w:w="1384" w:type="dxa"/>
          </w:tcPr>
          <w:p w:rsidR="009B1FD5" w:rsidRDefault="009B1FD5">
            <w:pPr>
              <w:pStyle w:val="ConsPlusNormal"/>
              <w:jc w:val="center"/>
            </w:pPr>
            <w:r>
              <w:t>946,30</w:t>
            </w:r>
          </w:p>
        </w:tc>
        <w:tc>
          <w:tcPr>
            <w:tcW w:w="1504" w:type="dxa"/>
          </w:tcPr>
          <w:p w:rsidR="009B1FD5" w:rsidRDefault="009B1FD5">
            <w:pPr>
              <w:pStyle w:val="ConsPlusNormal"/>
              <w:jc w:val="center"/>
            </w:pPr>
            <w:r>
              <w:t>5195,24</w:t>
            </w:r>
          </w:p>
        </w:tc>
        <w:tc>
          <w:tcPr>
            <w:tcW w:w="1504" w:type="dxa"/>
            <w:tcBorders>
              <w:right w:val="nil"/>
            </w:tcBorders>
          </w:tcPr>
          <w:p w:rsidR="009B1FD5" w:rsidRDefault="009B1FD5">
            <w:pPr>
              <w:pStyle w:val="ConsPlusNormal"/>
              <w:jc w:val="center"/>
            </w:pPr>
            <w:r>
              <w:t>6156,67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841,50</w:t>
            </w:r>
          </w:p>
        </w:tc>
        <w:tc>
          <w:tcPr>
            <w:tcW w:w="1384" w:type="dxa"/>
          </w:tcPr>
          <w:p w:rsidR="009B1FD5" w:rsidRDefault="009B1FD5">
            <w:pPr>
              <w:pStyle w:val="ConsPlusNormal"/>
              <w:jc w:val="center"/>
            </w:pPr>
            <w:r>
              <w:t>1434,0</w:t>
            </w:r>
          </w:p>
        </w:tc>
        <w:tc>
          <w:tcPr>
            <w:tcW w:w="1384" w:type="dxa"/>
          </w:tcPr>
          <w:p w:rsidR="009B1FD5" w:rsidRDefault="009B1FD5">
            <w:pPr>
              <w:pStyle w:val="ConsPlusNormal"/>
              <w:jc w:val="center"/>
            </w:pPr>
            <w:r>
              <w:t>841,50</w:t>
            </w:r>
          </w:p>
        </w:tc>
        <w:tc>
          <w:tcPr>
            <w:tcW w:w="1384" w:type="dxa"/>
          </w:tcPr>
          <w:p w:rsidR="009B1FD5" w:rsidRDefault="009B1FD5">
            <w:pPr>
              <w:pStyle w:val="ConsPlusNormal"/>
              <w:jc w:val="center"/>
            </w:pPr>
            <w:r>
              <w:t>841,50</w:t>
            </w:r>
          </w:p>
        </w:tc>
        <w:tc>
          <w:tcPr>
            <w:tcW w:w="1384" w:type="dxa"/>
          </w:tcPr>
          <w:p w:rsidR="009B1FD5" w:rsidRDefault="009B1FD5">
            <w:pPr>
              <w:pStyle w:val="ConsPlusNormal"/>
              <w:jc w:val="center"/>
            </w:pPr>
            <w:r>
              <w:t>900,62</w:t>
            </w:r>
          </w:p>
        </w:tc>
        <w:tc>
          <w:tcPr>
            <w:tcW w:w="1384" w:type="dxa"/>
          </w:tcPr>
          <w:p w:rsidR="009B1FD5" w:rsidRDefault="009B1FD5">
            <w:pPr>
              <w:pStyle w:val="ConsPlusNormal"/>
              <w:jc w:val="center"/>
            </w:pPr>
            <w:r>
              <w:t>924,61</w:t>
            </w:r>
          </w:p>
        </w:tc>
        <w:tc>
          <w:tcPr>
            <w:tcW w:w="1384" w:type="dxa"/>
          </w:tcPr>
          <w:p w:rsidR="009B1FD5" w:rsidRDefault="009B1FD5">
            <w:pPr>
              <w:pStyle w:val="ConsPlusNormal"/>
              <w:jc w:val="center"/>
            </w:pPr>
            <w:r>
              <w:t>946,30</w:t>
            </w:r>
          </w:p>
        </w:tc>
        <w:tc>
          <w:tcPr>
            <w:tcW w:w="1504" w:type="dxa"/>
          </w:tcPr>
          <w:p w:rsidR="009B1FD5" w:rsidRDefault="009B1FD5">
            <w:pPr>
              <w:pStyle w:val="ConsPlusNormal"/>
              <w:jc w:val="center"/>
            </w:pPr>
            <w:r>
              <w:t>5195,24</w:t>
            </w:r>
          </w:p>
        </w:tc>
        <w:tc>
          <w:tcPr>
            <w:tcW w:w="1504" w:type="dxa"/>
            <w:tcBorders>
              <w:right w:val="nil"/>
            </w:tcBorders>
          </w:tcPr>
          <w:p w:rsidR="009B1FD5" w:rsidRDefault="009B1FD5">
            <w:pPr>
              <w:pStyle w:val="ConsPlusNormal"/>
              <w:jc w:val="center"/>
            </w:pPr>
            <w:r>
              <w:t>6156,67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6</w:t>
            </w:r>
          </w:p>
        </w:tc>
        <w:tc>
          <w:tcPr>
            <w:tcW w:w="2218" w:type="dxa"/>
            <w:vMerge w:val="restart"/>
          </w:tcPr>
          <w:p w:rsidR="009B1FD5" w:rsidRDefault="009B1FD5">
            <w:pPr>
              <w:pStyle w:val="ConsPlusNormal"/>
              <w:jc w:val="both"/>
            </w:pPr>
            <w:r>
              <w:t>Формирование модели ресурсного обеспечения системы здравоохранения Чувашской Республики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164,00</w:t>
            </w:r>
          </w:p>
        </w:tc>
        <w:tc>
          <w:tcPr>
            <w:tcW w:w="1384" w:type="dxa"/>
          </w:tcPr>
          <w:p w:rsidR="009B1FD5" w:rsidRDefault="009B1FD5">
            <w:pPr>
              <w:pStyle w:val="ConsPlusNormal"/>
              <w:jc w:val="center"/>
            </w:pPr>
            <w:r>
              <w:t>170,40</w:t>
            </w:r>
          </w:p>
        </w:tc>
        <w:tc>
          <w:tcPr>
            <w:tcW w:w="1384" w:type="dxa"/>
          </w:tcPr>
          <w:p w:rsidR="009B1FD5" w:rsidRDefault="009B1FD5">
            <w:pPr>
              <w:pStyle w:val="ConsPlusNormal"/>
              <w:jc w:val="center"/>
            </w:pPr>
            <w:r>
              <w:t>174,30</w:t>
            </w:r>
          </w:p>
        </w:tc>
        <w:tc>
          <w:tcPr>
            <w:tcW w:w="1384" w:type="dxa"/>
          </w:tcPr>
          <w:p w:rsidR="009B1FD5" w:rsidRDefault="009B1FD5">
            <w:pPr>
              <w:pStyle w:val="ConsPlusNormal"/>
              <w:jc w:val="center"/>
            </w:pPr>
            <w:r>
              <w:t>174,30</w:t>
            </w:r>
          </w:p>
        </w:tc>
        <w:tc>
          <w:tcPr>
            <w:tcW w:w="1384" w:type="dxa"/>
          </w:tcPr>
          <w:p w:rsidR="009B1FD5" w:rsidRDefault="009B1FD5">
            <w:pPr>
              <w:pStyle w:val="ConsPlusNormal"/>
              <w:jc w:val="center"/>
            </w:pPr>
            <w:r>
              <w:t>181,62</w:t>
            </w:r>
          </w:p>
        </w:tc>
        <w:tc>
          <w:tcPr>
            <w:tcW w:w="1384" w:type="dxa"/>
          </w:tcPr>
          <w:p w:rsidR="009B1FD5" w:rsidRDefault="009B1FD5">
            <w:pPr>
              <w:pStyle w:val="ConsPlusNormal"/>
              <w:jc w:val="center"/>
            </w:pPr>
            <w:r>
              <w:t>186,46</w:t>
            </w:r>
          </w:p>
        </w:tc>
        <w:tc>
          <w:tcPr>
            <w:tcW w:w="1384" w:type="dxa"/>
          </w:tcPr>
          <w:p w:rsidR="009B1FD5" w:rsidRDefault="009B1FD5">
            <w:pPr>
              <w:pStyle w:val="ConsPlusNormal"/>
              <w:jc w:val="center"/>
            </w:pPr>
            <w:r>
              <w:t>190,84</w:t>
            </w:r>
          </w:p>
        </w:tc>
        <w:tc>
          <w:tcPr>
            <w:tcW w:w="1504" w:type="dxa"/>
          </w:tcPr>
          <w:p w:rsidR="009B1FD5" w:rsidRDefault="009B1FD5">
            <w:pPr>
              <w:pStyle w:val="ConsPlusNormal"/>
              <w:jc w:val="center"/>
            </w:pPr>
            <w:r>
              <w:t>1047,69</w:t>
            </w:r>
          </w:p>
        </w:tc>
        <w:tc>
          <w:tcPr>
            <w:tcW w:w="1504" w:type="dxa"/>
            <w:tcBorders>
              <w:right w:val="nil"/>
            </w:tcBorders>
          </w:tcPr>
          <w:p w:rsidR="009B1FD5" w:rsidRDefault="009B1FD5">
            <w:pPr>
              <w:pStyle w:val="ConsPlusNormal"/>
              <w:jc w:val="center"/>
            </w:pPr>
            <w:r>
              <w:t>1241,58</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164,00</w:t>
            </w:r>
          </w:p>
        </w:tc>
        <w:tc>
          <w:tcPr>
            <w:tcW w:w="1384" w:type="dxa"/>
          </w:tcPr>
          <w:p w:rsidR="009B1FD5" w:rsidRDefault="009B1FD5">
            <w:pPr>
              <w:pStyle w:val="ConsPlusNormal"/>
              <w:jc w:val="center"/>
            </w:pPr>
            <w:r>
              <w:t>170,40</w:t>
            </w:r>
          </w:p>
        </w:tc>
        <w:tc>
          <w:tcPr>
            <w:tcW w:w="1384" w:type="dxa"/>
          </w:tcPr>
          <w:p w:rsidR="009B1FD5" w:rsidRDefault="009B1FD5">
            <w:pPr>
              <w:pStyle w:val="ConsPlusNormal"/>
              <w:jc w:val="center"/>
            </w:pPr>
            <w:r>
              <w:t>174,30</w:t>
            </w:r>
          </w:p>
        </w:tc>
        <w:tc>
          <w:tcPr>
            <w:tcW w:w="1384" w:type="dxa"/>
          </w:tcPr>
          <w:p w:rsidR="009B1FD5" w:rsidRDefault="009B1FD5">
            <w:pPr>
              <w:pStyle w:val="ConsPlusNormal"/>
              <w:jc w:val="center"/>
            </w:pPr>
            <w:r>
              <w:t>174,30</w:t>
            </w:r>
          </w:p>
        </w:tc>
        <w:tc>
          <w:tcPr>
            <w:tcW w:w="1384" w:type="dxa"/>
          </w:tcPr>
          <w:p w:rsidR="009B1FD5" w:rsidRDefault="009B1FD5">
            <w:pPr>
              <w:pStyle w:val="ConsPlusNormal"/>
              <w:jc w:val="center"/>
            </w:pPr>
            <w:r>
              <w:t>181,62</w:t>
            </w:r>
          </w:p>
        </w:tc>
        <w:tc>
          <w:tcPr>
            <w:tcW w:w="1384" w:type="dxa"/>
          </w:tcPr>
          <w:p w:rsidR="009B1FD5" w:rsidRDefault="009B1FD5">
            <w:pPr>
              <w:pStyle w:val="ConsPlusNormal"/>
              <w:jc w:val="center"/>
            </w:pPr>
            <w:r>
              <w:t>186,46</w:t>
            </w:r>
          </w:p>
        </w:tc>
        <w:tc>
          <w:tcPr>
            <w:tcW w:w="1384" w:type="dxa"/>
          </w:tcPr>
          <w:p w:rsidR="009B1FD5" w:rsidRDefault="009B1FD5">
            <w:pPr>
              <w:pStyle w:val="ConsPlusNormal"/>
              <w:jc w:val="center"/>
            </w:pPr>
            <w:r>
              <w:t>190,84</w:t>
            </w:r>
          </w:p>
        </w:tc>
        <w:tc>
          <w:tcPr>
            <w:tcW w:w="1504" w:type="dxa"/>
          </w:tcPr>
          <w:p w:rsidR="009B1FD5" w:rsidRDefault="009B1FD5">
            <w:pPr>
              <w:pStyle w:val="ConsPlusNormal"/>
              <w:jc w:val="center"/>
            </w:pPr>
            <w:r>
              <w:t>1047,69</w:t>
            </w:r>
          </w:p>
        </w:tc>
        <w:tc>
          <w:tcPr>
            <w:tcW w:w="1504" w:type="dxa"/>
            <w:tcBorders>
              <w:right w:val="nil"/>
            </w:tcBorders>
          </w:tcPr>
          <w:p w:rsidR="009B1FD5" w:rsidRDefault="009B1FD5">
            <w:pPr>
              <w:pStyle w:val="ConsPlusNormal"/>
              <w:jc w:val="center"/>
            </w:pPr>
            <w:r>
              <w:t>1241,58</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7</w:t>
            </w:r>
          </w:p>
        </w:tc>
        <w:tc>
          <w:tcPr>
            <w:tcW w:w="2218" w:type="dxa"/>
            <w:vMerge w:val="restart"/>
          </w:tcPr>
          <w:p w:rsidR="009B1FD5" w:rsidRDefault="009B1FD5">
            <w:pPr>
              <w:pStyle w:val="ConsPlusNormal"/>
              <w:jc w:val="both"/>
            </w:pPr>
            <w:r>
              <w:t>Обеспечение энергосбережения и повышения энергетической эффективности в медицинских организациях</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8</w:t>
            </w:r>
          </w:p>
        </w:tc>
        <w:tc>
          <w:tcPr>
            <w:tcW w:w="2218" w:type="dxa"/>
            <w:vMerge w:val="restart"/>
          </w:tcPr>
          <w:p w:rsidR="009B1FD5" w:rsidRDefault="009B1FD5">
            <w:pPr>
              <w:pStyle w:val="ConsPlusNormal"/>
              <w:jc w:val="both"/>
            </w:pPr>
            <w:r>
              <w:t>Развитие конкурентных рынков в сфере здравоохранения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 xml:space="preserve">ТФОМС </w:t>
            </w:r>
            <w:r>
              <w:lastRenderedPageBreak/>
              <w:t>Чувашской Республики</w:t>
            </w:r>
          </w:p>
        </w:tc>
        <w:tc>
          <w:tcPr>
            <w:tcW w:w="1384" w:type="dxa"/>
          </w:tcPr>
          <w:p w:rsidR="009B1FD5" w:rsidRDefault="009B1FD5">
            <w:pPr>
              <w:pStyle w:val="ConsPlusNormal"/>
              <w:jc w:val="center"/>
            </w:pPr>
            <w:r>
              <w:lastRenderedPageBreak/>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9</w:t>
            </w:r>
          </w:p>
        </w:tc>
        <w:tc>
          <w:tcPr>
            <w:tcW w:w="2218" w:type="dxa"/>
            <w:vMerge w:val="restart"/>
          </w:tcPr>
          <w:p w:rsidR="009B1FD5" w:rsidRDefault="009B1FD5">
            <w:pPr>
              <w:pStyle w:val="ConsPlusNormal"/>
              <w:jc w:val="both"/>
            </w:pPr>
            <w:r>
              <w:t>Реализация мероприятий регионального проекта "Цифровой контур здравоохранения"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168533,30</w:t>
            </w:r>
          </w:p>
        </w:tc>
        <w:tc>
          <w:tcPr>
            <w:tcW w:w="1384" w:type="dxa"/>
          </w:tcPr>
          <w:p w:rsidR="009B1FD5" w:rsidRDefault="009B1FD5">
            <w:pPr>
              <w:pStyle w:val="ConsPlusNormal"/>
              <w:jc w:val="center"/>
            </w:pPr>
            <w:r>
              <w:t>569051,50</w:t>
            </w:r>
          </w:p>
        </w:tc>
        <w:tc>
          <w:tcPr>
            <w:tcW w:w="1384" w:type="dxa"/>
          </w:tcPr>
          <w:p w:rsidR="009B1FD5" w:rsidRDefault="009B1FD5">
            <w:pPr>
              <w:pStyle w:val="ConsPlusNormal"/>
              <w:jc w:val="center"/>
            </w:pPr>
            <w:r>
              <w:t>159134,00</w:t>
            </w:r>
          </w:p>
        </w:tc>
        <w:tc>
          <w:tcPr>
            <w:tcW w:w="1384" w:type="dxa"/>
          </w:tcPr>
          <w:p w:rsidR="009B1FD5" w:rsidRDefault="009B1FD5">
            <w:pPr>
              <w:pStyle w:val="ConsPlusNormal"/>
              <w:jc w:val="center"/>
            </w:pPr>
            <w:r>
              <w:t>52215,20</w:t>
            </w:r>
          </w:p>
        </w:tc>
        <w:tc>
          <w:tcPr>
            <w:tcW w:w="1384" w:type="dxa"/>
          </w:tcPr>
          <w:p w:rsidR="009B1FD5" w:rsidRDefault="009B1FD5">
            <w:pPr>
              <w:pStyle w:val="ConsPlusNormal"/>
              <w:jc w:val="center"/>
            </w:pPr>
            <w:r>
              <w:t>36730,00</w:t>
            </w:r>
          </w:p>
        </w:tc>
        <w:tc>
          <w:tcPr>
            <w:tcW w:w="1384" w:type="dxa"/>
          </w:tcPr>
          <w:p w:rsidR="009B1FD5" w:rsidRDefault="009B1FD5">
            <w:pPr>
              <w:pStyle w:val="ConsPlusNormal"/>
              <w:jc w:val="center"/>
            </w:pPr>
            <w:r>
              <w:t>36890,00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166848,00</w:t>
            </w:r>
          </w:p>
        </w:tc>
        <w:tc>
          <w:tcPr>
            <w:tcW w:w="1384" w:type="dxa"/>
          </w:tcPr>
          <w:p w:rsidR="009B1FD5" w:rsidRDefault="009B1FD5">
            <w:pPr>
              <w:pStyle w:val="ConsPlusNormal"/>
              <w:jc w:val="center"/>
            </w:pPr>
            <w:r>
              <w:t>563361,00</w:t>
            </w:r>
          </w:p>
        </w:tc>
        <w:tc>
          <w:tcPr>
            <w:tcW w:w="1384" w:type="dxa"/>
          </w:tcPr>
          <w:p w:rsidR="009B1FD5" w:rsidRDefault="009B1FD5">
            <w:pPr>
              <w:pStyle w:val="ConsPlusNormal"/>
              <w:jc w:val="center"/>
            </w:pPr>
            <w:r>
              <w:t>157542,70</w:t>
            </w:r>
          </w:p>
        </w:tc>
        <w:tc>
          <w:tcPr>
            <w:tcW w:w="1384" w:type="dxa"/>
          </w:tcPr>
          <w:p w:rsidR="009B1FD5" w:rsidRDefault="009B1FD5">
            <w:pPr>
              <w:pStyle w:val="ConsPlusNormal"/>
              <w:jc w:val="center"/>
            </w:pPr>
            <w:r>
              <w:t>51693,00</w:t>
            </w:r>
          </w:p>
        </w:tc>
        <w:tc>
          <w:tcPr>
            <w:tcW w:w="1384" w:type="dxa"/>
          </w:tcPr>
          <w:p w:rsidR="009B1FD5" w:rsidRDefault="009B1FD5">
            <w:pPr>
              <w:pStyle w:val="ConsPlusNormal"/>
              <w:jc w:val="center"/>
            </w:pPr>
            <w:r>
              <w:t>36030,00</w:t>
            </w:r>
          </w:p>
        </w:tc>
        <w:tc>
          <w:tcPr>
            <w:tcW w:w="1384" w:type="dxa"/>
          </w:tcPr>
          <w:p w:rsidR="009B1FD5" w:rsidRDefault="009B1FD5">
            <w:pPr>
              <w:pStyle w:val="ConsPlusNormal"/>
              <w:jc w:val="center"/>
            </w:pPr>
            <w:r>
              <w:t>36030,00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1685,30</w:t>
            </w:r>
          </w:p>
        </w:tc>
        <w:tc>
          <w:tcPr>
            <w:tcW w:w="1384" w:type="dxa"/>
          </w:tcPr>
          <w:p w:rsidR="009B1FD5" w:rsidRDefault="009B1FD5">
            <w:pPr>
              <w:pStyle w:val="ConsPlusNormal"/>
              <w:jc w:val="center"/>
            </w:pPr>
            <w:r>
              <w:t>5690,50</w:t>
            </w:r>
          </w:p>
        </w:tc>
        <w:tc>
          <w:tcPr>
            <w:tcW w:w="1384" w:type="dxa"/>
          </w:tcPr>
          <w:p w:rsidR="009B1FD5" w:rsidRDefault="009B1FD5">
            <w:pPr>
              <w:pStyle w:val="ConsPlusNormal"/>
              <w:jc w:val="center"/>
            </w:pPr>
            <w:r>
              <w:t>1591,30</w:t>
            </w:r>
          </w:p>
        </w:tc>
        <w:tc>
          <w:tcPr>
            <w:tcW w:w="1384" w:type="dxa"/>
          </w:tcPr>
          <w:p w:rsidR="009B1FD5" w:rsidRDefault="009B1FD5">
            <w:pPr>
              <w:pStyle w:val="ConsPlusNormal"/>
              <w:jc w:val="center"/>
            </w:pPr>
            <w:r>
              <w:t>522,20</w:t>
            </w:r>
          </w:p>
        </w:tc>
        <w:tc>
          <w:tcPr>
            <w:tcW w:w="1384" w:type="dxa"/>
          </w:tcPr>
          <w:p w:rsidR="009B1FD5" w:rsidRDefault="009B1FD5">
            <w:pPr>
              <w:pStyle w:val="ConsPlusNormal"/>
              <w:jc w:val="center"/>
            </w:pPr>
            <w:r>
              <w:t>700,00</w:t>
            </w:r>
          </w:p>
        </w:tc>
        <w:tc>
          <w:tcPr>
            <w:tcW w:w="1384" w:type="dxa"/>
          </w:tcPr>
          <w:p w:rsidR="009B1FD5" w:rsidRDefault="009B1FD5">
            <w:pPr>
              <w:pStyle w:val="ConsPlusNormal"/>
              <w:jc w:val="center"/>
            </w:pPr>
            <w:r>
              <w:t>860,00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Основное мероприятие 10</w:t>
            </w:r>
          </w:p>
        </w:tc>
        <w:tc>
          <w:tcPr>
            <w:tcW w:w="2218" w:type="dxa"/>
            <w:vMerge w:val="restart"/>
          </w:tcPr>
          <w:p w:rsidR="009B1FD5" w:rsidRDefault="009B1FD5">
            <w:pPr>
              <w:pStyle w:val="ConsPlusNormal"/>
              <w:jc w:val="both"/>
            </w:pPr>
            <w:r>
              <w:t>Реализация мероприятий регионального проекта "Развитие экспорта медицинских услуг"</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x</w:t>
            </w:r>
          </w:p>
        </w:tc>
        <w:tc>
          <w:tcPr>
            <w:tcW w:w="1504" w:type="dxa"/>
          </w:tcPr>
          <w:p w:rsidR="009B1FD5" w:rsidRDefault="009B1FD5">
            <w:pPr>
              <w:pStyle w:val="ConsPlusNormal"/>
              <w:jc w:val="center"/>
            </w:pPr>
            <w:r>
              <w:t>x</w:t>
            </w:r>
          </w:p>
        </w:tc>
        <w:tc>
          <w:tcPr>
            <w:tcW w:w="1504"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Подпрограмма 8</w:t>
            </w:r>
          </w:p>
        </w:tc>
        <w:tc>
          <w:tcPr>
            <w:tcW w:w="2218" w:type="dxa"/>
            <w:vMerge w:val="restart"/>
          </w:tcPr>
          <w:p w:rsidR="009B1FD5" w:rsidRDefault="009B1FD5">
            <w:pPr>
              <w:pStyle w:val="ConsPlusNormal"/>
              <w:jc w:val="both"/>
            </w:pPr>
            <w:r>
              <w:t>"Организация обязательного медицинского страхования граждан Российской Федерации"</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15618392,00</w:t>
            </w:r>
          </w:p>
        </w:tc>
        <w:tc>
          <w:tcPr>
            <w:tcW w:w="1384" w:type="dxa"/>
          </w:tcPr>
          <w:p w:rsidR="009B1FD5" w:rsidRDefault="009B1FD5">
            <w:pPr>
              <w:pStyle w:val="ConsPlusNormal"/>
              <w:jc w:val="center"/>
            </w:pPr>
            <w:r>
              <w:t>16678329,00</w:t>
            </w:r>
          </w:p>
        </w:tc>
        <w:tc>
          <w:tcPr>
            <w:tcW w:w="1384" w:type="dxa"/>
          </w:tcPr>
          <w:p w:rsidR="009B1FD5" w:rsidRDefault="009B1FD5">
            <w:pPr>
              <w:pStyle w:val="ConsPlusNormal"/>
              <w:jc w:val="center"/>
            </w:pPr>
            <w:r>
              <w:t>17672620,10</w:t>
            </w:r>
          </w:p>
        </w:tc>
        <w:tc>
          <w:tcPr>
            <w:tcW w:w="1384" w:type="dxa"/>
          </w:tcPr>
          <w:p w:rsidR="009B1FD5" w:rsidRDefault="009B1FD5">
            <w:pPr>
              <w:pStyle w:val="ConsPlusNormal"/>
              <w:jc w:val="center"/>
            </w:pPr>
            <w:r>
              <w:t>18636238,95</w:t>
            </w:r>
          </w:p>
        </w:tc>
        <w:tc>
          <w:tcPr>
            <w:tcW w:w="1384" w:type="dxa"/>
          </w:tcPr>
          <w:p w:rsidR="009B1FD5" w:rsidRDefault="009B1FD5">
            <w:pPr>
              <w:pStyle w:val="ConsPlusNormal"/>
              <w:jc w:val="center"/>
            </w:pPr>
            <w:r>
              <w:t>19418960,99</w:t>
            </w:r>
          </w:p>
        </w:tc>
        <w:tc>
          <w:tcPr>
            <w:tcW w:w="1384" w:type="dxa"/>
          </w:tcPr>
          <w:p w:rsidR="009B1FD5" w:rsidRDefault="009B1FD5">
            <w:pPr>
              <w:pStyle w:val="ConsPlusNormal"/>
              <w:jc w:val="center"/>
            </w:pPr>
            <w:r>
              <w:t>20118043,58</w:t>
            </w:r>
          </w:p>
        </w:tc>
        <w:tc>
          <w:tcPr>
            <w:tcW w:w="1384" w:type="dxa"/>
          </w:tcPr>
          <w:p w:rsidR="009B1FD5" w:rsidRDefault="009B1FD5">
            <w:pPr>
              <w:pStyle w:val="ConsPlusNormal"/>
              <w:jc w:val="center"/>
            </w:pPr>
            <w:r>
              <w:t>20822175,10</w:t>
            </w:r>
          </w:p>
        </w:tc>
        <w:tc>
          <w:tcPr>
            <w:tcW w:w="1504" w:type="dxa"/>
          </w:tcPr>
          <w:p w:rsidR="009B1FD5" w:rsidRDefault="009B1FD5">
            <w:pPr>
              <w:pStyle w:val="ConsPlusNormal"/>
              <w:jc w:val="center"/>
            </w:pPr>
            <w:r>
              <w:t>116340471,64</w:t>
            </w:r>
          </w:p>
        </w:tc>
        <w:tc>
          <w:tcPr>
            <w:tcW w:w="1504" w:type="dxa"/>
            <w:tcBorders>
              <w:right w:val="nil"/>
            </w:tcBorders>
          </w:tcPr>
          <w:p w:rsidR="009B1FD5" w:rsidRDefault="009B1FD5">
            <w:pPr>
              <w:pStyle w:val="ConsPlusNormal"/>
              <w:jc w:val="center"/>
            </w:pPr>
            <w:r>
              <w:t>135657078,62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15618392,00</w:t>
            </w:r>
          </w:p>
        </w:tc>
        <w:tc>
          <w:tcPr>
            <w:tcW w:w="1384" w:type="dxa"/>
          </w:tcPr>
          <w:p w:rsidR="009B1FD5" w:rsidRDefault="009B1FD5">
            <w:pPr>
              <w:pStyle w:val="ConsPlusNormal"/>
              <w:jc w:val="center"/>
            </w:pPr>
            <w:r>
              <w:t>16678329,00</w:t>
            </w:r>
          </w:p>
        </w:tc>
        <w:tc>
          <w:tcPr>
            <w:tcW w:w="1384" w:type="dxa"/>
          </w:tcPr>
          <w:p w:rsidR="009B1FD5" w:rsidRDefault="009B1FD5">
            <w:pPr>
              <w:pStyle w:val="ConsPlusNormal"/>
              <w:jc w:val="center"/>
            </w:pPr>
            <w:r>
              <w:t>17672620,10</w:t>
            </w:r>
          </w:p>
        </w:tc>
        <w:tc>
          <w:tcPr>
            <w:tcW w:w="1384" w:type="dxa"/>
          </w:tcPr>
          <w:p w:rsidR="009B1FD5" w:rsidRDefault="009B1FD5">
            <w:pPr>
              <w:pStyle w:val="ConsPlusNormal"/>
              <w:jc w:val="center"/>
            </w:pPr>
            <w:r>
              <w:t>18636238,95</w:t>
            </w:r>
          </w:p>
        </w:tc>
        <w:tc>
          <w:tcPr>
            <w:tcW w:w="1384" w:type="dxa"/>
          </w:tcPr>
          <w:p w:rsidR="009B1FD5" w:rsidRDefault="009B1FD5">
            <w:pPr>
              <w:pStyle w:val="ConsPlusNormal"/>
              <w:jc w:val="center"/>
            </w:pPr>
            <w:r>
              <w:t>19418960,99</w:t>
            </w:r>
          </w:p>
        </w:tc>
        <w:tc>
          <w:tcPr>
            <w:tcW w:w="1384" w:type="dxa"/>
          </w:tcPr>
          <w:p w:rsidR="009B1FD5" w:rsidRDefault="009B1FD5">
            <w:pPr>
              <w:pStyle w:val="ConsPlusNormal"/>
              <w:jc w:val="center"/>
            </w:pPr>
            <w:r>
              <w:t>20118043,58</w:t>
            </w:r>
          </w:p>
        </w:tc>
        <w:tc>
          <w:tcPr>
            <w:tcW w:w="1384" w:type="dxa"/>
          </w:tcPr>
          <w:p w:rsidR="009B1FD5" w:rsidRDefault="009B1FD5">
            <w:pPr>
              <w:pStyle w:val="ConsPlusNormal"/>
              <w:jc w:val="center"/>
            </w:pPr>
            <w:r>
              <w:t>20822175,10</w:t>
            </w:r>
          </w:p>
        </w:tc>
        <w:tc>
          <w:tcPr>
            <w:tcW w:w="1504" w:type="dxa"/>
          </w:tcPr>
          <w:p w:rsidR="009B1FD5" w:rsidRDefault="009B1FD5">
            <w:pPr>
              <w:pStyle w:val="ConsPlusNormal"/>
              <w:jc w:val="center"/>
            </w:pPr>
            <w:r>
              <w:t>116340471,64</w:t>
            </w:r>
          </w:p>
        </w:tc>
        <w:tc>
          <w:tcPr>
            <w:tcW w:w="1504" w:type="dxa"/>
            <w:tcBorders>
              <w:right w:val="nil"/>
            </w:tcBorders>
          </w:tcPr>
          <w:p w:rsidR="009B1FD5" w:rsidRDefault="009B1FD5">
            <w:pPr>
              <w:pStyle w:val="ConsPlusNormal"/>
              <w:jc w:val="center"/>
            </w:pPr>
            <w:r>
              <w:t>135657078,62</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15448314,50</w:t>
            </w:r>
          </w:p>
        </w:tc>
        <w:tc>
          <w:tcPr>
            <w:tcW w:w="1384" w:type="dxa"/>
          </w:tcPr>
          <w:p w:rsidR="009B1FD5" w:rsidRDefault="009B1FD5">
            <w:pPr>
              <w:pStyle w:val="ConsPlusNormal"/>
              <w:jc w:val="center"/>
            </w:pPr>
            <w:r>
              <w:t>16589005,60</w:t>
            </w:r>
          </w:p>
        </w:tc>
        <w:tc>
          <w:tcPr>
            <w:tcW w:w="1384" w:type="dxa"/>
          </w:tcPr>
          <w:p w:rsidR="009B1FD5" w:rsidRDefault="009B1FD5">
            <w:pPr>
              <w:pStyle w:val="ConsPlusNormal"/>
              <w:jc w:val="center"/>
            </w:pPr>
            <w:r>
              <w:t>17587314,40</w:t>
            </w:r>
          </w:p>
        </w:tc>
        <w:tc>
          <w:tcPr>
            <w:tcW w:w="1384" w:type="dxa"/>
          </w:tcPr>
          <w:p w:rsidR="009B1FD5" w:rsidRDefault="009B1FD5">
            <w:pPr>
              <w:pStyle w:val="ConsPlusNormal"/>
              <w:jc w:val="center"/>
            </w:pPr>
            <w:r>
              <w:t>18546298,45</w:t>
            </w:r>
          </w:p>
        </w:tc>
        <w:tc>
          <w:tcPr>
            <w:tcW w:w="1384" w:type="dxa"/>
          </w:tcPr>
          <w:p w:rsidR="009B1FD5" w:rsidRDefault="009B1FD5">
            <w:pPr>
              <w:pStyle w:val="ConsPlusNormal"/>
              <w:jc w:val="center"/>
            </w:pPr>
            <w:r>
              <w:t>19325242,99</w:t>
            </w:r>
          </w:p>
        </w:tc>
        <w:tc>
          <w:tcPr>
            <w:tcW w:w="1384" w:type="dxa"/>
          </w:tcPr>
          <w:p w:rsidR="009B1FD5" w:rsidRDefault="009B1FD5">
            <w:pPr>
              <w:pStyle w:val="ConsPlusNormal"/>
              <w:jc w:val="center"/>
            </w:pPr>
            <w:r>
              <w:t>20020951,73</w:t>
            </w:r>
          </w:p>
        </w:tc>
        <w:tc>
          <w:tcPr>
            <w:tcW w:w="1384" w:type="dxa"/>
          </w:tcPr>
          <w:p w:rsidR="009B1FD5" w:rsidRDefault="009B1FD5">
            <w:pPr>
              <w:pStyle w:val="ConsPlusNormal"/>
              <w:jc w:val="center"/>
            </w:pPr>
            <w:r>
              <w:t>20721685,04</w:t>
            </w:r>
          </w:p>
        </w:tc>
        <w:tc>
          <w:tcPr>
            <w:tcW w:w="1504" w:type="dxa"/>
          </w:tcPr>
          <w:p w:rsidR="009B1FD5" w:rsidRDefault="009B1FD5">
            <w:pPr>
              <w:pStyle w:val="ConsPlusNormal"/>
              <w:jc w:val="center"/>
            </w:pPr>
            <w:r>
              <w:t>115778999,96</w:t>
            </w:r>
          </w:p>
        </w:tc>
        <w:tc>
          <w:tcPr>
            <w:tcW w:w="1504" w:type="dxa"/>
            <w:tcBorders>
              <w:right w:val="nil"/>
            </w:tcBorders>
          </w:tcPr>
          <w:p w:rsidR="009B1FD5" w:rsidRDefault="009B1FD5">
            <w:pPr>
              <w:pStyle w:val="ConsPlusNormal"/>
              <w:jc w:val="center"/>
            </w:pPr>
            <w:r>
              <w:t>135002382,93</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15448314,50</w:t>
            </w:r>
          </w:p>
        </w:tc>
        <w:tc>
          <w:tcPr>
            <w:tcW w:w="1384" w:type="dxa"/>
          </w:tcPr>
          <w:p w:rsidR="009B1FD5" w:rsidRDefault="009B1FD5">
            <w:pPr>
              <w:pStyle w:val="ConsPlusNormal"/>
              <w:jc w:val="center"/>
            </w:pPr>
            <w:r>
              <w:t>16589005,60</w:t>
            </w:r>
          </w:p>
        </w:tc>
        <w:tc>
          <w:tcPr>
            <w:tcW w:w="1384" w:type="dxa"/>
          </w:tcPr>
          <w:p w:rsidR="009B1FD5" w:rsidRDefault="009B1FD5">
            <w:pPr>
              <w:pStyle w:val="ConsPlusNormal"/>
              <w:jc w:val="center"/>
            </w:pPr>
            <w:r>
              <w:t>17587314,40</w:t>
            </w:r>
          </w:p>
        </w:tc>
        <w:tc>
          <w:tcPr>
            <w:tcW w:w="1384" w:type="dxa"/>
          </w:tcPr>
          <w:p w:rsidR="009B1FD5" w:rsidRDefault="009B1FD5">
            <w:pPr>
              <w:pStyle w:val="ConsPlusNormal"/>
              <w:jc w:val="center"/>
            </w:pPr>
            <w:r>
              <w:t>18546298,45</w:t>
            </w:r>
          </w:p>
        </w:tc>
        <w:tc>
          <w:tcPr>
            <w:tcW w:w="1384" w:type="dxa"/>
          </w:tcPr>
          <w:p w:rsidR="009B1FD5" w:rsidRDefault="009B1FD5">
            <w:pPr>
              <w:pStyle w:val="ConsPlusNormal"/>
              <w:jc w:val="center"/>
            </w:pPr>
            <w:r>
              <w:t>19325242,99</w:t>
            </w:r>
          </w:p>
        </w:tc>
        <w:tc>
          <w:tcPr>
            <w:tcW w:w="1384" w:type="dxa"/>
          </w:tcPr>
          <w:p w:rsidR="009B1FD5" w:rsidRDefault="009B1FD5">
            <w:pPr>
              <w:pStyle w:val="ConsPlusNormal"/>
              <w:jc w:val="center"/>
            </w:pPr>
            <w:r>
              <w:t>20020951,73</w:t>
            </w:r>
          </w:p>
        </w:tc>
        <w:tc>
          <w:tcPr>
            <w:tcW w:w="1384" w:type="dxa"/>
          </w:tcPr>
          <w:p w:rsidR="009B1FD5" w:rsidRDefault="009B1FD5">
            <w:pPr>
              <w:pStyle w:val="ConsPlusNormal"/>
              <w:jc w:val="center"/>
            </w:pPr>
            <w:r>
              <w:t>20721685,04</w:t>
            </w:r>
          </w:p>
        </w:tc>
        <w:tc>
          <w:tcPr>
            <w:tcW w:w="1504" w:type="dxa"/>
          </w:tcPr>
          <w:p w:rsidR="009B1FD5" w:rsidRDefault="009B1FD5">
            <w:pPr>
              <w:pStyle w:val="ConsPlusNormal"/>
              <w:jc w:val="center"/>
            </w:pPr>
            <w:r>
              <w:t>115778999,96</w:t>
            </w:r>
          </w:p>
        </w:tc>
        <w:tc>
          <w:tcPr>
            <w:tcW w:w="1504" w:type="dxa"/>
            <w:tcBorders>
              <w:right w:val="nil"/>
            </w:tcBorders>
          </w:tcPr>
          <w:p w:rsidR="009B1FD5" w:rsidRDefault="009B1FD5">
            <w:pPr>
              <w:pStyle w:val="ConsPlusNormal"/>
              <w:jc w:val="center"/>
            </w:pPr>
            <w:r>
              <w:t>135002382,93</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2218" w:type="dxa"/>
            <w:vMerge w:val="restart"/>
          </w:tcPr>
          <w:p w:rsidR="009B1FD5" w:rsidRDefault="009B1FD5">
            <w:pPr>
              <w:pStyle w:val="ConsPlusNormal"/>
              <w:jc w:val="both"/>
            </w:pPr>
            <w:r>
              <w:t xml:space="preserve">Организация обязательного медицинского страхования неработающих граждан </w:t>
            </w:r>
            <w:hyperlink w:anchor="P5249" w:history="1">
              <w:r>
                <w:rPr>
                  <w:color w:val="0000FF"/>
                </w:rPr>
                <w:t>&lt;**&gt;</w:t>
              </w:r>
            </w:hyperlink>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5088656,40</w:t>
            </w:r>
          </w:p>
        </w:tc>
        <w:tc>
          <w:tcPr>
            <w:tcW w:w="1384" w:type="dxa"/>
          </w:tcPr>
          <w:p w:rsidR="009B1FD5" w:rsidRDefault="009B1FD5">
            <w:pPr>
              <w:pStyle w:val="ConsPlusNormal"/>
              <w:jc w:val="center"/>
            </w:pPr>
            <w:r>
              <w:t>5197390,50</w:t>
            </w:r>
          </w:p>
        </w:tc>
        <w:tc>
          <w:tcPr>
            <w:tcW w:w="1384" w:type="dxa"/>
          </w:tcPr>
          <w:p w:rsidR="009B1FD5" w:rsidRDefault="009B1FD5">
            <w:pPr>
              <w:pStyle w:val="ConsPlusNormal"/>
              <w:jc w:val="center"/>
            </w:pPr>
            <w:r>
              <w:t>5404724,00</w:t>
            </w:r>
          </w:p>
        </w:tc>
        <w:tc>
          <w:tcPr>
            <w:tcW w:w="1384" w:type="dxa"/>
          </w:tcPr>
          <w:p w:rsidR="009B1FD5" w:rsidRDefault="009B1FD5">
            <w:pPr>
              <w:pStyle w:val="ConsPlusNormal"/>
              <w:jc w:val="center"/>
            </w:pPr>
            <w:r>
              <w:t>5621090,80</w:t>
            </w:r>
          </w:p>
        </w:tc>
        <w:tc>
          <w:tcPr>
            <w:tcW w:w="1384" w:type="dxa"/>
          </w:tcPr>
          <w:p w:rsidR="009B1FD5" w:rsidRDefault="009B1FD5">
            <w:pPr>
              <w:pStyle w:val="ConsPlusNormal"/>
              <w:jc w:val="center"/>
            </w:pPr>
            <w:r>
              <w:t>5674004,48</w:t>
            </w:r>
          </w:p>
        </w:tc>
        <w:tc>
          <w:tcPr>
            <w:tcW w:w="1384" w:type="dxa"/>
          </w:tcPr>
          <w:p w:rsidR="009B1FD5" w:rsidRDefault="009B1FD5">
            <w:pPr>
              <w:pStyle w:val="ConsPlusNormal"/>
              <w:jc w:val="center"/>
            </w:pPr>
            <w:r>
              <w:t>5878268,64</w:t>
            </w:r>
          </w:p>
        </w:tc>
        <w:tc>
          <w:tcPr>
            <w:tcW w:w="1384" w:type="dxa"/>
          </w:tcPr>
          <w:p w:rsidR="009B1FD5" w:rsidRDefault="009B1FD5">
            <w:pPr>
              <w:pStyle w:val="ConsPlusNormal"/>
              <w:jc w:val="center"/>
            </w:pPr>
            <w:r>
              <w:t>6084008,04</w:t>
            </w:r>
          </w:p>
        </w:tc>
        <w:tc>
          <w:tcPr>
            <w:tcW w:w="1504" w:type="dxa"/>
          </w:tcPr>
          <w:p w:rsidR="009B1FD5" w:rsidRDefault="009B1FD5">
            <w:pPr>
              <w:pStyle w:val="ConsPlusNormal"/>
              <w:jc w:val="center"/>
            </w:pPr>
            <w:r>
              <w:t>33993392,20</w:t>
            </w:r>
          </w:p>
        </w:tc>
        <w:tc>
          <w:tcPr>
            <w:tcW w:w="1504" w:type="dxa"/>
            <w:tcBorders>
              <w:right w:val="nil"/>
            </w:tcBorders>
          </w:tcPr>
          <w:p w:rsidR="009B1FD5" w:rsidRDefault="009B1FD5">
            <w:pPr>
              <w:pStyle w:val="ConsPlusNormal"/>
              <w:jc w:val="center"/>
            </w:pPr>
            <w:r>
              <w:t>39637489,98</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 xml:space="preserve">республиканский бюджет Чувашской </w:t>
            </w:r>
            <w:r>
              <w:lastRenderedPageBreak/>
              <w:t>Республики</w:t>
            </w:r>
          </w:p>
        </w:tc>
        <w:tc>
          <w:tcPr>
            <w:tcW w:w="1384" w:type="dxa"/>
          </w:tcPr>
          <w:p w:rsidR="009B1FD5" w:rsidRDefault="009B1FD5">
            <w:pPr>
              <w:pStyle w:val="ConsPlusNormal"/>
              <w:jc w:val="center"/>
            </w:pPr>
            <w:r>
              <w:lastRenderedPageBreak/>
              <w:t>5088656,40</w:t>
            </w:r>
          </w:p>
        </w:tc>
        <w:tc>
          <w:tcPr>
            <w:tcW w:w="1384" w:type="dxa"/>
          </w:tcPr>
          <w:p w:rsidR="009B1FD5" w:rsidRDefault="009B1FD5">
            <w:pPr>
              <w:pStyle w:val="ConsPlusNormal"/>
              <w:jc w:val="center"/>
            </w:pPr>
            <w:r>
              <w:t>5197390,50</w:t>
            </w:r>
          </w:p>
        </w:tc>
        <w:tc>
          <w:tcPr>
            <w:tcW w:w="1384" w:type="dxa"/>
          </w:tcPr>
          <w:p w:rsidR="009B1FD5" w:rsidRDefault="009B1FD5">
            <w:pPr>
              <w:pStyle w:val="ConsPlusNormal"/>
              <w:jc w:val="center"/>
            </w:pPr>
            <w:r>
              <w:t>5404724,00</w:t>
            </w:r>
          </w:p>
        </w:tc>
        <w:tc>
          <w:tcPr>
            <w:tcW w:w="1384" w:type="dxa"/>
          </w:tcPr>
          <w:p w:rsidR="009B1FD5" w:rsidRDefault="009B1FD5">
            <w:pPr>
              <w:pStyle w:val="ConsPlusNormal"/>
              <w:jc w:val="center"/>
            </w:pPr>
            <w:r>
              <w:t>5621090,80</w:t>
            </w:r>
          </w:p>
        </w:tc>
        <w:tc>
          <w:tcPr>
            <w:tcW w:w="1384" w:type="dxa"/>
          </w:tcPr>
          <w:p w:rsidR="009B1FD5" w:rsidRDefault="009B1FD5">
            <w:pPr>
              <w:pStyle w:val="ConsPlusNormal"/>
              <w:jc w:val="center"/>
            </w:pPr>
            <w:r>
              <w:t>5674004,48</w:t>
            </w:r>
          </w:p>
        </w:tc>
        <w:tc>
          <w:tcPr>
            <w:tcW w:w="1384" w:type="dxa"/>
          </w:tcPr>
          <w:p w:rsidR="009B1FD5" w:rsidRDefault="009B1FD5">
            <w:pPr>
              <w:pStyle w:val="ConsPlusNormal"/>
              <w:jc w:val="center"/>
            </w:pPr>
            <w:r>
              <w:t>5878268,64</w:t>
            </w:r>
          </w:p>
        </w:tc>
        <w:tc>
          <w:tcPr>
            <w:tcW w:w="1384" w:type="dxa"/>
          </w:tcPr>
          <w:p w:rsidR="009B1FD5" w:rsidRDefault="009B1FD5">
            <w:pPr>
              <w:pStyle w:val="ConsPlusNormal"/>
              <w:jc w:val="center"/>
            </w:pPr>
            <w:r>
              <w:t>6084008,04</w:t>
            </w:r>
          </w:p>
        </w:tc>
        <w:tc>
          <w:tcPr>
            <w:tcW w:w="1504" w:type="dxa"/>
          </w:tcPr>
          <w:p w:rsidR="009B1FD5" w:rsidRDefault="009B1FD5">
            <w:pPr>
              <w:pStyle w:val="ConsPlusNormal"/>
              <w:jc w:val="center"/>
            </w:pPr>
            <w:r>
              <w:t>33993392,20</w:t>
            </w:r>
          </w:p>
        </w:tc>
        <w:tc>
          <w:tcPr>
            <w:tcW w:w="1504" w:type="dxa"/>
            <w:tcBorders>
              <w:right w:val="nil"/>
            </w:tcBorders>
          </w:tcPr>
          <w:p w:rsidR="009B1FD5" w:rsidRDefault="009B1FD5">
            <w:pPr>
              <w:pStyle w:val="ConsPlusNormal"/>
              <w:jc w:val="center"/>
            </w:pPr>
            <w:r>
              <w:t>39637489,98</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2218" w:type="dxa"/>
            <w:vMerge w:val="restart"/>
          </w:tcPr>
          <w:p w:rsidR="009B1FD5" w:rsidRDefault="009B1FD5">
            <w:pPr>
              <w:pStyle w:val="ConsPlusNormal"/>
              <w:jc w:val="both"/>
            </w:pPr>
            <w: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82482,70</w:t>
            </w:r>
          </w:p>
        </w:tc>
        <w:tc>
          <w:tcPr>
            <w:tcW w:w="1384" w:type="dxa"/>
          </w:tcPr>
          <w:p w:rsidR="009B1FD5" w:rsidRDefault="009B1FD5">
            <w:pPr>
              <w:pStyle w:val="ConsPlusNormal"/>
              <w:jc w:val="center"/>
            </w:pPr>
            <w:r>
              <w:t>89323,40</w:t>
            </w:r>
          </w:p>
        </w:tc>
        <w:tc>
          <w:tcPr>
            <w:tcW w:w="1384" w:type="dxa"/>
          </w:tcPr>
          <w:p w:rsidR="009B1FD5" w:rsidRDefault="009B1FD5">
            <w:pPr>
              <w:pStyle w:val="ConsPlusNormal"/>
              <w:jc w:val="center"/>
            </w:pPr>
            <w:r>
              <w:t>85305,70</w:t>
            </w:r>
          </w:p>
        </w:tc>
        <w:tc>
          <w:tcPr>
            <w:tcW w:w="1384" w:type="dxa"/>
          </w:tcPr>
          <w:p w:rsidR="009B1FD5" w:rsidRDefault="009B1FD5">
            <w:pPr>
              <w:pStyle w:val="ConsPlusNormal"/>
              <w:jc w:val="center"/>
            </w:pPr>
            <w:r>
              <w:t>89940,50</w:t>
            </w:r>
          </w:p>
        </w:tc>
        <w:tc>
          <w:tcPr>
            <w:tcW w:w="1384" w:type="dxa"/>
          </w:tcPr>
          <w:p w:rsidR="009B1FD5" w:rsidRDefault="009B1FD5">
            <w:pPr>
              <w:pStyle w:val="ConsPlusNormal"/>
              <w:jc w:val="center"/>
            </w:pPr>
            <w:r>
              <w:t>93718,00</w:t>
            </w:r>
          </w:p>
        </w:tc>
        <w:tc>
          <w:tcPr>
            <w:tcW w:w="1384" w:type="dxa"/>
          </w:tcPr>
          <w:p w:rsidR="009B1FD5" w:rsidRDefault="009B1FD5">
            <w:pPr>
              <w:pStyle w:val="ConsPlusNormal"/>
              <w:jc w:val="center"/>
            </w:pPr>
            <w:r>
              <w:t>97091,85</w:t>
            </w:r>
          </w:p>
        </w:tc>
        <w:tc>
          <w:tcPr>
            <w:tcW w:w="1384" w:type="dxa"/>
          </w:tcPr>
          <w:p w:rsidR="009B1FD5" w:rsidRDefault="009B1FD5">
            <w:pPr>
              <w:pStyle w:val="ConsPlusNormal"/>
              <w:jc w:val="center"/>
            </w:pPr>
            <w:r>
              <w:t>100490,06</w:t>
            </w:r>
          </w:p>
        </w:tc>
        <w:tc>
          <w:tcPr>
            <w:tcW w:w="1504" w:type="dxa"/>
          </w:tcPr>
          <w:p w:rsidR="009B1FD5" w:rsidRDefault="009B1FD5">
            <w:pPr>
              <w:pStyle w:val="ConsPlusNormal"/>
              <w:jc w:val="center"/>
            </w:pPr>
            <w:r>
              <w:t>561471,68</w:t>
            </w:r>
          </w:p>
        </w:tc>
        <w:tc>
          <w:tcPr>
            <w:tcW w:w="1504" w:type="dxa"/>
            <w:tcBorders>
              <w:right w:val="nil"/>
            </w:tcBorders>
          </w:tcPr>
          <w:p w:rsidR="009B1FD5" w:rsidRDefault="009B1FD5">
            <w:pPr>
              <w:pStyle w:val="ConsPlusNormal"/>
              <w:jc w:val="center"/>
            </w:pPr>
            <w:r>
              <w:t>654695,69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82482,70</w:t>
            </w:r>
          </w:p>
        </w:tc>
        <w:tc>
          <w:tcPr>
            <w:tcW w:w="1384" w:type="dxa"/>
          </w:tcPr>
          <w:p w:rsidR="009B1FD5" w:rsidRDefault="009B1FD5">
            <w:pPr>
              <w:pStyle w:val="ConsPlusNormal"/>
              <w:jc w:val="center"/>
            </w:pPr>
            <w:r>
              <w:t>89323,40</w:t>
            </w:r>
          </w:p>
        </w:tc>
        <w:tc>
          <w:tcPr>
            <w:tcW w:w="1384" w:type="dxa"/>
          </w:tcPr>
          <w:p w:rsidR="009B1FD5" w:rsidRDefault="009B1FD5">
            <w:pPr>
              <w:pStyle w:val="ConsPlusNormal"/>
              <w:jc w:val="center"/>
            </w:pPr>
            <w:r>
              <w:t>85305,70</w:t>
            </w:r>
          </w:p>
        </w:tc>
        <w:tc>
          <w:tcPr>
            <w:tcW w:w="1384" w:type="dxa"/>
          </w:tcPr>
          <w:p w:rsidR="009B1FD5" w:rsidRDefault="009B1FD5">
            <w:pPr>
              <w:pStyle w:val="ConsPlusNormal"/>
              <w:jc w:val="center"/>
            </w:pPr>
            <w:r>
              <w:t>89940,50</w:t>
            </w:r>
          </w:p>
        </w:tc>
        <w:tc>
          <w:tcPr>
            <w:tcW w:w="1384" w:type="dxa"/>
          </w:tcPr>
          <w:p w:rsidR="009B1FD5" w:rsidRDefault="009B1FD5">
            <w:pPr>
              <w:pStyle w:val="ConsPlusNormal"/>
              <w:jc w:val="center"/>
            </w:pPr>
            <w:r>
              <w:t>93718,00</w:t>
            </w:r>
          </w:p>
        </w:tc>
        <w:tc>
          <w:tcPr>
            <w:tcW w:w="1384" w:type="dxa"/>
          </w:tcPr>
          <w:p w:rsidR="009B1FD5" w:rsidRDefault="009B1FD5">
            <w:pPr>
              <w:pStyle w:val="ConsPlusNormal"/>
              <w:jc w:val="center"/>
            </w:pPr>
            <w:r>
              <w:t>97091,85</w:t>
            </w:r>
          </w:p>
        </w:tc>
        <w:tc>
          <w:tcPr>
            <w:tcW w:w="1384" w:type="dxa"/>
          </w:tcPr>
          <w:p w:rsidR="009B1FD5" w:rsidRDefault="009B1FD5">
            <w:pPr>
              <w:pStyle w:val="ConsPlusNormal"/>
              <w:jc w:val="center"/>
            </w:pPr>
            <w:r>
              <w:t>100490,06</w:t>
            </w:r>
          </w:p>
        </w:tc>
        <w:tc>
          <w:tcPr>
            <w:tcW w:w="1504" w:type="dxa"/>
          </w:tcPr>
          <w:p w:rsidR="009B1FD5" w:rsidRDefault="009B1FD5">
            <w:pPr>
              <w:pStyle w:val="ConsPlusNormal"/>
              <w:jc w:val="center"/>
            </w:pPr>
            <w:r>
              <w:t>561471,68</w:t>
            </w:r>
          </w:p>
        </w:tc>
        <w:tc>
          <w:tcPr>
            <w:tcW w:w="1504" w:type="dxa"/>
            <w:tcBorders>
              <w:right w:val="nil"/>
            </w:tcBorders>
          </w:tcPr>
          <w:p w:rsidR="009B1FD5" w:rsidRDefault="009B1FD5">
            <w:pPr>
              <w:pStyle w:val="ConsPlusNormal"/>
              <w:jc w:val="center"/>
            </w:pPr>
            <w:r>
              <w:t>654695,69</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2218" w:type="dxa"/>
            <w:vMerge w:val="restart"/>
          </w:tcPr>
          <w:p w:rsidR="009B1FD5" w:rsidRDefault="009B1FD5">
            <w:pPr>
              <w:pStyle w:val="ConsPlusNormal"/>
              <w:jc w:val="both"/>
            </w:pPr>
            <w:r>
              <w:t>Софинансирование расходов медицинских организаций на оплату труда врачей и среднего медицинского персонала</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87594,80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87594,80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Подпрограмма 9</w:t>
            </w:r>
          </w:p>
        </w:tc>
        <w:tc>
          <w:tcPr>
            <w:tcW w:w="2218" w:type="dxa"/>
            <w:vMerge w:val="restart"/>
          </w:tcPr>
          <w:p w:rsidR="009B1FD5" w:rsidRDefault="009B1FD5">
            <w:pPr>
              <w:pStyle w:val="ConsPlusNormal"/>
              <w:jc w:val="both"/>
            </w:pPr>
            <w:r>
              <w:t>"Обеспечение реализации государственной программы Чувашской Республики "Развитие здравоохранения"</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295895,00</w:t>
            </w:r>
          </w:p>
        </w:tc>
        <w:tc>
          <w:tcPr>
            <w:tcW w:w="1384" w:type="dxa"/>
          </w:tcPr>
          <w:p w:rsidR="009B1FD5" w:rsidRDefault="009B1FD5">
            <w:pPr>
              <w:pStyle w:val="ConsPlusNormal"/>
              <w:jc w:val="center"/>
            </w:pPr>
            <w:r>
              <w:t>309066,20</w:t>
            </w:r>
          </w:p>
        </w:tc>
        <w:tc>
          <w:tcPr>
            <w:tcW w:w="1384" w:type="dxa"/>
          </w:tcPr>
          <w:p w:rsidR="009B1FD5" w:rsidRDefault="009B1FD5">
            <w:pPr>
              <w:pStyle w:val="ConsPlusNormal"/>
              <w:jc w:val="center"/>
            </w:pPr>
            <w:r>
              <w:t>289929,70</w:t>
            </w:r>
          </w:p>
        </w:tc>
        <w:tc>
          <w:tcPr>
            <w:tcW w:w="1384" w:type="dxa"/>
          </w:tcPr>
          <w:p w:rsidR="009B1FD5" w:rsidRDefault="009B1FD5">
            <w:pPr>
              <w:pStyle w:val="ConsPlusNormal"/>
              <w:jc w:val="center"/>
            </w:pPr>
            <w:r>
              <w:t>289929,70</w:t>
            </w:r>
          </w:p>
        </w:tc>
        <w:tc>
          <w:tcPr>
            <w:tcW w:w="1384" w:type="dxa"/>
          </w:tcPr>
          <w:p w:rsidR="009B1FD5" w:rsidRDefault="009B1FD5">
            <w:pPr>
              <w:pStyle w:val="ConsPlusNormal"/>
              <w:jc w:val="center"/>
            </w:pPr>
            <w:r>
              <w:t>308518,84</w:t>
            </w:r>
          </w:p>
        </w:tc>
        <w:tc>
          <w:tcPr>
            <w:tcW w:w="1384" w:type="dxa"/>
          </w:tcPr>
          <w:p w:rsidR="009B1FD5" w:rsidRDefault="009B1FD5">
            <w:pPr>
              <w:pStyle w:val="ConsPlusNormal"/>
              <w:jc w:val="center"/>
            </w:pPr>
            <w:r>
              <w:t>317352,09</w:t>
            </w:r>
          </w:p>
        </w:tc>
        <w:tc>
          <w:tcPr>
            <w:tcW w:w="1384" w:type="dxa"/>
          </w:tcPr>
          <w:p w:rsidR="009B1FD5" w:rsidRDefault="009B1FD5">
            <w:pPr>
              <w:pStyle w:val="ConsPlusNormal"/>
              <w:jc w:val="center"/>
            </w:pPr>
            <w:r>
              <w:t>325581,72</w:t>
            </w:r>
          </w:p>
        </w:tc>
        <w:tc>
          <w:tcPr>
            <w:tcW w:w="1504" w:type="dxa"/>
          </w:tcPr>
          <w:p w:rsidR="009B1FD5" w:rsidRDefault="009B1FD5">
            <w:pPr>
              <w:pStyle w:val="ConsPlusNormal"/>
              <w:jc w:val="center"/>
            </w:pPr>
            <w:r>
              <w:t>1794306,45</w:t>
            </w:r>
          </w:p>
        </w:tc>
        <w:tc>
          <w:tcPr>
            <w:tcW w:w="1504" w:type="dxa"/>
            <w:tcBorders>
              <w:right w:val="nil"/>
            </w:tcBorders>
          </w:tcPr>
          <w:p w:rsidR="009B1FD5" w:rsidRDefault="009B1FD5">
            <w:pPr>
              <w:pStyle w:val="ConsPlusNormal"/>
              <w:jc w:val="center"/>
            </w:pPr>
            <w:r>
              <w:t>2118876,17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1555,80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234249,80</w:t>
            </w:r>
          </w:p>
        </w:tc>
        <w:tc>
          <w:tcPr>
            <w:tcW w:w="1384" w:type="dxa"/>
          </w:tcPr>
          <w:p w:rsidR="009B1FD5" w:rsidRDefault="009B1FD5">
            <w:pPr>
              <w:pStyle w:val="ConsPlusNormal"/>
              <w:jc w:val="center"/>
            </w:pPr>
            <w:r>
              <w:t>247244,50</w:t>
            </w:r>
          </w:p>
        </w:tc>
        <w:tc>
          <w:tcPr>
            <w:tcW w:w="1384" w:type="dxa"/>
          </w:tcPr>
          <w:p w:rsidR="009B1FD5" w:rsidRDefault="009B1FD5">
            <w:pPr>
              <w:pStyle w:val="ConsPlusNormal"/>
              <w:jc w:val="center"/>
            </w:pPr>
            <w:r>
              <w:t>226903,90</w:t>
            </w:r>
          </w:p>
        </w:tc>
        <w:tc>
          <w:tcPr>
            <w:tcW w:w="1384" w:type="dxa"/>
          </w:tcPr>
          <w:p w:rsidR="009B1FD5" w:rsidRDefault="009B1FD5">
            <w:pPr>
              <w:pStyle w:val="ConsPlusNormal"/>
              <w:jc w:val="center"/>
            </w:pPr>
            <w:r>
              <w:t>226903,90</w:t>
            </w:r>
          </w:p>
        </w:tc>
        <w:tc>
          <w:tcPr>
            <w:tcW w:w="1384" w:type="dxa"/>
          </w:tcPr>
          <w:p w:rsidR="009B1FD5" w:rsidRDefault="009B1FD5">
            <w:pPr>
              <w:pStyle w:val="ConsPlusNormal"/>
              <w:jc w:val="center"/>
            </w:pPr>
            <w:r>
              <w:t>242845,96</w:t>
            </w:r>
          </w:p>
        </w:tc>
        <w:tc>
          <w:tcPr>
            <w:tcW w:w="1384" w:type="dxa"/>
          </w:tcPr>
          <w:p w:rsidR="009B1FD5" w:rsidRDefault="009B1FD5">
            <w:pPr>
              <w:pStyle w:val="ConsPlusNormal"/>
              <w:jc w:val="center"/>
            </w:pPr>
            <w:r>
              <w:t>249314,98</w:t>
            </w:r>
          </w:p>
        </w:tc>
        <w:tc>
          <w:tcPr>
            <w:tcW w:w="1384" w:type="dxa"/>
          </w:tcPr>
          <w:p w:rsidR="009B1FD5" w:rsidRDefault="009B1FD5">
            <w:pPr>
              <w:pStyle w:val="ConsPlusNormal"/>
              <w:jc w:val="center"/>
            </w:pPr>
            <w:r>
              <w:t>255163,31</w:t>
            </w:r>
          </w:p>
        </w:tc>
        <w:tc>
          <w:tcPr>
            <w:tcW w:w="1504" w:type="dxa"/>
          </w:tcPr>
          <w:p w:rsidR="009B1FD5" w:rsidRDefault="009B1FD5">
            <w:pPr>
              <w:pStyle w:val="ConsPlusNormal"/>
              <w:jc w:val="center"/>
            </w:pPr>
            <w:r>
              <w:t>1400855,21</w:t>
            </w:r>
          </w:p>
        </w:tc>
        <w:tc>
          <w:tcPr>
            <w:tcW w:w="1504" w:type="dxa"/>
            <w:tcBorders>
              <w:right w:val="nil"/>
            </w:tcBorders>
          </w:tcPr>
          <w:p w:rsidR="009B1FD5" w:rsidRDefault="009B1FD5">
            <w:pPr>
              <w:pStyle w:val="ConsPlusNormal"/>
              <w:jc w:val="center"/>
            </w:pPr>
            <w:r>
              <w:t>1660098,20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60089,40</w:t>
            </w:r>
          </w:p>
        </w:tc>
        <w:tc>
          <w:tcPr>
            <w:tcW w:w="1384" w:type="dxa"/>
          </w:tcPr>
          <w:p w:rsidR="009B1FD5" w:rsidRDefault="009B1FD5">
            <w:pPr>
              <w:pStyle w:val="ConsPlusNormal"/>
              <w:jc w:val="center"/>
            </w:pPr>
            <w:r>
              <w:t>61821,70</w:t>
            </w:r>
          </w:p>
        </w:tc>
        <w:tc>
          <w:tcPr>
            <w:tcW w:w="1384" w:type="dxa"/>
          </w:tcPr>
          <w:p w:rsidR="009B1FD5" w:rsidRDefault="009B1FD5">
            <w:pPr>
              <w:pStyle w:val="ConsPlusNormal"/>
              <w:jc w:val="center"/>
            </w:pPr>
            <w:r>
              <w:t>63025,80</w:t>
            </w:r>
          </w:p>
        </w:tc>
        <w:tc>
          <w:tcPr>
            <w:tcW w:w="1384" w:type="dxa"/>
          </w:tcPr>
          <w:p w:rsidR="009B1FD5" w:rsidRDefault="009B1FD5">
            <w:pPr>
              <w:pStyle w:val="ConsPlusNormal"/>
              <w:jc w:val="center"/>
            </w:pPr>
            <w:r>
              <w:t>63025,80</w:t>
            </w:r>
          </w:p>
        </w:tc>
        <w:tc>
          <w:tcPr>
            <w:tcW w:w="1384" w:type="dxa"/>
          </w:tcPr>
          <w:p w:rsidR="009B1FD5" w:rsidRDefault="009B1FD5">
            <w:pPr>
              <w:pStyle w:val="ConsPlusNormal"/>
              <w:jc w:val="center"/>
            </w:pPr>
            <w:r>
              <w:t>65672,88</w:t>
            </w:r>
          </w:p>
        </w:tc>
        <w:tc>
          <w:tcPr>
            <w:tcW w:w="1384" w:type="dxa"/>
          </w:tcPr>
          <w:p w:rsidR="009B1FD5" w:rsidRDefault="009B1FD5">
            <w:pPr>
              <w:pStyle w:val="ConsPlusNormal"/>
              <w:jc w:val="center"/>
            </w:pPr>
            <w:r>
              <w:t>68037,11</w:t>
            </w:r>
          </w:p>
        </w:tc>
        <w:tc>
          <w:tcPr>
            <w:tcW w:w="1384" w:type="dxa"/>
          </w:tcPr>
          <w:p w:rsidR="009B1FD5" w:rsidRDefault="009B1FD5">
            <w:pPr>
              <w:pStyle w:val="ConsPlusNormal"/>
              <w:jc w:val="center"/>
            </w:pPr>
            <w:r>
              <w:t>70418,41</w:t>
            </w:r>
          </w:p>
        </w:tc>
        <w:tc>
          <w:tcPr>
            <w:tcW w:w="1504" w:type="dxa"/>
          </w:tcPr>
          <w:p w:rsidR="009B1FD5" w:rsidRDefault="009B1FD5">
            <w:pPr>
              <w:pStyle w:val="ConsPlusNormal"/>
              <w:jc w:val="center"/>
            </w:pPr>
            <w:r>
              <w:t>393451,24</w:t>
            </w:r>
          </w:p>
        </w:tc>
        <w:tc>
          <w:tcPr>
            <w:tcW w:w="1504" w:type="dxa"/>
            <w:tcBorders>
              <w:right w:val="nil"/>
            </w:tcBorders>
          </w:tcPr>
          <w:p w:rsidR="009B1FD5" w:rsidRDefault="009B1FD5">
            <w:pPr>
              <w:pStyle w:val="ConsPlusNormal"/>
              <w:jc w:val="center"/>
            </w:pPr>
            <w:r>
              <w:t>458777,97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2218" w:type="dxa"/>
            <w:vMerge w:val="restart"/>
          </w:tcPr>
          <w:p w:rsidR="009B1FD5" w:rsidRDefault="009B1FD5">
            <w:pPr>
              <w:pStyle w:val="ConsPlusNormal"/>
              <w:jc w:val="both"/>
            </w:pPr>
            <w:r>
              <w:t>Общепрограммные расходы</w:t>
            </w:r>
          </w:p>
        </w:tc>
        <w:tc>
          <w:tcPr>
            <w:tcW w:w="680" w:type="dxa"/>
            <w:vMerge w:val="restart"/>
          </w:tcPr>
          <w:p w:rsidR="009B1FD5" w:rsidRDefault="009B1FD5">
            <w:pPr>
              <w:pStyle w:val="ConsPlusNormal"/>
              <w:jc w:val="center"/>
            </w:pPr>
            <w:r>
              <w:t>855</w:t>
            </w:r>
          </w:p>
        </w:tc>
        <w:tc>
          <w:tcPr>
            <w:tcW w:w="737" w:type="dxa"/>
            <w:vMerge w:val="restart"/>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84" w:type="dxa"/>
          </w:tcPr>
          <w:p w:rsidR="009B1FD5" w:rsidRDefault="009B1FD5">
            <w:pPr>
              <w:pStyle w:val="ConsPlusNormal"/>
              <w:jc w:val="center"/>
            </w:pPr>
            <w:r>
              <w:t>295895,00</w:t>
            </w:r>
          </w:p>
        </w:tc>
        <w:tc>
          <w:tcPr>
            <w:tcW w:w="1384" w:type="dxa"/>
          </w:tcPr>
          <w:p w:rsidR="009B1FD5" w:rsidRDefault="009B1FD5">
            <w:pPr>
              <w:pStyle w:val="ConsPlusNormal"/>
              <w:jc w:val="center"/>
            </w:pPr>
            <w:r>
              <w:t>309066,20</w:t>
            </w:r>
          </w:p>
        </w:tc>
        <w:tc>
          <w:tcPr>
            <w:tcW w:w="1384" w:type="dxa"/>
          </w:tcPr>
          <w:p w:rsidR="009B1FD5" w:rsidRDefault="009B1FD5">
            <w:pPr>
              <w:pStyle w:val="ConsPlusNormal"/>
              <w:jc w:val="center"/>
            </w:pPr>
            <w:r>
              <w:t>289929,70</w:t>
            </w:r>
          </w:p>
        </w:tc>
        <w:tc>
          <w:tcPr>
            <w:tcW w:w="1384" w:type="dxa"/>
          </w:tcPr>
          <w:p w:rsidR="009B1FD5" w:rsidRDefault="009B1FD5">
            <w:pPr>
              <w:pStyle w:val="ConsPlusNormal"/>
              <w:jc w:val="center"/>
            </w:pPr>
            <w:r>
              <w:t>289929,70</w:t>
            </w:r>
          </w:p>
        </w:tc>
        <w:tc>
          <w:tcPr>
            <w:tcW w:w="1384" w:type="dxa"/>
          </w:tcPr>
          <w:p w:rsidR="009B1FD5" w:rsidRDefault="009B1FD5">
            <w:pPr>
              <w:pStyle w:val="ConsPlusNormal"/>
              <w:jc w:val="center"/>
            </w:pPr>
            <w:r>
              <w:t>308477,08</w:t>
            </w:r>
          </w:p>
        </w:tc>
        <w:tc>
          <w:tcPr>
            <w:tcW w:w="1384" w:type="dxa"/>
          </w:tcPr>
          <w:p w:rsidR="009B1FD5" w:rsidRDefault="009B1FD5">
            <w:pPr>
              <w:pStyle w:val="ConsPlusNormal"/>
              <w:jc w:val="center"/>
            </w:pPr>
            <w:r>
              <w:t>317659,13</w:t>
            </w:r>
          </w:p>
        </w:tc>
        <w:tc>
          <w:tcPr>
            <w:tcW w:w="1384" w:type="dxa"/>
          </w:tcPr>
          <w:p w:rsidR="009B1FD5" w:rsidRDefault="009B1FD5">
            <w:pPr>
              <w:pStyle w:val="ConsPlusNormal"/>
              <w:jc w:val="center"/>
            </w:pPr>
            <w:r>
              <w:t>326332,64</w:t>
            </w:r>
          </w:p>
        </w:tc>
        <w:tc>
          <w:tcPr>
            <w:tcW w:w="1504" w:type="dxa"/>
          </w:tcPr>
          <w:p w:rsidR="009B1FD5" w:rsidRDefault="009B1FD5">
            <w:pPr>
              <w:pStyle w:val="ConsPlusNormal"/>
              <w:jc w:val="center"/>
            </w:pPr>
            <w:r>
              <w:t>1803340,14</w:t>
            </w:r>
          </w:p>
        </w:tc>
        <w:tc>
          <w:tcPr>
            <w:tcW w:w="1504" w:type="dxa"/>
            <w:tcBorders>
              <w:right w:val="nil"/>
            </w:tcBorders>
          </w:tcPr>
          <w:p w:rsidR="009B1FD5" w:rsidRDefault="009B1FD5">
            <w:pPr>
              <w:pStyle w:val="ConsPlusNormal"/>
              <w:jc w:val="center"/>
            </w:pPr>
            <w:r>
              <w:t>3936277,17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федеральный бюджет</w:t>
            </w:r>
          </w:p>
        </w:tc>
        <w:tc>
          <w:tcPr>
            <w:tcW w:w="1384" w:type="dxa"/>
          </w:tcPr>
          <w:p w:rsidR="009B1FD5" w:rsidRDefault="009B1FD5">
            <w:pPr>
              <w:pStyle w:val="ConsPlusNormal"/>
              <w:jc w:val="center"/>
            </w:pPr>
            <w:r>
              <w:t>1555,80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республиканский бюджет Чувашской Республики</w:t>
            </w:r>
          </w:p>
        </w:tc>
        <w:tc>
          <w:tcPr>
            <w:tcW w:w="1384" w:type="dxa"/>
          </w:tcPr>
          <w:p w:rsidR="009B1FD5" w:rsidRDefault="009B1FD5">
            <w:pPr>
              <w:pStyle w:val="ConsPlusNormal"/>
              <w:jc w:val="center"/>
            </w:pPr>
            <w:r>
              <w:t>234249,80</w:t>
            </w:r>
          </w:p>
        </w:tc>
        <w:tc>
          <w:tcPr>
            <w:tcW w:w="1384" w:type="dxa"/>
          </w:tcPr>
          <w:p w:rsidR="009B1FD5" w:rsidRDefault="009B1FD5">
            <w:pPr>
              <w:pStyle w:val="ConsPlusNormal"/>
              <w:jc w:val="center"/>
            </w:pPr>
            <w:r>
              <w:t>247244,50</w:t>
            </w:r>
          </w:p>
        </w:tc>
        <w:tc>
          <w:tcPr>
            <w:tcW w:w="1384" w:type="dxa"/>
          </w:tcPr>
          <w:p w:rsidR="009B1FD5" w:rsidRDefault="009B1FD5">
            <w:pPr>
              <w:pStyle w:val="ConsPlusNormal"/>
              <w:jc w:val="center"/>
            </w:pPr>
            <w:r>
              <w:t>226903,90</w:t>
            </w:r>
          </w:p>
        </w:tc>
        <w:tc>
          <w:tcPr>
            <w:tcW w:w="1384" w:type="dxa"/>
          </w:tcPr>
          <w:p w:rsidR="009B1FD5" w:rsidRDefault="009B1FD5">
            <w:pPr>
              <w:pStyle w:val="ConsPlusNormal"/>
              <w:jc w:val="center"/>
            </w:pPr>
            <w:r>
              <w:t>226903,90</w:t>
            </w:r>
          </w:p>
        </w:tc>
        <w:tc>
          <w:tcPr>
            <w:tcW w:w="1384" w:type="dxa"/>
          </w:tcPr>
          <w:p w:rsidR="009B1FD5" w:rsidRDefault="009B1FD5">
            <w:pPr>
              <w:pStyle w:val="ConsPlusNormal"/>
              <w:jc w:val="center"/>
            </w:pPr>
            <w:r>
              <w:t>242845,96</w:t>
            </w:r>
          </w:p>
        </w:tc>
        <w:tc>
          <w:tcPr>
            <w:tcW w:w="1384" w:type="dxa"/>
          </w:tcPr>
          <w:p w:rsidR="009B1FD5" w:rsidRDefault="009B1FD5">
            <w:pPr>
              <w:pStyle w:val="ConsPlusNormal"/>
              <w:jc w:val="center"/>
            </w:pPr>
            <w:r>
              <w:t>249314,98</w:t>
            </w:r>
          </w:p>
        </w:tc>
        <w:tc>
          <w:tcPr>
            <w:tcW w:w="1384" w:type="dxa"/>
          </w:tcPr>
          <w:p w:rsidR="009B1FD5" w:rsidRDefault="009B1FD5">
            <w:pPr>
              <w:pStyle w:val="ConsPlusNormal"/>
              <w:jc w:val="center"/>
            </w:pPr>
            <w:r>
              <w:t>255163,31</w:t>
            </w:r>
          </w:p>
        </w:tc>
        <w:tc>
          <w:tcPr>
            <w:tcW w:w="1504" w:type="dxa"/>
          </w:tcPr>
          <w:p w:rsidR="009B1FD5" w:rsidRDefault="009B1FD5">
            <w:pPr>
              <w:pStyle w:val="ConsPlusNormal"/>
              <w:jc w:val="center"/>
            </w:pPr>
            <w:r>
              <w:t>1400855,21</w:t>
            </w:r>
          </w:p>
        </w:tc>
        <w:tc>
          <w:tcPr>
            <w:tcW w:w="1504" w:type="dxa"/>
            <w:tcBorders>
              <w:right w:val="nil"/>
            </w:tcBorders>
          </w:tcPr>
          <w:p w:rsidR="009B1FD5" w:rsidRDefault="009B1FD5">
            <w:pPr>
              <w:pStyle w:val="ConsPlusNormal"/>
              <w:jc w:val="center"/>
            </w:pPr>
            <w:r>
              <w:t>1660098,20</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ТФОМС Чувашской Республики</w:t>
            </w:r>
          </w:p>
        </w:tc>
        <w:tc>
          <w:tcPr>
            <w:tcW w:w="1384" w:type="dxa"/>
          </w:tcPr>
          <w:p w:rsidR="009B1FD5" w:rsidRDefault="009B1FD5">
            <w:pPr>
              <w:pStyle w:val="ConsPlusNormal"/>
              <w:jc w:val="center"/>
            </w:pPr>
            <w:r>
              <w:t>60089,40</w:t>
            </w:r>
          </w:p>
        </w:tc>
        <w:tc>
          <w:tcPr>
            <w:tcW w:w="1384" w:type="dxa"/>
          </w:tcPr>
          <w:p w:rsidR="009B1FD5" w:rsidRDefault="009B1FD5">
            <w:pPr>
              <w:pStyle w:val="ConsPlusNormal"/>
              <w:jc w:val="center"/>
            </w:pPr>
            <w:r>
              <w:t>61821,70</w:t>
            </w:r>
          </w:p>
        </w:tc>
        <w:tc>
          <w:tcPr>
            <w:tcW w:w="1384" w:type="dxa"/>
          </w:tcPr>
          <w:p w:rsidR="009B1FD5" w:rsidRDefault="009B1FD5">
            <w:pPr>
              <w:pStyle w:val="ConsPlusNormal"/>
              <w:jc w:val="center"/>
            </w:pPr>
            <w:r>
              <w:t>63025,80</w:t>
            </w:r>
          </w:p>
        </w:tc>
        <w:tc>
          <w:tcPr>
            <w:tcW w:w="1384" w:type="dxa"/>
          </w:tcPr>
          <w:p w:rsidR="009B1FD5" w:rsidRDefault="009B1FD5">
            <w:pPr>
              <w:pStyle w:val="ConsPlusNormal"/>
              <w:jc w:val="center"/>
            </w:pPr>
            <w:r>
              <w:t>63025,80</w:t>
            </w:r>
          </w:p>
        </w:tc>
        <w:tc>
          <w:tcPr>
            <w:tcW w:w="1384" w:type="dxa"/>
          </w:tcPr>
          <w:p w:rsidR="009B1FD5" w:rsidRDefault="009B1FD5">
            <w:pPr>
              <w:pStyle w:val="ConsPlusNormal"/>
              <w:jc w:val="center"/>
            </w:pPr>
            <w:r>
              <w:t>65672,88</w:t>
            </w:r>
          </w:p>
        </w:tc>
        <w:tc>
          <w:tcPr>
            <w:tcW w:w="1384" w:type="dxa"/>
          </w:tcPr>
          <w:p w:rsidR="009B1FD5" w:rsidRDefault="009B1FD5">
            <w:pPr>
              <w:pStyle w:val="ConsPlusNormal"/>
              <w:jc w:val="center"/>
            </w:pPr>
            <w:r>
              <w:t>68037,11</w:t>
            </w:r>
          </w:p>
        </w:tc>
        <w:tc>
          <w:tcPr>
            <w:tcW w:w="1384" w:type="dxa"/>
          </w:tcPr>
          <w:p w:rsidR="009B1FD5" w:rsidRDefault="009B1FD5">
            <w:pPr>
              <w:pStyle w:val="ConsPlusNormal"/>
              <w:jc w:val="center"/>
            </w:pPr>
            <w:r>
              <w:t>70418,41</w:t>
            </w:r>
          </w:p>
        </w:tc>
        <w:tc>
          <w:tcPr>
            <w:tcW w:w="1504" w:type="dxa"/>
          </w:tcPr>
          <w:p w:rsidR="009B1FD5" w:rsidRDefault="009B1FD5">
            <w:pPr>
              <w:pStyle w:val="ConsPlusNormal"/>
              <w:jc w:val="center"/>
            </w:pPr>
            <w:r>
              <w:t>393451,24</w:t>
            </w:r>
          </w:p>
        </w:tc>
        <w:tc>
          <w:tcPr>
            <w:tcW w:w="1504" w:type="dxa"/>
            <w:tcBorders>
              <w:right w:val="nil"/>
            </w:tcBorders>
          </w:tcPr>
          <w:p w:rsidR="009B1FD5" w:rsidRDefault="009B1FD5">
            <w:pPr>
              <w:pStyle w:val="ConsPlusNormal"/>
              <w:jc w:val="center"/>
            </w:pPr>
            <w:r>
              <w:t>458777,97</w:t>
            </w:r>
          </w:p>
        </w:tc>
      </w:tr>
      <w:tr w:rsidR="009B1FD5">
        <w:tc>
          <w:tcPr>
            <w:tcW w:w="850" w:type="dxa"/>
            <w:vMerge/>
            <w:tcBorders>
              <w:left w:val="nil"/>
            </w:tcBorders>
          </w:tcPr>
          <w:p w:rsidR="009B1FD5" w:rsidRDefault="009B1FD5"/>
        </w:tc>
        <w:tc>
          <w:tcPr>
            <w:tcW w:w="2218" w:type="dxa"/>
            <w:vMerge/>
          </w:tcPr>
          <w:p w:rsidR="009B1FD5" w:rsidRDefault="009B1FD5"/>
        </w:tc>
        <w:tc>
          <w:tcPr>
            <w:tcW w:w="680" w:type="dxa"/>
            <w:vMerge/>
          </w:tcPr>
          <w:p w:rsidR="009B1FD5" w:rsidRDefault="009B1FD5"/>
        </w:tc>
        <w:tc>
          <w:tcPr>
            <w:tcW w:w="737" w:type="dxa"/>
            <w:vMerge/>
          </w:tcPr>
          <w:p w:rsidR="009B1FD5" w:rsidRDefault="009B1FD5"/>
        </w:tc>
        <w:tc>
          <w:tcPr>
            <w:tcW w:w="1077" w:type="dxa"/>
          </w:tcPr>
          <w:p w:rsidR="009B1FD5" w:rsidRDefault="009B1FD5">
            <w:pPr>
              <w:pStyle w:val="ConsPlusNormal"/>
              <w:jc w:val="both"/>
            </w:pPr>
            <w:r>
              <w:t>внебюджетные источники</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384" w:type="dxa"/>
          </w:tcPr>
          <w:p w:rsidR="009B1FD5" w:rsidRDefault="009B1FD5">
            <w:pPr>
              <w:pStyle w:val="ConsPlusNormal"/>
              <w:jc w:val="center"/>
            </w:pPr>
            <w:r>
              <w:t>0</w:t>
            </w:r>
          </w:p>
        </w:tc>
        <w:tc>
          <w:tcPr>
            <w:tcW w:w="1504" w:type="dxa"/>
          </w:tcPr>
          <w:p w:rsidR="009B1FD5" w:rsidRDefault="009B1FD5">
            <w:pPr>
              <w:pStyle w:val="ConsPlusNormal"/>
              <w:jc w:val="center"/>
            </w:pPr>
            <w:r>
              <w:t>0</w:t>
            </w:r>
          </w:p>
        </w:tc>
        <w:tc>
          <w:tcPr>
            <w:tcW w:w="1504" w:type="dxa"/>
            <w:tcBorders>
              <w:right w:val="nil"/>
            </w:tcBorders>
          </w:tcPr>
          <w:p w:rsidR="009B1FD5" w:rsidRDefault="009B1FD5">
            <w:pPr>
              <w:pStyle w:val="ConsPlusNormal"/>
              <w:jc w:val="center"/>
            </w:pPr>
            <w:r>
              <w:t>0</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ind w:firstLine="540"/>
        <w:jc w:val="both"/>
      </w:pPr>
      <w:r>
        <w:t>--------------------------------</w:t>
      </w:r>
    </w:p>
    <w:p w:rsidR="009B1FD5" w:rsidRDefault="009B1FD5">
      <w:pPr>
        <w:pStyle w:val="ConsPlusNormal"/>
        <w:spacing w:before="220"/>
        <w:ind w:firstLine="540"/>
        <w:jc w:val="both"/>
      </w:pPr>
      <w:bookmarkStart w:id="4" w:name="P5248"/>
      <w:bookmarkEnd w:id="4"/>
      <w:r>
        <w:t>&lt;*&gt; Финансирование мероприятий осуществляется в рамках подпрограммы "Организация обязательного медицинского страхования граждан Российской Федерации".</w:t>
      </w:r>
    </w:p>
    <w:p w:rsidR="009B1FD5" w:rsidRDefault="009B1FD5">
      <w:pPr>
        <w:pStyle w:val="ConsPlusNormal"/>
        <w:spacing w:before="220"/>
        <w:ind w:firstLine="540"/>
        <w:jc w:val="both"/>
      </w:pPr>
      <w:bookmarkStart w:id="5" w:name="P5249"/>
      <w:bookmarkEnd w:id="5"/>
      <w:r>
        <w:t>&lt;**&gt; Финансирование мероприятия не отражается в общем итоге подпрограммы "Организация обязательного медицинского страхования граждан Российской Федерации".</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3</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6" w:name="P5260"/>
      <w:bookmarkEnd w:id="6"/>
      <w:r>
        <w:t>ПОДПРОГРАММА</w:t>
      </w:r>
    </w:p>
    <w:p w:rsidR="009B1FD5" w:rsidRDefault="009B1FD5">
      <w:pPr>
        <w:pStyle w:val="ConsPlusTitle"/>
        <w:jc w:val="center"/>
      </w:pPr>
      <w:r>
        <w:t>"СОВЕРШЕНСТВОВАНИЕ ОКАЗАНИЯ МЕДИЦИНСКОЙ ПОМОЩИ,</w:t>
      </w:r>
    </w:p>
    <w:p w:rsidR="009B1FD5" w:rsidRDefault="009B1FD5">
      <w:pPr>
        <w:pStyle w:val="ConsPlusTitle"/>
        <w:jc w:val="center"/>
      </w:pPr>
      <w:r>
        <w:t>ВКЛЮЧАЯ ПРОФИЛАКТИКУ ЗАБОЛЕВАНИЙ</w:t>
      </w:r>
    </w:p>
    <w:p w:rsidR="009B1FD5" w:rsidRDefault="009B1FD5">
      <w:pPr>
        <w:pStyle w:val="ConsPlusTitle"/>
        <w:jc w:val="center"/>
      </w:pPr>
      <w:r>
        <w:t>И ФОРМИРОВАНИЕ ЗДОРОВОГО ОБРАЗА ЖИЗНИ"</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09.02.2019 </w:t>
            </w:r>
            <w:hyperlink r:id="rId113" w:history="1">
              <w:r>
                <w:rPr>
                  <w:color w:val="0000FF"/>
                </w:rPr>
                <w:t>N 21</w:t>
              </w:r>
            </w:hyperlink>
            <w:r>
              <w:rPr>
                <w:color w:val="392C69"/>
              </w:rPr>
              <w:t>,</w:t>
            </w:r>
          </w:p>
          <w:p w:rsidR="009B1FD5" w:rsidRDefault="009B1FD5">
            <w:pPr>
              <w:pStyle w:val="ConsPlusNormal"/>
              <w:jc w:val="center"/>
            </w:pPr>
            <w:r>
              <w:rPr>
                <w:color w:val="392C69"/>
              </w:rPr>
              <w:t xml:space="preserve">от 30.05.2019 </w:t>
            </w:r>
            <w:hyperlink r:id="rId114" w:history="1">
              <w:r>
                <w:rPr>
                  <w:color w:val="0000FF"/>
                </w:rPr>
                <w:t>N 180</w:t>
              </w:r>
            </w:hyperlink>
            <w:r>
              <w:rPr>
                <w:color w:val="392C69"/>
              </w:rPr>
              <w:t xml:space="preserve">, от 24.07.2019 </w:t>
            </w:r>
            <w:hyperlink r:id="rId115" w:history="1">
              <w:r>
                <w:rPr>
                  <w:color w:val="0000FF"/>
                </w:rPr>
                <w:t>N 311</w:t>
              </w:r>
            </w:hyperlink>
            <w:r>
              <w:rPr>
                <w:color w:val="392C69"/>
              </w:rPr>
              <w:t xml:space="preserve">, от 18.12.2019 </w:t>
            </w:r>
            <w:hyperlink r:id="rId116" w:history="1">
              <w:r>
                <w:rPr>
                  <w:color w:val="0000FF"/>
                </w:rPr>
                <w:t>N 560</w:t>
              </w:r>
            </w:hyperlink>
            <w:r>
              <w:rPr>
                <w:color w:val="392C69"/>
              </w:rPr>
              <w:t>,</w:t>
            </w:r>
          </w:p>
          <w:p w:rsidR="009B1FD5" w:rsidRDefault="009B1FD5">
            <w:pPr>
              <w:pStyle w:val="ConsPlusNormal"/>
              <w:jc w:val="center"/>
            </w:pPr>
            <w:r>
              <w:rPr>
                <w:color w:val="392C69"/>
              </w:rPr>
              <w:t xml:space="preserve">от 28.01.2020 </w:t>
            </w:r>
            <w:hyperlink r:id="rId117" w:history="1">
              <w:r>
                <w:rPr>
                  <w:color w:val="0000FF"/>
                </w:rPr>
                <w:t>N 34</w:t>
              </w:r>
            </w:hyperlink>
            <w:r>
              <w:rPr>
                <w:color w:val="392C69"/>
              </w:rPr>
              <w:t xml:space="preserve">, от 27.05.2020 </w:t>
            </w:r>
            <w:hyperlink r:id="rId118" w:history="1">
              <w:r>
                <w:rPr>
                  <w:color w:val="0000FF"/>
                </w:rPr>
                <w:t>N 275</w:t>
              </w:r>
            </w:hyperlink>
            <w:r>
              <w:rPr>
                <w:color w:val="392C69"/>
              </w:rPr>
              <w:t xml:space="preserve">, от 13.08.2020 </w:t>
            </w:r>
            <w:hyperlink r:id="rId119" w:history="1">
              <w:r>
                <w:rPr>
                  <w:color w:val="0000FF"/>
                </w:rPr>
                <w:t>N 468</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строительства, архитектуры и жилищно-коммунального хозяйства Чувашской Республики;</w:t>
            </w:r>
          </w:p>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 xml:space="preserve">увеличение продолжительности здоровой жизни населения путем формирования у граждан ответственного отношения к </w:t>
            </w:r>
            <w:r>
              <w:lastRenderedPageBreak/>
              <w:t>своему здоровью;</w:t>
            </w:r>
          </w:p>
          <w:p w:rsidR="009B1FD5" w:rsidRDefault="009B1FD5">
            <w:pPr>
              <w:pStyle w:val="ConsPlusNormal"/>
              <w:jc w:val="both"/>
            </w:pPr>
            <w:r>
              <w:t>снижение уровня смертности населения за счет профилактики инфекционных и неинфекционных заболеваний;</w:t>
            </w:r>
          </w:p>
          <w:p w:rsidR="009B1FD5" w:rsidRDefault="009B1FD5">
            <w:pPr>
              <w:pStyle w:val="ConsPlusNormal"/>
              <w:jc w:val="both"/>
            </w:pPr>
            <w:r>
              <w:t>повышение доступности и качества оказания медицинской помощи</w:t>
            </w:r>
          </w:p>
        </w:tc>
      </w:tr>
      <w:tr w:rsidR="009B1FD5">
        <w:tc>
          <w:tcPr>
            <w:tcW w:w="2268" w:type="dxa"/>
            <w:tcBorders>
              <w:top w:val="nil"/>
              <w:left w:val="nil"/>
              <w:bottom w:val="nil"/>
              <w:right w:val="nil"/>
            </w:tcBorders>
          </w:tcPr>
          <w:p w:rsidR="009B1FD5" w:rsidRDefault="009B1FD5">
            <w:pPr>
              <w:pStyle w:val="ConsPlusNormal"/>
            </w:pPr>
            <w:r>
              <w:lastRenderedPageBreak/>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формирование системы мотивации граждан к здоровому образу жизни, включая здоровое питание и отказ от вредных привычек;</w:t>
            </w:r>
          </w:p>
          <w:p w:rsidR="009B1FD5" w:rsidRDefault="009B1FD5">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p w:rsidR="009B1FD5" w:rsidRDefault="009B1FD5">
            <w:pPr>
              <w:pStyle w:val="ConsPlusNormal"/>
              <w:jc w:val="both"/>
            </w:pPr>
            <w:r>
              <w:t>снижение уровня распространенности инфекционных заболеваний;</w:t>
            </w:r>
          </w:p>
          <w:p w:rsidR="009B1FD5" w:rsidRDefault="009B1FD5">
            <w:pPr>
              <w:pStyle w:val="ConsPlusNormal"/>
              <w:jc w:val="both"/>
            </w:pPr>
            <w:r>
              <w:t>формирование системы оказания медицинской помощи, обеспечивающей ее доступность и высокую эффективность медицинских услуг, объемы, виды и качество которых соответствуют уровню заболеваемости и потребностям населения в оказании медицинской помощи, передовым достижениям медицинской науки;</w:t>
            </w:r>
          </w:p>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r>
      <w:tr w:rsidR="009B1FD5">
        <w:tc>
          <w:tcPr>
            <w:tcW w:w="2268" w:type="dxa"/>
            <w:tcBorders>
              <w:top w:val="nil"/>
              <w:left w:val="nil"/>
              <w:bottom w:val="nil"/>
              <w:right w:val="nil"/>
            </w:tcBorders>
          </w:tcPr>
          <w:p w:rsidR="009B1FD5" w:rsidRDefault="009B1FD5">
            <w:pPr>
              <w:pStyle w:val="ConsPlusNormal"/>
              <w:jc w:val="both"/>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к 2036 году будут достигнуты следующие целевые показатели (индикаторы):</w:t>
            </w:r>
          </w:p>
          <w:p w:rsidR="009B1FD5" w:rsidRDefault="009B1FD5">
            <w:pPr>
              <w:pStyle w:val="ConsPlusNormal"/>
              <w:jc w:val="both"/>
            </w:pPr>
            <w:r>
              <w:t>число граждан, прошедших профилактические осмотры, - 0,836 млн. человек;</w:t>
            </w:r>
          </w:p>
          <w:p w:rsidR="009B1FD5" w:rsidRDefault="009B1FD5">
            <w:pPr>
              <w:pStyle w:val="ConsPlusNormal"/>
              <w:jc w:val="both"/>
            </w:pPr>
            <w:r>
              <w:t>уровень госпитализации населения, прикрепленного к медицинской организации, оказывающей первичную медико-санитарную помощь, - 17 процентов;</w:t>
            </w:r>
          </w:p>
          <w:p w:rsidR="009B1FD5" w:rsidRDefault="009B1FD5">
            <w:pPr>
              <w:pStyle w:val="ConsPlusNormal"/>
              <w:jc w:val="both"/>
            </w:pPr>
            <w:r>
              <w:t>охват декретированных групп населения профилактическими прививками в рамках национального календаря профилактических прививок - 95 процентов;</w:t>
            </w:r>
          </w:p>
          <w:p w:rsidR="009B1FD5" w:rsidRDefault="009B1FD5">
            <w:pPr>
              <w:pStyle w:val="ConsPlusNormal"/>
              <w:jc w:val="both"/>
            </w:pPr>
            <w:r>
              <w:t>охват населения профилактическими осмотрами на туберкулез - 95 процентов;</w:t>
            </w:r>
          </w:p>
          <w:p w:rsidR="009B1FD5" w:rsidRDefault="009B1FD5">
            <w:pPr>
              <w:pStyle w:val="ConsPlusNormal"/>
              <w:jc w:val="both"/>
            </w:pPr>
            <w:r>
              <w:t>смертность детей в возрасте до 1 года от пневмоний - 0,5 случая на 10 тыс. родившихся живыми;</w:t>
            </w:r>
          </w:p>
          <w:p w:rsidR="009B1FD5" w:rsidRDefault="009B1FD5">
            <w:pPr>
              <w:pStyle w:val="ConsPlusNormal"/>
              <w:jc w:val="both"/>
            </w:pPr>
            <w:r>
              <w:t>охват населения иммунизацией против пневмококковой инфекции в декретированные сроки - 98 процентов;</w:t>
            </w:r>
          </w:p>
          <w:p w:rsidR="009B1FD5" w:rsidRDefault="009B1FD5">
            <w:pPr>
              <w:pStyle w:val="ConsPlusNormal"/>
              <w:jc w:val="both"/>
            </w:pPr>
            <w:r>
              <w:t>доля лиц, зараженных ВИЧ, состоящих под диспансерным наблюдением, в общем числе лиц, зараженных ВИЧ, - 98 процентов;</w:t>
            </w:r>
          </w:p>
          <w:p w:rsidR="009B1FD5" w:rsidRDefault="009B1FD5">
            <w:pPr>
              <w:pStyle w:val="ConsPlusNormal"/>
              <w:jc w:val="both"/>
            </w:pPr>
            <w:r>
              <w:t>уровень информированности населения в возрасте 18 - 49 лет по вопросам ВИЧ-инфекции - 97 процентов;</w:t>
            </w:r>
          </w:p>
          <w:p w:rsidR="009B1FD5" w:rsidRDefault="009B1FD5">
            <w:pPr>
              <w:pStyle w:val="ConsPlusNormal"/>
              <w:jc w:val="both"/>
            </w:pPr>
            <w:r>
              <w:t>охват медицинским освидетельствованием на ВИЧ-инфекцию населения Чувашской Республики - 28 процентов;</w:t>
            </w:r>
          </w:p>
          <w:p w:rsidR="009B1FD5" w:rsidRDefault="009B1FD5">
            <w:pPr>
              <w:pStyle w:val="ConsPlusNormal"/>
              <w:jc w:val="both"/>
            </w:pPr>
            <w:r>
              <w:t xml:space="preserve">доля ВИЧ-инфицированных лиц, получающих антиретровирусную терапию, в числе состоящих на </w:t>
            </w:r>
            <w:r>
              <w:lastRenderedPageBreak/>
              <w:t>диспансерном учете, - 65 процентов;</w:t>
            </w:r>
          </w:p>
          <w:p w:rsidR="009B1FD5" w:rsidRDefault="009B1FD5">
            <w:pPr>
              <w:pStyle w:val="ConsPlusNormal"/>
              <w:jc w:val="both"/>
            </w:pPr>
            <w:r>
              <w:t>смертность от туберкулеза - 3,2 случая на 100 тыс. населения;</w:t>
            </w:r>
          </w:p>
          <w:p w:rsidR="009B1FD5" w:rsidRDefault="009B1FD5">
            <w:pPr>
              <w:pStyle w:val="ConsPlusNormal"/>
              <w:jc w:val="both"/>
            </w:pPr>
            <w:r>
              <w:t>заболеваемость туберкулезом - 35 случаев на 100 тыс. населения;</w:t>
            </w:r>
          </w:p>
          <w:p w:rsidR="009B1FD5" w:rsidRDefault="009B1FD5">
            <w:pPr>
              <w:pStyle w:val="ConsPlusNormal"/>
              <w:jc w:val="both"/>
            </w:pPr>
            <w:r>
              <w:t>интенсивность кариеса зубов (по индексу КПУ) у детей в возрасте 12 лет - 3,3 единицы;</w:t>
            </w:r>
          </w:p>
          <w:p w:rsidR="009B1FD5" w:rsidRDefault="009B1FD5">
            <w:pPr>
              <w:pStyle w:val="ConsPlusNormal"/>
              <w:jc w:val="both"/>
            </w:pPr>
            <w:r>
              <w:t>интенсивность заболеваний пародонта у детей в возрасте 15 лет (по индексу CPI) - 6,5 единицы;</w:t>
            </w:r>
          </w:p>
          <w:p w:rsidR="009B1FD5" w:rsidRDefault="009B1FD5">
            <w:pPr>
              <w:pStyle w:val="ConsPlusNormal"/>
              <w:jc w:val="both"/>
            </w:pPr>
            <w:r>
              <w:t>доля взрослых лиц, состоящих под диспансерным наблюдением по поводу болезни, характеризующейся повышенным кровяным давлением, в общем числе лиц, имеющих повышенное артериальное давление, - 70 процентов;</w:t>
            </w:r>
          </w:p>
          <w:p w:rsidR="009B1FD5" w:rsidRDefault="009B1FD5">
            <w:pPr>
              <w:pStyle w:val="ConsPlusNormal"/>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 - 10 процентов;</w:t>
            </w:r>
          </w:p>
          <w:p w:rsidR="009B1FD5" w:rsidRDefault="009B1FD5">
            <w:pPr>
              <w:pStyle w:val="ConsPlusNormal"/>
              <w:jc w:val="both"/>
            </w:pPr>
            <w:r>
              <w:t>доля пациентов с наркологическими расстройствами, 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 - 14 процентов;</w:t>
            </w:r>
          </w:p>
          <w:p w:rsidR="009B1FD5" w:rsidRDefault="009B1FD5">
            <w:pPr>
              <w:pStyle w:val="ConsPlusNormal"/>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 - 40 процентов;</w:t>
            </w:r>
          </w:p>
          <w:p w:rsidR="009B1FD5" w:rsidRDefault="009B1FD5">
            <w:pPr>
              <w:pStyle w:val="ConsPlusNormal"/>
              <w:jc w:val="both"/>
            </w:pPr>
            <w:r>
              <w:t>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 - 28,4 процента;</w:t>
            </w:r>
          </w:p>
          <w:p w:rsidR="009B1FD5" w:rsidRDefault="009B1FD5">
            <w:pPr>
              <w:pStyle w:val="ConsPlusNormal"/>
              <w:jc w:val="both"/>
            </w:pPr>
            <w:r>
              <w:t>доля выездов бригад скорой медицинской помощи со временем доезда до больного менее 20 минут - 99,9 процента;</w:t>
            </w:r>
          </w:p>
          <w:p w:rsidR="009B1FD5" w:rsidRDefault="009B1FD5">
            <w:pPr>
              <w:pStyle w:val="ConsPlusNormal"/>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 - 70 процентов;</w:t>
            </w:r>
          </w:p>
          <w:p w:rsidR="009B1FD5" w:rsidRDefault="009B1FD5">
            <w:pPr>
              <w:pStyle w:val="ConsPlusNormal"/>
              <w:jc w:val="both"/>
            </w:pPr>
            <w:r>
              <w:t>доля выездов бригад скорой медицинской помощи со временем доезда до места дорожно-транспортного происшествия менее 20 минут - 99 процентов;</w:t>
            </w:r>
          </w:p>
          <w:p w:rsidR="009B1FD5" w:rsidRDefault="009B1FD5">
            <w:pPr>
              <w:pStyle w:val="ConsPlusNormal"/>
              <w:jc w:val="both"/>
            </w:pPr>
            <w:r>
              <w:t>больничная летальность пострадавших в результате ДТП - 2,5 процента;</w:t>
            </w:r>
          </w:p>
          <w:p w:rsidR="009B1FD5" w:rsidRDefault="009B1FD5">
            <w:pPr>
              <w:pStyle w:val="ConsPlusNormal"/>
              <w:jc w:val="both"/>
            </w:pPr>
            <w:r>
              <w:t>число больных, которым оказана высокотехнологичная медицинская помощь, - 9 тыс. человек;</w:t>
            </w:r>
          </w:p>
          <w:p w:rsidR="009B1FD5" w:rsidRDefault="009B1FD5">
            <w:pPr>
              <w:pStyle w:val="ConsPlusNormal"/>
              <w:jc w:val="both"/>
            </w:pPr>
            <w:r>
              <w:t>доля медицинских организаций, обеспеченных компонентами донорской крови, - 95 процентов;</w:t>
            </w:r>
          </w:p>
          <w:p w:rsidR="009B1FD5" w:rsidRDefault="009B1FD5">
            <w:pPr>
              <w:pStyle w:val="ConsPlusNormal"/>
              <w:jc w:val="both"/>
            </w:pPr>
            <w:r>
              <w:t>обеспеченность койками для оказания паллиативной помощи взрослым - 26,7 койки на 100 тыс. взрослого населения;</w:t>
            </w:r>
          </w:p>
          <w:p w:rsidR="009B1FD5" w:rsidRDefault="009B1FD5">
            <w:pPr>
              <w:pStyle w:val="ConsPlusNormal"/>
              <w:jc w:val="both"/>
            </w:pPr>
            <w:r>
              <w:t xml:space="preserve">обеспеченность койками для оказания паллиативной помощи </w:t>
            </w:r>
            <w:r>
              <w:lastRenderedPageBreak/>
              <w:t>детям - 5,8 койки на 100 тыс. детского населения;</w:t>
            </w:r>
          </w:p>
          <w:p w:rsidR="009B1FD5" w:rsidRDefault="009B1FD5">
            <w:pPr>
              <w:pStyle w:val="ConsPlusNormal"/>
              <w:jc w:val="both"/>
            </w:pPr>
            <w:r>
              <w:t>обеспеченность врачами, оказывающими паллиативную медицинскую помощь, - 0,07 на 10 тыс. населения;</w:t>
            </w:r>
          </w:p>
          <w:p w:rsidR="009B1FD5" w:rsidRDefault="009B1FD5">
            <w:pPr>
              <w:pStyle w:val="ConsPlusNormal"/>
              <w:jc w:val="both"/>
            </w:pPr>
            <w:r>
              <w:t>число посещений с паллиативной целью к медицинским работникам - 73 на 10 тыс. населения;</w:t>
            </w:r>
          </w:p>
          <w:p w:rsidR="009B1FD5" w:rsidRDefault="009B1FD5">
            <w:pPr>
              <w:pStyle w:val="ConsPlusNormal"/>
              <w:jc w:val="both"/>
            </w:pPr>
            <w:r>
              <w:t>доля посещений выездных патронажных бригад на дому для оказания паллиативной медицинской помощи в общем количестве посещений по паллиативной медицинской помощи - 50 процентов;</w:t>
            </w:r>
          </w:p>
          <w:p w:rsidR="009B1FD5" w:rsidRDefault="009B1FD5">
            <w:pPr>
              <w:pStyle w:val="ConsPlusNormal"/>
              <w:jc w:val="both"/>
            </w:pPr>
            <w:r>
              <w:t>смертность от всех причин среди сельского населения - 13,2 случая на 1000 населения;</w:t>
            </w:r>
          </w:p>
          <w:p w:rsidR="009B1FD5" w:rsidRDefault="009B1FD5">
            <w:pPr>
              <w:pStyle w:val="ConsPlusNormal"/>
              <w:jc w:val="both"/>
            </w:pPr>
            <w:r>
              <w:t>к 2025 году будут достигнуты следующие целевые показатели (индикаторы):</w:t>
            </w:r>
          </w:p>
          <w:p w:rsidR="009B1FD5" w:rsidRDefault="009B1FD5">
            <w:pPr>
              <w:pStyle w:val="ConsPlusNormal"/>
              <w:jc w:val="both"/>
            </w:pPr>
            <w:r>
              <w:t>количество медицинских организаций, участвующих в создании и тиражировании проекта "Новая модель медицинской организации, оказывающей первичную медико-санитарную помощь", - 103 единицы;</w:t>
            </w:r>
          </w:p>
          <w:p w:rsidR="009B1FD5" w:rsidRDefault="009B1FD5">
            <w:pPr>
              <w:pStyle w:val="ConsPlusNormal"/>
              <w:jc w:val="both"/>
            </w:pPr>
            <w:r>
              <w:t>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 - 100 процентов;</w:t>
            </w:r>
          </w:p>
          <w:p w:rsidR="009B1FD5" w:rsidRDefault="009B1FD5">
            <w:pPr>
              <w:pStyle w:val="ConsPlusNormal"/>
              <w:jc w:val="both"/>
            </w:pPr>
            <w:r>
              <w:t>число лиц (пациентов), дополнительно эвакуированных с использованием санитарной авиации (ежегодно), - 30 человек;</w:t>
            </w:r>
          </w:p>
          <w:p w:rsidR="009B1FD5" w:rsidRDefault="009B1FD5">
            <w:pPr>
              <w:pStyle w:val="ConsPlusNormal"/>
              <w:jc w:val="both"/>
            </w:pPr>
            <w:r>
              <w:t>смертность мужчин трудоспособного возраста - 574,1 случая на 100 тыс. населения соответствующего возраста и пола;</w:t>
            </w:r>
          </w:p>
          <w:p w:rsidR="009B1FD5" w:rsidRDefault="009B1FD5">
            <w:pPr>
              <w:pStyle w:val="ConsPlusNormal"/>
              <w:jc w:val="both"/>
            </w:pPr>
            <w:r>
              <w:t>смертность женщин трудоспособного возраста - 176,1 случая на 100 тыс. населения соответствующего возраста и пола;</w:t>
            </w:r>
          </w:p>
          <w:p w:rsidR="009B1FD5" w:rsidRDefault="009B1FD5">
            <w:pPr>
              <w:pStyle w:val="ConsPlusNormal"/>
              <w:jc w:val="both"/>
            </w:pPr>
            <w:r>
              <w:t>охват граждан старше трудоспособного возраста профилактическими осмотрами, включая диспансеризацию, - 70 процентов;</w:t>
            </w:r>
          </w:p>
          <w:p w:rsidR="009B1FD5" w:rsidRDefault="009B1FD5">
            <w:pPr>
              <w:pStyle w:val="ConsPlusNormal"/>
              <w:jc w:val="both"/>
            </w:pPr>
            <w:r>
              <w:t>уровень госпитализации на геронтологические койки лиц старше 60 лет - 55,6 случая на 10 тыс. населения соответствующего возраста;</w:t>
            </w:r>
          </w:p>
          <w:p w:rsidR="009B1FD5" w:rsidRDefault="009B1FD5">
            <w:pPr>
              <w:pStyle w:val="ConsPlusNormal"/>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 - 90 процентов</w:t>
            </w:r>
          </w:p>
        </w:tc>
      </w:tr>
      <w:tr w:rsidR="009B1FD5">
        <w:tc>
          <w:tcPr>
            <w:tcW w:w="9014" w:type="dxa"/>
            <w:gridSpan w:val="3"/>
            <w:tcBorders>
              <w:top w:val="nil"/>
              <w:left w:val="nil"/>
              <w:bottom w:val="nil"/>
              <w:right w:val="nil"/>
            </w:tcBorders>
          </w:tcPr>
          <w:p w:rsidR="009B1FD5" w:rsidRDefault="009B1FD5">
            <w:pPr>
              <w:pStyle w:val="ConsPlusNormal"/>
              <w:jc w:val="both"/>
            </w:pPr>
            <w:r>
              <w:lastRenderedPageBreak/>
              <w:t xml:space="preserve">(в ред. Постановлений Кабинета Министров ЧР от 30.05.2019 </w:t>
            </w:r>
            <w:hyperlink r:id="rId120" w:history="1">
              <w:r>
                <w:rPr>
                  <w:color w:val="0000FF"/>
                </w:rPr>
                <w:t>N 180</w:t>
              </w:r>
            </w:hyperlink>
            <w:r>
              <w:t xml:space="preserve">, от 18.12.2019 </w:t>
            </w:r>
            <w:hyperlink r:id="rId121" w:history="1">
              <w:r>
                <w:rPr>
                  <w:color w:val="0000FF"/>
                </w:rPr>
                <w:t>N 560</w:t>
              </w:r>
            </w:hyperlink>
            <w:r>
              <w:t xml:space="preserve">, от 13.08.2020 </w:t>
            </w:r>
            <w:hyperlink r:id="rId122" w:history="1">
              <w:r>
                <w:rPr>
                  <w:color w:val="0000FF"/>
                </w:rPr>
                <w:t>N 468</w:t>
              </w:r>
            </w:hyperlink>
            <w:r>
              <w:t>)</w:t>
            </w:r>
          </w:p>
        </w:tc>
      </w:tr>
      <w:tr w:rsidR="009B1FD5">
        <w:tc>
          <w:tcPr>
            <w:tcW w:w="2268" w:type="dxa"/>
            <w:tcBorders>
              <w:top w:val="nil"/>
              <w:left w:val="nil"/>
              <w:bottom w:val="nil"/>
              <w:right w:val="nil"/>
            </w:tcBorders>
          </w:tcPr>
          <w:p w:rsidR="009B1FD5" w:rsidRDefault="009B1FD5">
            <w:pPr>
              <w:pStyle w:val="ConsPlusNormal"/>
            </w:pPr>
            <w:r>
              <w:t>Сроки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2019 - 2035 годы</w:t>
            </w:r>
          </w:p>
        </w:tc>
      </w:tr>
      <w:tr w:rsidR="009B1FD5">
        <w:tc>
          <w:tcPr>
            <w:tcW w:w="2268" w:type="dxa"/>
            <w:tcBorders>
              <w:top w:val="nil"/>
              <w:left w:val="nil"/>
              <w:bottom w:val="nil"/>
              <w:right w:val="nil"/>
            </w:tcBorders>
          </w:tcPr>
          <w:p w:rsidR="009B1FD5" w:rsidRDefault="009B1FD5">
            <w:pPr>
              <w:pStyle w:val="ConsPlusNormal"/>
              <w:jc w:val="both"/>
            </w:pPr>
            <w:r>
              <w:t xml:space="preserve">Объемы финансирования подпрограммы с разбивкой по годам </w:t>
            </w:r>
            <w:r>
              <w:lastRenderedPageBreak/>
              <w:t>реализации</w:t>
            </w:r>
          </w:p>
        </w:tc>
        <w:tc>
          <w:tcPr>
            <w:tcW w:w="340" w:type="dxa"/>
            <w:tcBorders>
              <w:top w:val="nil"/>
              <w:left w:val="nil"/>
              <w:bottom w:val="nil"/>
              <w:right w:val="nil"/>
            </w:tcBorders>
          </w:tcPr>
          <w:p w:rsidR="009B1FD5" w:rsidRDefault="009B1FD5">
            <w:pPr>
              <w:pStyle w:val="ConsPlusNormal"/>
              <w:jc w:val="right"/>
            </w:pPr>
            <w:r>
              <w:lastRenderedPageBreak/>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на 2019 - 2035 годы составляет 37940496,55 тыс. рублей, в том числе:</w:t>
            </w:r>
          </w:p>
          <w:p w:rsidR="009B1FD5" w:rsidRDefault="009B1FD5">
            <w:pPr>
              <w:pStyle w:val="ConsPlusNormal"/>
              <w:jc w:val="both"/>
            </w:pPr>
            <w:r>
              <w:t>в 2019 году - 3567737,70 тыс. рублей;</w:t>
            </w:r>
          </w:p>
          <w:p w:rsidR="009B1FD5" w:rsidRDefault="009B1FD5">
            <w:pPr>
              <w:pStyle w:val="ConsPlusNormal"/>
              <w:jc w:val="both"/>
            </w:pPr>
            <w:r>
              <w:t>в 2020 году - 5151590,50 тыс. рублей;</w:t>
            </w:r>
          </w:p>
          <w:p w:rsidR="009B1FD5" w:rsidRDefault="009B1FD5">
            <w:pPr>
              <w:pStyle w:val="ConsPlusNormal"/>
              <w:jc w:val="both"/>
            </w:pPr>
            <w:r>
              <w:lastRenderedPageBreak/>
              <w:t>в 2021 году - 1690643,00 тыс. рублей;</w:t>
            </w:r>
          </w:p>
          <w:p w:rsidR="009B1FD5" w:rsidRDefault="009B1FD5">
            <w:pPr>
              <w:pStyle w:val="ConsPlusNormal"/>
              <w:jc w:val="both"/>
            </w:pPr>
            <w:r>
              <w:t>в 2022 году - 1683161,10 тыс. рублей;</w:t>
            </w:r>
          </w:p>
          <w:p w:rsidR="009B1FD5" w:rsidRDefault="009B1FD5">
            <w:pPr>
              <w:pStyle w:val="ConsPlusNormal"/>
              <w:jc w:val="both"/>
            </w:pPr>
            <w:r>
              <w:t>в 2023 году - 1652902,94 тыс. рублей;</w:t>
            </w:r>
          </w:p>
          <w:p w:rsidR="009B1FD5" w:rsidRDefault="009B1FD5">
            <w:pPr>
              <w:pStyle w:val="ConsPlusNormal"/>
              <w:jc w:val="both"/>
            </w:pPr>
            <w:r>
              <w:t>в 2024 году - 1696206,18 тыс. рублей;</w:t>
            </w:r>
          </w:p>
          <w:p w:rsidR="009B1FD5" w:rsidRDefault="009B1FD5">
            <w:pPr>
              <w:pStyle w:val="ConsPlusNormal"/>
              <w:jc w:val="both"/>
            </w:pPr>
            <w:r>
              <w:t>в 2025 году - 1735354,54 тыс. рублей;</w:t>
            </w:r>
          </w:p>
          <w:p w:rsidR="009B1FD5" w:rsidRDefault="009B1FD5">
            <w:pPr>
              <w:pStyle w:val="ConsPlusNormal"/>
              <w:jc w:val="both"/>
            </w:pPr>
            <w:r>
              <w:t>в 2026 - 2030 годах - 9513772,78 тыс. рублей;</w:t>
            </w:r>
          </w:p>
          <w:p w:rsidR="009B1FD5" w:rsidRDefault="009B1FD5">
            <w:pPr>
              <w:pStyle w:val="ConsPlusNormal"/>
              <w:jc w:val="both"/>
            </w:pPr>
            <w:r>
              <w:t>в 2031 - 2035 годах - 11249127,81 тыс. рублей;</w:t>
            </w:r>
          </w:p>
          <w:p w:rsidR="009B1FD5" w:rsidRDefault="009B1FD5">
            <w:pPr>
              <w:pStyle w:val="ConsPlusNormal"/>
              <w:jc w:val="both"/>
            </w:pPr>
            <w:r>
              <w:t>из них средства:</w:t>
            </w:r>
          </w:p>
          <w:p w:rsidR="009B1FD5" w:rsidRDefault="009B1FD5">
            <w:pPr>
              <w:pStyle w:val="ConsPlusNormal"/>
              <w:jc w:val="both"/>
            </w:pPr>
            <w:r>
              <w:t>федерального бюджета, по предварительной оценке, 2889166,85 тыс. рублей (7,61 процента), в том числе:</w:t>
            </w:r>
          </w:p>
          <w:p w:rsidR="009B1FD5" w:rsidRDefault="009B1FD5">
            <w:pPr>
              <w:pStyle w:val="ConsPlusNormal"/>
              <w:jc w:val="both"/>
            </w:pPr>
            <w:r>
              <w:t>в 2019 году - 362931,40 тыс. рублей;</w:t>
            </w:r>
          </w:p>
          <w:p w:rsidR="009B1FD5" w:rsidRDefault="009B1FD5">
            <w:pPr>
              <w:pStyle w:val="ConsPlusNormal"/>
              <w:jc w:val="both"/>
            </w:pPr>
            <w:r>
              <w:t>в 2020 году - 1301195,80 тыс. рублей;</w:t>
            </w:r>
          </w:p>
          <w:p w:rsidR="009B1FD5" w:rsidRDefault="009B1FD5">
            <w:pPr>
              <w:pStyle w:val="ConsPlusNormal"/>
              <w:jc w:val="both"/>
            </w:pPr>
            <w:r>
              <w:t>в 2021 году - 113185,70 тыс. рублей;</w:t>
            </w:r>
          </w:p>
          <w:p w:rsidR="009B1FD5" w:rsidRDefault="009B1FD5">
            <w:pPr>
              <w:pStyle w:val="ConsPlusNormal"/>
              <w:jc w:val="both"/>
            </w:pPr>
            <w:r>
              <w:t>в 2022 году - 113005,50 тыс. рублей;</w:t>
            </w:r>
          </w:p>
          <w:p w:rsidR="009B1FD5" w:rsidRDefault="009B1FD5">
            <w:pPr>
              <w:pStyle w:val="ConsPlusNormal"/>
              <w:jc w:val="both"/>
            </w:pPr>
            <w:r>
              <w:t>в 2023 году - 68364,71 тыс. рублей;</w:t>
            </w:r>
          </w:p>
          <w:p w:rsidR="009B1FD5" w:rsidRDefault="009B1FD5">
            <w:pPr>
              <w:pStyle w:val="ConsPlusNormal"/>
              <w:jc w:val="both"/>
            </w:pPr>
            <w:r>
              <w:t>в 2024 году - 69458,38 тыс. рублей;</w:t>
            </w:r>
          </w:p>
          <w:p w:rsidR="009B1FD5" w:rsidRDefault="009B1FD5">
            <w:pPr>
              <w:pStyle w:val="ConsPlusNormal"/>
              <w:jc w:val="both"/>
            </w:pPr>
            <w:r>
              <w:t>в 2025 году - 70447,12 тыс. рублей;</w:t>
            </w:r>
          </w:p>
          <w:p w:rsidR="009B1FD5" w:rsidRDefault="009B1FD5">
            <w:pPr>
              <w:pStyle w:val="ConsPlusNormal"/>
              <w:jc w:val="both"/>
            </w:pPr>
            <w:r>
              <w:t>в 2026 - 2030 годах - 373374,95 тыс. рублей;</w:t>
            </w:r>
          </w:p>
          <w:p w:rsidR="009B1FD5" w:rsidRDefault="009B1FD5">
            <w:pPr>
              <w:pStyle w:val="ConsPlusNormal"/>
              <w:jc w:val="both"/>
            </w:pPr>
            <w:r>
              <w:t>в 2031 - 2035 годах - 417203,29 тыс. рублей;</w:t>
            </w:r>
          </w:p>
          <w:p w:rsidR="009B1FD5" w:rsidRDefault="009B1FD5">
            <w:pPr>
              <w:pStyle w:val="ConsPlusNormal"/>
              <w:jc w:val="both"/>
            </w:pPr>
            <w:r>
              <w:t>республиканского бюджета Чувашской Республики, по предварительной оценке, 35051329,70 тыс. рублей (92,39 процента), в том числе:</w:t>
            </w:r>
          </w:p>
          <w:p w:rsidR="009B1FD5" w:rsidRDefault="009B1FD5">
            <w:pPr>
              <w:pStyle w:val="ConsPlusNormal"/>
              <w:jc w:val="both"/>
            </w:pPr>
            <w:r>
              <w:t>в 2019 году - 3204806,30 тыс. рублей;</w:t>
            </w:r>
          </w:p>
          <w:p w:rsidR="009B1FD5" w:rsidRDefault="009B1FD5">
            <w:pPr>
              <w:pStyle w:val="ConsPlusNormal"/>
              <w:jc w:val="both"/>
            </w:pPr>
            <w:r>
              <w:t>в 2020 году - 3850394,70 тыс. рублей;</w:t>
            </w:r>
          </w:p>
          <w:p w:rsidR="009B1FD5" w:rsidRDefault="009B1FD5">
            <w:pPr>
              <w:pStyle w:val="ConsPlusNormal"/>
              <w:jc w:val="both"/>
            </w:pPr>
            <w:r>
              <w:t>в 2021 году - 1577457,30 тыс. рублей;</w:t>
            </w:r>
          </w:p>
          <w:p w:rsidR="009B1FD5" w:rsidRDefault="009B1FD5">
            <w:pPr>
              <w:pStyle w:val="ConsPlusNormal"/>
              <w:jc w:val="both"/>
            </w:pPr>
            <w:r>
              <w:t>в 2022 году - 1570155,60 тыс. рублей;</w:t>
            </w:r>
          </w:p>
          <w:p w:rsidR="009B1FD5" w:rsidRDefault="009B1FD5">
            <w:pPr>
              <w:pStyle w:val="ConsPlusNormal"/>
              <w:jc w:val="both"/>
            </w:pPr>
            <w:r>
              <w:t>в 2023 году - 1584538,23 тыс. рублей;</w:t>
            </w:r>
          </w:p>
          <w:p w:rsidR="009B1FD5" w:rsidRDefault="009B1FD5">
            <w:pPr>
              <w:pStyle w:val="ConsPlusNormal"/>
              <w:jc w:val="both"/>
            </w:pPr>
            <w:r>
              <w:t>в 2024 году - 1626747,80 тыс. рублей;</w:t>
            </w:r>
          </w:p>
          <w:p w:rsidR="009B1FD5" w:rsidRDefault="009B1FD5">
            <w:pPr>
              <w:pStyle w:val="ConsPlusNormal"/>
              <w:jc w:val="both"/>
            </w:pPr>
            <w:r>
              <w:t>в 2025 году - 1664907,42 тыс. рублей;</w:t>
            </w:r>
          </w:p>
          <w:p w:rsidR="009B1FD5" w:rsidRDefault="009B1FD5">
            <w:pPr>
              <w:pStyle w:val="ConsPlusNormal"/>
              <w:jc w:val="both"/>
            </w:pPr>
            <w:r>
              <w:t>в 2026 - 2030 годах - 9140397,83 тыс. рублей;</w:t>
            </w:r>
          </w:p>
          <w:p w:rsidR="009B1FD5" w:rsidRDefault="009B1FD5">
            <w:pPr>
              <w:pStyle w:val="ConsPlusNormal"/>
              <w:jc w:val="both"/>
            </w:pPr>
            <w:r>
              <w:t>в 2031 - 2035 годах - 10831924,52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lastRenderedPageBreak/>
              <w:t xml:space="preserve">(в ред. Постановлений Кабинета Министров ЧР от 28.01.2020 </w:t>
            </w:r>
            <w:hyperlink r:id="rId123" w:history="1">
              <w:r>
                <w:rPr>
                  <w:color w:val="0000FF"/>
                </w:rPr>
                <w:t>N 34</w:t>
              </w:r>
            </w:hyperlink>
            <w:r>
              <w:t xml:space="preserve">, от 27.05.2020 </w:t>
            </w:r>
            <w:hyperlink r:id="rId124" w:history="1">
              <w:r>
                <w:rPr>
                  <w:color w:val="0000FF"/>
                </w:rPr>
                <w:t>N 275</w:t>
              </w:r>
            </w:hyperlink>
            <w:r>
              <w:t xml:space="preserve">, от 13.08.2020 </w:t>
            </w:r>
            <w:hyperlink r:id="rId125" w:history="1">
              <w:r>
                <w:rPr>
                  <w:color w:val="0000FF"/>
                </w:rPr>
                <w:t>N 468</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развитие системы медицинской профилактики заболеваний и формирование здорового образа жизни у населения Чувашской Республики, в том числе снижение распространенности наиболее значимых факторов риска развития заболеваний;</w:t>
            </w:r>
          </w:p>
          <w:p w:rsidR="009B1FD5" w:rsidRDefault="009B1FD5">
            <w:pPr>
              <w:pStyle w:val="ConsPlusNormal"/>
              <w:jc w:val="both"/>
            </w:pPr>
            <w:r>
              <w:t>формирование системы оказания медицинской помощи, обеспечивающей оптимальную маршрутизацию потока пациентов, достижение оптимального баланса между потребностью в оказании медицинской помощи и экономической целесообразностью.</w:t>
            </w:r>
          </w:p>
        </w:tc>
      </w:tr>
    </w:tbl>
    <w:p w:rsidR="009B1FD5" w:rsidRDefault="009B1FD5">
      <w:pPr>
        <w:pStyle w:val="ConsPlusNormal"/>
        <w:jc w:val="both"/>
      </w:pPr>
    </w:p>
    <w:p w:rsidR="009B1FD5" w:rsidRDefault="009B1FD5">
      <w:pPr>
        <w:pStyle w:val="ConsPlusTitle"/>
        <w:jc w:val="center"/>
        <w:outlineLvl w:val="2"/>
      </w:pPr>
      <w:r>
        <w:t>Раздел I. ПРИОРИТЕТЫ И ЦЕЛИ ПОДПРОГРАММЫ,</w:t>
      </w:r>
    </w:p>
    <w:p w:rsidR="009B1FD5" w:rsidRDefault="009B1FD5">
      <w:pPr>
        <w:pStyle w:val="ConsPlusTitle"/>
        <w:jc w:val="center"/>
      </w:pPr>
      <w:r>
        <w:t>ОБЩАЯ ХАРАКТЕРИСТИКА УЧАСТИЯ ОРГАНОВ МЕСТНОГО САМОУПРАВЛЕНИЯ</w:t>
      </w:r>
    </w:p>
    <w:p w:rsidR="009B1FD5" w:rsidRDefault="009B1FD5">
      <w:pPr>
        <w:pStyle w:val="ConsPlusTitle"/>
        <w:jc w:val="center"/>
      </w:pPr>
      <w:r>
        <w:t>МУНИЦИПАЛЬНЫХ РАЙОНОВ И ГОРОДСКИХ ОКРУГОВ</w:t>
      </w:r>
    </w:p>
    <w:p w:rsidR="009B1FD5" w:rsidRDefault="009B1FD5">
      <w:pPr>
        <w:pStyle w:val="ConsPlusTitle"/>
        <w:jc w:val="center"/>
      </w:pPr>
      <w:r>
        <w:lastRenderedPageBreak/>
        <w:t>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сфере реализации подпрограммы является обеспечение доступности и качества оказания специализированной медицинской помощи на территории Чувашской Республики.</w:t>
      </w:r>
    </w:p>
    <w:p w:rsidR="009B1FD5" w:rsidRDefault="009B1FD5">
      <w:pPr>
        <w:pStyle w:val="ConsPlusNormal"/>
        <w:spacing w:before="220"/>
        <w:ind w:firstLine="540"/>
        <w:jc w:val="both"/>
      </w:pPr>
      <w:r>
        <w:t>Основными целями подпрограммы являются:</w:t>
      </w:r>
    </w:p>
    <w:p w:rsidR="009B1FD5" w:rsidRDefault="009B1FD5">
      <w:pPr>
        <w:pStyle w:val="ConsPlusNormal"/>
        <w:spacing w:before="220"/>
        <w:ind w:firstLine="540"/>
        <w:jc w:val="both"/>
      </w:pPr>
      <w:r>
        <w:t>увеличение продолжительности здоровой жизни населения путем формирования у граждан ответственного отношения к своему здоровью;</w:t>
      </w:r>
    </w:p>
    <w:p w:rsidR="009B1FD5" w:rsidRDefault="009B1FD5">
      <w:pPr>
        <w:pStyle w:val="ConsPlusNormal"/>
        <w:spacing w:before="220"/>
        <w:ind w:firstLine="540"/>
        <w:jc w:val="both"/>
      </w:pPr>
      <w:r>
        <w:t>снижение уровня смертности населения за счет профилактики инфекционных и неинфекционных заболеваний;</w:t>
      </w:r>
    </w:p>
    <w:p w:rsidR="009B1FD5" w:rsidRDefault="009B1FD5">
      <w:pPr>
        <w:pStyle w:val="ConsPlusNormal"/>
        <w:spacing w:before="220"/>
        <w:ind w:firstLine="540"/>
        <w:jc w:val="both"/>
      </w:pPr>
      <w:r>
        <w:t>повышение доступности и качества оказания медицинской помощи.</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w:t>
      </w:r>
    </w:p>
    <w:p w:rsidR="009B1FD5" w:rsidRDefault="009B1FD5">
      <w:pPr>
        <w:pStyle w:val="ConsPlusTitle"/>
        <w:jc w:val="center"/>
      </w:pPr>
      <w:r>
        <w:t>ПЛАНОВЫХ ЗНАЧЕНИЙ ПО ГОДАМ ЕЕ РЕАЛИЗАЦИИ</w:t>
      </w:r>
    </w:p>
    <w:p w:rsidR="009B1FD5" w:rsidRDefault="009B1FD5">
      <w:pPr>
        <w:pStyle w:val="ConsPlusNormal"/>
        <w:jc w:val="center"/>
      </w:pPr>
      <w:r>
        <w:t xml:space="preserve">(в ред. </w:t>
      </w:r>
      <w:hyperlink r:id="rId126"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9B1FD5" w:rsidRDefault="009B1FD5">
      <w:pPr>
        <w:pStyle w:val="ConsPlusNormal"/>
        <w:spacing w:before="220"/>
        <w:ind w:firstLine="540"/>
        <w:jc w:val="both"/>
      </w:pPr>
      <w:r>
        <w:t>число граждан, прошедших профилактические осмотры:</w:t>
      </w:r>
    </w:p>
    <w:p w:rsidR="009B1FD5" w:rsidRDefault="009B1FD5">
      <w:pPr>
        <w:pStyle w:val="ConsPlusNormal"/>
        <w:spacing w:before="220"/>
        <w:ind w:firstLine="540"/>
        <w:jc w:val="both"/>
      </w:pPr>
      <w:r>
        <w:t>в 2019 году - 0,588 млн. человек;</w:t>
      </w:r>
    </w:p>
    <w:p w:rsidR="009B1FD5" w:rsidRDefault="009B1FD5">
      <w:pPr>
        <w:pStyle w:val="ConsPlusNormal"/>
        <w:spacing w:before="220"/>
        <w:ind w:firstLine="540"/>
        <w:jc w:val="both"/>
      </w:pPr>
      <w:r>
        <w:t>в 2020 году - 0,61 млн. человек;</w:t>
      </w:r>
    </w:p>
    <w:p w:rsidR="009B1FD5" w:rsidRDefault="009B1FD5">
      <w:pPr>
        <w:pStyle w:val="ConsPlusNormal"/>
        <w:spacing w:before="220"/>
        <w:ind w:firstLine="540"/>
        <w:jc w:val="both"/>
      </w:pPr>
      <w:r>
        <w:t>в 2021 году - 0,618 млн. человек;</w:t>
      </w:r>
    </w:p>
    <w:p w:rsidR="009B1FD5" w:rsidRDefault="009B1FD5">
      <w:pPr>
        <w:pStyle w:val="ConsPlusNormal"/>
        <w:spacing w:before="220"/>
        <w:ind w:firstLine="540"/>
        <w:jc w:val="both"/>
      </w:pPr>
      <w:r>
        <w:t>в 2022 году - 0,645 млн. человек;</w:t>
      </w:r>
    </w:p>
    <w:p w:rsidR="009B1FD5" w:rsidRDefault="009B1FD5">
      <w:pPr>
        <w:pStyle w:val="ConsPlusNormal"/>
        <w:spacing w:before="220"/>
        <w:ind w:firstLine="540"/>
        <w:jc w:val="both"/>
      </w:pPr>
      <w:r>
        <w:t>в 2023 году - 0,716 млн. человек;</w:t>
      </w:r>
    </w:p>
    <w:p w:rsidR="009B1FD5" w:rsidRDefault="009B1FD5">
      <w:pPr>
        <w:pStyle w:val="ConsPlusNormal"/>
        <w:spacing w:before="220"/>
        <w:ind w:firstLine="540"/>
        <w:jc w:val="both"/>
      </w:pPr>
      <w:r>
        <w:t>в 2024 году - 0,836 млн. человек;</w:t>
      </w:r>
    </w:p>
    <w:p w:rsidR="009B1FD5" w:rsidRDefault="009B1FD5">
      <w:pPr>
        <w:pStyle w:val="ConsPlusNormal"/>
        <w:spacing w:before="220"/>
        <w:ind w:firstLine="540"/>
        <w:jc w:val="both"/>
      </w:pPr>
      <w:r>
        <w:t>в 2025 году - 0,836 млн. человек;</w:t>
      </w:r>
    </w:p>
    <w:p w:rsidR="009B1FD5" w:rsidRDefault="009B1FD5">
      <w:pPr>
        <w:pStyle w:val="ConsPlusNormal"/>
        <w:spacing w:before="220"/>
        <w:ind w:firstLine="540"/>
        <w:jc w:val="both"/>
      </w:pPr>
      <w:r>
        <w:t>в 2030 году - 0,836 млн. человек;</w:t>
      </w:r>
    </w:p>
    <w:p w:rsidR="009B1FD5" w:rsidRDefault="009B1FD5">
      <w:pPr>
        <w:pStyle w:val="ConsPlusNormal"/>
        <w:spacing w:before="220"/>
        <w:ind w:firstLine="540"/>
        <w:jc w:val="both"/>
      </w:pPr>
      <w:r>
        <w:t>в 2035 году - 0,836 млн. человек;</w:t>
      </w:r>
    </w:p>
    <w:p w:rsidR="009B1FD5" w:rsidRDefault="009B1FD5">
      <w:pPr>
        <w:pStyle w:val="ConsPlusNormal"/>
        <w:spacing w:before="220"/>
        <w:ind w:firstLine="540"/>
        <w:jc w:val="both"/>
      </w:pPr>
      <w:r>
        <w:t>уровень госпитализации населения, прикрепленного к медицинской организации, оказывающей первичную медико-санитарную помощь:</w:t>
      </w:r>
    </w:p>
    <w:p w:rsidR="009B1FD5" w:rsidRDefault="009B1FD5">
      <w:pPr>
        <w:pStyle w:val="ConsPlusNormal"/>
        <w:spacing w:before="220"/>
        <w:ind w:firstLine="540"/>
        <w:jc w:val="both"/>
      </w:pPr>
      <w:r>
        <w:t>в 2019 году - 22,5 процента;</w:t>
      </w:r>
    </w:p>
    <w:p w:rsidR="009B1FD5" w:rsidRDefault="009B1FD5">
      <w:pPr>
        <w:pStyle w:val="ConsPlusNormal"/>
        <w:spacing w:before="220"/>
        <w:ind w:firstLine="540"/>
        <w:jc w:val="both"/>
      </w:pPr>
      <w:r>
        <w:t>в 2020 году - 22 процента;</w:t>
      </w:r>
    </w:p>
    <w:p w:rsidR="009B1FD5" w:rsidRDefault="009B1FD5">
      <w:pPr>
        <w:pStyle w:val="ConsPlusNormal"/>
        <w:spacing w:before="220"/>
        <w:ind w:firstLine="540"/>
        <w:jc w:val="both"/>
      </w:pPr>
      <w:r>
        <w:t>в 2021 году - 21,5 процента;</w:t>
      </w:r>
    </w:p>
    <w:p w:rsidR="009B1FD5" w:rsidRDefault="009B1FD5">
      <w:pPr>
        <w:pStyle w:val="ConsPlusNormal"/>
        <w:spacing w:before="220"/>
        <w:ind w:firstLine="540"/>
        <w:jc w:val="both"/>
      </w:pPr>
      <w:r>
        <w:t>в 2022 году - 21,2 процента;</w:t>
      </w:r>
    </w:p>
    <w:p w:rsidR="009B1FD5" w:rsidRDefault="009B1FD5">
      <w:pPr>
        <w:pStyle w:val="ConsPlusNormal"/>
        <w:spacing w:before="220"/>
        <w:ind w:firstLine="540"/>
        <w:jc w:val="both"/>
      </w:pPr>
      <w:r>
        <w:t>в 2023 году - 20,9 процента;</w:t>
      </w:r>
    </w:p>
    <w:p w:rsidR="009B1FD5" w:rsidRDefault="009B1FD5">
      <w:pPr>
        <w:pStyle w:val="ConsPlusNormal"/>
        <w:spacing w:before="220"/>
        <w:ind w:firstLine="540"/>
        <w:jc w:val="both"/>
      </w:pPr>
      <w:r>
        <w:t>в 2024 году - 20,6 процента;</w:t>
      </w:r>
    </w:p>
    <w:p w:rsidR="009B1FD5" w:rsidRDefault="009B1FD5">
      <w:pPr>
        <w:pStyle w:val="ConsPlusNormal"/>
        <w:spacing w:before="220"/>
        <w:ind w:firstLine="540"/>
        <w:jc w:val="both"/>
      </w:pPr>
      <w:r>
        <w:t>в 2025 году - 20 процентов;</w:t>
      </w:r>
    </w:p>
    <w:p w:rsidR="009B1FD5" w:rsidRDefault="009B1FD5">
      <w:pPr>
        <w:pStyle w:val="ConsPlusNormal"/>
        <w:spacing w:before="220"/>
        <w:ind w:firstLine="540"/>
        <w:jc w:val="both"/>
      </w:pPr>
      <w:r>
        <w:t>в 2030 году - 18 процентов;</w:t>
      </w:r>
    </w:p>
    <w:p w:rsidR="009B1FD5" w:rsidRDefault="009B1FD5">
      <w:pPr>
        <w:pStyle w:val="ConsPlusNormal"/>
        <w:spacing w:before="220"/>
        <w:ind w:firstLine="540"/>
        <w:jc w:val="both"/>
      </w:pPr>
      <w:r>
        <w:t>в 2035 году - 17 процентов;</w:t>
      </w:r>
    </w:p>
    <w:p w:rsidR="009B1FD5" w:rsidRDefault="009B1FD5">
      <w:pPr>
        <w:pStyle w:val="ConsPlusNormal"/>
        <w:spacing w:before="220"/>
        <w:ind w:firstLine="540"/>
        <w:jc w:val="both"/>
      </w:pPr>
      <w:r>
        <w:t>охват декретированных групп населения профилактическими прививками в рамках национального календаря профилактических прививок:</w:t>
      </w:r>
    </w:p>
    <w:p w:rsidR="009B1FD5" w:rsidRDefault="009B1FD5">
      <w:pPr>
        <w:pStyle w:val="ConsPlusNormal"/>
        <w:spacing w:before="220"/>
        <w:ind w:firstLine="540"/>
        <w:jc w:val="both"/>
      </w:pPr>
      <w:r>
        <w:t>в 2019 году - 95 процентов;</w:t>
      </w:r>
    </w:p>
    <w:p w:rsidR="009B1FD5" w:rsidRDefault="009B1FD5">
      <w:pPr>
        <w:pStyle w:val="ConsPlusNormal"/>
        <w:spacing w:before="220"/>
        <w:ind w:firstLine="540"/>
        <w:jc w:val="both"/>
      </w:pPr>
      <w:r>
        <w:t>в 2020 году - 95 процентов;</w:t>
      </w:r>
    </w:p>
    <w:p w:rsidR="009B1FD5" w:rsidRDefault="009B1FD5">
      <w:pPr>
        <w:pStyle w:val="ConsPlusNormal"/>
        <w:spacing w:before="220"/>
        <w:ind w:firstLine="540"/>
        <w:jc w:val="both"/>
      </w:pPr>
      <w:r>
        <w:t>в 2021 году - 95 процентов;</w:t>
      </w:r>
    </w:p>
    <w:p w:rsidR="009B1FD5" w:rsidRDefault="009B1FD5">
      <w:pPr>
        <w:pStyle w:val="ConsPlusNormal"/>
        <w:spacing w:before="220"/>
        <w:ind w:firstLine="540"/>
        <w:jc w:val="both"/>
      </w:pPr>
      <w:r>
        <w:t>в 2022 году - 95 процентов;</w:t>
      </w:r>
    </w:p>
    <w:p w:rsidR="009B1FD5" w:rsidRDefault="009B1FD5">
      <w:pPr>
        <w:pStyle w:val="ConsPlusNormal"/>
        <w:spacing w:before="220"/>
        <w:ind w:firstLine="540"/>
        <w:jc w:val="both"/>
      </w:pPr>
      <w:r>
        <w:t>в 2023 году - 95 процентов;</w:t>
      </w:r>
    </w:p>
    <w:p w:rsidR="009B1FD5" w:rsidRDefault="009B1FD5">
      <w:pPr>
        <w:pStyle w:val="ConsPlusNormal"/>
        <w:spacing w:before="220"/>
        <w:ind w:firstLine="540"/>
        <w:jc w:val="both"/>
      </w:pPr>
      <w:r>
        <w:t>в 2024 году - 95 процентов;</w:t>
      </w:r>
    </w:p>
    <w:p w:rsidR="009B1FD5" w:rsidRDefault="009B1FD5">
      <w:pPr>
        <w:pStyle w:val="ConsPlusNormal"/>
        <w:spacing w:before="220"/>
        <w:ind w:firstLine="540"/>
        <w:jc w:val="both"/>
      </w:pPr>
      <w:r>
        <w:t>в 2025 году - 95 процентов;</w:t>
      </w:r>
    </w:p>
    <w:p w:rsidR="009B1FD5" w:rsidRDefault="009B1FD5">
      <w:pPr>
        <w:pStyle w:val="ConsPlusNormal"/>
        <w:spacing w:before="220"/>
        <w:ind w:firstLine="540"/>
        <w:jc w:val="both"/>
      </w:pPr>
      <w:r>
        <w:t>в 2030 году - 95 процентов;</w:t>
      </w:r>
    </w:p>
    <w:p w:rsidR="009B1FD5" w:rsidRDefault="009B1FD5">
      <w:pPr>
        <w:pStyle w:val="ConsPlusNormal"/>
        <w:spacing w:before="220"/>
        <w:ind w:firstLine="540"/>
        <w:jc w:val="both"/>
      </w:pPr>
      <w:r>
        <w:t>в 2035 году - 95 процентов;</w:t>
      </w:r>
    </w:p>
    <w:p w:rsidR="009B1FD5" w:rsidRDefault="009B1FD5">
      <w:pPr>
        <w:pStyle w:val="ConsPlusNormal"/>
        <w:spacing w:before="220"/>
        <w:ind w:firstLine="540"/>
        <w:jc w:val="both"/>
      </w:pPr>
      <w:r>
        <w:t>охват населения профилактическими осмотрами на туберкулез:</w:t>
      </w:r>
    </w:p>
    <w:p w:rsidR="009B1FD5" w:rsidRDefault="009B1FD5">
      <w:pPr>
        <w:pStyle w:val="ConsPlusNormal"/>
        <w:spacing w:before="220"/>
        <w:ind w:firstLine="540"/>
        <w:jc w:val="both"/>
      </w:pPr>
      <w:r>
        <w:t>в 2019 году - 77,3 процента;</w:t>
      </w:r>
    </w:p>
    <w:p w:rsidR="009B1FD5" w:rsidRDefault="009B1FD5">
      <w:pPr>
        <w:pStyle w:val="ConsPlusNormal"/>
        <w:spacing w:before="220"/>
        <w:ind w:firstLine="540"/>
        <w:jc w:val="both"/>
      </w:pPr>
      <w:r>
        <w:t>в 2020 году - 77,5 процента;</w:t>
      </w:r>
    </w:p>
    <w:p w:rsidR="009B1FD5" w:rsidRDefault="009B1FD5">
      <w:pPr>
        <w:pStyle w:val="ConsPlusNormal"/>
        <w:spacing w:before="220"/>
        <w:ind w:firstLine="540"/>
        <w:jc w:val="both"/>
      </w:pPr>
      <w:r>
        <w:t>в 2021 году - 79 процентов;</w:t>
      </w:r>
    </w:p>
    <w:p w:rsidR="009B1FD5" w:rsidRDefault="009B1FD5">
      <w:pPr>
        <w:pStyle w:val="ConsPlusNormal"/>
        <w:spacing w:before="220"/>
        <w:ind w:firstLine="540"/>
        <w:jc w:val="both"/>
      </w:pPr>
      <w:r>
        <w:t>в 2022 году - 80,5 процента;</w:t>
      </w:r>
    </w:p>
    <w:p w:rsidR="009B1FD5" w:rsidRDefault="009B1FD5">
      <w:pPr>
        <w:pStyle w:val="ConsPlusNormal"/>
        <w:spacing w:before="220"/>
        <w:ind w:firstLine="540"/>
        <w:jc w:val="both"/>
      </w:pPr>
      <w:r>
        <w:t>в 2023 году - 82 процента;</w:t>
      </w:r>
    </w:p>
    <w:p w:rsidR="009B1FD5" w:rsidRDefault="009B1FD5">
      <w:pPr>
        <w:pStyle w:val="ConsPlusNormal"/>
        <w:spacing w:before="220"/>
        <w:ind w:firstLine="540"/>
        <w:jc w:val="both"/>
      </w:pPr>
      <w:r>
        <w:t>в 2024 году - 83,5 процента;</w:t>
      </w:r>
    </w:p>
    <w:p w:rsidR="009B1FD5" w:rsidRDefault="009B1FD5">
      <w:pPr>
        <w:pStyle w:val="ConsPlusNormal"/>
        <w:spacing w:before="220"/>
        <w:ind w:firstLine="540"/>
        <w:jc w:val="both"/>
      </w:pPr>
      <w:r>
        <w:t>в 2025 году - 85 процентов;</w:t>
      </w:r>
    </w:p>
    <w:p w:rsidR="009B1FD5" w:rsidRDefault="009B1FD5">
      <w:pPr>
        <w:pStyle w:val="ConsPlusNormal"/>
        <w:spacing w:before="220"/>
        <w:ind w:firstLine="540"/>
        <w:jc w:val="both"/>
      </w:pPr>
      <w:r>
        <w:t>в 2030 году - 90 процентов;</w:t>
      </w:r>
    </w:p>
    <w:p w:rsidR="009B1FD5" w:rsidRDefault="009B1FD5">
      <w:pPr>
        <w:pStyle w:val="ConsPlusNormal"/>
        <w:spacing w:before="220"/>
        <w:ind w:firstLine="540"/>
        <w:jc w:val="both"/>
      </w:pPr>
      <w:r>
        <w:t>в 2035 году - 95 процентов;</w:t>
      </w:r>
    </w:p>
    <w:p w:rsidR="009B1FD5" w:rsidRDefault="009B1FD5">
      <w:pPr>
        <w:pStyle w:val="ConsPlusNormal"/>
        <w:spacing w:before="220"/>
        <w:ind w:firstLine="540"/>
        <w:jc w:val="both"/>
      </w:pPr>
      <w:r>
        <w:t>смертность детей в возрасте до 1 года от пневмоний:</w:t>
      </w:r>
    </w:p>
    <w:p w:rsidR="009B1FD5" w:rsidRDefault="009B1FD5">
      <w:pPr>
        <w:pStyle w:val="ConsPlusNormal"/>
        <w:spacing w:before="220"/>
        <w:ind w:firstLine="540"/>
        <w:jc w:val="both"/>
      </w:pPr>
      <w:r>
        <w:t>в 2019 году - 1,7 случая на 10 тыс. родившихся живыми;</w:t>
      </w:r>
    </w:p>
    <w:p w:rsidR="009B1FD5" w:rsidRDefault="009B1FD5">
      <w:pPr>
        <w:pStyle w:val="ConsPlusNormal"/>
        <w:spacing w:before="220"/>
        <w:ind w:firstLine="540"/>
        <w:jc w:val="both"/>
      </w:pPr>
      <w:r>
        <w:t>в 2020 году - 1,7 случая на 10 тыс. родившихся живыми;</w:t>
      </w:r>
    </w:p>
    <w:p w:rsidR="009B1FD5" w:rsidRDefault="009B1FD5">
      <w:pPr>
        <w:pStyle w:val="ConsPlusNormal"/>
        <w:spacing w:before="220"/>
        <w:ind w:firstLine="540"/>
        <w:jc w:val="both"/>
      </w:pPr>
      <w:r>
        <w:t>в 2021 году - 1,6 случая на 10 тыс. родившихся живыми;</w:t>
      </w:r>
    </w:p>
    <w:p w:rsidR="009B1FD5" w:rsidRDefault="009B1FD5">
      <w:pPr>
        <w:pStyle w:val="ConsPlusNormal"/>
        <w:spacing w:before="220"/>
        <w:ind w:firstLine="540"/>
        <w:jc w:val="both"/>
      </w:pPr>
      <w:r>
        <w:t>в 2022 году - 1,5 случая на 10 тыс. родившихся живыми;</w:t>
      </w:r>
    </w:p>
    <w:p w:rsidR="009B1FD5" w:rsidRDefault="009B1FD5">
      <w:pPr>
        <w:pStyle w:val="ConsPlusNormal"/>
        <w:spacing w:before="220"/>
        <w:ind w:firstLine="540"/>
        <w:jc w:val="both"/>
      </w:pPr>
      <w:r>
        <w:t>в 2023 году - 1,4 случая на 10 тыс. родившихся живыми;</w:t>
      </w:r>
    </w:p>
    <w:p w:rsidR="009B1FD5" w:rsidRDefault="009B1FD5">
      <w:pPr>
        <w:pStyle w:val="ConsPlusNormal"/>
        <w:spacing w:before="220"/>
        <w:ind w:firstLine="540"/>
        <w:jc w:val="both"/>
      </w:pPr>
      <w:r>
        <w:t>в 2024 году - 1,3 случая на 10 тыс. родившихся живыми;</w:t>
      </w:r>
    </w:p>
    <w:p w:rsidR="009B1FD5" w:rsidRDefault="009B1FD5">
      <w:pPr>
        <w:pStyle w:val="ConsPlusNormal"/>
        <w:spacing w:before="220"/>
        <w:ind w:firstLine="540"/>
        <w:jc w:val="both"/>
      </w:pPr>
      <w:r>
        <w:t>в 2025 году - 1,2 случая на 10 тыс. родившихся живыми;</w:t>
      </w:r>
    </w:p>
    <w:p w:rsidR="009B1FD5" w:rsidRDefault="009B1FD5">
      <w:pPr>
        <w:pStyle w:val="ConsPlusNormal"/>
        <w:spacing w:before="220"/>
        <w:ind w:firstLine="540"/>
        <w:jc w:val="both"/>
      </w:pPr>
      <w:r>
        <w:t>в 2030 году - 0,7 случая на 10 тыс. родившихся живыми;</w:t>
      </w:r>
    </w:p>
    <w:p w:rsidR="009B1FD5" w:rsidRDefault="009B1FD5">
      <w:pPr>
        <w:pStyle w:val="ConsPlusNormal"/>
        <w:spacing w:before="220"/>
        <w:ind w:firstLine="540"/>
        <w:jc w:val="both"/>
      </w:pPr>
      <w:r>
        <w:t>в 2035 году - 0,5 случая на 10 тыс. родившихся живыми;</w:t>
      </w:r>
    </w:p>
    <w:p w:rsidR="009B1FD5" w:rsidRDefault="009B1FD5">
      <w:pPr>
        <w:pStyle w:val="ConsPlusNormal"/>
        <w:spacing w:before="220"/>
        <w:ind w:firstLine="540"/>
        <w:jc w:val="both"/>
      </w:pPr>
      <w:r>
        <w:t>охват населения иммунизацией против пневмококковой инфекции в декретированные сроки:</w:t>
      </w:r>
    </w:p>
    <w:p w:rsidR="009B1FD5" w:rsidRDefault="009B1FD5">
      <w:pPr>
        <w:pStyle w:val="ConsPlusNormal"/>
        <w:spacing w:before="220"/>
        <w:ind w:firstLine="540"/>
        <w:jc w:val="both"/>
      </w:pPr>
      <w:r>
        <w:t>в 2019 году - 95 процентов;</w:t>
      </w:r>
    </w:p>
    <w:p w:rsidR="009B1FD5" w:rsidRDefault="009B1FD5">
      <w:pPr>
        <w:pStyle w:val="ConsPlusNormal"/>
        <w:spacing w:before="220"/>
        <w:ind w:firstLine="540"/>
        <w:jc w:val="both"/>
      </w:pPr>
      <w:r>
        <w:t>в 2020 году - 95 процентов;</w:t>
      </w:r>
    </w:p>
    <w:p w:rsidR="009B1FD5" w:rsidRDefault="009B1FD5">
      <w:pPr>
        <w:pStyle w:val="ConsPlusNormal"/>
        <w:spacing w:before="220"/>
        <w:ind w:firstLine="540"/>
        <w:jc w:val="both"/>
      </w:pPr>
      <w:r>
        <w:t>в 2021 году - 95 процентов;</w:t>
      </w:r>
    </w:p>
    <w:p w:rsidR="009B1FD5" w:rsidRDefault="009B1FD5">
      <w:pPr>
        <w:pStyle w:val="ConsPlusNormal"/>
        <w:spacing w:before="220"/>
        <w:ind w:firstLine="540"/>
        <w:jc w:val="both"/>
      </w:pPr>
      <w:r>
        <w:t>в 2022 году - 95 процентов;</w:t>
      </w:r>
    </w:p>
    <w:p w:rsidR="009B1FD5" w:rsidRDefault="009B1FD5">
      <w:pPr>
        <w:pStyle w:val="ConsPlusNormal"/>
        <w:spacing w:before="220"/>
        <w:ind w:firstLine="540"/>
        <w:jc w:val="both"/>
      </w:pPr>
      <w:r>
        <w:t>в 2023 году - 95 процентов;</w:t>
      </w:r>
    </w:p>
    <w:p w:rsidR="009B1FD5" w:rsidRDefault="009B1FD5">
      <w:pPr>
        <w:pStyle w:val="ConsPlusNormal"/>
        <w:spacing w:before="220"/>
        <w:ind w:firstLine="540"/>
        <w:jc w:val="both"/>
      </w:pPr>
      <w:r>
        <w:t>в 2024 году - 95 процентов;</w:t>
      </w:r>
    </w:p>
    <w:p w:rsidR="009B1FD5" w:rsidRDefault="009B1FD5">
      <w:pPr>
        <w:pStyle w:val="ConsPlusNormal"/>
        <w:spacing w:before="220"/>
        <w:ind w:firstLine="540"/>
        <w:jc w:val="both"/>
      </w:pPr>
      <w:r>
        <w:t>в 2025 году - 96 процентов;</w:t>
      </w:r>
    </w:p>
    <w:p w:rsidR="009B1FD5" w:rsidRDefault="009B1FD5">
      <w:pPr>
        <w:pStyle w:val="ConsPlusNormal"/>
        <w:spacing w:before="220"/>
        <w:ind w:firstLine="540"/>
        <w:jc w:val="both"/>
      </w:pPr>
      <w:r>
        <w:t>в 2030 году - 97 процентов;</w:t>
      </w:r>
    </w:p>
    <w:p w:rsidR="009B1FD5" w:rsidRDefault="009B1FD5">
      <w:pPr>
        <w:pStyle w:val="ConsPlusNormal"/>
        <w:spacing w:before="220"/>
        <w:ind w:firstLine="540"/>
        <w:jc w:val="both"/>
      </w:pPr>
      <w:r>
        <w:t>в 2035 году - 98 процентов;</w:t>
      </w:r>
    </w:p>
    <w:p w:rsidR="009B1FD5" w:rsidRDefault="009B1FD5">
      <w:pPr>
        <w:pStyle w:val="ConsPlusNormal"/>
        <w:spacing w:before="220"/>
        <w:ind w:firstLine="540"/>
        <w:jc w:val="both"/>
      </w:pPr>
      <w:r>
        <w:t>доля лиц, зараженных ВИЧ, состоящих под диспансерным наблюдением, в общем числе лиц, зараженных ВИЧ:</w:t>
      </w:r>
    </w:p>
    <w:p w:rsidR="009B1FD5" w:rsidRDefault="009B1FD5">
      <w:pPr>
        <w:pStyle w:val="ConsPlusNormal"/>
        <w:spacing w:before="220"/>
        <w:ind w:firstLine="540"/>
        <w:jc w:val="both"/>
      </w:pPr>
      <w:r>
        <w:t>в 2019 году - 95 процентов;</w:t>
      </w:r>
    </w:p>
    <w:p w:rsidR="009B1FD5" w:rsidRDefault="009B1FD5">
      <w:pPr>
        <w:pStyle w:val="ConsPlusNormal"/>
        <w:spacing w:before="220"/>
        <w:ind w:firstLine="540"/>
        <w:jc w:val="both"/>
      </w:pPr>
      <w:r>
        <w:t>в 2020 году - 95 процентов;</w:t>
      </w:r>
    </w:p>
    <w:p w:rsidR="009B1FD5" w:rsidRDefault="009B1FD5">
      <w:pPr>
        <w:pStyle w:val="ConsPlusNormal"/>
        <w:spacing w:before="220"/>
        <w:ind w:firstLine="540"/>
        <w:jc w:val="both"/>
      </w:pPr>
      <w:r>
        <w:t>в 2021 году - 95 процентов;</w:t>
      </w:r>
    </w:p>
    <w:p w:rsidR="009B1FD5" w:rsidRDefault="009B1FD5">
      <w:pPr>
        <w:pStyle w:val="ConsPlusNormal"/>
        <w:spacing w:before="220"/>
        <w:ind w:firstLine="540"/>
        <w:jc w:val="both"/>
      </w:pPr>
      <w:r>
        <w:t>в 2022 году - 95 процентов;</w:t>
      </w:r>
    </w:p>
    <w:p w:rsidR="009B1FD5" w:rsidRDefault="009B1FD5">
      <w:pPr>
        <w:pStyle w:val="ConsPlusNormal"/>
        <w:spacing w:before="220"/>
        <w:ind w:firstLine="540"/>
        <w:jc w:val="both"/>
      </w:pPr>
      <w:r>
        <w:t>в 2023 году - 95 процентов;</w:t>
      </w:r>
    </w:p>
    <w:p w:rsidR="009B1FD5" w:rsidRDefault="009B1FD5">
      <w:pPr>
        <w:pStyle w:val="ConsPlusNormal"/>
        <w:spacing w:before="220"/>
        <w:ind w:firstLine="540"/>
        <w:jc w:val="both"/>
      </w:pPr>
      <w:r>
        <w:t>в 2024 году - 95 процентов;</w:t>
      </w:r>
    </w:p>
    <w:p w:rsidR="009B1FD5" w:rsidRDefault="009B1FD5">
      <w:pPr>
        <w:pStyle w:val="ConsPlusNormal"/>
        <w:spacing w:before="220"/>
        <w:ind w:firstLine="540"/>
        <w:jc w:val="both"/>
      </w:pPr>
      <w:r>
        <w:t>в 2025 году - 96 процентов;</w:t>
      </w:r>
    </w:p>
    <w:p w:rsidR="009B1FD5" w:rsidRDefault="009B1FD5">
      <w:pPr>
        <w:pStyle w:val="ConsPlusNormal"/>
        <w:spacing w:before="220"/>
        <w:ind w:firstLine="540"/>
        <w:jc w:val="both"/>
      </w:pPr>
      <w:r>
        <w:t>в 2030 году - 97 процентов;</w:t>
      </w:r>
    </w:p>
    <w:p w:rsidR="009B1FD5" w:rsidRDefault="009B1FD5">
      <w:pPr>
        <w:pStyle w:val="ConsPlusNormal"/>
        <w:spacing w:before="220"/>
        <w:ind w:firstLine="540"/>
        <w:jc w:val="both"/>
      </w:pPr>
      <w:r>
        <w:t>в 2035 году - 98 процентов;</w:t>
      </w:r>
    </w:p>
    <w:p w:rsidR="009B1FD5" w:rsidRDefault="009B1FD5">
      <w:pPr>
        <w:pStyle w:val="ConsPlusNormal"/>
        <w:spacing w:before="220"/>
        <w:ind w:firstLine="540"/>
        <w:jc w:val="both"/>
      </w:pPr>
      <w:r>
        <w:t>уровень информированности населения в возрасте 18 - 49 лет по вопросам ВИЧ-инфекции:</w:t>
      </w:r>
    </w:p>
    <w:p w:rsidR="009B1FD5" w:rsidRDefault="009B1FD5">
      <w:pPr>
        <w:pStyle w:val="ConsPlusNormal"/>
        <w:spacing w:before="220"/>
        <w:ind w:firstLine="540"/>
        <w:jc w:val="both"/>
      </w:pPr>
      <w:r>
        <w:t>в 2019 году - 90 процентов;</w:t>
      </w:r>
    </w:p>
    <w:p w:rsidR="009B1FD5" w:rsidRDefault="009B1FD5">
      <w:pPr>
        <w:pStyle w:val="ConsPlusNormal"/>
        <w:spacing w:before="220"/>
        <w:ind w:firstLine="540"/>
        <w:jc w:val="both"/>
      </w:pPr>
      <w:r>
        <w:t>в 2020 году - 93 процента;</w:t>
      </w:r>
    </w:p>
    <w:p w:rsidR="009B1FD5" w:rsidRDefault="009B1FD5">
      <w:pPr>
        <w:pStyle w:val="ConsPlusNormal"/>
        <w:spacing w:before="220"/>
        <w:ind w:firstLine="540"/>
        <w:jc w:val="both"/>
      </w:pPr>
      <w:r>
        <w:t>в 2021 году - 93 процента;</w:t>
      </w:r>
    </w:p>
    <w:p w:rsidR="009B1FD5" w:rsidRDefault="009B1FD5">
      <w:pPr>
        <w:pStyle w:val="ConsPlusNormal"/>
        <w:spacing w:before="220"/>
        <w:ind w:firstLine="540"/>
        <w:jc w:val="both"/>
      </w:pPr>
      <w:r>
        <w:t>в 2022 году - 93 процента;</w:t>
      </w:r>
    </w:p>
    <w:p w:rsidR="009B1FD5" w:rsidRDefault="009B1FD5">
      <w:pPr>
        <w:pStyle w:val="ConsPlusNormal"/>
        <w:spacing w:before="220"/>
        <w:ind w:firstLine="540"/>
        <w:jc w:val="both"/>
      </w:pPr>
      <w:r>
        <w:t>в 2023 году - 93 процента;</w:t>
      </w:r>
    </w:p>
    <w:p w:rsidR="009B1FD5" w:rsidRDefault="009B1FD5">
      <w:pPr>
        <w:pStyle w:val="ConsPlusNormal"/>
        <w:spacing w:before="220"/>
        <w:ind w:firstLine="540"/>
        <w:jc w:val="both"/>
      </w:pPr>
      <w:r>
        <w:t>в 2024 году - 93 процента;</w:t>
      </w:r>
    </w:p>
    <w:p w:rsidR="009B1FD5" w:rsidRDefault="009B1FD5">
      <w:pPr>
        <w:pStyle w:val="ConsPlusNormal"/>
        <w:spacing w:before="220"/>
        <w:ind w:firstLine="540"/>
        <w:jc w:val="both"/>
      </w:pPr>
      <w:r>
        <w:t>в 2025 году - 93 процента;</w:t>
      </w:r>
    </w:p>
    <w:p w:rsidR="009B1FD5" w:rsidRDefault="009B1FD5">
      <w:pPr>
        <w:pStyle w:val="ConsPlusNormal"/>
        <w:spacing w:before="220"/>
        <w:ind w:firstLine="540"/>
        <w:jc w:val="both"/>
      </w:pPr>
      <w:r>
        <w:t>в 2030 году - 95 процентов;</w:t>
      </w:r>
    </w:p>
    <w:p w:rsidR="009B1FD5" w:rsidRDefault="009B1FD5">
      <w:pPr>
        <w:pStyle w:val="ConsPlusNormal"/>
        <w:spacing w:before="220"/>
        <w:ind w:firstLine="540"/>
        <w:jc w:val="both"/>
      </w:pPr>
      <w:r>
        <w:t>в 2035 году - 97 процентов;</w:t>
      </w:r>
    </w:p>
    <w:p w:rsidR="009B1FD5" w:rsidRDefault="009B1FD5">
      <w:pPr>
        <w:pStyle w:val="ConsPlusNormal"/>
        <w:spacing w:before="220"/>
        <w:ind w:firstLine="540"/>
        <w:jc w:val="both"/>
      </w:pPr>
      <w:r>
        <w:t>охват медицинским освидетельствованием на ВИЧ-инфекцию населения Чувашской Республики:</w:t>
      </w:r>
    </w:p>
    <w:p w:rsidR="009B1FD5" w:rsidRDefault="009B1FD5">
      <w:pPr>
        <w:pStyle w:val="ConsPlusNormal"/>
        <w:spacing w:before="220"/>
        <w:ind w:firstLine="540"/>
        <w:jc w:val="both"/>
      </w:pPr>
      <w:r>
        <w:t>в 2019 году - 24,5 процента;</w:t>
      </w:r>
    </w:p>
    <w:p w:rsidR="009B1FD5" w:rsidRDefault="009B1FD5">
      <w:pPr>
        <w:pStyle w:val="ConsPlusNormal"/>
        <w:jc w:val="both"/>
      </w:pPr>
      <w:r>
        <w:t xml:space="preserve">(в ред. </w:t>
      </w:r>
      <w:hyperlink r:id="rId12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- 24,5 процента;</w:t>
      </w:r>
    </w:p>
    <w:p w:rsidR="009B1FD5" w:rsidRDefault="009B1FD5">
      <w:pPr>
        <w:pStyle w:val="ConsPlusNormal"/>
        <w:jc w:val="both"/>
      </w:pPr>
      <w:r>
        <w:t xml:space="preserve">(в ред. </w:t>
      </w:r>
      <w:hyperlink r:id="rId12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- 24,5 процента;</w:t>
      </w:r>
    </w:p>
    <w:p w:rsidR="009B1FD5" w:rsidRDefault="009B1FD5">
      <w:pPr>
        <w:pStyle w:val="ConsPlusNormal"/>
        <w:jc w:val="both"/>
      </w:pPr>
      <w:r>
        <w:t xml:space="preserve">(в ред. </w:t>
      </w:r>
      <w:hyperlink r:id="rId12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- 25 процентов;</w:t>
      </w:r>
    </w:p>
    <w:p w:rsidR="009B1FD5" w:rsidRDefault="009B1FD5">
      <w:pPr>
        <w:pStyle w:val="ConsPlusNormal"/>
        <w:spacing w:before="220"/>
        <w:ind w:firstLine="540"/>
        <w:jc w:val="both"/>
      </w:pPr>
      <w:r>
        <w:t>в 2023 году - 25 процентов;</w:t>
      </w:r>
    </w:p>
    <w:p w:rsidR="009B1FD5" w:rsidRDefault="009B1FD5">
      <w:pPr>
        <w:pStyle w:val="ConsPlusNormal"/>
        <w:spacing w:before="220"/>
        <w:ind w:firstLine="540"/>
        <w:jc w:val="both"/>
      </w:pPr>
      <w:r>
        <w:t>в 2024 году - 26 процентов;</w:t>
      </w:r>
    </w:p>
    <w:p w:rsidR="009B1FD5" w:rsidRDefault="009B1FD5">
      <w:pPr>
        <w:pStyle w:val="ConsPlusNormal"/>
        <w:spacing w:before="220"/>
        <w:ind w:firstLine="540"/>
        <w:jc w:val="both"/>
      </w:pPr>
      <w:r>
        <w:t>в 2025 году - 26 процентов;</w:t>
      </w:r>
    </w:p>
    <w:p w:rsidR="009B1FD5" w:rsidRDefault="009B1FD5">
      <w:pPr>
        <w:pStyle w:val="ConsPlusNormal"/>
        <w:spacing w:before="220"/>
        <w:ind w:firstLine="540"/>
        <w:jc w:val="both"/>
      </w:pPr>
      <w:r>
        <w:t>в 2030 году - 27 процентов;</w:t>
      </w:r>
    </w:p>
    <w:p w:rsidR="009B1FD5" w:rsidRDefault="009B1FD5">
      <w:pPr>
        <w:pStyle w:val="ConsPlusNormal"/>
        <w:spacing w:before="220"/>
        <w:ind w:firstLine="540"/>
        <w:jc w:val="both"/>
      </w:pPr>
      <w:r>
        <w:t>в 2035 году - 28 процентов;</w:t>
      </w:r>
    </w:p>
    <w:p w:rsidR="009B1FD5" w:rsidRDefault="009B1FD5">
      <w:pPr>
        <w:pStyle w:val="ConsPlusNormal"/>
        <w:spacing w:before="220"/>
        <w:ind w:firstLine="540"/>
        <w:jc w:val="both"/>
      </w:pPr>
      <w:r>
        <w:t>доля ВИЧ-инфицированных лиц, получающих антиретровирусную терапию, в числе состоящих на диспансерном учете:</w:t>
      </w:r>
    </w:p>
    <w:p w:rsidR="009B1FD5" w:rsidRDefault="009B1FD5">
      <w:pPr>
        <w:pStyle w:val="ConsPlusNormal"/>
        <w:spacing w:before="220"/>
        <w:ind w:firstLine="540"/>
        <w:jc w:val="both"/>
      </w:pPr>
      <w:r>
        <w:t>в 2019 году - 60,0 процента;</w:t>
      </w:r>
    </w:p>
    <w:p w:rsidR="009B1FD5" w:rsidRDefault="009B1FD5">
      <w:pPr>
        <w:pStyle w:val="ConsPlusNormal"/>
        <w:jc w:val="both"/>
      </w:pPr>
      <w:r>
        <w:t xml:space="preserve">(в ред. </w:t>
      </w:r>
      <w:hyperlink r:id="rId13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- 60,0 процента;</w:t>
      </w:r>
    </w:p>
    <w:p w:rsidR="009B1FD5" w:rsidRDefault="009B1FD5">
      <w:pPr>
        <w:pStyle w:val="ConsPlusNormal"/>
        <w:jc w:val="both"/>
      </w:pPr>
      <w:r>
        <w:t xml:space="preserve">(в ред. </w:t>
      </w:r>
      <w:hyperlink r:id="rId13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- 60,0 процента;</w:t>
      </w:r>
    </w:p>
    <w:p w:rsidR="009B1FD5" w:rsidRDefault="009B1FD5">
      <w:pPr>
        <w:pStyle w:val="ConsPlusNormal"/>
        <w:jc w:val="both"/>
      </w:pPr>
      <w:r>
        <w:t xml:space="preserve">(в ред. </w:t>
      </w:r>
      <w:hyperlink r:id="rId13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- 60,0 процента;</w:t>
      </w:r>
    </w:p>
    <w:p w:rsidR="009B1FD5" w:rsidRDefault="009B1FD5">
      <w:pPr>
        <w:pStyle w:val="ConsPlusNormal"/>
        <w:jc w:val="both"/>
      </w:pPr>
      <w:r>
        <w:t xml:space="preserve">(в ред. </w:t>
      </w:r>
      <w:hyperlink r:id="rId13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2023 году - 60,0 процента;</w:t>
      </w:r>
    </w:p>
    <w:p w:rsidR="009B1FD5" w:rsidRDefault="009B1FD5">
      <w:pPr>
        <w:pStyle w:val="ConsPlusNormal"/>
        <w:jc w:val="both"/>
      </w:pPr>
      <w:r>
        <w:t xml:space="preserve">(в ред. </w:t>
      </w:r>
      <w:hyperlink r:id="rId13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2024 году - 60,0 процента;</w:t>
      </w:r>
    </w:p>
    <w:p w:rsidR="009B1FD5" w:rsidRDefault="009B1FD5">
      <w:pPr>
        <w:pStyle w:val="ConsPlusNormal"/>
        <w:jc w:val="both"/>
      </w:pPr>
      <w:r>
        <w:t xml:space="preserve">(в ред. </w:t>
      </w:r>
      <w:hyperlink r:id="rId13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2025 году - 60 процентов;</w:t>
      </w:r>
    </w:p>
    <w:p w:rsidR="009B1FD5" w:rsidRDefault="009B1FD5">
      <w:pPr>
        <w:pStyle w:val="ConsPlusNormal"/>
        <w:spacing w:before="220"/>
        <w:ind w:firstLine="540"/>
        <w:jc w:val="both"/>
      </w:pPr>
      <w:r>
        <w:t>в 2030 году - 63 процента;</w:t>
      </w:r>
    </w:p>
    <w:p w:rsidR="009B1FD5" w:rsidRDefault="009B1FD5">
      <w:pPr>
        <w:pStyle w:val="ConsPlusNormal"/>
        <w:spacing w:before="220"/>
        <w:ind w:firstLine="540"/>
        <w:jc w:val="both"/>
      </w:pPr>
      <w:r>
        <w:t>в 2035 году - 65 процентов;</w:t>
      </w:r>
    </w:p>
    <w:p w:rsidR="009B1FD5" w:rsidRDefault="009B1FD5">
      <w:pPr>
        <w:pStyle w:val="ConsPlusNormal"/>
        <w:spacing w:before="220"/>
        <w:ind w:firstLine="540"/>
        <w:jc w:val="both"/>
      </w:pPr>
      <w:r>
        <w:t>смертность от туберкулеза:</w:t>
      </w:r>
    </w:p>
    <w:p w:rsidR="009B1FD5" w:rsidRDefault="009B1FD5">
      <w:pPr>
        <w:pStyle w:val="ConsPlusNormal"/>
        <w:spacing w:before="220"/>
        <w:ind w:firstLine="540"/>
        <w:jc w:val="both"/>
      </w:pPr>
      <w:r>
        <w:t>в 2019 году - 5,9 случая на 100 тыс. населения;</w:t>
      </w:r>
    </w:p>
    <w:p w:rsidR="009B1FD5" w:rsidRDefault="009B1FD5">
      <w:pPr>
        <w:pStyle w:val="ConsPlusNormal"/>
        <w:spacing w:before="220"/>
        <w:ind w:firstLine="540"/>
        <w:jc w:val="both"/>
      </w:pPr>
      <w:r>
        <w:t>в 2020 году - 5,6 случая на 100 тыс. населения;</w:t>
      </w:r>
    </w:p>
    <w:p w:rsidR="009B1FD5" w:rsidRDefault="009B1FD5">
      <w:pPr>
        <w:pStyle w:val="ConsPlusNormal"/>
        <w:spacing w:before="220"/>
        <w:ind w:firstLine="540"/>
        <w:jc w:val="both"/>
      </w:pPr>
      <w:r>
        <w:t>в 2021 году - 5,3 случая на 100 тыс. населения;</w:t>
      </w:r>
    </w:p>
    <w:p w:rsidR="009B1FD5" w:rsidRDefault="009B1FD5">
      <w:pPr>
        <w:pStyle w:val="ConsPlusNormal"/>
        <w:spacing w:before="220"/>
        <w:ind w:firstLine="540"/>
        <w:jc w:val="both"/>
      </w:pPr>
      <w:r>
        <w:t>в 2022 году - 5 случаев на 100 тыс. населения;</w:t>
      </w:r>
    </w:p>
    <w:p w:rsidR="009B1FD5" w:rsidRDefault="009B1FD5">
      <w:pPr>
        <w:pStyle w:val="ConsPlusNormal"/>
        <w:spacing w:before="220"/>
        <w:ind w:firstLine="540"/>
        <w:jc w:val="both"/>
      </w:pPr>
      <w:r>
        <w:t>в 2023 году - 4,7 случая на 100 тыс. населения;</w:t>
      </w:r>
    </w:p>
    <w:p w:rsidR="009B1FD5" w:rsidRDefault="009B1FD5">
      <w:pPr>
        <w:pStyle w:val="ConsPlusNormal"/>
        <w:spacing w:before="220"/>
        <w:ind w:firstLine="540"/>
        <w:jc w:val="both"/>
      </w:pPr>
      <w:r>
        <w:t>в 2024 году - 4,4 случая на 100 тыс. населения;</w:t>
      </w:r>
    </w:p>
    <w:p w:rsidR="009B1FD5" w:rsidRDefault="009B1FD5">
      <w:pPr>
        <w:pStyle w:val="ConsPlusNormal"/>
        <w:spacing w:before="220"/>
        <w:ind w:firstLine="540"/>
        <w:jc w:val="both"/>
      </w:pPr>
      <w:r>
        <w:t>в 2025 году - 4,1 случая на 100 тыс. населения;</w:t>
      </w:r>
    </w:p>
    <w:p w:rsidR="009B1FD5" w:rsidRDefault="009B1FD5">
      <w:pPr>
        <w:pStyle w:val="ConsPlusNormal"/>
        <w:spacing w:before="220"/>
        <w:ind w:firstLine="540"/>
        <w:jc w:val="both"/>
      </w:pPr>
      <w:r>
        <w:t>в 2030 году - 3,6 случая на 100 тыс. населения;</w:t>
      </w:r>
    </w:p>
    <w:p w:rsidR="009B1FD5" w:rsidRDefault="009B1FD5">
      <w:pPr>
        <w:pStyle w:val="ConsPlusNormal"/>
        <w:spacing w:before="220"/>
        <w:ind w:firstLine="540"/>
        <w:jc w:val="both"/>
      </w:pPr>
      <w:r>
        <w:t>в 2035 году - 3,2 случая на 100 тыс. населения;</w:t>
      </w:r>
    </w:p>
    <w:p w:rsidR="009B1FD5" w:rsidRDefault="009B1FD5">
      <w:pPr>
        <w:pStyle w:val="ConsPlusNormal"/>
        <w:spacing w:before="220"/>
        <w:ind w:firstLine="540"/>
        <w:jc w:val="both"/>
      </w:pPr>
      <w:r>
        <w:t>заболеваемость туберкулезом:</w:t>
      </w:r>
    </w:p>
    <w:p w:rsidR="009B1FD5" w:rsidRDefault="009B1FD5">
      <w:pPr>
        <w:pStyle w:val="ConsPlusNormal"/>
        <w:spacing w:before="220"/>
        <w:ind w:firstLine="540"/>
        <w:jc w:val="both"/>
      </w:pPr>
      <w:r>
        <w:t>в 2019 году - 55 случаев на 100 тыс. населения;</w:t>
      </w:r>
    </w:p>
    <w:p w:rsidR="009B1FD5" w:rsidRDefault="009B1FD5">
      <w:pPr>
        <w:pStyle w:val="ConsPlusNormal"/>
        <w:spacing w:before="220"/>
        <w:ind w:firstLine="540"/>
        <w:jc w:val="both"/>
      </w:pPr>
      <w:r>
        <w:t>в 2020 году - 53 случая на 100 тыс. населения;</w:t>
      </w:r>
    </w:p>
    <w:p w:rsidR="009B1FD5" w:rsidRDefault="009B1FD5">
      <w:pPr>
        <w:pStyle w:val="ConsPlusNormal"/>
        <w:spacing w:before="220"/>
        <w:ind w:firstLine="540"/>
        <w:jc w:val="both"/>
      </w:pPr>
      <w:r>
        <w:t>в 2021 году - 52 случая на 100 тыс. населения;</w:t>
      </w:r>
    </w:p>
    <w:p w:rsidR="009B1FD5" w:rsidRDefault="009B1FD5">
      <w:pPr>
        <w:pStyle w:val="ConsPlusNormal"/>
        <w:spacing w:before="220"/>
        <w:ind w:firstLine="540"/>
        <w:jc w:val="both"/>
      </w:pPr>
      <w:r>
        <w:t>в 2022 году - 51 случай на 100 тыс. населения;</w:t>
      </w:r>
    </w:p>
    <w:p w:rsidR="009B1FD5" w:rsidRDefault="009B1FD5">
      <w:pPr>
        <w:pStyle w:val="ConsPlusNormal"/>
        <w:spacing w:before="220"/>
        <w:ind w:firstLine="540"/>
        <w:jc w:val="both"/>
      </w:pPr>
      <w:r>
        <w:t>в 2023 году - 50 случаев на 100 тыс. населения;</w:t>
      </w:r>
    </w:p>
    <w:p w:rsidR="009B1FD5" w:rsidRDefault="009B1FD5">
      <w:pPr>
        <w:pStyle w:val="ConsPlusNormal"/>
        <w:spacing w:before="220"/>
        <w:ind w:firstLine="540"/>
        <w:jc w:val="both"/>
      </w:pPr>
      <w:r>
        <w:t>в 2024 году - 49 случаев на 100 тыс. населения;</w:t>
      </w:r>
    </w:p>
    <w:p w:rsidR="009B1FD5" w:rsidRDefault="009B1FD5">
      <w:pPr>
        <w:pStyle w:val="ConsPlusNormal"/>
        <w:spacing w:before="220"/>
        <w:ind w:firstLine="540"/>
        <w:jc w:val="both"/>
      </w:pPr>
      <w:r>
        <w:t>в 2025 году - 47 случаев на 100 тыс. населения;</w:t>
      </w:r>
    </w:p>
    <w:p w:rsidR="009B1FD5" w:rsidRDefault="009B1FD5">
      <w:pPr>
        <w:pStyle w:val="ConsPlusNormal"/>
        <w:spacing w:before="220"/>
        <w:ind w:firstLine="540"/>
        <w:jc w:val="both"/>
      </w:pPr>
      <w:r>
        <w:t>в 2030 году - 39 случаев на 100 тыс. населения;</w:t>
      </w:r>
    </w:p>
    <w:p w:rsidR="009B1FD5" w:rsidRDefault="009B1FD5">
      <w:pPr>
        <w:pStyle w:val="ConsPlusNormal"/>
        <w:spacing w:before="220"/>
        <w:ind w:firstLine="540"/>
        <w:jc w:val="both"/>
      </w:pPr>
      <w:r>
        <w:t>в 2035 году - 35 случаев на 100 тыс. населения;</w:t>
      </w:r>
    </w:p>
    <w:p w:rsidR="009B1FD5" w:rsidRDefault="009B1FD5">
      <w:pPr>
        <w:pStyle w:val="ConsPlusNormal"/>
        <w:spacing w:before="220"/>
        <w:ind w:firstLine="540"/>
        <w:jc w:val="both"/>
      </w:pPr>
      <w:r>
        <w:t>интенсивность кариеса зубов (по индексу КПУ) у детей в возрасте 12 лет:</w:t>
      </w:r>
    </w:p>
    <w:p w:rsidR="009B1FD5" w:rsidRDefault="009B1FD5">
      <w:pPr>
        <w:pStyle w:val="ConsPlusNormal"/>
        <w:spacing w:before="220"/>
        <w:ind w:firstLine="540"/>
        <w:jc w:val="both"/>
      </w:pPr>
      <w:r>
        <w:t>в 2019 году - 3,46 единицы;</w:t>
      </w:r>
    </w:p>
    <w:p w:rsidR="009B1FD5" w:rsidRDefault="009B1FD5">
      <w:pPr>
        <w:pStyle w:val="ConsPlusNormal"/>
        <w:spacing w:before="220"/>
        <w:ind w:firstLine="540"/>
        <w:jc w:val="both"/>
      </w:pPr>
      <w:r>
        <w:t>в 2020 году - 3,44 единицы;</w:t>
      </w:r>
    </w:p>
    <w:p w:rsidR="009B1FD5" w:rsidRDefault="009B1FD5">
      <w:pPr>
        <w:pStyle w:val="ConsPlusNormal"/>
        <w:spacing w:before="220"/>
        <w:ind w:firstLine="540"/>
        <w:jc w:val="both"/>
      </w:pPr>
      <w:r>
        <w:t>в 2021 году - 3,42 единицы;</w:t>
      </w:r>
    </w:p>
    <w:p w:rsidR="009B1FD5" w:rsidRDefault="009B1FD5">
      <w:pPr>
        <w:pStyle w:val="ConsPlusNormal"/>
        <w:spacing w:before="220"/>
        <w:ind w:firstLine="540"/>
        <w:jc w:val="both"/>
      </w:pPr>
      <w:r>
        <w:t>в 2022 году - 3,4 единицы;</w:t>
      </w:r>
    </w:p>
    <w:p w:rsidR="009B1FD5" w:rsidRDefault="009B1FD5">
      <w:pPr>
        <w:pStyle w:val="ConsPlusNormal"/>
        <w:spacing w:before="220"/>
        <w:ind w:firstLine="540"/>
        <w:jc w:val="both"/>
      </w:pPr>
      <w:r>
        <w:t>в 2023 году - 3,38 единицы;</w:t>
      </w:r>
    </w:p>
    <w:p w:rsidR="009B1FD5" w:rsidRDefault="009B1FD5">
      <w:pPr>
        <w:pStyle w:val="ConsPlusNormal"/>
        <w:spacing w:before="220"/>
        <w:ind w:firstLine="540"/>
        <w:jc w:val="both"/>
      </w:pPr>
      <w:r>
        <w:t>в 2024 году - 3,36 единицы;</w:t>
      </w:r>
    </w:p>
    <w:p w:rsidR="009B1FD5" w:rsidRDefault="009B1FD5">
      <w:pPr>
        <w:pStyle w:val="ConsPlusNormal"/>
        <w:spacing w:before="220"/>
        <w:ind w:firstLine="540"/>
        <w:jc w:val="both"/>
      </w:pPr>
      <w:r>
        <w:t>в 2025 году - 3,34 единицы;</w:t>
      </w:r>
    </w:p>
    <w:p w:rsidR="009B1FD5" w:rsidRDefault="009B1FD5">
      <w:pPr>
        <w:pStyle w:val="ConsPlusNormal"/>
        <w:spacing w:before="220"/>
        <w:ind w:firstLine="540"/>
        <w:jc w:val="both"/>
      </w:pPr>
      <w:r>
        <w:t>в 2030 году - 3,32 единицы;</w:t>
      </w:r>
    </w:p>
    <w:p w:rsidR="009B1FD5" w:rsidRDefault="009B1FD5">
      <w:pPr>
        <w:pStyle w:val="ConsPlusNormal"/>
        <w:spacing w:before="220"/>
        <w:ind w:firstLine="540"/>
        <w:jc w:val="both"/>
      </w:pPr>
      <w:r>
        <w:t>в 2035 году - 3,3 единицы;</w:t>
      </w:r>
    </w:p>
    <w:p w:rsidR="009B1FD5" w:rsidRDefault="009B1FD5">
      <w:pPr>
        <w:pStyle w:val="ConsPlusNormal"/>
        <w:spacing w:before="220"/>
        <w:ind w:firstLine="540"/>
        <w:jc w:val="both"/>
      </w:pPr>
      <w:r>
        <w:t>интенсивность заболеваний пародонта у детей в возрасте 15 лет (по индексу CPI):</w:t>
      </w:r>
    </w:p>
    <w:p w:rsidR="009B1FD5" w:rsidRDefault="009B1FD5">
      <w:pPr>
        <w:pStyle w:val="ConsPlusNormal"/>
        <w:spacing w:before="220"/>
        <w:ind w:firstLine="540"/>
        <w:jc w:val="both"/>
      </w:pPr>
      <w:r>
        <w:t>в 2019 году - 4,8 единицы;</w:t>
      </w:r>
    </w:p>
    <w:p w:rsidR="009B1FD5" w:rsidRDefault="009B1FD5">
      <w:pPr>
        <w:pStyle w:val="ConsPlusNormal"/>
        <w:spacing w:before="220"/>
        <w:ind w:firstLine="540"/>
        <w:jc w:val="both"/>
      </w:pPr>
      <w:r>
        <w:t>в 2020 году - 4,9 единицы;</w:t>
      </w:r>
    </w:p>
    <w:p w:rsidR="009B1FD5" w:rsidRDefault="009B1FD5">
      <w:pPr>
        <w:pStyle w:val="ConsPlusNormal"/>
        <w:spacing w:before="220"/>
        <w:ind w:firstLine="540"/>
        <w:jc w:val="both"/>
      </w:pPr>
      <w:r>
        <w:t>в 2021 году - 5 единиц;</w:t>
      </w:r>
    </w:p>
    <w:p w:rsidR="009B1FD5" w:rsidRDefault="009B1FD5">
      <w:pPr>
        <w:pStyle w:val="ConsPlusNormal"/>
        <w:spacing w:before="220"/>
        <w:ind w:firstLine="540"/>
        <w:jc w:val="both"/>
      </w:pPr>
      <w:r>
        <w:t>в 2022 году - 5,1 единицы;</w:t>
      </w:r>
    </w:p>
    <w:p w:rsidR="009B1FD5" w:rsidRDefault="009B1FD5">
      <w:pPr>
        <w:pStyle w:val="ConsPlusNormal"/>
        <w:spacing w:before="220"/>
        <w:ind w:firstLine="540"/>
        <w:jc w:val="both"/>
      </w:pPr>
      <w:r>
        <w:t>в 2023 году - 5,2 единицы;</w:t>
      </w:r>
    </w:p>
    <w:p w:rsidR="009B1FD5" w:rsidRDefault="009B1FD5">
      <w:pPr>
        <w:pStyle w:val="ConsPlusNormal"/>
        <w:spacing w:before="220"/>
        <w:ind w:firstLine="540"/>
        <w:jc w:val="both"/>
      </w:pPr>
      <w:r>
        <w:t>в 2024 году - 5,3 единицы;</w:t>
      </w:r>
    </w:p>
    <w:p w:rsidR="009B1FD5" w:rsidRDefault="009B1FD5">
      <w:pPr>
        <w:pStyle w:val="ConsPlusNormal"/>
        <w:spacing w:before="220"/>
        <w:ind w:firstLine="540"/>
        <w:jc w:val="both"/>
      </w:pPr>
      <w:r>
        <w:t>в 2025 году - 5,4 единицы;</w:t>
      </w:r>
    </w:p>
    <w:p w:rsidR="009B1FD5" w:rsidRDefault="009B1FD5">
      <w:pPr>
        <w:pStyle w:val="ConsPlusNormal"/>
        <w:spacing w:before="220"/>
        <w:ind w:firstLine="540"/>
        <w:jc w:val="both"/>
      </w:pPr>
      <w:r>
        <w:t>в 2030 году - 6 единиц;</w:t>
      </w:r>
    </w:p>
    <w:p w:rsidR="009B1FD5" w:rsidRDefault="009B1FD5">
      <w:pPr>
        <w:pStyle w:val="ConsPlusNormal"/>
        <w:spacing w:before="220"/>
        <w:ind w:firstLine="540"/>
        <w:jc w:val="both"/>
      </w:pPr>
      <w:r>
        <w:t>в 2035 году - 6,5 единицы;</w:t>
      </w:r>
    </w:p>
    <w:p w:rsidR="009B1FD5" w:rsidRDefault="009B1FD5">
      <w:pPr>
        <w:pStyle w:val="ConsPlusNormal"/>
        <w:spacing w:before="220"/>
        <w:ind w:firstLine="540"/>
        <w:jc w:val="both"/>
      </w:pPr>
      <w:r>
        <w:t>доля взрослых лиц, состоящих под диспансерным наблюдением по поводу болезни, характеризующейся повышенным кровяным давлением, в общем числе лиц, имеющих повышенное артериальное давление:</w:t>
      </w:r>
    </w:p>
    <w:p w:rsidR="009B1FD5" w:rsidRDefault="009B1FD5">
      <w:pPr>
        <w:pStyle w:val="ConsPlusNormal"/>
        <w:spacing w:before="220"/>
        <w:ind w:firstLine="540"/>
        <w:jc w:val="both"/>
      </w:pPr>
      <w:r>
        <w:t>в 2019 году - 53 процента;</w:t>
      </w:r>
    </w:p>
    <w:p w:rsidR="009B1FD5" w:rsidRDefault="009B1FD5">
      <w:pPr>
        <w:pStyle w:val="ConsPlusNormal"/>
        <w:spacing w:before="220"/>
        <w:ind w:firstLine="540"/>
        <w:jc w:val="both"/>
      </w:pPr>
      <w:r>
        <w:t>в 2020 году - 55 процентов;</w:t>
      </w:r>
    </w:p>
    <w:p w:rsidR="009B1FD5" w:rsidRDefault="009B1FD5">
      <w:pPr>
        <w:pStyle w:val="ConsPlusNormal"/>
        <w:spacing w:before="220"/>
        <w:ind w:firstLine="540"/>
        <w:jc w:val="both"/>
      </w:pPr>
      <w:r>
        <w:t>в 2021 году - 56,2 процента;</w:t>
      </w:r>
    </w:p>
    <w:p w:rsidR="009B1FD5" w:rsidRDefault="009B1FD5">
      <w:pPr>
        <w:pStyle w:val="ConsPlusNormal"/>
        <w:spacing w:before="220"/>
        <w:ind w:firstLine="540"/>
        <w:jc w:val="both"/>
      </w:pPr>
      <w:r>
        <w:t>в 2022 году - 57,4 процента;</w:t>
      </w:r>
    </w:p>
    <w:p w:rsidR="009B1FD5" w:rsidRDefault="009B1FD5">
      <w:pPr>
        <w:pStyle w:val="ConsPlusNormal"/>
        <w:spacing w:before="220"/>
        <w:ind w:firstLine="540"/>
        <w:jc w:val="both"/>
      </w:pPr>
      <w:r>
        <w:t>в 2023 году - 58,6 процента;</w:t>
      </w:r>
    </w:p>
    <w:p w:rsidR="009B1FD5" w:rsidRDefault="009B1FD5">
      <w:pPr>
        <w:pStyle w:val="ConsPlusNormal"/>
        <w:spacing w:before="220"/>
        <w:ind w:firstLine="540"/>
        <w:jc w:val="both"/>
      </w:pPr>
      <w:r>
        <w:t>в 2024 году - 59,1 процента;</w:t>
      </w:r>
    </w:p>
    <w:p w:rsidR="009B1FD5" w:rsidRDefault="009B1FD5">
      <w:pPr>
        <w:pStyle w:val="ConsPlusNormal"/>
        <w:spacing w:before="220"/>
        <w:ind w:firstLine="540"/>
        <w:jc w:val="both"/>
      </w:pPr>
      <w:r>
        <w:t>в 2025 году - 60 процентов;</w:t>
      </w:r>
    </w:p>
    <w:p w:rsidR="009B1FD5" w:rsidRDefault="009B1FD5">
      <w:pPr>
        <w:pStyle w:val="ConsPlusNormal"/>
        <w:spacing w:before="220"/>
        <w:ind w:firstLine="540"/>
        <w:jc w:val="both"/>
      </w:pPr>
      <w:r>
        <w:t>в 2030 году - 65 процентов;</w:t>
      </w:r>
    </w:p>
    <w:p w:rsidR="009B1FD5" w:rsidRDefault="009B1FD5">
      <w:pPr>
        <w:pStyle w:val="ConsPlusNormal"/>
        <w:spacing w:before="220"/>
        <w:ind w:firstLine="540"/>
        <w:jc w:val="both"/>
      </w:pPr>
      <w:r>
        <w:t>в 2035 году - 70 процентов;</w:t>
      </w:r>
    </w:p>
    <w:p w:rsidR="009B1FD5" w:rsidRDefault="009B1FD5">
      <w:pPr>
        <w:pStyle w:val="ConsPlusNormal"/>
        <w:spacing w:before="220"/>
        <w:ind w:firstLine="540"/>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w:t>
      </w:r>
    </w:p>
    <w:p w:rsidR="009B1FD5" w:rsidRDefault="009B1FD5">
      <w:pPr>
        <w:pStyle w:val="ConsPlusNormal"/>
        <w:spacing w:before="220"/>
        <w:ind w:firstLine="540"/>
        <w:jc w:val="both"/>
      </w:pPr>
      <w:r>
        <w:t>в 2019 году - 7 процентов;</w:t>
      </w:r>
    </w:p>
    <w:p w:rsidR="009B1FD5" w:rsidRDefault="009B1FD5">
      <w:pPr>
        <w:pStyle w:val="ConsPlusNormal"/>
        <w:spacing w:before="220"/>
        <w:ind w:firstLine="540"/>
        <w:jc w:val="both"/>
      </w:pPr>
      <w:r>
        <w:t>в 2020 году - 7,2 процента;</w:t>
      </w:r>
    </w:p>
    <w:p w:rsidR="009B1FD5" w:rsidRDefault="009B1FD5">
      <w:pPr>
        <w:pStyle w:val="ConsPlusNormal"/>
        <w:spacing w:before="220"/>
        <w:ind w:firstLine="540"/>
        <w:jc w:val="both"/>
      </w:pPr>
      <w:r>
        <w:t>в 2021 году - 7,4 процента;</w:t>
      </w:r>
    </w:p>
    <w:p w:rsidR="009B1FD5" w:rsidRDefault="009B1FD5">
      <w:pPr>
        <w:pStyle w:val="ConsPlusNormal"/>
        <w:spacing w:before="220"/>
        <w:ind w:firstLine="540"/>
        <w:jc w:val="both"/>
      </w:pPr>
      <w:r>
        <w:t>в 2022 году - 7,8 процента;</w:t>
      </w:r>
    </w:p>
    <w:p w:rsidR="009B1FD5" w:rsidRDefault="009B1FD5">
      <w:pPr>
        <w:pStyle w:val="ConsPlusNormal"/>
        <w:spacing w:before="220"/>
        <w:ind w:firstLine="540"/>
        <w:jc w:val="both"/>
      </w:pPr>
      <w:r>
        <w:t>в 2023 году - 8 процентов;</w:t>
      </w:r>
    </w:p>
    <w:p w:rsidR="009B1FD5" w:rsidRDefault="009B1FD5">
      <w:pPr>
        <w:pStyle w:val="ConsPlusNormal"/>
        <w:spacing w:before="220"/>
        <w:ind w:firstLine="540"/>
        <w:jc w:val="both"/>
      </w:pPr>
      <w:r>
        <w:t>в 2024 году - 8,4 процента;</w:t>
      </w:r>
    </w:p>
    <w:p w:rsidR="009B1FD5" w:rsidRDefault="009B1FD5">
      <w:pPr>
        <w:pStyle w:val="ConsPlusNormal"/>
        <w:spacing w:before="220"/>
        <w:ind w:firstLine="540"/>
        <w:jc w:val="both"/>
      </w:pPr>
      <w:r>
        <w:t>в 2025 году - 8,6 процента;</w:t>
      </w:r>
    </w:p>
    <w:p w:rsidR="009B1FD5" w:rsidRDefault="009B1FD5">
      <w:pPr>
        <w:pStyle w:val="ConsPlusNormal"/>
        <w:spacing w:before="220"/>
        <w:ind w:firstLine="540"/>
        <w:jc w:val="both"/>
      </w:pPr>
      <w:r>
        <w:t>в 2030 году - 9 процентов;</w:t>
      </w:r>
    </w:p>
    <w:p w:rsidR="009B1FD5" w:rsidRDefault="009B1FD5">
      <w:pPr>
        <w:pStyle w:val="ConsPlusNormal"/>
        <w:spacing w:before="220"/>
        <w:ind w:firstLine="540"/>
        <w:jc w:val="both"/>
      </w:pPr>
      <w:r>
        <w:t>в 2035 году - 10 процентов;</w:t>
      </w:r>
    </w:p>
    <w:p w:rsidR="009B1FD5" w:rsidRDefault="009B1FD5">
      <w:pPr>
        <w:pStyle w:val="ConsPlusNormal"/>
        <w:spacing w:before="220"/>
        <w:ind w:firstLine="540"/>
        <w:jc w:val="both"/>
      </w:pPr>
      <w:r>
        <w:t>доля пациентов с наркологическими расстройствами, 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w:t>
      </w:r>
    </w:p>
    <w:p w:rsidR="009B1FD5" w:rsidRDefault="009B1FD5">
      <w:pPr>
        <w:pStyle w:val="ConsPlusNormal"/>
        <w:spacing w:before="220"/>
        <w:ind w:firstLine="540"/>
        <w:jc w:val="both"/>
      </w:pPr>
      <w:r>
        <w:t>в 2019 году - 10 процентов;</w:t>
      </w:r>
    </w:p>
    <w:p w:rsidR="009B1FD5" w:rsidRDefault="009B1FD5">
      <w:pPr>
        <w:pStyle w:val="ConsPlusNormal"/>
        <w:spacing w:before="220"/>
        <w:ind w:firstLine="540"/>
        <w:jc w:val="both"/>
      </w:pPr>
      <w:r>
        <w:t>в 2020 году - 10,2 процента;</w:t>
      </w:r>
    </w:p>
    <w:p w:rsidR="009B1FD5" w:rsidRDefault="009B1FD5">
      <w:pPr>
        <w:pStyle w:val="ConsPlusNormal"/>
        <w:spacing w:before="220"/>
        <w:ind w:firstLine="540"/>
        <w:jc w:val="both"/>
      </w:pPr>
      <w:r>
        <w:t>в 2021 году - 10,4 процента;</w:t>
      </w:r>
    </w:p>
    <w:p w:rsidR="009B1FD5" w:rsidRDefault="009B1FD5">
      <w:pPr>
        <w:pStyle w:val="ConsPlusNormal"/>
        <w:spacing w:before="220"/>
        <w:ind w:firstLine="540"/>
        <w:jc w:val="both"/>
      </w:pPr>
      <w:r>
        <w:t>в 2022 году - 10,7 процента;</w:t>
      </w:r>
    </w:p>
    <w:p w:rsidR="009B1FD5" w:rsidRDefault="009B1FD5">
      <w:pPr>
        <w:pStyle w:val="ConsPlusNormal"/>
        <w:spacing w:before="220"/>
        <w:ind w:firstLine="540"/>
        <w:jc w:val="both"/>
      </w:pPr>
      <w:r>
        <w:t>в 2023 году - 11 процентов;</w:t>
      </w:r>
    </w:p>
    <w:p w:rsidR="009B1FD5" w:rsidRDefault="009B1FD5">
      <w:pPr>
        <w:pStyle w:val="ConsPlusNormal"/>
        <w:spacing w:before="220"/>
        <w:ind w:firstLine="540"/>
        <w:jc w:val="both"/>
      </w:pPr>
      <w:r>
        <w:t>в 2024 году - 11,3 процента;</w:t>
      </w:r>
    </w:p>
    <w:p w:rsidR="009B1FD5" w:rsidRDefault="009B1FD5">
      <w:pPr>
        <w:pStyle w:val="ConsPlusNormal"/>
        <w:spacing w:before="220"/>
        <w:ind w:firstLine="540"/>
        <w:jc w:val="both"/>
      </w:pPr>
      <w:r>
        <w:t>в 2025 году - 11,6 процента;</w:t>
      </w:r>
    </w:p>
    <w:p w:rsidR="009B1FD5" w:rsidRDefault="009B1FD5">
      <w:pPr>
        <w:pStyle w:val="ConsPlusNormal"/>
        <w:spacing w:before="220"/>
        <w:ind w:firstLine="540"/>
        <w:jc w:val="both"/>
      </w:pPr>
      <w:r>
        <w:t>в 2030 году - 12,5 процента;</w:t>
      </w:r>
    </w:p>
    <w:p w:rsidR="009B1FD5" w:rsidRDefault="009B1FD5">
      <w:pPr>
        <w:pStyle w:val="ConsPlusNormal"/>
        <w:spacing w:before="220"/>
        <w:ind w:firstLine="540"/>
        <w:jc w:val="both"/>
      </w:pPr>
      <w:r>
        <w:t>в 2035 году - 14 процентов;</w:t>
      </w:r>
    </w:p>
    <w:p w:rsidR="009B1FD5" w:rsidRDefault="009B1FD5">
      <w:pPr>
        <w:pStyle w:val="ConsPlusNormal"/>
        <w:spacing w:before="220"/>
        <w:ind w:firstLine="540"/>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w:t>
      </w:r>
    </w:p>
    <w:p w:rsidR="009B1FD5" w:rsidRDefault="009B1FD5">
      <w:pPr>
        <w:pStyle w:val="ConsPlusNormal"/>
        <w:spacing w:before="220"/>
        <w:ind w:firstLine="540"/>
        <w:jc w:val="both"/>
      </w:pPr>
      <w:r>
        <w:t>в 2019 году - 31,8 процента;</w:t>
      </w:r>
    </w:p>
    <w:p w:rsidR="009B1FD5" w:rsidRDefault="009B1FD5">
      <w:pPr>
        <w:pStyle w:val="ConsPlusNormal"/>
        <w:spacing w:before="220"/>
        <w:ind w:firstLine="540"/>
        <w:jc w:val="both"/>
      </w:pPr>
      <w:r>
        <w:t>в 2020 году - 32,4 процента;</w:t>
      </w:r>
    </w:p>
    <w:p w:rsidR="009B1FD5" w:rsidRDefault="009B1FD5">
      <w:pPr>
        <w:pStyle w:val="ConsPlusNormal"/>
        <w:spacing w:before="220"/>
        <w:ind w:firstLine="540"/>
        <w:jc w:val="both"/>
      </w:pPr>
      <w:r>
        <w:t>в 2021 году - 33,6 процента;</w:t>
      </w:r>
    </w:p>
    <w:p w:rsidR="009B1FD5" w:rsidRDefault="009B1FD5">
      <w:pPr>
        <w:pStyle w:val="ConsPlusNormal"/>
        <w:spacing w:before="220"/>
        <w:ind w:firstLine="540"/>
        <w:jc w:val="both"/>
      </w:pPr>
      <w:r>
        <w:t>в 2022 году - 34,3 процента;</w:t>
      </w:r>
    </w:p>
    <w:p w:rsidR="009B1FD5" w:rsidRDefault="009B1FD5">
      <w:pPr>
        <w:pStyle w:val="ConsPlusNormal"/>
        <w:spacing w:before="220"/>
        <w:ind w:firstLine="540"/>
        <w:jc w:val="both"/>
      </w:pPr>
      <w:r>
        <w:t>в 2023 году - 36 процентов;</w:t>
      </w:r>
    </w:p>
    <w:p w:rsidR="009B1FD5" w:rsidRDefault="009B1FD5">
      <w:pPr>
        <w:pStyle w:val="ConsPlusNormal"/>
        <w:spacing w:before="220"/>
        <w:ind w:firstLine="540"/>
        <w:jc w:val="both"/>
      </w:pPr>
      <w:r>
        <w:t>в 2024 году - 37,1 процента;</w:t>
      </w:r>
    </w:p>
    <w:p w:rsidR="009B1FD5" w:rsidRDefault="009B1FD5">
      <w:pPr>
        <w:pStyle w:val="ConsPlusNormal"/>
        <w:spacing w:before="220"/>
        <w:ind w:firstLine="540"/>
        <w:jc w:val="both"/>
      </w:pPr>
      <w:r>
        <w:t>в 2025 году - 38,4 процента;</w:t>
      </w:r>
    </w:p>
    <w:p w:rsidR="009B1FD5" w:rsidRDefault="009B1FD5">
      <w:pPr>
        <w:pStyle w:val="ConsPlusNormal"/>
        <w:spacing w:before="220"/>
        <w:ind w:firstLine="540"/>
        <w:jc w:val="both"/>
      </w:pPr>
      <w:r>
        <w:t>в 2030 году - 39,8 процента;</w:t>
      </w:r>
    </w:p>
    <w:p w:rsidR="009B1FD5" w:rsidRDefault="009B1FD5">
      <w:pPr>
        <w:pStyle w:val="ConsPlusNormal"/>
        <w:spacing w:before="220"/>
        <w:ind w:firstLine="540"/>
        <w:jc w:val="both"/>
      </w:pPr>
      <w:r>
        <w:t>в 2035 году - 40 процентов;</w:t>
      </w:r>
    </w:p>
    <w:p w:rsidR="009B1FD5" w:rsidRDefault="009B1FD5">
      <w:pPr>
        <w:pStyle w:val="ConsPlusNormal"/>
        <w:spacing w:before="220"/>
        <w:ind w:firstLine="540"/>
        <w:jc w:val="both"/>
      </w:pPr>
      <w:r>
        <w:t>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w:t>
      </w:r>
    </w:p>
    <w:p w:rsidR="009B1FD5" w:rsidRDefault="009B1FD5">
      <w:pPr>
        <w:pStyle w:val="ConsPlusNormal"/>
        <w:spacing w:before="220"/>
        <w:ind w:firstLine="540"/>
        <w:jc w:val="both"/>
      </w:pPr>
      <w:r>
        <w:t>в 2019 году - 21,2 процента;</w:t>
      </w:r>
    </w:p>
    <w:p w:rsidR="009B1FD5" w:rsidRDefault="009B1FD5">
      <w:pPr>
        <w:pStyle w:val="ConsPlusNormal"/>
        <w:spacing w:before="220"/>
        <w:ind w:firstLine="540"/>
        <w:jc w:val="both"/>
      </w:pPr>
      <w:r>
        <w:t>в 2020 году - 22,8 процента;</w:t>
      </w:r>
    </w:p>
    <w:p w:rsidR="009B1FD5" w:rsidRDefault="009B1FD5">
      <w:pPr>
        <w:pStyle w:val="ConsPlusNormal"/>
        <w:spacing w:before="220"/>
        <w:ind w:firstLine="540"/>
        <w:jc w:val="both"/>
      </w:pPr>
      <w:r>
        <w:t>в 2021 году - 23,5 процента;</w:t>
      </w:r>
    </w:p>
    <w:p w:rsidR="009B1FD5" w:rsidRDefault="009B1FD5">
      <w:pPr>
        <w:pStyle w:val="ConsPlusNormal"/>
        <w:spacing w:before="220"/>
        <w:ind w:firstLine="540"/>
        <w:jc w:val="both"/>
      </w:pPr>
      <w:r>
        <w:t>в 2022 году - 24,6 процента;</w:t>
      </w:r>
    </w:p>
    <w:p w:rsidR="009B1FD5" w:rsidRDefault="009B1FD5">
      <w:pPr>
        <w:pStyle w:val="ConsPlusNormal"/>
        <w:spacing w:before="220"/>
        <w:ind w:firstLine="540"/>
        <w:jc w:val="both"/>
      </w:pPr>
      <w:r>
        <w:t>в 2023 году - 25,9 процента;</w:t>
      </w:r>
    </w:p>
    <w:p w:rsidR="009B1FD5" w:rsidRDefault="009B1FD5">
      <w:pPr>
        <w:pStyle w:val="ConsPlusNormal"/>
        <w:spacing w:before="220"/>
        <w:ind w:firstLine="540"/>
        <w:jc w:val="both"/>
      </w:pPr>
      <w:r>
        <w:t>в 2024 году - 27 процентов;</w:t>
      </w:r>
    </w:p>
    <w:p w:rsidR="009B1FD5" w:rsidRDefault="009B1FD5">
      <w:pPr>
        <w:pStyle w:val="ConsPlusNormal"/>
        <w:spacing w:before="220"/>
        <w:ind w:firstLine="540"/>
        <w:jc w:val="both"/>
      </w:pPr>
      <w:r>
        <w:t>в 2025 году - 27,4 процента;</w:t>
      </w:r>
    </w:p>
    <w:p w:rsidR="009B1FD5" w:rsidRDefault="009B1FD5">
      <w:pPr>
        <w:pStyle w:val="ConsPlusNormal"/>
        <w:spacing w:before="220"/>
        <w:ind w:firstLine="540"/>
        <w:jc w:val="both"/>
      </w:pPr>
      <w:r>
        <w:t>в 2030 году - 28 процентов;</w:t>
      </w:r>
    </w:p>
    <w:p w:rsidR="009B1FD5" w:rsidRDefault="009B1FD5">
      <w:pPr>
        <w:pStyle w:val="ConsPlusNormal"/>
        <w:spacing w:before="220"/>
        <w:ind w:firstLine="540"/>
        <w:jc w:val="both"/>
      </w:pPr>
      <w:r>
        <w:t>в 2035 году - 28,4 процента;</w:t>
      </w:r>
    </w:p>
    <w:p w:rsidR="009B1FD5" w:rsidRDefault="009B1FD5">
      <w:pPr>
        <w:pStyle w:val="ConsPlusNormal"/>
        <w:spacing w:before="220"/>
        <w:ind w:firstLine="540"/>
        <w:jc w:val="both"/>
      </w:pPr>
      <w:r>
        <w:t>доля выездов бригад скорой медицинской помощи со временем доезда до больного менее 20 минут:</w:t>
      </w:r>
    </w:p>
    <w:p w:rsidR="009B1FD5" w:rsidRDefault="009B1FD5">
      <w:pPr>
        <w:pStyle w:val="ConsPlusNormal"/>
        <w:spacing w:before="220"/>
        <w:ind w:firstLine="540"/>
        <w:jc w:val="both"/>
      </w:pPr>
      <w:r>
        <w:t>в 2019 году - 98,8 процента;</w:t>
      </w:r>
    </w:p>
    <w:p w:rsidR="009B1FD5" w:rsidRDefault="009B1FD5">
      <w:pPr>
        <w:pStyle w:val="ConsPlusNormal"/>
        <w:spacing w:before="220"/>
        <w:ind w:firstLine="540"/>
        <w:jc w:val="both"/>
      </w:pPr>
      <w:r>
        <w:t>в 2020 году - 98,8 процента;</w:t>
      </w:r>
    </w:p>
    <w:p w:rsidR="009B1FD5" w:rsidRDefault="009B1FD5">
      <w:pPr>
        <w:pStyle w:val="ConsPlusNormal"/>
        <w:spacing w:before="220"/>
        <w:ind w:firstLine="540"/>
        <w:jc w:val="both"/>
      </w:pPr>
      <w:r>
        <w:t>в 2021 году - 98,8 процента;</w:t>
      </w:r>
    </w:p>
    <w:p w:rsidR="009B1FD5" w:rsidRDefault="009B1FD5">
      <w:pPr>
        <w:pStyle w:val="ConsPlusNormal"/>
        <w:spacing w:before="220"/>
        <w:ind w:firstLine="540"/>
        <w:jc w:val="both"/>
      </w:pPr>
      <w:r>
        <w:t>в 2022 году - 98,9 процента;</w:t>
      </w:r>
    </w:p>
    <w:p w:rsidR="009B1FD5" w:rsidRDefault="009B1FD5">
      <w:pPr>
        <w:pStyle w:val="ConsPlusNormal"/>
        <w:spacing w:before="220"/>
        <w:ind w:firstLine="540"/>
        <w:jc w:val="both"/>
      </w:pPr>
      <w:r>
        <w:t>в 2023 году - 98,9 процента;</w:t>
      </w:r>
    </w:p>
    <w:p w:rsidR="009B1FD5" w:rsidRDefault="009B1FD5">
      <w:pPr>
        <w:pStyle w:val="ConsPlusNormal"/>
        <w:spacing w:before="220"/>
        <w:ind w:firstLine="540"/>
        <w:jc w:val="both"/>
      </w:pPr>
      <w:r>
        <w:t>в 2024 году - 99 процентов;</w:t>
      </w:r>
    </w:p>
    <w:p w:rsidR="009B1FD5" w:rsidRDefault="009B1FD5">
      <w:pPr>
        <w:pStyle w:val="ConsPlusNormal"/>
        <w:spacing w:before="220"/>
        <w:ind w:firstLine="540"/>
        <w:jc w:val="both"/>
      </w:pPr>
      <w:r>
        <w:t>в 2025 году - 99 процентов;</w:t>
      </w:r>
    </w:p>
    <w:p w:rsidR="009B1FD5" w:rsidRDefault="009B1FD5">
      <w:pPr>
        <w:pStyle w:val="ConsPlusNormal"/>
        <w:spacing w:before="220"/>
        <w:ind w:firstLine="540"/>
        <w:jc w:val="both"/>
      </w:pPr>
      <w:r>
        <w:t>в 2030 году - 99,5 процента;</w:t>
      </w:r>
    </w:p>
    <w:p w:rsidR="009B1FD5" w:rsidRDefault="009B1FD5">
      <w:pPr>
        <w:pStyle w:val="ConsPlusNormal"/>
        <w:spacing w:before="220"/>
        <w:ind w:firstLine="540"/>
        <w:jc w:val="both"/>
      </w:pPr>
      <w:r>
        <w:t>в 2035 году - 99,9 процента;</w:t>
      </w:r>
    </w:p>
    <w:p w:rsidR="009B1FD5" w:rsidRDefault="009B1FD5">
      <w:pPr>
        <w:pStyle w:val="ConsPlusNormal"/>
        <w:spacing w:before="220"/>
        <w:ind w:firstLine="540"/>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w:t>
      </w:r>
    </w:p>
    <w:p w:rsidR="009B1FD5" w:rsidRDefault="009B1FD5">
      <w:pPr>
        <w:pStyle w:val="ConsPlusNormal"/>
        <w:spacing w:before="220"/>
        <w:ind w:firstLine="540"/>
        <w:jc w:val="both"/>
      </w:pPr>
      <w:r>
        <w:t>в 2019 году - 30 процентов;</w:t>
      </w:r>
    </w:p>
    <w:p w:rsidR="009B1FD5" w:rsidRDefault="009B1FD5">
      <w:pPr>
        <w:pStyle w:val="ConsPlusNormal"/>
        <w:spacing w:before="220"/>
        <w:ind w:firstLine="540"/>
        <w:jc w:val="both"/>
      </w:pPr>
      <w:r>
        <w:t>в 2020 году - 32,1 процента;</w:t>
      </w:r>
    </w:p>
    <w:p w:rsidR="009B1FD5" w:rsidRDefault="009B1FD5">
      <w:pPr>
        <w:pStyle w:val="ConsPlusNormal"/>
        <w:spacing w:before="220"/>
        <w:ind w:firstLine="540"/>
        <w:jc w:val="both"/>
      </w:pPr>
      <w:r>
        <w:t>в 2021 году - 36,9 процента;</w:t>
      </w:r>
    </w:p>
    <w:p w:rsidR="009B1FD5" w:rsidRDefault="009B1FD5">
      <w:pPr>
        <w:pStyle w:val="ConsPlusNormal"/>
        <w:spacing w:before="220"/>
        <w:ind w:firstLine="540"/>
        <w:jc w:val="both"/>
      </w:pPr>
      <w:r>
        <w:t>в 2022 году - 40 процентов;</w:t>
      </w:r>
    </w:p>
    <w:p w:rsidR="009B1FD5" w:rsidRDefault="009B1FD5">
      <w:pPr>
        <w:pStyle w:val="ConsPlusNormal"/>
        <w:spacing w:before="220"/>
        <w:ind w:firstLine="540"/>
        <w:jc w:val="both"/>
      </w:pPr>
      <w:r>
        <w:t>в 2023 году - 43,2 процента;</w:t>
      </w:r>
    </w:p>
    <w:p w:rsidR="009B1FD5" w:rsidRDefault="009B1FD5">
      <w:pPr>
        <w:pStyle w:val="ConsPlusNormal"/>
        <w:spacing w:before="220"/>
        <w:ind w:firstLine="540"/>
        <w:jc w:val="both"/>
      </w:pPr>
      <w:r>
        <w:t>в 2024 году - 47,7 процента;</w:t>
      </w:r>
    </w:p>
    <w:p w:rsidR="009B1FD5" w:rsidRDefault="009B1FD5">
      <w:pPr>
        <w:pStyle w:val="ConsPlusNormal"/>
        <w:spacing w:before="220"/>
        <w:ind w:firstLine="540"/>
        <w:jc w:val="both"/>
      </w:pPr>
      <w:r>
        <w:t>в 2025 году - 50 процентов;</w:t>
      </w:r>
    </w:p>
    <w:p w:rsidR="009B1FD5" w:rsidRDefault="009B1FD5">
      <w:pPr>
        <w:pStyle w:val="ConsPlusNormal"/>
        <w:spacing w:before="220"/>
        <w:ind w:firstLine="540"/>
        <w:jc w:val="both"/>
      </w:pPr>
      <w:r>
        <w:t>в 2030 году - 70 процентов;</w:t>
      </w:r>
    </w:p>
    <w:p w:rsidR="009B1FD5" w:rsidRDefault="009B1FD5">
      <w:pPr>
        <w:pStyle w:val="ConsPlusNormal"/>
        <w:spacing w:before="220"/>
        <w:ind w:firstLine="540"/>
        <w:jc w:val="both"/>
      </w:pPr>
      <w:r>
        <w:t>в 2035 году - 70 процентов;</w:t>
      </w:r>
    </w:p>
    <w:p w:rsidR="009B1FD5" w:rsidRDefault="009B1FD5">
      <w:pPr>
        <w:pStyle w:val="ConsPlusNormal"/>
        <w:spacing w:before="220"/>
        <w:ind w:firstLine="540"/>
        <w:jc w:val="both"/>
      </w:pPr>
      <w:r>
        <w:t>доля выездов бригад скорой медицинской помощи со временем доезда до места дорожно-транспортного происшествия менее 20 минут:</w:t>
      </w:r>
    </w:p>
    <w:p w:rsidR="009B1FD5" w:rsidRDefault="009B1FD5">
      <w:pPr>
        <w:pStyle w:val="ConsPlusNormal"/>
        <w:spacing w:before="220"/>
        <w:ind w:firstLine="540"/>
        <w:jc w:val="both"/>
      </w:pPr>
      <w:r>
        <w:t>в 2019 году - 96 процентов;</w:t>
      </w:r>
    </w:p>
    <w:p w:rsidR="009B1FD5" w:rsidRDefault="009B1FD5">
      <w:pPr>
        <w:pStyle w:val="ConsPlusNormal"/>
        <w:spacing w:before="220"/>
        <w:ind w:firstLine="540"/>
        <w:jc w:val="both"/>
      </w:pPr>
      <w:r>
        <w:t>в 2020 году - 96,2 процента;</w:t>
      </w:r>
    </w:p>
    <w:p w:rsidR="009B1FD5" w:rsidRDefault="009B1FD5">
      <w:pPr>
        <w:pStyle w:val="ConsPlusNormal"/>
        <w:spacing w:before="220"/>
        <w:ind w:firstLine="540"/>
        <w:jc w:val="both"/>
      </w:pPr>
      <w:r>
        <w:t>в 2021 году - 96,9 процента;</w:t>
      </w:r>
    </w:p>
    <w:p w:rsidR="009B1FD5" w:rsidRDefault="009B1FD5">
      <w:pPr>
        <w:pStyle w:val="ConsPlusNormal"/>
        <w:spacing w:before="220"/>
        <w:ind w:firstLine="540"/>
        <w:jc w:val="both"/>
      </w:pPr>
      <w:r>
        <w:t>в 2022 году - 97,2 процента;</w:t>
      </w:r>
    </w:p>
    <w:p w:rsidR="009B1FD5" w:rsidRDefault="009B1FD5">
      <w:pPr>
        <w:pStyle w:val="ConsPlusNormal"/>
        <w:spacing w:before="220"/>
        <w:ind w:firstLine="540"/>
        <w:jc w:val="both"/>
      </w:pPr>
      <w:r>
        <w:t>в 2023 году - 97,5 процента;</w:t>
      </w:r>
    </w:p>
    <w:p w:rsidR="009B1FD5" w:rsidRDefault="009B1FD5">
      <w:pPr>
        <w:pStyle w:val="ConsPlusNormal"/>
        <w:spacing w:before="220"/>
        <w:ind w:firstLine="540"/>
        <w:jc w:val="both"/>
      </w:pPr>
      <w:r>
        <w:t>в 2024 году - 97,5 процента;</w:t>
      </w:r>
    </w:p>
    <w:p w:rsidR="009B1FD5" w:rsidRDefault="009B1FD5">
      <w:pPr>
        <w:pStyle w:val="ConsPlusNormal"/>
        <w:spacing w:before="220"/>
        <w:ind w:firstLine="540"/>
        <w:jc w:val="both"/>
      </w:pPr>
      <w:r>
        <w:t>в 2025 году - 98 процентов;</w:t>
      </w:r>
    </w:p>
    <w:p w:rsidR="009B1FD5" w:rsidRDefault="009B1FD5">
      <w:pPr>
        <w:pStyle w:val="ConsPlusNormal"/>
        <w:spacing w:before="220"/>
        <w:ind w:firstLine="540"/>
        <w:jc w:val="both"/>
      </w:pPr>
      <w:r>
        <w:t>в 2030 году - 98,5 процента;</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больничная летальность пострадавших в результате ДТП:</w:t>
      </w:r>
    </w:p>
    <w:p w:rsidR="009B1FD5" w:rsidRDefault="009B1FD5">
      <w:pPr>
        <w:pStyle w:val="ConsPlusNormal"/>
        <w:spacing w:before="220"/>
        <w:ind w:firstLine="540"/>
        <w:jc w:val="both"/>
      </w:pPr>
      <w:r>
        <w:t>в 2019 году - 4,5 процента;</w:t>
      </w:r>
    </w:p>
    <w:p w:rsidR="009B1FD5" w:rsidRDefault="009B1FD5">
      <w:pPr>
        <w:pStyle w:val="ConsPlusNormal"/>
        <w:spacing w:before="220"/>
        <w:ind w:firstLine="540"/>
        <w:jc w:val="both"/>
      </w:pPr>
      <w:r>
        <w:t>в 2020 году - 4,25 процента;</w:t>
      </w:r>
    </w:p>
    <w:p w:rsidR="009B1FD5" w:rsidRDefault="009B1FD5">
      <w:pPr>
        <w:pStyle w:val="ConsPlusNormal"/>
        <w:spacing w:before="220"/>
        <w:ind w:firstLine="540"/>
        <w:jc w:val="both"/>
      </w:pPr>
      <w:r>
        <w:t>в 2021 году - 4 процента;</w:t>
      </w:r>
    </w:p>
    <w:p w:rsidR="009B1FD5" w:rsidRDefault="009B1FD5">
      <w:pPr>
        <w:pStyle w:val="ConsPlusNormal"/>
        <w:spacing w:before="220"/>
        <w:ind w:firstLine="540"/>
        <w:jc w:val="both"/>
      </w:pPr>
      <w:r>
        <w:t>в 2022 году - 3,75 процента;</w:t>
      </w:r>
    </w:p>
    <w:p w:rsidR="009B1FD5" w:rsidRDefault="009B1FD5">
      <w:pPr>
        <w:pStyle w:val="ConsPlusNormal"/>
        <w:spacing w:before="220"/>
        <w:ind w:firstLine="540"/>
        <w:jc w:val="both"/>
      </w:pPr>
      <w:r>
        <w:t>в 2023 году - 3,75 процента;</w:t>
      </w:r>
    </w:p>
    <w:p w:rsidR="009B1FD5" w:rsidRDefault="009B1FD5">
      <w:pPr>
        <w:pStyle w:val="ConsPlusNormal"/>
        <w:spacing w:before="220"/>
        <w:ind w:firstLine="540"/>
        <w:jc w:val="both"/>
      </w:pPr>
      <w:r>
        <w:t>в 2024 году - 3,5 процента;</w:t>
      </w:r>
    </w:p>
    <w:p w:rsidR="009B1FD5" w:rsidRDefault="009B1FD5">
      <w:pPr>
        <w:pStyle w:val="ConsPlusNormal"/>
        <w:spacing w:before="220"/>
        <w:ind w:firstLine="540"/>
        <w:jc w:val="both"/>
      </w:pPr>
      <w:r>
        <w:t>в 2025 году - 3,5 процента;</w:t>
      </w:r>
    </w:p>
    <w:p w:rsidR="009B1FD5" w:rsidRDefault="009B1FD5">
      <w:pPr>
        <w:pStyle w:val="ConsPlusNormal"/>
        <w:spacing w:before="220"/>
        <w:ind w:firstLine="540"/>
        <w:jc w:val="both"/>
      </w:pPr>
      <w:r>
        <w:t>в 2030 году - 3 процента;</w:t>
      </w:r>
    </w:p>
    <w:p w:rsidR="009B1FD5" w:rsidRDefault="009B1FD5">
      <w:pPr>
        <w:pStyle w:val="ConsPlusNormal"/>
        <w:spacing w:before="220"/>
        <w:ind w:firstLine="540"/>
        <w:jc w:val="both"/>
      </w:pPr>
      <w:r>
        <w:t>в 2035 году - 2,5 процента;</w:t>
      </w:r>
    </w:p>
    <w:p w:rsidR="009B1FD5" w:rsidRDefault="009B1FD5">
      <w:pPr>
        <w:pStyle w:val="ConsPlusNormal"/>
        <w:spacing w:before="220"/>
        <w:ind w:firstLine="540"/>
        <w:jc w:val="both"/>
      </w:pPr>
      <w:r>
        <w:t>число больных, которым оказана высокотехнологичная медицинская помощь:</w:t>
      </w:r>
    </w:p>
    <w:p w:rsidR="009B1FD5" w:rsidRDefault="009B1FD5">
      <w:pPr>
        <w:pStyle w:val="ConsPlusNormal"/>
        <w:spacing w:before="220"/>
        <w:ind w:firstLine="540"/>
        <w:jc w:val="both"/>
      </w:pPr>
      <w:r>
        <w:t>в 2019 году - 7,2 тыс. человек;</w:t>
      </w:r>
    </w:p>
    <w:p w:rsidR="009B1FD5" w:rsidRDefault="009B1FD5">
      <w:pPr>
        <w:pStyle w:val="ConsPlusNormal"/>
        <w:spacing w:before="220"/>
        <w:ind w:firstLine="540"/>
        <w:jc w:val="both"/>
      </w:pPr>
      <w:r>
        <w:t>в 2020 году - 7,3 тыс. человек;</w:t>
      </w:r>
    </w:p>
    <w:p w:rsidR="009B1FD5" w:rsidRDefault="009B1FD5">
      <w:pPr>
        <w:pStyle w:val="ConsPlusNormal"/>
        <w:spacing w:before="220"/>
        <w:ind w:firstLine="540"/>
        <w:jc w:val="both"/>
      </w:pPr>
      <w:r>
        <w:t>в 2021 году - 7,4 тыс. человек;</w:t>
      </w:r>
    </w:p>
    <w:p w:rsidR="009B1FD5" w:rsidRDefault="009B1FD5">
      <w:pPr>
        <w:pStyle w:val="ConsPlusNormal"/>
        <w:spacing w:before="220"/>
        <w:ind w:firstLine="540"/>
        <w:jc w:val="both"/>
      </w:pPr>
      <w:r>
        <w:t>в 2022 году - 7,5 тыс. человек;</w:t>
      </w:r>
    </w:p>
    <w:p w:rsidR="009B1FD5" w:rsidRDefault="009B1FD5">
      <w:pPr>
        <w:pStyle w:val="ConsPlusNormal"/>
        <w:spacing w:before="220"/>
        <w:ind w:firstLine="540"/>
        <w:jc w:val="both"/>
      </w:pPr>
      <w:r>
        <w:t>в 2023 году - 7,6 тыс. человек;</w:t>
      </w:r>
    </w:p>
    <w:p w:rsidR="009B1FD5" w:rsidRDefault="009B1FD5">
      <w:pPr>
        <w:pStyle w:val="ConsPlusNormal"/>
        <w:spacing w:before="220"/>
        <w:ind w:firstLine="540"/>
        <w:jc w:val="both"/>
      </w:pPr>
      <w:r>
        <w:t>в 2024 году - 7,8 тыс. человек;</w:t>
      </w:r>
    </w:p>
    <w:p w:rsidR="009B1FD5" w:rsidRDefault="009B1FD5">
      <w:pPr>
        <w:pStyle w:val="ConsPlusNormal"/>
        <w:spacing w:before="220"/>
        <w:ind w:firstLine="540"/>
        <w:jc w:val="both"/>
      </w:pPr>
      <w:r>
        <w:t>в 2025 году - 8 тыс. человек;</w:t>
      </w:r>
    </w:p>
    <w:p w:rsidR="009B1FD5" w:rsidRDefault="009B1FD5">
      <w:pPr>
        <w:pStyle w:val="ConsPlusNormal"/>
        <w:spacing w:before="220"/>
        <w:ind w:firstLine="540"/>
        <w:jc w:val="both"/>
      </w:pPr>
      <w:r>
        <w:t>в 2030 году - 8,5 тыс. человек;</w:t>
      </w:r>
    </w:p>
    <w:p w:rsidR="009B1FD5" w:rsidRDefault="009B1FD5">
      <w:pPr>
        <w:pStyle w:val="ConsPlusNormal"/>
        <w:spacing w:before="220"/>
        <w:ind w:firstLine="540"/>
        <w:jc w:val="both"/>
      </w:pPr>
      <w:r>
        <w:t>в 2035 году - 9 тыс. человек;</w:t>
      </w:r>
    </w:p>
    <w:p w:rsidR="009B1FD5" w:rsidRDefault="009B1FD5">
      <w:pPr>
        <w:pStyle w:val="ConsPlusNormal"/>
        <w:spacing w:before="220"/>
        <w:ind w:firstLine="540"/>
        <w:jc w:val="both"/>
      </w:pPr>
      <w:r>
        <w:t>доля медицинских организаций, обеспеченных компонентами донорской крови:</w:t>
      </w:r>
    </w:p>
    <w:p w:rsidR="009B1FD5" w:rsidRDefault="009B1FD5">
      <w:pPr>
        <w:pStyle w:val="ConsPlusNormal"/>
        <w:spacing w:before="220"/>
        <w:ind w:firstLine="540"/>
        <w:jc w:val="both"/>
      </w:pPr>
      <w:r>
        <w:t>в 2019 году - 95 процентов;</w:t>
      </w:r>
    </w:p>
    <w:p w:rsidR="009B1FD5" w:rsidRDefault="009B1FD5">
      <w:pPr>
        <w:pStyle w:val="ConsPlusNormal"/>
        <w:spacing w:before="220"/>
        <w:ind w:firstLine="540"/>
        <w:jc w:val="both"/>
      </w:pPr>
      <w:r>
        <w:t>в 2020 году - 95 процентов;</w:t>
      </w:r>
    </w:p>
    <w:p w:rsidR="009B1FD5" w:rsidRDefault="009B1FD5">
      <w:pPr>
        <w:pStyle w:val="ConsPlusNormal"/>
        <w:spacing w:before="220"/>
        <w:ind w:firstLine="540"/>
        <w:jc w:val="both"/>
      </w:pPr>
      <w:r>
        <w:t>в 2021 году - 95 процентов;</w:t>
      </w:r>
    </w:p>
    <w:p w:rsidR="009B1FD5" w:rsidRDefault="009B1FD5">
      <w:pPr>
        <w:pStyle w:val="ConsPlusNormal"/>
        <w:spacing w:before="220"/>
        <w:ind w:firstLine="540"/>
        <w:jc w:val="both"/>
      </w:pPr>
      <w:r>
        <w:t>в 2022 году - 95 процентов;</w:t>
      </w:r>
    </w:p>
    <w:p w:rsidR="009B1FD5" w:rsidRDefault="009B1FD5">
      <w:pPr>
        <w:pStyle w:val="ConsPlusNormal"/>
        <w:spacing w:before="220"/>
        <w:ind w:firstLine="540"/>
        <w:jc w:val="both"/>
      </w:pPr>
      <w:r>
        <w:t>в 2023 году - 95 процентов;</w:t>
      </w:r>
    </w:p>
    <w:p w:rsidR="009B1FD5" w:rsidRDefault="009B1FD5">
      <w:pPr>
        <w:pStyle w:val="ConsPlusNormal"/>
        <w:spacing w:before="220"/>
        <w:ind w:firstLine="540"/>
        <w:jc w:val="both"/>
      </w:pPr>
      <w:r>
        <w:t>в 2024 году - 95 процентов;</w:t>
      </w:r>
    </w:p>
    <w:p w:rsidR="009B1FD5" w:rsidRDefault="009B1FD5">
      <w:pPr>
        <w:pStyle w:val="ConsPlusNormal"/>
        <w:spacing w:before="220"/>
        <w:ind w:firstLine="540"/>
        <w:jc w:val="both"/>
      </w:pPr>
      <w:r>
        <w:t>в 2025 году - 95 процентов;</w:t>
      </w:r>
    </w:p>
    <w:p w:rsidR="009B1FD5" w:rsidRDefault="009B1FD5">
      <w:pPr>
        <w:pStyle w:val="ConsPlusNormal"/>
        <w:spacing w:before="220"/>
        <w:ind w:firstLine="540"/>
        <w:jc w:val="both"/>
      </w:pPr>
      <w:r>
        <w:t>в 2030 году - 95 процентов;</w:t>
      </w:r>
    </w:p>
    <w:p w:rsidR="009B1FD5" w:rsidRDefault="009B1FD5">
      <w:pPr>
        <w:pStyle w:val="ConsPlusNormal"/>
        <w:spacing w:before="220"/>
        <w:ind w:firstLine="540"/>
        <w:jc w:val="both"/>
      </w:pPr>
      <w:r>
        <w:t>в 2035 году - 95 процентов;</w:t>
      </w:r>
    </w:p>
    <w:p w:rsidR="009B1FD5" w:rsidRDefault="009B1FD5">
      <w:pPr>
        <w:pStyle w:val="ConsPlusNormal"/>
        <w:spacing w:before="220"/>
        <w:ind w:firstLine="540"/>
        <w:jc w:val="both"/>
      </w:pPr>
      <w:r>
        <w:t>обеспеченность койками для оказания паллиативной помощи взрослым:</w:t>
      </w:r>
    </w:p>
    <w:p w:rsidR="009B1FD5" w:rsidRDefault="009B1FD5">
      <w:pPr>
        <w:pStyle w:val="ConsPlusNormal"/>
        <w:spacing w:before="220"/>
        <w:ind w:firstLine="540"/>
        <w:jc w:val="both"/>
      </w:pPr>
      <w:r>
        <w:t>в 2019 году - 24,9 койки на 100 тыс. взрослого населения;</w:t>
      </w:r>
    </w:p>
    <w:p w:rsidR="009B1FD5" w:rsidRDefault="009B1FD5">
      <w:pPr>
        <w:pStyle w:val="ConsPlusNormal"/>
        <w:jc w:val="both"/>
      </w:pPr>
      <w:r>
        <w:t xml:space="preserve">(в ред. </w:t>
      </w:r>
      <w:hyperlink r:id="rId13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- 24,9 койки на 100 тыс. взрослого населения;</w:t>
      </w:r>
    </w:p>
    <w:p w:rsidR="009B1FD5" w:rsidRDefault="009B1FD5">
      <w:pPr>
        <w:pStyle w:val="ConsPlusNormal"/>
        <w:jc w:val="both"/>
      </w:pPr>
      <w:r>
        <w:t xml:space="preserve">(в ред. </w:t>
      </w:r>
      <w:hyperlink r:id="rId13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- 24,9 койки на 100 тыс. взрослого населения;</w:t>
      </w:r>
    </w:p>
    <w:p w:rsidR="009B1FD5" w:rsidRDefault="009B1FD5">
      <w:pPr>
        <w:pStyle w:val="ConsPlusNormal"/>
        <w:jc w:val="both"/>
      </w:pPr>
      <w:r>
        <w:t xml:space="preserve">(в ред. </w:t>
      </w:r>
      <w:hyperlink r:id="rId13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- 26,7 койки на 100 тыс. взрослого населения;</w:t>
      </w:r>
    </w:p>
    <w:p w:rsidR="009B1FD5" w:rsidRDefault="009B1FD5">
      <w:pPr>
        <w:pStyle w:val="ConsPlusNormal"/>
        <w:jc w:val="both"/>
      </w:pPr>
      <w:r>
        <w:t xml:space="preserve">(в ред. </w:t>
      </w:r>
      <w:hyperlink r:id="rId13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2023 году - 26,7 койки на 100 тыс. взрослого населения;</w:t>
      </w:r>
    </w:p>
    <w:p w:rsidR="009B1FD5" w:rsidRDefault="009B1FD5">
      <w:pPr>
        <w:pStyle w:val="ConsPlusNormal"/>
        <w:jc w:val="both"/>
      </w:pPr>
      <w:r>
        <w:t xml:space="preserve">(в ред. </w:t>
      </w:r>
      <w:hyperlink r:id="rId14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2024 году - 26,7 койки на 100 тыс. взрослого населения;</w:t>
      </w:r>
    </w:p>
    <w:p w:rsidR="009B1FD5" w:rsidRDefault="009B1FD5">
      <w:pPr>
        <w:pStyle w:val="ConsPlusNormal"/>
        <w:jc w:val="both"/>
      </w:pPr>
      <w:r>
        <w:t xml:space="preserve">(в ред. </w:t>
      </w:r>
      <w:hyperlink r:id="rId14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2025 году - 26,7 койки на 100 тыс. взрослого населения;</w:t>
      </w:r>
    </w:p>
    <w:p w:rsidR="009B1FD5" w:rsidRDefault="009B1FD5">
      <w:pPr>
        <w:pStyle w:val="ConsPlusNormal"/>
        <w:jc w:val="both"/>
      </w:pPr>
      <w:r>
        <w:t xml:space="preserve">(в ред. </w:t>
      </w:r>
      <w:hyperlink r:id="rId14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2030 году - 26,7 койки на 100 тыс. взрослого населения;</w:t>
      </w:r>
    </w:p>
    <w:p w:rsidR="009B1FD5" w:rsidRDefault="009B1FD5">
      <w:pPr>
        <w:pStyle w:val="ConsPlusNormal"/>
        <w:jc w:val="both"/>
      </w:pPr>
      <w:r>
        <w:t xml:space="preserve">(в ред. </w:t>
      </w:r>
      <w:hyperlink r:id="rId14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2035 году - 26,7 койки на 100 тыс. взрослого населения;</w:t>
      </w:r>
    </w:p>
    <w:p w:rsidR="009B1FD5" w:rsidRDefault="009B1FD5">
      <w:pPr>
        <w:pStyle w:val="ConsPlusNormal"/>
        <w:jc w:val="both"/>
      </w:pPr>
      <w:r>
        <w:t xml:space="preserve">(в ред. </w:t>
      </w:r>
      <w:hyperlink r:id="rId14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обеспеченность койками для оказания паллиативной помощи детям:</w:t>
      </w:r>
    </w:p>
    <w:p w:rsidR="009B1FD5" w:rsidRDefault="009B1FD5">
      <w:pPr>
        <w:pStyle w:val="ConsPlusNormal"/>
        <w:spacing w:before="220"/>
        <w:ind w:firstLine="540"/>
        <w:jc w:val="both"/>
      </w:pPr>
      <w:r>
        <w:t>в 2019 году - 3,9 койки на 100 тыс. детского населения;</w:t>
      </w:r>
    </w:p>
    <w:p w:rsidR="009B1FD5" w:rsidRDefault="009B1FD5">
      <w:pPr>
        <w:pStyle w:val="ConsPlusNormal"/>
        <w:spacing w:before="220"/>
        <w:ind w:firstLine="540"/>
        <w:jc w:val="both"/>
      </w:pPr>
      <w:r>
        <w:t>в 2020 году - 3,9 койки на 100 тыс. детского населения;</w:t>
      </w:r>
    </w:p>
    <w:p w:rsidR="009B1FD5" w:rsidRDefault="009B1FD5">
      <w:pPr>
        <w:pStyle w:val="ConsPlusNormal"/>
        <w:spacing w:before="220"/>
        <w:ind w:firstLine="540"/>
        <w:jc w:val="both"/>
      </w:pPr>
      <w:r>
        <w:t>в 2021 году - 3,9 койки на 100 тыс. детского населения;</w:t>
      </w:r>
    </w:p>
    <w:p w:rsidR="009B1FD5" w:rsidRDefault="009B1FD5">
      <w:pPr>
        <w:pStyle w:val="ConsPlusNormal"/>
        <w:spacing w:before="220"/>
        <w:ind w:firstLine="540"/>
        <w:jc w:val="both"/>
      </w:pPr>
      <w:r>
        <w:t>в 2022 году - 5,8 койки на 100 тыс. детского населения;</w:t>
      </w:r>
    </w:p>
    <w:p w:rsidR="009B1FD5" w:rsidRDefault="009B1FD5">
      <w:pPr>
        <w:pStyle w:val="ConsPlusNormal"/>
        <w:jc w:val="both"/>
      </w:pPr>
      <w:r>
        <w:t xml:space="preserve">(в ред. </w:t>
      </w:r>
      <w:hyperlink r:id="rId14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2023 году - 5,8 койки на 100 тыс. детского населения;</w:t>
      </w:r>
    </w:p>
    <w:p w:rsidR="009B1FD5" w:rsidRDefault="009B1FD5">
      <w:pPr>
        <w:pStyle w:val="ConsPlusNormal"/>
        <w:jc w:val="both"/>
      </w:pPr>
      <w:r>
        <w:t xml:space="preserve">(в ред. </w:t>
      </w:r>
      <w:hyperlink r:id="rId14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2024 году - 5,8 койки на 100 тыс. детского населения;</w:t>
      </w:r>
    </w:p>
    <w:p w:rsidR="009B1FD5" w:rsidRDefault="009B1FD5">
      <w:pPr>
        <w:pStyle w:val="ConsPlusNormal"/>
        <w:jc w:val="both"/>
      </w:pPr>
      <w:r>
        <w:t xml:space="preserve">(в ред. </w:t>
      </w:r>
      <w:hyperlink r:id="rId14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2025 году - 5,8 койки на 100 тыс. детского населения;</w:t>
      </w:r>
    </w:p>
    <w:p w:rsidR="009B1FD5" w:rsidRDefault="009B1FD5">
      <w:pPr>
        <w:pStyle w:val="ConsPlusNormal"/>
        <w:jc w:val="both"/>
      </w:pPr>
      <w:r>
        <w:t xml:space="preserve">(в ред. </w:t>
      </w:r>
      <w:hyperlink r:id="rId14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2030 году - 5,8 койки на 100 тыс. детского населения;</w:t>
      </w:r>
    </w:p>
    <w:p w:rsidR="009B1FD5" w:rsidRDefault="009B1FD5">
      <w:pPr>
        <w:pStyle w:val="ConsPlusNormal"/>
        <w:jc w:val="both"/>
      </w:pPr>
      <w:r>
        <w:t xml:space="preserve">(в ред. </w:t>
      </w:r>
      <w:hyperlink r:id="rId14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2035 году - 5,8 койки на 100 тыс. детского населения;</w:t>
      </w:r>
    </w:p>
    <w:p w:rsidR="009B1FD5" w:rsidRDefault="009B1FD5">
      <w:pPr>
        <w:pStyle w:val="ConsPlusNormal"/>
        <w:jc w:val="both"/>
      </w:pPr>
      <w:r>
        <w:t xml:space="preserve">(в ред. </w:t>
      </w:r>
      <w:hyperlink r:id="rId15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обеспеченность врачами, оказывающими паллиативную медицинскую помощь:</w:t>
      </w:r>
    </w:p>
    <w:p w:rsidR="009B1FD5" w:rsidRDefault="009B1FD5">
      <w:pPr>
        <w:pStyle w:val="ConsPlusNormal"/>
        <w:spacing w:before="220"/>
        <w:ind w:firstLine="540"/>
        <w:jc w:val="both"/>
      </w:pPr>
      <w:r>
        <w:t>в 2019 году - 0,04 на 100 тыс. населения;</w:t>
      </w:r>
    </w:p>
    <w:p w:rsidR="009B1FD5" w:rsidRDefault="009B1FD5">
      <w:pPr>
        <w:pStyle w:val="ConsPlusNormal"/>
        <w:spacing w:before="220"/>
        <w:ind w:firstLine="540"/>
        <w:jc w:val="both"/>
      </w:pPr>
      <w:r>
        <w:t>в 2020 году - 0,04 на 100 тыс. населения;</w:t>
      </w:r>
    </w:p>
    <w:p w:rsidR="009B1FD5" w:rsidRDefault="009B1FD5">
      <w:pPr>
        <w:pStyle w:val="ConsPlusNormal"/>
        <w:spacing w:before="220"/>
        <w:ind w:firstLine="540"/>
        <w:jc w:val="both"/>
      </w:pPr>
      <w:r>
        <w:t>в 2021 году - 0,04 на 100 тыс. населения;</w:t>
      </w:r>
    </w:p>
    <w:p w:rsidR="009B1FD5" w:rsidRDefault="009B1FD5">
      <w:pPr>
        <w:pStyle w:val="ConsPlusNormal"/>
        <w:spacing w:before="220"/>
        <w:ind w:firstLine="540"/>
        <w:jc w:val="both"/>
      </w:pPr>
      <w:r>
        <w:t>в 2022 году - 0,04 на 100 тыс. населения;</w:t>
      </w:r>
    </w:p>
    <w:p w:rsidR="009B1FD5" w:rsidRDefault="009B1FD5">
      <w:pPr>
        <w:pStyle w:val="ConsPlusNormal"/>
        <w:spacing w:before="220"/>
        <w:ind w:firstLine="540"/>
        <w:jc w:val="both"/>
      </w:pPr>
      <w:r>
        <w:t>в 2023 году - 0,05 на 100 тыс. населения;</w:t>
      </w:r>
    </w:p>
    <w:p w:rsidR="009B1FD5" w:rsidRDefault="009B1FD5">
      <w:pPr>
        <w:pStyle w:val="ConsPlusNormal"/>
        <w:spacing w:before="220"/>
        <w:ind w:firstLine="540"/>
        <w:jc w:val="both"/>
      </w:pPr>
      <w:r>
        <w:t>в 2024 году - 0,05 на 100 тыс. населения;</w:t>
      </w:r>
    </w:p>
    <w:p w:rsidR="009B1FD5" w:rsidRDefault="009B1FD5">
      <w:pPr>
        <w:pStyle w:val="ConsPlusNormal"/>
        <w:spacing w:before="220"/>
        <w:ind w:firstLine="540"/>
        <w:jc w:val="both"/>
      </w:pPr>
      <w:r>
        <w:t>в 2025 году - 0,06 на 100 тыс. населения;</w:t>
      </w:r>
    </w:p>
    <w:p w:rsidR="009B1FD5" w:rsidRDefault="009B1FD5">
      <w:pPr>
        <w:pStyle w:val="ConsPlusNormal"/>
        <w:spacing w:before="220"/>
        <w:ind w:firstLine="540"/>
        <w:jc w:val="both"/>
      </w:pPr>
      <w:r>
        <w:t>в 2030 году - 0,06 на 100 тыс. населения;</w:t>
      </w:r>
    </w:p>
    <w:p w:rsidR="009B1FD5" w:rsidRDefault="009B1FD5">
      <w:pPr>
        <w:pStyle w:val="ConsPlusNormal"/>
        <w:spacing w:before="220"/>
        <w:ind w:firstLine="540"/>
        <w:jc w:val="both"/>
      </w:pPr>
      <w:r>
        <w:t>в 2035 году - 0,07 на 100 тыс. населения;</w:t>
      </w:r>
    </w:p>
    <w:p w:rsidR="009B1FD5" w:rsidRDefault="009B1FD5">
      <w:pPr>
        <w:pStyle w:val="ConsPlusNormal"/>
        <w:spacing w:before="220"/>
        <w:ind w:firstLine="540"/>
        <w:jc w:val="both"/>
      </w:pPr>
      <w:r>
        <w:t>число посещений с паллиативной целью к медицинским работникам:</w:t>
      </w:r>
    </w:p>
    <w:p w:rsidR="009B1FD5" w:rsidRDefault="009B1FD5">
      <w:pPr>
        <w:pStyle w:val="ConsPlusNormal"/>
        <w:spacing w:before="220"/>
        <w:ind w:firstLine="540"/>
        <w:jc w:val="both"/>
      </w:pPr>
      <w:r>
        <w:t>в 2019 году - 69,5 на 10 тыс. населения;</w:t>
      </w:r>
    </w:p>
    <w:p w:rsidR="009B1FD5" w:rsidRDefault="009B1FD5">
      <w:pPr>
        <w:pStyle w:val="ConsPlusNormal"/>
        <w:jc w:val="both"/>
      </w:pPr>
      <w:r>
        <w:t xml:space="preserve">(в ред. </w:t>
      </w:r>
      <w:hyperlink r:id="rId15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- 70,0 на 10 тыс. населения;</w:t>
      </w:r>
    </w:p>
    <w:p w:rsidR="009B1FD5" w:rsidRDefault="009B1FD5">
      <w:pPr>
        <w:pStyle w:val="ConsPlusNormal"/>
        <w:jc w:val="both"/>
      </w:pPr>
      <w:r>
        <w:t xml:space="preserve">(в ред. </w:t>
      </w:r>
      <w:hyperlink r:id="rId15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- 71,0 на 10 тыс. населения;</w:t>
      </w:r>
    </w:p>
    <w:p w:rsidR="009B1FD5" w:rsidRDefault="009B1FD5">
      <w:pPr>
        <w:pStyle w:val="ConsPlusNormal"/>
        <w:jc w:val="both"/>
      </w:pPr>
      <w:r>
        <w:t xml:space="preserve">(в ред. </w:t>
      </w:r>
      <w:hyperlink r:id="rId15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- 71,5 на 10 тыс. населения;</w:t>
      </w:r>
    </w:p>
    <w:p w:rsidR="009B1FD5" w:rsidRDefault="009B1FD5">
      <w:pPr>
        <w:pStyle w:val="ConsPlusNormal"/>
        <w:jc w:val="both"/>
      </w:pPr>
      <w:r>
        <w:t xml:space="preserve">(в ред. </w:t>
      </w:r>
      <w:hyperlink r:id="rId15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2023 году - 72,0 на 10 тыс. населения;</w:t>
      </w:r>
    </w:p>
    <w:p w:rsidR="009B1FD5" w:rsidRDefault="009B1FD5">
      <w:pPr>
        <w:pStyle w:val="ConsPlusNormal"/>
        <w:jc w:val="both"/>
      </w:pPr>
      <w:r>
        <w:t xml:space="preserve">(в ред. </w:t>
      </w:r>
      <w:hyperlink r:id="rId15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2024 году - 73,0 на 10 тыс. населения;</w:t>
      </w:r>
    </w:p>
    <w:p w:rsidR="009B1FD5" w:rsidRDefault="009B1FD5">
      <w:pPr>
        <w:pStyle w:val="ConsPlusNormal"/>
        <w:jc w:val="both"/>
      </w:pPr>
      <w:r>
        <w:t xml:space="preserve">(в ред. </w:t>
      </w:r>
      <w:hyperlink r:id="rId15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2025 году - 73,0 на 10 тыс. населения;</w:t>
      </w:r>
    </w:p>
    <w:p w:rsidR="009B1FD5" w:rsidRDefault="009B1FD5">
      <w:pPr>
        <w:pStyle w:val="ConsPlusNormal"/>
        <w:jc w:val="both"/>
      </w:pPr>
      <w:r>
        <w:t xml:space="preserve">(в ред. </w:t>
      </w:r>
      <w:hyperlink r:id="rId15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2030 году - 73,0 на 10 тыс. населения;</w:t>
      </w:r>
    </w:p>
    <w:p w:rsidR="009B1FD5" w:rsidRDefault="009B1FD5">
      <w:pPr>
        <w:pStyle w:val="ConsPlusNormal"/>
        <w:jc w:val="both"/>
      </w:pPr>
      <w:r>
        <w:t xml:space="preserve">(в ред. </w:t>
      </w:r>
      <w:hyperlink r:id="rId15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2035 году - 73,0 на 10 тыс. населения;</w:t>
      </w:r>
    </w:p>
    <w:p w:rsidR="009B1FD5" w:rsidRDefault="009B1FD5">
      <w:pPr>
        <w:pStyle w:val="ConsPlusNormal"/>
        <w:jc w:val="both"/>
      </w:pPr>
      <w:r>
        <w:t xml:space="preserve">(в ред. </w:t>
      </w:r>
      <w:hyperlink r:id="rId15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доля посещений выездных патронажных бригад на дому для оказания паллиативной медицинской помощи в общем количестве посещений по паллиативной медицинской помощи:</w:t>
      </w:r>
    </w:p>
    <w:p w:rsidR="009B1FD5" w:rsidRDefault="009B1FD5">
      <w:pPr>
        <w:pStyle w:val="ConsPlusNormal"/>
        <w:spacing w:before="220"/>
        <w:ind w:firstLine="540"/>
        <w:jc w:val="both"/>
      </w:pPr>
      <w:r>
        <w:t>в 2019 году - 17,6 процента;</w:t>
      </w:r>
    </w:p>
    <w:p w:rsidR="009B1FD5" w:rsidRDefault="009B1FD5">
      <w:pPr>
        <w:pStyle w:val="ConsPlusNormal"/>
        <w:jc w:val="both"/>
      </w:pPr>
      <w:r>
        <w:t xml:space="preserve">(в ред. </w:t>
      </w:r>
      <w:hyperlink r:id="rId16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- 17,6 процента;</w:t>
      </w:r>
    </w:p>
    <w:p w:rsidR="009B1FD5" w:rsidRDefault="009B1FD5">
      <w:pPr>
        <w:pStyle w:val="ConsPlusNormal"/>
        <w:jc w:val="both"/>
      </w:pPr>
      <w:r>
        <w:t xml:space="preserve">(в ред. </w:t>
      </w:r>
      <w:hyperlink r:id="rId16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- 22,2 процента;</w:t>
      </w:r>
    </w:p>
    <w:p w:rsidR="009B1FD5" w:rsidRDefault="009B1FD5">
      <w:pPr>
        <w:pStyle w:val="ConsPlusNormal"/>
        <w:jc w:val="both"/>
      </w:pPr>
      <w:r>
        <w:t xml:space="preserve">(в ред. </w:t>
      </w:r>
      <w:hyperlink r:id="rId16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- 27,2 процента;</w:t>
      </w:r>
    </w:p>
    <w:p w:rsidR="009B1FD5" w:rsidRDefault="009B1FD5">
      <w:pPr>
        <w:pStyle w:val="ConsPlusNormal"/>
        <w:jc w:val="both"/>
      </w:pPr>
      <w:r>
        <w:t xml:space="preserve">(в ред. </w:t>
      </w:r>
      <w:hyperlink r:id="rId16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2023 году - 29,5 процента;</w:t>
      </w:r>
    </w:p>
    <w:p w:rsidR="009B1FD5" w:rsidRDefault="009B1FD5">
      <w:pPr>
        <w:pStyle w:val="ConsPlusNormal"/>
        <w:jc w:val="both"/>
      </w:pPr>
      <w:r>
        <w:t xml:space="preserve">(в ред. </w:t>
      </w:r>
      <w:hyperlink r:id="rId16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2024 году - 31,8 процента;</w:t>
      </w:r>
    </w:p>
    <w:p w:rsidR="009B1FD5" w:rsidRDefault="009B1FD5">
      <w:pPr>
        <w:pStyle w:val="ConsPlusNormal"/>
        <w:jc w:val="both"/>
      </w:pPr>
      <w:r>
        <w:t xml:space="preserve">(в ред. </w:t>
      </w:r>
      <w:hyperlink r:id="rId16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2025 году - 33,5 процента;</w:t>
      </w:r>
    </w:p>
    <w:p w:rsidR="009B1FD5" w:rsidRDefault="009B1FD5">
      <w:pPr>
        <w:pStyle w:val="ConsPlusNormal"/>
        <w:jc w:val="both"/>
      </w:pPr>
      <w:r>
        <w:t xml:space="preserve">(в ред. </w:t>
      </w:r>
      <w:hyperlink r:id="rId16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2030 году - 45,0 процента;</w:t>
      </w:r>
    </w:p>
    <w:p w:rsidR="009B1FD5" w:rsidRDefault="009B1FD5">
      <w:pPr>
        <w:pStyle w:val="ConsPlusNormal"/>
        <w:jc w:val="both"/>
      </w:pPr>
      <w:r>
        <w:t xml:space="preserve">(в ред. </w:t>
      </w:r>
      <w:hyperlink r:id="rId16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2035 году - 50,0 процента;</w:t>
      </w:r>
    </w:p>
    <w:p w:rsidR="009B1FD5" w:rsidRDefault="009B1FD5">
      <w:pPr>
        <w:pStyle w:val="ConsPlusNormal"/>
        <w:jc w:val="both"/>
      </w:pPr>
      <w:r>
        <w:t xml:space="preserve">(в ред. </w:t>
      </w:r>
      <w:hyperlink r:id="rId16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смертность от всех причин среди сельского населения:</w:t>
      </w:r>
    </w:p>
    <w:p w:rsidR="009B1FD5" w:rsidRDefault="009B1FD5">
      <w:pPr>
        <w:pStyle w:val="ConsPlusNormal"/>
        <w:spacing w:before="220"/>
        <w:ind w:firstLine="540"/>
        <w:jc w:val="both"/>
      </w:pPr>
      <w:r>
        <w:t>в 2019 году - 16,7 случая на 1000 населения;</w:t>
      </w:r>
    </w:p>
    <w:p w:rsidR="009B1FD5" w:rsidRDefault="009B1FD5">
      <w:pPr>
        <w:pStyle w:val="ConsPlusNormal"/>
        <w:spacing w:before="220"/>
        <w:ind w:firstLine="540"/>
        <w:jc w:val="both"/>
      </w:pPr>
      <w:r>
        <w:t>в 2020 году - 16,5 случая на 1000 населения;</w:t>
      </w:r>
    </w:p>
    <w:p w:rsidR="009B1FD5" w:rsidRDefault="009B1FD5">
      <w:pPr>
        <w:pStyle w:val="ConsPlusNormal"/>
        <w:spacing w:before="220"/>
        <w:ind w:firstLine="540"/>
        <w:jc w:val="both"/>
      </w:pPr>
      <w:r>
        <w:t>в 2021 году - 16,3 случая на 1000 населения;</w:t>
      </w:r>
    </w:p>
    <w:p w:rsidR="009B1FD5" w:rsidRDefault="009B1FD5">
      <w:pPr>
        <w:pStyle w:val="ConsPlusNormal"/>
        <w:spacing w:before="220"/>
        <w:ind w:firstLine="540"/>
        <w:jc w:val="both"/>
      </w:pPr>
      <w:r>
        <w:t>в 2022 году - 16,1 случая на 1000 населения;</w:t>
      </w:r>
    </w:p>
    <w:p w:rsidR="009B1FD5" w:rsidRDefault="009B1FD5">
      <w:pPr>
        <w:pStyle w:val="ConsPlusNormal"/>
        <w:spacing w:before="220"/>
        <w:ind w:firstLine="540"/>
        <w:jc w:val="both"/>
      </w:pPr>
      <w:r>
        <w:t>в 2023 году - 15,9 случая на 1000 населения;</w:t>
      </w:r>
    </w:p>
    <w:p w:rsidR="009B1FD5" w:rsidRDefault="009B1FD5">
      <w:pPr>
        <w:pStyle w:val="ConsPlusNormal"/>
        <w:spacing w:before="220"/>
        <w:ind w:firstLine="540"/>
        <w:jc w:val="both"/>
      </w:pPr>
      <w:r>
        <w:t>в 2024 году - 15,7 случая на 1000 населения;</w:t>
      </w:r>
    </w:p>
    <w:p w:rsidR="009B1FD5" w:rsidRDefault="009B1FD5">
      <w:pPr>
        <w:pStyle w:val="ConsPlusNormal"/>
        <w:spacing w:before="220"/>
        <w:ind w:firstLine="540"/>
        <w:jc w:val="both"/>
      </w:pPr>
      <w:r>
        <w:t>в 2025 году - 15,5 случая на 1000 населения;</w:t>
      </w:r>
    </w:p>
    <w:p w:rsidR="009B1FD5" w:rsidRDefault="009B1FD5">
      <w:pPr>
        <w:pStyle w:val="ConsPlusNormal"/>
        <w:spacing w:before="220"/>
        <w:ind w:firstLine="540"/>
        <w:jc w:val="both"/>
      </w:pPr>
      <w:r>
        <w:t>в 2030 году - 14,4 случая на 1000 населения;</w:t>
      </w:r>
    </w:p>
    <w:p w:rsidR="009B1FD5" w:rsidRDefault="009B1FD5">
      <w:pPr>
        <w:pStyle w:val="ConsPlusNormal"/>
        <w:spacing w:before="220"/>
        <w:ind w:firstLine="540"/>
        <w:jc w:val="both"/>
      </w:pPr>
      <w:r>
        <w:t>в 2035 году - 13,2 случая на 1000 населения;</w:t>
      </w:r>
    </w:p>
    <w:p w:rsidR="009B1FD5" w:rsidRDefault="009B1FD5">
      <w:pPr>
        <w:pStyle w:val="ConsPlusNormal"/>
        <w:spacing w:before="220"/>
        <w:ind w:firstLine="540"/>
        <w:jc w:val="both"/>
      </w:pPr>
      <w:r>
        <w:t>количество медицинских организаций, участвующих в создании и тиражировании проекта "Новая модель медицинской организации, оказывающей первичную медико-санитарную помощь":</w:t>
      </w:r>
    </w:p>
    <w:p w:rsidR="009B1FD5" w:rsidRDefault="009B1FD5">
      <w:pPr>
        <w:pStyle w:val="ConsPlusNormal"/>
        <w:spacing w:before="220"/>
        <w:ind w:firstLine="540"/>
        <w:jc w:val="both"/>
      </w:pPr>
      <w:r>
        <w:t>в 2019 году - 22 единицы;</w:t>
      </w:r>
    </w:p>
    <w:p w:rsidR="009B1FD5" w:rsidRDefault="009B1FD5">
      <w:pPr>
        <w:pStyle w:val="ConsPlusNormal"/>
        <w:spacing w:before="220"/>
        <w:ind w:firstLine="540"/>
        <w:jc w:val="both"/>
      </w:pPr>
      <w:r>
        <w:t>в 2020 году - 34 единицы;</w:t>
      </w:r>
    </w:p>
    <w:p w:rsidR="009B1FD5" w:rsidRDefault="009B1FD5">
      <w:pPr>
        <w:pStyle w:val="ConsPlusNormal"/>
        <w:spacing w:before="220"/>
        <w:ind w:firstLine="540"/>
        <w:jc w:val="both"/>
      </w:pPr>
      <w:r>
        <w:t>в 2021 году - 42 единицы;</w:t>
      </w:r>
    </w:p>
    <w:p w:rsidR="009B1FD5" w:rsidRDefault="009B1FD5">
      <w:pPr>
        <w:pStyle w:val="ConsPlusNormal"/>
        <w:spacing w:before="220"/>
        <w:ind w:firstLine="540"/>
        <w:jc w:val="both"/>
      </w:pPr>
      <w:r>
        <w:t>в 2022 году - 61 единица;</w:t>
      </w:r>
    </w:p>
    <w:p w:rsidR="009B1FD5" w:rsidRDefault="009B1FD5">
      <w:pPr>
        <w:pStyle w:val="ConsPlusNormal"/>
        <w:spacing w:before="220"/>
        <w:ind w:firstLine="540"/>
        <w:jc w:val="both"/>
      </w:pPr>
      <w:r>
        <w:t>в 2023 году - 80 единиц;</w:t>
      </w:r>
    </w:p>
    <w:p w:rsidR="009B1FD5" w:rsidRDefault="009B1FD5">
      <w:pPr>
        <w:pStyle w:val="ConsPlusNormal"/>
        <w:spacing w:before="220"/>
        <w:ind w:firstLine="540"/>
        <w:jc w:val="both"/>
      </w:pPr>
      <w:r>
        <w:t>в 2024 году - 103 единицы;</w:t>
      </w:r>
    </w:p>
    <w:p w:rsidR="009B1FD5" w:rsidRDefault="009B1FD5">
      <w:pPr>
        <w:pStyle w:val="ConsPlusNormal"/>
        <w:spacing w:before="220"/>
        <w:ind w:firstLine="540"/>
        <w:jc w:val="both"/>
      </w:pPr>
      <w:r>
        <w:t>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w:t>
      </w:r>
    </w:p>
    <w:p w:rsidR="009B1FD5" w:rsidRDefault="009B1FD5">
      <w:pPr>
        <w:pStyle w:val="ConsPlusNormal"/>
        <w:spacing w:before="220"/>
        <w:ind w:firstLine="540"/>
        <w:jc w:val="both"/>
      </w:pPr>
      <w:r>
        <w:t>в 2019 году - 33,3 процента;</w:t>
      </w:r>
    </w:p>
    <w:p w:rsidR="009B1FD5" w:rsidRDefault="009B1FD5">
      <w:pPr>
        <w:pStyle w:val="ConsPlusNormal"/>
        <w:spacing w:before="220"/>
        <w:ind w:firstLine="540"/>
        <w:jc w:val="both"/>
      </w:pPr>
      <w:r>
        <w:t>в 2020 году - 33,3 процента;</w:t>
      </w:r>
    </w:p>
    <w:p w:rsidR="009B1FD5" w:rsidRDefault="009B1FD5">
      <w:pPr>
        <w:pStyle w:val="ConsPlusNormal"/>
        <w:spacing w:before="220"/>
        <w:ind w:firstLine="540"/>
        <w:jc w:val="both"/>
      </w:pPr>
      <w:r>
        <w:t>в 2021 году - 40,7 процента;</w:t>
      </w:r>
    </w:p>
    <w:p w:rsidR="009B1FD5" w:rsidRDefault="009B1FD5">
      <w:pPr>
        <w:pStyle w:val="ConsPlusNormal"/>
        <w:spacing w:before="220"/>
        <w:ind w:firstLine="540"/>
        <w:jc w:val="both"/>
      </w:pPr>
      <w:r>
        <w:t>в 2022 году - 59,3 процента;</w:t>
      </w:r>
    </w:p>
    <w:p w:rsidR="009B1FD5" w:rsidRDefault="009B1FD5">
      <w:pPr>
        <w:pStyle w:val="ConsPlusNormal"/>
        <w:spacing w:before="220"/>
        <w:ind w:firstLine="540"/>
        <w:jc w:val="both"/>
      </w:pPr>
      <w:r>
        <w:t>в 2023 году - 79,6 процента;</w:t>
      </w:r>
    </w:p>
    <w:p w:rsidR="009B1FD5" w:rsidRDefault="009B1FD5">
      <w:pPr>
        <w:pStyle w:val="ConsPlusNormal"/>
        <w:spacing w:before="220"/>
        <w:ind w:firstLine="540"/>
        <w:jc w:val="both"/>
      </w:pPr>
      <w:r>
        <w:t>в 2024 году - 100 процентов;</w:t>
      </w:r>
    </w:p>
    <w:p w:rsidR="009B1FD5" w:rsidRDefault="009B1FD5">
      <w:pPr>
        <w:pStyle w:val="ConsPlusNormal"/>
        <w:spacing w:before="220"/>
        <w:ind w:firstLine="540"/>
        <w:jc w:val="both"/>
      </w:pPr>
      <w:r>
        <w:t>число лиц (пациентов), дополнительно эвакуированных с использованием санитарной авиации (ежегодно):</w:t>
      </w:r>
    </w:p>
    <w:p w:rsidR="009B1FD5" w:rsidRDefault="009B1FD5">
      <w:pPr>
        <w:pStyle w:val="ConsPlusNormal"/>
        <w:spacing w:before="220"/>
        <w:ind w:firstLine="540"/>
        <w:jc w:val="both"/>
      </w:pPr>
      <w:r>
        <w:t>в 2019 году - 0 человек;</w:t>
      </w:r>
    </w:p>
    <w:p w:rsidR="009B1FD5" w:rsidRDefault="009B1FD5">
      <w:pPr>
        <w:pStyle w:val="ConsPlusNormal"/>
        <w:spacing w:before="220"/>
        <w:ind w:firstLine="540"/>
        <w:jc w:val="both"/>
      </w:pPr>
      <w:r>
        <w:t>в 2020 году - 22 человека;</w:t>
      </w:r>
    </w:p>
    <w:p w:rsidR="009B1FD5" w:rsidRDefault="009B1FD5">
      <w:pPr>
        <w:pStyle w:val="ConsPlusNormal"/>
        <w:spacing w:before="220"/>
        <w:ind w:firstLine="540"/>
        <w:jc w:val="both"/>
      </w:pPr>
      <w:r>
        <w:t>в 2021 году - 23 человека;</w:t>
      </w:r>
    </w:p>
    <w:p w:rsidR="009B1FD5" w:rsidRDefault="009B1FD5">
      <w:pPr>
        <w:pStyle w:val="ConsPlusNormal"/>
        <w:spacing w:before="220"/>
        <w:ind w:firstLine="540"/>
        <w:jc w:val="both"/>
      </w:pPr>
      <w:r>
        <w:t>в 2022 году - 25 человек;</w:t>
      </w:r>
    </w:p>
    <w:p w:rsidR="009B1FD5" w:rsidRDefault="009B1FD5">
      <w:pPr>
        <w:pStyle w:val="ConsPlusNormal"/>
        <w:spacing w:before="220"/>
        <w:ind w:firstLine="540"/>
        <w:jc w:val="both"/>
      </w:pPr>
      <w:r>
        <w:t>в 2023 году - 27 человек;</w:t>
      </w:r>
    </w:p>
    <w:p w:rsidR="009B1FD5" w:rsidRDefault="009B1FD5">
      <w:pPr>
        <w:pStyle w:val="ConsPlusNormal"/>
        <w:spacing w:before="220"/>
        <w:ind w:firstLine="540"/>
        <w:jc w:val="both"/>
      </w:pPr>
      <w:r>
        <w:t>в 2024 году - 30 человек;</w:t>
      </w:r>
    </w:p>
    <w:p w:rsidR="009B1FD5" w:rsidRDefault="009B1FD5">
      <w:pPr>
        <w:pStyle w:val="ConsPlusNormal"/>
        <w:spacing w:before="220"/>
        <w:ind w:firstLine="540"/>
        <w:jc w:val="both"/>
      </w:pPr>
      <w:r>
        <w:t>смертность мужчин трудоспособного возраста:</w:t>
      </w:r>
    </w:p>
    <w:p w:rsidR="009B1FD5" w:rsidRDefault="009B1FD5">
      <w:pPr>
        <w:pStyle w:val="ConsPlusNormal"/>
        <w:spacing w:before="220"/>
        <w:ind w:firstLine="540"/>
        <w:jc w:val="both"/>
      </w:pPr>
      <w:r>
        <w:t>в 2019 году - 737,2 случая на 100 тыс. населения соответствующего пола и возраста;</w:t>
      </w:r>
    </w:p>
    <w:p w:rsidR="009B1FD5" w:rsidRDefault="009B1FD5">
      <w:pPr>
        <w:pStyle w:val="ConsPlusNormal"/>
        <w:spacing w:before="220"/>
        <w:ind w:firstLine="540"/>
        <w:jc w:val="both"/>
      </w:pPr>
      <w:r>
        <w:t>в 2020 году - 700,4 случая на 100 тыс. населения соответствующего пола и возраста;</w:t>
      </w:r>
    </w:p>
    <w:p w:rsidR="009B1FD5" w:rsidRDefault="009B1FD5">
      <w:pPr>
        <w:pStyle w:val="ConsPlusNormal"/>
        <w:spacing w:before="220"/>
        <w:ind w:firstLine="540"/>
        <w:jc w:val="both"/>
      </w:pPr>
      <w:r>
        <w:t>в 2021 году - 663,7 случая на 100 тыс. населения соответствующего пола и возраста;</w:t>
      </w:r>
    </w:p>
    <w:p w:rsidR="009B1FD5" w:rsidRDefault="009B1FD5">
      <w:pPr>
        <w:pStyle w:val="ConsPlusNormal"/>
        <w:spacing w:before="220"/>
        <w:ind w:firstLine="540"/>
        <w:jc w:val="both"/>
      </w:pPr>
      <w:r>
        <w:t>в 2022 году - 632,3 случая на 100 тыс. населения соответствующего пола и возраста;</w:t>
      </w:r>
    </w:p>
    <w:p w:rsidR="009B1FD5" w:rsidRDefault="009B1FD5">
      <w:pPr>
        <w:pStyle w:val="ConsPlusNormal"/>
        <w:spacing w:before="220"/>
        <w:ind w:firstLine="540"/>
        <w:jc w:val="both"/>
      </w:pPr>
      <w:r>
        <w:t>в 2023 году - 605,3 случая на 100 тыс. населения соответствующего пола и возраста;</w:t>
      </w:r>
    </w:p>
    <w:p w:rsidR="009B1FD5" w:rsidRDefault="009B1FD5">
      <w:pPr>
        <w:pStyle w:val="ConsPlusNormal"/>
        <w:spacing w:before="220"/>
        <w:ind w:firstLine="540"/>
        <w:jc w:val="both"/>
      </w:pPr>
      <w:r>
        <w:t>в 2024 году - 574,1 случая на 100 тыс. населения соответствующего пола и возраста;</w:t>
      </w:r>
    </w:p>
    <w:p w:rsidR="009B1FD5" w:rsidRDefault="009B1FD5">
      <w:pPr>
        <w:pStyle w:val="ConsPlusNormal"/>
        <w:spacing w:before="220"/>
        <w:ind w:firstLine="540"/>
        <w:jc w:val="both"/>
      </w:pPr>
      <w:r>
        <w:t>смертность женщин трудоспособного возраста:</w:t>
      </w:r>
    </w:p>
    <w:p w:rsidR="009B1FD5" w:rsidRDefault="009B1FD5">
      <w:pPr>
        <w:pStyle w:val="ConsPlusNormal"/>
        <w:spacing w:before="220"/>
        <w:ind w:firstLine="540"/>
        <w:jc w:val="both"/>
      </w:pPr>
      <w:r>
        <w:t>в 2019 году - 192,1 случая на 100 тыс. населения соответствующего пола и возраста;</w:t>
      </w:r>
    </w:p>
    <w:p w:rsidR="009B1FD5" w:rsidRDefault="009B1FD5">
      <w:pPr>
        <w:pStyle w:val="ConsPlusNormal"/>
        <w:spacing w:before="220"/>
        <w:ind w:firstLine="540"/>
        <w:jc w:val="both"/>
      </w:pPr>
      <w:r>
        <w:t>в 2020 году - 189,3 случая на 100 тыс. населения соответствующего пола и возраста;</w:t>
      </w:r>
    </w:p>
    <w:p w:rsidR="009B1FD5" w:rsidRDefault="009B1FD5">
      <w:pPr>
        <w:pStyle w:val="ConsPlusNormal"/>
        <w:spacing w:before="220"/>
        <w:ind w:firstLine="540"/>
        <w:jc w:val="both"/>
      </w:pPr>
      <w:r>
        <w:t>в 2021 году - 186,5 случая на 100 тыс. населения соответствующего пола и возраста;</w:t>
      </w:r>
    </w:p>
    <w:p w:rsidR="009B1FD5" w:rsidRDefault="009B1FD5">
      <w:pPr>
        <w:pStyle w:val="ConsPlusNormal"/>
        <w:spacing w:before="220"/>
        <w:ind w:firstLine="540"/>
        <w:jc w:val="both"/>
      </w:pPr>
      <w:r>
        <w:t>в 2022 году - 183,6 случая на 100 тыс. населения соответствующего пола и возраста;</w:t>
      </w:r>
    </w:p>
    <w:p w:rsidR="009B1FD5" w:rsidRDefault="009B1FD5">
      <w:pPr>
        <w:pStyle w:val="ConsPlusNormal"/>
        <w:spacing w:before="220"/>
        <w:ind w:firstLine="540"/>
        <w:jc w:val="both"/>
      </w:pPr>
      <w:r>
        <w:t>в 2023 году - 179,9 случая на 100 тыс. населения соответствующего пола и возраста;</w:t>
      </w:r>
    </w:p>
    <w:p w:rsidR="009B1FD5" w:rsidRDefault="009B1FD5">
      <w:pPr>
        <w:pStyle w:val="ConsPlusNormal"/>
        <w:spacing w:before="220"/>
        <w:ind w:firstLine="540"/>
        <w:jc w:val="both"/>
      </w:pPr>
      <w:r>
        <w:t>в 2024 году - 176,1 случая на 100 тыс. населения соответствующего пола и возраста;</w:t>
      </w:r>
    </w:p>
    <w:p w:rsidR="009B1FD5" w:rsidRDefault="009B1FD5">
      <w:pPr>
        <w:pStyle w:val="ConsPlusNormal"/>
        <w:spacing w:before="220"/>
        <w:ind w:firstLine="540"/>
        <w:jc w:val="both"/>
      </w:pPr>
      <w:r>
        <w:t>охват граждан старше трудоспособного возраста профилактическими осмотрами, включая диспансеризацию:</w:t>
      </w:r>
    </w:p>
    <w:p w:rsidR="009B1FD5" w:rsidRDefault="009B1FD5">
      <w:pPr>
        <w:pStyle w:val="ConsPlusNormal"/>
        <w:spacing w:before="220"/>
        <w:ind w:firstLine="540"/>
        <w:jc w:val="both"/>
      </w:pPr>
      <w:r>
        <w:t>в 2019 году - 27,5 процента;</w:t>
      </w:r>
    </w:p>
    <w:p w:rsidR="009B1FD5" w:rsidRDefault="009B1FD5">
      <w:pPr>
        <w:pStyle w:val="ConsPlusNormal"/>
        <w:spacing w:before="220"/>
        <w:ind w:firstLine="540"/>
        <w:jc w:val="both"/>
      </w:pPr>
      <w:r>
        <w:t>в 2020 году - 32,5 процента;</w:t>
      </w:r>
    </w:p>
    <w:p w:rsidR="009B1FD5" w:rsidRDefault="009B1FD5">
      <w:pPr>
        <w:pStyle w:val="ConsPlusNormal"/>
        <w:spacing w:before="220"/>
        <w:ind w:firstLine="540"/>
        <w:jc w:val="both"/>
      </w:pPr>
      <w:r>
        <w:t>в 2021 году - 38,5 процента;</w:t>
      </w:r>
    </w:p>
    <w:p w:rsidR="009B1FD5" w:rsidRDefault="009B1FD5">
      <w:pPr>
        <w:pStyle w:val="ConsPlusNormal"/>
        <w:spacing w:before="220"/>
        <w:ind w:firstLine="540"/>
        <w:jc w:val="both"/>
      </w:pPr>
      <w:r>
        <w:t>в 2022 году - 55,7 процента;</w:t>
      </w:r>
    </w:p>
    <w:p w:rsidR="009B1FD5" w:rsidRDefault="009B1FD5">
      <w:pPr>
        <w:pStyle w:val="ConsPlusNormal"/>
        <w:spacing w:before="220"/>
        <w:ind w:firstLine="540"/>
        <w:jc w:val="both"/>
      </w:pPr>
      <w:r>
        <w:t>в 2023 году - 65,3 процента;</w:t>
      </w:r>
    </w:p>
    <w:p w:rsidR="009B1FD5" w:rsidRDefault="009B1FD5">
      <w:pPr>
        <w:pStyle w:val="ConsPlusNormal"/>
        <w:spacing w:before="220"/>
        <w:ind w:firstLine="540"/>
        <w:jc w:val="both"/>
      </w:pPr>
      <w:r>
        <w:t>в 2024 году - 70 процентов;</w:t>
      </w:r>
    </w:p>
    <w:p w:rsidR="009B1FD5" w:rsidRDefault="009B1FD5">
      <w:pPr>
        <w:pStyle w:val="ConsPlusNormal"/>
        <w:spacing w:before="220"/>
        <w:ind w:firstLine="540"/>
        <w:jc w:val="both"/>
      </w:pPr>
      <w:r>
        <w:t>уровень госпитализации на геронтологические койки лиц старше 60 лет:</w:t>
      </w:r>
    </w:p>
    <w:p w:rsidR="009B1FD5" w:rsidRDefault="009B1FD5">
      <w:pPr>
        <w:pStyle w:val="ConsPlusNormal"/>
        <w:spacing w:before="220"/>
        <w:ind w:firstLine="540"/>
        <w:jc w:val="both"/>
      </w:pPr>
      <w:r>
        <w:t>в 2019 году - 27,4 случая на 10 тыс. населения соответствующего возраста;</w:t>
      </w:r>
    </w:p>
    <w:p w:rsidR="009B1FD5" w:rsidRDefault="009B1FD5">
      <w:pPr>
        <w:pStyle w:val="ConsPlusNormal"/>
        <w:spacing w:before="220"/>
        <w:ind w:firstLine="540"/>
        <w:jc w:val="both"/>
      </w:pPr>
      <w:r>
        <w:t>в 2020 году - 44,3 случая на 10 тыс. населения соответствующего возраста;</w:t>
      </w:r>
    </w:p>
    <w:p w:rsidR="009B1FD5" w:rsidRDefault="009B1FD5">
      <w:pPr>
        <w:pStyle w:val="ConsPlusNormal"/>
        <w:spacing w:before="220"/>
        <w:ind w:firstLine="540"/>
        <w:jc w:val="both"/>
      </w:pPr>
      <w:r>
        <w:t>в 2021 году - 55,6 случая на 10 тыс. населения соответствующего возраста;</w:t>
      </w:r>
    </w:p>
    <w:p w:rsidR="009B1FD5" w:rsidRDefault="009B1FD5">
      <w:pPr>
        <w:pStyle w:val="ConsPlusNormal"/>
        <w:spacing w:before="220"/>
        <w:ind w:firstLine="540"/>
        <w:jc w:val="both"/>
      </w:pPr>
      <w:r>
        <w:t>в 2022 году - 55,6 случая на 10 тыс. населения соответствующего возраста;</w:t>
      </w:r>
    </w:p>
    <w:p w:rsidR="009B1FD5" w:rsidRDefault="009B1FD5">
      <w:pPr>
        <w:pStyle w:val="ConsPlusNormal"/>
        <w:spacing w:before="220"/>
        <w:ind w:firstLine="540"/>
        <w:jc w:val="both"/>
      </w:pPr>
      <w:r>
        <w:t>в 2023 году - 55,6 случая на 10 тыс. населения соответствующего возраста;</w:t>
      </w:r>
    </w:p>
    <w:p w:rsidR="009B1FD5" w:rsidRDefault="009B1FD5">
      <w:pPr>
        <w:pStyle w:val="ConsPlusNormal"/>
        <w:spacing w:before="220"/>
        <w:ind w:firstLine="540"/>
        <w:jc w:val="both"/>
      </w:pPr>
      <w:r>
        <w:t>в 2024 году - 55,6 случая на 10 тыс. населения соответствующего возраста;</w:t>
      </w:r>
    </w:p>
    <w:p w:rsidR="009B1FD5" w:rsidRDefault="009B1FD5">
      <w:pPr>
        <w:pStyle w:val="ConsPlusNormal"/>
        <w:spacing w:before="220"/>
        <w:ind w:firstLine="540"/>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w:t>
      </w:r>
    </w:p>
    <w:p w:rsidR="009B1FD5" w:rsidRDefault="009B1FD5">
      <w:pPr>
        <w:pStyle w:val="ConsPlusNormal"/>
        <w:spacing w:before="220"/>
        <w:ind w:firstLine="540"/>
        <w:jc w:val="both"/>
      </w:pPr>
      <w:r>
        <w:t>в 2019 году - 60,6 процента;</w:t>
      </w:r>
    </w:p>
    <w:p w:rsidR="009B1FD5" w:rsidRDefault="009B1FD5">
      <w:pPr>
        <w:pStyle w:val="ConsPlusNormal"/>
        <w:spacing w:before="220"/>
        <w:ind w:firstLine="540"/>
        <w:jc w:val="both"/>
      </w:pPr>
      <w:r>
        <w:t>в 2020 году - 63,5 процента;</w:t>
      </w:r>
    </w:p>
    <w:p w:rsidR="009B1FD5" w:rsidRDefault="009B1FD5">
      <w:pPr>
        <w:pStyle w:val="ConsPlusNormal"/>
        <w:spacing w:before="220"/>
        <w:ind w:firstLine="540"/>
        <w:jc w:val="both"/>
      </w:pPr>
      <w:r>
        <w:t>в 2021 году - 66,4 процента;</w:t>
      </w:r>
    </w:p>
    <w:p w:rsidR="009B1FD5" w:rsidRDefault="009B1FD5">
      <w:pPr>
        <w:pStyle w:val="ConsPlusNormal"/>
        <w:spacing w:before="220"/>
        <w:ind w:firstLine="540"/>
        <w:jc w:val="both"/>
      </w:pPr>
      <w:r>
        <w:t>в 2022 году - 69,1 процента;</w:t>
      </w:r>
    </w:p>
    <w:p w:rsidR="009B1FD5" w:rsidRDefault="009B1FD5">
      <w:pPr>
        <w:pStyle w:val="ConsPlusNormal"/>
        <w:spacing w:before="220"/>
        <w:ind w:firstLine="540"/>
        <w:jc w:val="both"/>
      </w:pPr>
      <w:r>
        <w:t>в 2023 году - 80 процентов;</w:t>
      </w:r>
    </w:p>
    <w:p w:rsidR="009B1FD5" w:rsidRDefault="009B1FD5">
      <w:pPr>
        <w:pStyle w:val="ConsPlusNormal"/>
        <w:spacing w:before="220"/>
        <w:ind w:firstLine="540"/>
        <w:jc w:val="both"/>
      </w:pPr>
      <w:r>
        <w:t>в 2024 году - 90 процентов.</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w:t>
      </w:r>
    </w:p>
    <w:p w:rsidR="009B1FD5" w:rsidRDefault="009B1FD5">
      <w:pPr>
        <w:pStyle w:val="ConsPlusTitle"/>
        <w:jc w:val="center"/>
      </w:pPr>
      <w:r>
        <w:t>МЕРОПРИЯТИЙ ПОДПРОГРАММЫ</w:t>
      </w:r>
    </w:p>
    <w:p w:rsidR="009B1FD5" w:rsidRDefault="009B1FD5">
      <w:pPr>
        <w:pStyle w:val="ConsPlusNormal"/>
        <w:jc w:val="center"/>
      </w:pPr>
      <w:r>
        <w:t xml:space="preserve">(в ред. </w:t>
      </w:r>
      <w:hyperlink r:id="rId169"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сфере здравоохранения остается развитие первичной медико-санитарной помощи на основе функционирования общеврачебных (семейных) практик, сети фельдшерско-акушерских пунктов и врачебных амбулаторий.</w:t>
      </w:r>
    </w:p>
    <w:p w:rsidR="009B1FD5" w:rsidRDefault="009B1FD5">
      <w:pPr>
        <w:pStyle w:val="ConsPlusNormal"/>
        <w:spacing w:before="220"/>
        <w:ind w:firstLine="540"/>
        <w:jc w:val="both"/>
      </w:pPr>
      <w:r>
        <w:t>Дальнейшее развитие в этом направлении будет обусловлено осознанием важности проведения профилактических мероприятий, значительную роль в реализации которых играют культура здорового образа жизни и эффективная работа первичного звена здравоохранения.</w:t>
      </w:r>
    </w:p>
    <w:p w:rsidR="009B1FD5" w:rsidRDefault="009B1FD5">
      <w:pPr>
        <w:pStyle w:val="ConsPlusNormal"/>
        <w:spacing w:before="220"/>
        <w:ind w:firstLine="540"/>
        <w:jc w:val="both"/>
      </w:pPr>
      <w:r>
        <w:t>Формирование ответственного отношения граждан к своему здоровью должно стать основой профилактической медицины (популяризация среди населения занятий физической культурой и спортом, включая развитие физического воспитания школьников и учащейся молодежи, широкая пропаганда личной ответственности граждан за состояние своего здоровья). Будут реализованы программы по ограничению потребления алкоголя и табака, снижению потребления вредных продуктов, обогащению продуктов питания микронутриентами.</w:t>
      </w:r>
    </w:p>
    <w:p w:rsidR="009B1FD5" w:rsidRDefault="009B1FD5">
      <w:pPr>
        <w:pStyle w:val="ConsPlusNormal"/>
        <w:spacing w:before="220"/>
        <w:ind w:firstLine="540"/>
        <w:jc w:val="both"/>
      </w:pPr>
      <w:r>
        <w:t>К работе по охране здоровья граждан необходимо привлекать общественные, благотворительные и религиозные организации, профессиональные медицинские ассоциации, а также отдельных граждан, что позволит повысить эффективность профилактической работы, в том числе с социально незащищенными слоями населения.</w:t>
      </w:r>
    </w:p>
    <w:p w:rsidR="009B1FD5" w:rsidRDefault="009B1FD5">
      <w:pPr>
        <w:pStyle w:val="ConsPlusNormal"/>
        <w:spacing w:before="220"/>
        <w:ind w:firstLine="540"/>
        <w:jc w:val="both"/>
      </w:pPr>
      <w:r>
        <w:t>В целях реализации указанных мероприятий в подпрограмму включен региональный проект "Укрепление общественного здоровья".</w:t>
      </w:r>
    </w:p>
    <w:p w:rsidR="009B1FD5" w:rsidRDefault="009B1FD5">
      <w:pPr>
        <w:pStyle w:val="ConsPlusNormal"/>
        <w:jc w:val="both"/>
      </w:pPr>
      <w:r>
        <w:t xml:space="preserve">(в ред. </w:t>
      </w:r>
      <w:hyperlink r:id="rId170"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Совершенствование первичной медико-санитарной помощи будет осуществляться с учетом приоритета профилактики на основе популяционных и персонифицированных методов, развития телемедицины и передвижных форм оказания медицинской помощи, выездных патронажных служб, оснащенных портативным диагностическим и терапевтическим оборудованием, а также мобильными медицинскими комплексами. Применение технологий дистанционного персонального мониторинга и телеметрии состояния здоровья пациентов должно обеспечить высокую доступность первичной медико-санитарной помощи, в особенности в сельской местности.</w:t>
      </w:r>
    </w:p>
    <w:p w:rsidR="009B1FD5" w:rsidRDefault="009B1FD5">
      <w:pPr>
        <w:pStyle w:val="ConsPlusNormal"/>
        <w:spacing w:before="220"/>
        <w:ind w:firstLine="540"/>
        <w:jc w:val="both"/>
      </w:pPr>
      <w:r>
        <w:t>В целях реализации указанных мероприятий в подпрограмму включены мероприятия регионального проекта "Развитие системы оказания первичной медико-санитарной помощи".</w:t>
      </w:r>
    </w:p>
    <w:p w:rsidR="009B1FD5" w:rsidRDefault="009B1FD5">
      <w:pPr>
        <w:pStyle w:val="ConsPlusNormal"/>
        <w:spacing w:before="220"/>
        <w:ind w:firstLine="540"/>
        <w:jc w:val="both"/>
      </w:pPr>
      <w:r>
        <w:t>Будут развиваться новые направления групповой медицины, такие как "школьная медицина", "цеховая медицина", "медицина для пожилых", "спортивная медицина" и прочие.</w:t>
      </w:r>
    </w:p>
    <w:p w:rsidR="009B1FD5" w:rsidRDefault="009B1FD5">
      <w:pPr>
        <w:pStyle w:val="ConsPlusNormal"/>
        <w:spacing w:before="220"/>
        <w:ind w:firstLine="540"/>
        <w:jc w:val="both"/>
      </w:pPr>
      <w:r>
        <w:t>Подпрограмма предусматривает совершенствование системы профилактических мер по снижению заболеваемости и смертности от хронических неинфекционных заболеваний и социально значимых заболеваний.</w:t>
      </w:r>
    </w:p>
    <w:p w:rsidR="009B1FD5" w:rsidRDefault="009B1FD5">
      <w:pPr>
        <w:pStyle w:val="ConsPlusNormal"/>
        <w:spacing w:before="220"/>
        <w:ind w:firstLine="540"/>
        <w:jc w:val="both"/>
      </w:pPr>
      <w:r>
        <w:t>Наряду с сохранением и укреплением здоровья населения на основе формирования здорового образа жизни важным направлением развития отрасли здравоохранения является повышение доступности и качества медицинской помощи за счет повышения эффективности функционирования системы здравоохранения.</w:t>
      </w:r>
    </w:p>
    <w:p w:rsidR="009B1FD5" w:rsidRDefault="009B1FD5">
      <w:pPr>
        <w:pStyle w:val="ConsPlusNormal"/>
        <w:spacing w:before="220"/>
        <w:ind w:firstLine="540"/>
        <w:jc w:val="both"/>
      </w:pPr>
      <w:r>
        <w:t>Основным механизмом реализации мероприятия является реструктуризация системы здравоохранения на основе создания крупных межрайонных медицинских центров и так называемых кластеров здравоохранения по наиболее значимым профилям медицинской помощи начиная от оказания первичной медико-санитарной помощи и заканчивая специализированной и высокотехнологичной медицинской помощью, а также медицинской реабилитацией. Система здравоохранения должна претерпеть централизацию медицинских служб и направлений с формированием в конечном итоге сетевой модели оказания медицинской помощи.</w:t>
      </w:r>
    </w:p>
    <w:p w:rsidR="009B1FD5" w:rsidRDefault="009B1FD5">
      <w:pPr>
        <w:pStyle w:val="ConsPlusNormal"/>
        <w:spacing w:before="220"/>
        <w:ind w:firstLine="540"/>
        <w:jc w:val="both"/>
      </w:pPr>
      <w:r>
        <w:t>Оптимизация технологических процессов в медицинских организациях и устранение необоснованных потерь времени и ресурсов, а также повсеместное внедрение системы управления качеством медицинской помощи являются важной составляющей эффективного функционирования системы здравоохранения.</w:t>
      </w:r>
    </w:p>
    <w:p w:rsidR="009B1FD5" w:rsidRDefault="009B1FD5">
      <w:pPr>
        <w:pStyle w:val="ConsPlusNormal"/>
        <w:spacing w:before="220"/>
        <w:ind w:firstLine="540"/>
        <w:jc w:val="both"/>
      </w:pPr>
      <w:r>
        <w:t>Внедрение саморегулируемой системы оказания медицинской помощи населению позволит реализовать принцип поэтапного технологического распределения диагностических, профилактических, лечебных и реабилитационных мероприятий в логичной и рациональной последовательности, что повысит медицинскую и экономическую эффективность всей системы.</w:t>
      </w:r>
    </w:p>
    <w:p w:rsidR="009B1FD5" w:rsidRDefault="009B1FD5">
      <w:pPr>
        <w:pStyle w:val="ConsPlusNormal"/>
        <w:spacing w:before="220"/>
        <w:ind w:firstLine="540"/>
        <w:jc w:val="both"/>
      </w:pPr>
      <w:r>
        <w:t>В рамках подпрограммы реализуются мероприятия по организации оказания паллиативной медицинской помощи, в том числе паллиативной первичной медицинской помощи, включая доврачебную и врачебную, и паллиативной специализированной медицинской помощи,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w:t>
      </w:r>
    </w:p>
    <w:p w:rsidR="009B1FD5" w:rsidRDefault="009B1FD5">
      <w:pPr>
        <w:pStyle w:val="ConsPlusNormal"/>
        <w:spacing w:before="220"/>
        <w:ind w:firstLine="540"/>
        <w:jc w:val="both"/>
      </w:pPr>
      <w:r>
        <w:t>Подпрограмма также предусматривает совершенствование системы оказания гериатрической службы, службы скорой медицинской помощи, службы крови и медицины высоких технологий.</w:t>
      </w:r>
    </w:p>
    <w:p w:rsidR="009B1FD5" w:rsidRDefault="009B1FD5">
      <w:pPr>
        <w:pStyle w:val="ConsPlusNormal"/>
        <w:spacing w:before="220"/>
        <w:ind w:firstLine="540"/>
        <w:jc w:val="both"/>
      </w:pPr>
      <w:r>
        <w:t>Подпрограмма включает 20 основных мероприятий:</w:t>
      </w:r>
    </w:p>
    <w:p w:rsidR="009B1FD5" w:rsidRDefault="009B1FD5">
      <w:pPr>
        <w:pStyle w:val="ConsPlusNormal"/>
        <w:spacing w:before="220"/>
        <w:ind w:firstLine="540"/>
        <w:jc w:val="both"/>
      </w:pPr>
      <w:r>
        <w:t>Основное мероприятие 1. 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p w:rsidR="009B1FD5" w:rsidRDefault="009B1FD5">
      <w:pPr>
        <w:pStyle w:val="ConsPlusNormal"/>
        <w:spacing w:before="220"/>
        <w:ind w:firstLine="540"/>
        <w:jc w:val="both"/>
      </w:pPr>
      <w:r>
        <w:t>Мероприятие 1.1.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p w:rsidR="009B1FD5" w:rsidRDefault="009B1FD5">
      <w:pPr>
        <w:pStyle w:val="ConsPlusNormal"/>
        <w:spacing w:before="220"/>
        <w:ind w:firstLine="540"/>
        <w:jc w:val="both"/>
      </w:pPr>
      <w:r>
        <w:t>Мероприятие 1.2. Строительство лечебного корпуса - пристроя к существующему главному лечебному корпусу БУ "РКБ" Минздрава Чувашии.</w:t>
      </w:r>
    </w:p>
    <w:p w:rsidR="009B1FD5" w:rsidRDefault="009B1FD5">
      <w:pPr>
        <w:pStyle w:val="ConsPlusNormal"/>
        <w:spacing w:before="220"/>
        <w:ind w:firstLine="540"/>
        <w:jc w:val="both"/>
      </w:pPr>
      <w:r>
        <w:t>Мероприятие 1.3. Строительство здания многопрофильной поликлиники БУ "Центральная городская больница" Минздрава Чувашии, г. Чебоксары, просп. Ленина, д. 12.</w:t>
      </w:r>
    </w:p>
    <w:p w:rsidR="009B1FD5" w:rsidRDefault="009B1FD5">
      <w:pPr>
        <w:pStyle w:val="ConsPlusNormal"/>
        <w:spacing w:before="220"/>
        <w:ind w:firstLine="540"/>
        <w:jc w:val="both"/>
      </w:pPr>
      <w:r>
        <w:t>Мероприятие 1.4. Укрепление материально-технической базы медицинских организаций, оказывающих первичную медико-санитарную помощь.</w:t>
      </w:r>
    </w:p>
    <w:p w:rsidR="009B1FD5" w:rsidRDefault="009B1FD5">
      <w:pPr>
        <w:pStyle w:val="ConsPlusNormal"/>
        <w:spacing w:before="220"/>
        <w:ind w:firstLine="540"/>
        <w:jc w:val="both"/>
      </w:pPr>
      <w:r>
        <w:t>Мероприятие 1.5. Реконструкция главного лечебного корпуса БУ "Республиканская клиническая больница" Минздрава Чувашии.</w:t>
      </w:r>
    </w:p>
    <w:p w:rsidR="009B1FD5" w:rsidRDefault="009B1FD5">
      <w:pPr>
        <w:pStyle w:val="ConsPlusNormal"/>
        <w:jc w:val="both"/>
      </w:pPr>
      <w:r>
        <w:t xml:space="preserve">(абзац введен </w:t>
      </w:r>
      <w:hyperlink r:id="rId171"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2. Профилактика инфекционных заболеваний, включая иммунопрофилактику.</w:t>
      </w:r>
    </w:p>
    <w:p w:rsidR="009B1FD5" w:rsidRDefault="009B1FD5">
      <w:pPr>
        <w:pStyle w:val="ConsPlusNormal"/>
        <w:spacing w:before="220"/>
        <w:ind w:firstLine="540"/>
        <w:jc w:val="both"/>
      </w:pPr>
      <w:r>
        <w:t>Мероприятие 2.1. 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p w:rsidR="009B1FD5" w:rsidRDefault="009B1FD5">
      <w:pPr>
        <w:pStyle w:val="ConsPlusNormal"/>
        <w:spacing w:before="220"/>
        <w:ind w:firstLine="540"/>
        <w:jc w:val="both"/>
      </w:pPr>
      <w:r>
        <w:t>Мероприятие 2.2. Иммунизация населения.</w:t>
      </w:r>
    </w:p>
    <w:p w:rsidR="009B1FD5" w:rsidRDefault="009B1FD5">
      <w:pPr>
        <w:pStyle w:val="ConsPlusNormal"/>
        <w:spacing w:before="220"/>
        <w:ind w:firstLine="540"/>
        <w:jc w:val="both"/>
      </w:pPr>
      <w:r>
        <w:t>Мероприятие 2.3. 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p w:rsidR="009B1FD5" w:rsidRDefault="009B1FD5">
      <w:pPr>
        <w:pStyle w:val="ConsPlusNormal"/>
        <w:spacing w:before="220"/>
        <w:ind w:firstLine="540"/>
        <w:jc w:val="both"/>
      </w:pPr>
      <w:r>
        <w:t>Мероприятие 2.4. 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p w:rsidR="009B1FD5" w:rsidRDefault="009B1FD5">
      <w:pPr>
        <w:pStyle w:val="ConsPlusNormal"/>
        <w:jc w:val="both"/>
      </w:pPr>
      <w:r>
        <w:t xml:space="preserve">(абзац введен </w:t>
      </w:r>
      <w:hyperlink r:id="rId172" w:history="1">
        <w:r>
          <w:rPr>
            <w:color w:val="0000FF"/>
          </w:rPr>
          <w:t>Постановлением</w:t>
        </w:r>
      </w:hyperlink>
      <w:r>
        <w:t xml:space="preserve"> Кабинета Министров ЧР от 27.05.2020 N 275)</w:t>
      </w:r>
    </w:p>
    <w:p w:rsidR="009B1FD5" w:rsidRDefault="009B1FD5">
      <w:pPr>
        <w:pStyle w:val="ConsPlusNormal"/>
        <w:spacing w:before="220"/>
        <w:ind w:firstLine="540"/>
        <w:jc w:val="both"/>
      </w:pPr>
      <w:r>
        <w:t>Мероприятие 2.5. 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p w:rsidR="009B1FD5" w:rsidRDefault="009B1FD5">
      <w:pPr>
        <w:pStyle w:val="ConsPlusNormal"/>
        <w:jc w:val="both"/>
      </w:pPr>
      <w:r>
        <w:t xml:space="preserve">(абзац введен </w:t>
      </w:r>
      <w:hyperlink r:id="rId173" w:history="1">
        <w:r>
          <w:rPr>
            <w:color w:val="0000FF"/>
          </w:rPr>
          <w:t>Постановлением</w:t>
        </w:r>
      </w:hyperlink>
      <w:r>
        <w:t xml:space="preserve"> Кабинета Министров ЧР от 27.05.2020 N 275)</w:t>
      </w:r>
    </w:p>
    <w:p w:rsidR="009B1FD5" w:rsidRDefault="009B1FD5">
      <w:pPr>
        <w:pStyle w:val="ConsPlusNormal"/>
        <w:spacing w:before="220"/>
        <w:ind w:firstLine="540"/>
        <w:jc w:val="both"/>
      </w:pPr>
      <w:r>
        <w:t>Мероприятие 2.6. 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p w:rsidR="009B1FD5" w:rsidRDefault="009B1FD5">
      <w:pPr>
        <w:pStyle w:val="ConsPlusNormal"/>
        <w:jc w:val="both"/>
      </w:pPr>
      <w:r>
        <w:t xml:space="preserve">(абзац введен </w:t>
      </w:r>
      <w:hyperlink r:id="rId174" w:history="1">
        <w:r>
          <w:rPr>
            <w:color w:val="0000FF"/>
          </w:rPr>
          <w:t>Постановлением</w:t>
        </w:r>
      </w:hyperlink>
      <w:r>
        <w:t xml:space="preserve"> Кабинета Министров ЧР от 27.05.2020 N 275)</w:t>
      </w:r>
    </w:p>
    <w:p w:rsidR="009B1FD5" w:rsidRDefault="009B1FD5">
      <w:pPr>
        <w:pStyle w:val="ConsPlusNormal"/>
        <w:spacing w:before="220"/>
        <w:ind w:firstLine="540"/>
        <w:jc w:val="both"/>
      </w:pPr>
      <w:r>
        <w:t>Мероприятие 2.7. 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p w:rsidR="009B1FD5" w:rsidRDefault="009B1FD5">
      <w:pPr>
        <w:pStyle w:val="ConsPlusNormal"/>
        <w:jc w:val="both"/>
      </w:pPr>
      <w:r>
        <w:t xml:space="preserve">(абзац введен </w:t>
      </w:r>
      <w:hyperlink r:id="rId175" w:history="1">
        <w:r>
          <w:rPr>
            <w:color w:val="0000FF"/>
          </w:rPr>
          <w:t>Постановлением</w:t>
        </w:r>
      </w:hyperlink>
      <w:r>
        <w:t xml:space="preserve"> Кабинета Министров ЧР от 27.05.2020 N 275)</w:t>
      </w:r>
    </w:p>
    <w:p w:rsidR="009B1FD5" w:rsidRDefault="009B1FD5">
      <w:pPr>
        <w:pStyle w:val="ConsPlusNormal"/>
        <w:spacing w:before="220"/>
        <w:ind w:firstLine="540"/>
        <w:jc w:val="both"/>
      </w:pPr>
      <w:r>
        <w:t>Мероприятие 2.8. 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p w:rsidR="009B1FD5" w:rsidRDefault="009B1FD5">
      <w:pPr>
        <w:pStyle w:val="ConsPlusNormal"/>
        <w:jc w:val="both"/>
      </w:pPr>
      <w:r>
        <w:t xml:space="preserve">(абзац введен </w:t>
      </w:r>
      <w:hyperlink r:id="rId176" w:history="1">
        <w:r>
          <w:rPr>
            <w:color w:val="0000FF"/>
          </w:rPr>
          <w:t>Постановлением</w:t>
        </w:r>
      </w:hyperlink>
      <w:r>
        <w:t xml:space="preserve"> Кабинета Министров ЧР от 27.05.2020 N 275)</w:t>
      </w:r>
    </w:p>
    <w:p w:rsidR="009B1FD5" w:rsidRDefault="009B1FD5">
      <w:pPr>
        <w:pStyle w:val="ConsPlusNormal"/>
        <w:spacing w:before="220"/>
        <w:ind w:firstLine="540"/>
        <w:jc w:val="both"/>
      </w:pPr>
      <w:r>
        <w:t>Мероприятие 2.9. 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p w:rsidR="009B1FD5" w:rsidRDefault="009B1FD5">
      <w:pPr>
        <w:pStyle w:val="ConsPlusNormal"/>
        <w:jc w:val="both"/>
      </w:pPr>
      <w:r>
        <w:t xml:space="preserve">(абзац введен </w:t>
      </w:r>
      <w:hyperlink r:id="rId177" w:history="1">
        <w:r>
          <w:rPr>
            <w:color w:val="0000FF"/>
          </w:rPr>
          <w:t>Постановлением</w:t>
        </w:r>
      </w:hyperlink>
      <w:r>
        <w:t xml:space="preserve"> Кабинета Министров ЧР от 13.08.2020 N 468)</w:t>
      </w:r>
    </w:p>
    <w:p w:rsidR="009B1FD5" w:rsidRDefault="009B1FD5">
      <w:pPr>
        <w:pStyle w:val="ConsPlusNormal"/>
        <w:spacing w:before="220"/>
        <w:ind w:firstLine="540"/>
        <w:jc w:val="both"/>
      </w:pPr>
      <w:r>
        <w:t>Основное мероприятие 3. Профилактика ВИЧ, вирусных гепатитов B и C.</w:t>
      </w:r>
    </w:p>
    <w:p w:rsidR="009B1FD5" w:rsidRDefault="009B1FD5">
      <w:pPr>
        <w:pStyle w:val="ConsPlusNormal"/>
        <w:spacing w:before="220"/>
        <w:ind w:firstLine="540"/>
        <w:jc w:val="both"/>
      </w:pPr>
      <w:r>
        <w:t>Мероприятие 3.1. 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p w:rsidR="009B1FD5" w:rsidRDefault="009B1FD5">
      <w:pPr>
        <w:pStyle w:val="ConsPlusNormal"/>
        <w:jc w:val="both"/>
      </w:pPr>
      <w:r>
        <w:t xml:space="preserve">(в ред. </w:t>
      </w:r>
      <w:hyperlink r:id="rId178"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Основное мероприятие 4. Совершенствование оказания медицинской помощи лицам, инфицированным ВИЧ, гепатитами B и C.</w:t>
      </w:r>
    </w:p>
    <w:p w:rsidR="009B1FD5" w:rsidRDefault="009B1FD5">
      <w:pPr>
        <w:pStyle w:val="ConsPlusNormal"/>
        <w:spacing w:before="220"/>
        <w:ind w:firstLine="540"/>
        <w:jc w:val="both"/>
      </w:pPr>
      <w:r>
        <w:t>Мероприятие 4.1. 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p w:rsidR="009B1FD5" w:rsidRDefault="009B1FD5">
      <w:pPr>
        <w:pStyle w:val="ConsPlusNormal"/>
        <w:jc w:val="both"/>
      </w:pPr>
      <w:r>
        <w:t xml:space="preserve">(в ред. </w:t>
      </w:r>
      <w:hyperlink r:id="rId179"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Мероприятие 4.2. 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p w:rsidR="009B1FD5" w:rsidRDefault="009B1FD5">
      <w:pPr>
        <w:pStyle w:val="ConsPlusNormal"/>
        <w:spacing w:before="220"/>
        <w:ind w:firstLine="540"/>
        <w:jc w:val="both"/>
      </w:pPr>
      <w:r>
        <w:t>Основное мероприятие 5. Совершенствование системы оказания медицинской помощи больным туберкулезом.</w:t>
      </w:r>
    </w:p>
    <w:p w:rsidR="009B1FD5" w:rsidRDefault="009B1FD5">
      <w:pPr>
        <w:pStyle w:val="ConsPlusNormal"/>
        <w:spacing w:before="220"/>
        <w:ind w:firstLine="540"/>
        <w:jc w:val="both"/>
      </w:pPr>
      <w:r>
        <w:t>Мероприятие 5.1. Обеспечение деятельности больниц, клиник, госпиталей, медико-санитарных частей, оказывающих медицинскую помощь больным туберкулезом.</w:t>
      </w:r>
    </w:p>
    <w:p w:rsidR="009B1FD5" w:rsidRDefault="009B1FD5">
      <w:pPr>
        <w:pStyle w:val="ConsPlusNormal"/>
        <w:spacing w:before="220"/>
        <w:ind w:firstLine="540"/>
        <w:jc w:val="both"/>
      </w:pPr>
      <w:r>
        <w:t>Мероприятие 5.2. 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p w:rsidR="009B1FD5" w:rsidRDefault="009B1FD5">
      <w:pPr>
        <w:pStyle w:val="ConsPlusNormal"/>
        <w:spacing w:before="220"/>
        <w:ind w:firstLine="540"/>
        <w:jc w:val="both"/>
      </w:pPr>
      <w:r>
        <w:t>Основное мероприятие 6. Первичная профилактика стоматологических заболеваний среди населения.</w:t>
      </w:r>
    </w:p>
    <w:p w:rsidR="009B1FD5" w:rsidRDefault="009B1FD5">
      <w:pPr>
        <w:pStyle w:val="ConsPlusNormal"/>
        <w:spacing w:before="220"/>
        <w:ind w:firstLine="540"/>
        <w:jc w:val="both"/>
      </w:pPr>
      <w:r>
        <w:t>Мероприятие 6.1. 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p w:rsidR="009B1FD5" w:rsidRDefault="009B1FD5">
      <w:pPr>
        <w:pStyle w:val="ConsPlusNormal"/>
        <w:jc w:val="both"/>
      </w:pPr>
      <w:r>
        <w:t xml:space="preserve">(абзац введен </w:t>
      </w:r>
      <w:hyperlink r:id="rId180" w:history="1">
        <w:r>
          <w:rPr>
            <w:color w:val="0000FF"/>
          </w:rPr>
          <w:t>Постановлением</w:t>
        </w:r>
      </w:hyperlink>
      <w:r>
        <w:t xml:space="preserve"> Кабинета Министров ЧР от 13.08.2020 N 468)</w:t>
      </w:r>
    </w:p>
    <w:p w:rsidR="009B1FD5" w:rsidRDefault="009B1FD5">
      <w:pPr>
        <w:pStyle w:val="ConsPlusNormal"/>
        <w:spacing w:before="220"/>
        <w:ind w:firstLine="540"/>
        <w:jc w:val="both"/>
      </w:pPr>
      <w:r>
        <w:t>Основное мероприятие 7. Диспансерное наблюдение больных с артериальной гипертонией.</w:t>
      </w:r>
    </w:p>
    <w:p w:rsidR="009B1FD5" w:rsidRDefault="009B1FD5">
      <w:pPr>
        <w:pStyle w:val="ConsPlusNormal"/>
        <w:spacing w:before="220"/>
        <w:ind w:firstLine="540"/>
        <w:jc w:val="both"/>
      </w:pPr>
      <w:r>
        <w:t>Основное мероприятие 8. Совершенствование системы оказания медицинской помощи наркологическим больным.</w:t>
      </w:r>
    </w:p>
    <w:p w:rsidR="009B1FD5" w:rsidRDefault="009B1FD5">
      <w:pPr>
        <w:pStyle w:val="ConsPlusNormal"/>
        <w:spacing w:before="220"/>
        <w:ind w:firstLine="540"/>
        <w:jc w:val="both"/>
      </w:pPr>
      <w:r>
        <w:t>Мероприятие 8.1. Обеспечение деятельности больниц, клиник, госпиталей, медико-санитарных частей, оказывающих медицинскую помощь наркологическим больным.</w:t>
      </w:r>
    </w:p>
    <w:p w:rsidR="009B1FD5" w:rsidRDefault="009B1FD5">
      <w:pPr>
        <w:pStyle w:val="ConsPlusNormal"/>
        <w:spacing w:before="220"/>
        <w:ind w:firstLine="540"/>
        <w:jc w:val="both"/>
      </w:pPr>
      <w:r>
        <w:t>Основное мероприятие 9. Совершенствование системы оказания медицинской помощи больным с психическими расстройствами и расстройствами поведения.</w:t>
      </w:r>
    </w:p>
    <w:p w:rsidR="009B1FD5" w:rsidRDefault="009B1FD5">
      <w:pPr>
        <w:pStyle w:val="ConsPlusNormal"/>
        <w:spacing w:before="220"/>
        <w:ind w:firstLine="540"/>
        <w:jc w:val="both"/>
      </w:pPr>
      <w:r>
        <w:t>Мероприятие 9.1. 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p w:rsidR="009B1FD5" w:rsidRDefault="009B1FD5">
      <w:pPr>
        <w:pStyle w:val="ConsPlusNormal"/>
        <w:spacing w:before="220"/>
        <w:ind w:firstLine="540"/>
        <w:jc w:val="both"/>
      </w:pPr>
      <w:r>
        <w:t>Основное мероприятие 10. Совершенствование оказания скорой, в том числе скорой специализированной, медицинской помощи, медицинской эвакуации.</w:t>
      </w:r>
    </w:p>
    <w:p w:rsidR="009B1FD5" w:rsidRDefault="009B1FD5">
      <w:pPr>
        <w:pStyle w:val="ConsPlusNormal"/>
        <w:spacing w:before="220"/>
        <w:ind w:firstLine="540"/>
        <w:jc w:val="both"/>
      </w:pPr>
      <w:r>
        <w:t>Мероприятие 10.1. 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p w:rsidR="009B1FD5" w:rsidRDefault="009B1FD5">
      <w:pPr>
        <w:pStyle w:val="ConsPlusNormal"/>
        <w:spacing w:before="220"/>
        <w:ind w:firstLine="540"/>
        <w:jc w:val="both"/>
      </w:pPr>
      <w:r>
        <w:t>Мероприятие 10.2. Обеспечение санитарно-авиационной эвакуации населения Чувашской Республики для своевременного оказания скорой медицинской помощи.</w:t>
      </w:r>
    </w:p>
    <w:p w:rsidR="009B1FD5" w:rsidRDefault="009B1FD5">
      <w:pPr>
        <w:pStyle w:val="ConsPlusNormal"/>
        <w:jc w:val="both"/>
      </w:pPr>
      <w:r>
        <w:t xml:space="preserve">(абзац введен </w:t>
      </w:r>
      <w:hyperlink r:id="rId181" w:history="1">
        <w:r>
          <w:rPr>
            <w:color w:val="0000FF"/>
          </w:rPr>
          <w:t>Постановлением</w:t>
        </w:r>
      </w:hyperlink>
      <w:r>
        <w:t xml:space="preserve"> Кабинета Министров ЧР от 13.08.2020 N 468)</w:t>
      </w:r>
    </w:p>
    <w:p w:rsidR="009B1FD5" w:rsidRDefault="009B1FD5">
      <w:pPr>
        <w:pStyle w:val="ConsPlusNormal"/>
        <w:spacing w:before="220"/>
        <w:ind w:firstLine="540"/>
        <w:jc w:val="both"/>
      </w:pPr>
      <w:r>
        <w:t>Основное мероприятие 11. Совершенствование оказания медицинской помощи пострадавшим при ДТП.</w:t>
      </w:r>
    </w:p>
    <w:p w:rsidR="009B1FD5" w:rsidRDefault="009B1FD5">
      <w:pPr>
        <w:pStyle w:val="ConsPlusNormal"/>
        <w:spacing w:before="220"/>
        <w:ind w:firstLine="540"/>
        <w:jc w:val="both"/>
      </w:pPr>
      <w:r>
        <w:t>Основное мероприятие 12. Совершенствование высокотехнологичной медицинской помощи, развитие новых эффективных методов лечения.</w:t>
      </w:r>
    </w:p>
    <w:p w:rsidR="009B1FD5" w:rsidRDefault="009B1FD5">
      <w:pPr>
        <w:pStyle w:val="ConsPlusNormal"/>
        <w:spacing w:before="220"/>
        <w:ind w:firstLine="540"/>
        <w:jc w:val="both"/>
      </w:pPr>
      <w:r>
        <w:t>Мероприятие 12.1. Мероприятия по оказанию высокотехнологичных видов медицинской помощи.</w:t>
      </w:r>
    </w:p>
    <w:p w:rsidR="009B1FD5" w:rsidRDefault="009B1FD5">
      <w:pPr>
        <w:pStyle w:val="ConsPlusNormal"/>
        <w:spacing w:before="220"/>
        <w:ind w:firstLine="540"/>
        <w:jc w:val="both"/>
      </w:pPr>
      <w:r>
        <w:t>Мероприятие 12.2. 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p w:rsidR="009B1FD5" w:rsidRDefault="009B1FD5">
      <w:pPr>
        <w:pStyle w:val="ConsPlusNormal"/>
        <w:spacing w:before="220"/>
        <w:ind w:firstLine="540"/>
        <w:jc w:val="both"/>
      </w:pPr>
      <w:r>
        <w:t>Основное мероприятие 13. Развитие службы крови.</w:t>
      </w:r>
    </w:p>
    <w:p w:rsidR="009B1FD5" w:rsidRDefault="009B1FD5">
      <w:pPr>
        <w:pStyle w:val="ConsPlusNormal"/>
        <w:spacing w:before="220"/>
        <w:ind w:firstLine="540"/>
        <w:jc w:val="both"/>
      </w:pPr>
      <w:r>
        <w:t>Мероприятие 13.1. Обеспечение деятельности центров, станций и отделений переливания крови.</w:t>
      </w:r>
    </w:p>
    <w:p w:rsidR="009B1FD5" w:rsidRDefault="009B1FD5">
      <w:pPr>
        <w:pStyle w:val="ConsPlusNormal"/>
        <w:spacing w:before="220"/>
        <w:ind w:firstLine="540"/>
        <w:jc w:val="both"/>
      </w:pPr>
      <w:r>
        <w:t>Мероприятие 13.2. Развитие гемотрансфузионной помощи населению.</w:t>
      </w:r>
    </w:p>
    <w:p w:rsidR="009B1FD5" w:rsidRDefault="009B1FD5">
      <w:pPr>
        <w:pStyle w:val="ConsPlusNormal"/>
        <w:spacing w:before="220"/>
        <w:ind w:firstLine="540"/>
        <w:jc w:val="both"/>
      </w:pPr>
      <w:r>
        <w:t>Основное мероприятие 14. Оказание паллиативной медицинской помощи взрослым.</w:t>
      </w:r>
    </w:p>
    <w:p w:rsidR="009B1FD5" w:rsidRDefault="009B1FD5">
      <w:pPr>
        <w:pStyle w:val="ConsPlusNormal"/>
        <w:spacing w:before="220"/>
        <w:ind w:firstLine="540"/>
        <w:jc w:val="both"/>
      </w:pPr>
      <w:r>
        <w:t>Мероприятие 14.1. Реализация отдельных мероприятий программы Чувашской Республики "Развитие системы оказания паллиативной медицинской помощи".</w:t>
      </w:r>
    </w:p>
    <w:p w:rsidR="009B1FD5" w:rsidRDefault="009B1FD5">
      <w:pPr>
        <w:pStyle w:val="ConsPlusNormal"/>
        <w:jc w:val="both"/>
      </w:pPr>
      <w:r>
        <w:t xml:space="preserve">(абзац введен </w:t>
      </w:r>
      <w:hyperlink r:id="rId182"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14.2.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p w:rsidR="009B1FD5" w:rsidRDefault="009B1FD5">
      <w:pPr>
        <w:pStyle w:val="ConsPlusNormal"/>
        <w:jc w:val="both"/>
      </w:pPr>
      <w:r>
        <w:t xml:space="preserve">(в ред. </w:t>
      </w:r>
      <w:hyperlink r:id="rId18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14.3.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p w:rsidR="009B1FD5" w:rsidRDefault="009B1FD5">
      <w:pPr>
        <w:pStyle w:val="ConsPlusNormal"/>
        <w:jc w:val="both"/>
      </w:pPr>
      <w:r>
        <w:t xml:space="preserve">(в ред. </w:t>
      </w:r>
      <w:hyperlink r:id="rId18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14.4. Развитие паллиативной медицинской помощи.</w:t>
      </w:r>
    </w:p>
    <w:p w:rsidR="009B1FD5" w:rsidRDefault="009B1FD5">
      <w:pPr>
        <w:pStyle w:val="ConsPlusNormal"/>
        <w:jc w:val="both"/>
      </w:pPr>
      <w:r>
        <w:t xml:space="preserve">(в ред. </w:t>
      </w:r>
      <w:hyperlink r:id="rId18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15. Оказание паллиативной медицинской помощи детям.</w:t>
      </w:r>
    </w:p>
    <w:p w:rsidR="009B1FD5" w:rsidRDefault="009B1FD5">
      <w:pPr>
        <w:pStyle w:val="ConsPlusNormal"/>
        <w:spacing w:before="220"/>
        <w:ind w:firstLine="540"/>
        <w:jc w:val="both"/>
      </w:pPr>
      <w:r>
        <w:t>Мероприятие 15.1. Реализация отдельных мероприятий программы Чувашской Республики "Развитие системы оказания паллиативной медицинской помощи".</w:t>
      </w:r>
    </w:p>
    <w:p w:rsidR="009B1FD5" w:rsidRDefault="009B1FD5">
      <w:pPr>
        <w:pStyle w:val="ConsPlusNormal"/>
        <w:jc w:val="both"/>
      </w:pPr>
      <w:r>
        <w:t xml:space="preserve">(абзац введен </w:t>
      </w:r>
      <w:hyperlink r:id="rId186"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15.2. 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p w:rsidR="009B1FD5" w:rsidRDefault="009B1FD5">
      <w:pPr>
        <w:pStyle w:val="ConsPlusNormal"/>
        <w:jc w:val="both"/>
      </w:pPr>
      <w:r>
        <w:t xml:space="preserve">(в ред. </w:t>
      </w:r>
      <w:hyperlink r:id="rId18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15.3. Развитие паллиативной медицинской помощи.</w:t>
      </w:r>
    </w:p>
    <w:p w:rsidR="009B1FD5" w:rsidRDefault="009B1FD5">
      <w:pPr>
        <w:pStyle w:val="ConsPlusNormal"/>
        <w:jc w:val="both"/>
      </w:pPr>
      <w:r>
        <w:t xml:space="preserve">(в ред. Постановлений Кабинета Министров ЧР от 18.12.2019 </w:t>
      </w:r>
      <w:hyperlink r:id="rId188" w:history="1">
        <w:r>
          <w:rPr>
            <w:color w:val="0000FF"/>
          </w:rPr>
          <w:t>N 560</w:t>
        </w:r>
      </w:hyperlink>
      <w:r>
        <w:t xml:space="preserve">, от 27.05.2020 </w:t>
      </w:r>
      <w:hyperlink r:id="rId189" w:history="1">
        <w:r>
          <w:rPr>
            <w:color w:val="0000FF"/>
          </w:rPr>
          <w:t>N 275</w:t>
        </w:r>
      </w:hyperlink>
      <w:r>
        <w:t>)</w:t>
      </w:r>
    </w:p>
    <w:p w:rsidR="009B1FD5" w:rsidRDefault="009B1FD5">
      <w:pPr>
        <w:pStyle w:val="ConsPlusNormal"/>
        <w:spacing w:before="220"/>
        <w:ind w:firstLine="540"/>
        <w:jc w:val="both"/>
      </w:pPr>
      <w:r>
        <w:t>Основное мероприятие 16. Совершенствование медицинской помощи больным прочими заболеваниями.</w:t>
      </w:r>
    </w:p>
    <w:p w:rsidR="009B1FD5" w:rsidRDefault="009B1FD5">
      <w:pPr>
        <w:pStyle w:val="ConsPlusNormal"/>
        <w:spacing w:before="220"/>
        <w:ind w:firstLine="540"/>
        <w:jc w:val="both"/>
      </w:pPr>
      <w:r>
        <w:t>Мероприятие 16.1. Закупки лекарственных препаратов и медицинского оборудования.</w:t>
      </w:r>
    </w:p>
    <w:p w:rsidR="009B1FD5" w:rsidRDefault="009B1FD5">
      <w:pPr>
        <w:pStyle w:val="ConsPlusNormal"/>
        <w:spacing w:before="220"/>
        <w:ind w:firstLine="540"/>
        <w:jc w:val="both"/>
      </w:pPr>
      <w:r>
        <w:t>Мероприятие 16.2. Строительство блочно-модульной котельной для теплоснабжения здания БУ "Моргаушская ЦРБ" Минздрава Чувашии с инженерными сетями по ул. Ленина, д. 85 в с. Большой Сундырь Моргаушского района Чувашской Республики.</w:t>
      </w:r>
    </w:p>
    <w:p w:rsidR="009B1FD5" w:rsidRDefault="009B1FD5">
      <w:pPr>
        <w:pStyle w:val="ConsPlusNormal"/>
        <w:spacing w:before="220"/>
        <w:ind w:firstLine="540"/>
        <w:jc w:val="both"/>
      </w:pPr>
      <w:r>
        <w:t>Мероприятие 16.3. 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p w:rsidR="009B1FD5" w:rsidRDefault="009B1FD5">
      <w:pPr>
        <w:pStyle w:val="ConsPlusNormal"/>
        <w:spacing w:before="220"/>
        <w:ind w:firstLine="540"/>
        <w:jc w:val="both"/>
      </w:pPr>
      <w:r>
        <w:t>Мероприятие 16.4. 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p w:rsidR="009B1FD5" w:rsidRDefault="009B1FD5">
      <w:pPr>
        <w:pStyle w:val="ConsPlusNormal"/>
        <w:spacing w:before="220"/>
        <w:ind w:firstLine="540"/>
        <w:jc w:val="both"/>
      </w:pPr>
      <w:r>
        <w:t>Мероприятие 16.5. Реконструкция котельной соматического отделения "Алый парус" БУ "Республиканский детский санаторий "Лесная сказка".</w:t>
      </w:r>
    </w:p>
    <w:p w:rsidR="009B1FD5" w:rsidRDefault="009B1FD5">
      <w:pPr>
        <w:pStyle w:val="ConsPlusNormal"/>
        <w:spacing w:before="220"/>
        <w:ind w:firstLine="540"/>
        <w:jc w:val="both"/>
      </w:pPr>
      <w:r>
        <w:t>Мероприятие 16.6. 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p w:rsidR="009B1FD5" w:rsidRDefault="009B1FD5">
      <w:pPr>
        <w:pStyle w:val="ConsPlusNormal"/>
        <w:spacing w:before="220"/>
        <w:ind w:firstLine="540"/>
        <w:jc w:val="both"/>
      </w:pPr>
      <w:r>
        <w:t>Мероприятие 16.7. Проведение информационно-коммуникационной кампании, направленной на освещение мероприятий в рамках региональных проектов.</w:t>
      </w:r>
    </w:p>
    <w:p w:rsidR="009B1FD5" w:rsidRDefault="009B1FD5">
      <w:pPr>
        <w:pStyle w:val="ConsPlusNormal"/>
        <w:spacing w:before="220"/>
        <w:ind w:firstLine="540"/>
        <w:jc w:val="both"/>
      </w:pPr>
      <w:r>
        <w:t>Мероприятие 16.8. Строительство блочно-модульной котельной для теплоснабжения корпусов БУ "Аликовская центральная районная больница" Минздрава Чувашии, Аликовский район, с. Аликово, ул. Октябрьская, д. 12.</w:t>
      </w:r>
    </w:p>
    <w:p w:rsidR="009B1FD5" w:rsidRDefault="009B1FD5">
      <w:pPr>
        <w:pStyle w:val="ConsPlusNormal"/>
        <w:jc w:val="both"/>
      </w:pPr>
      <w:r>
        <w:t xml:space="preserve">(абзац введен </w:t>
      </w:r>
      <w:hyperlink r:id="rId190" w:history="1">
        <w:r>
          <w:rPr>
            <w:color w:val="0000FF"/>
          </w:rPr>
          <w:t>Постановлением</w:t>
        </w:r>
      </w:hyperlink>
      <w:r>
        <w:t xml:space="preserve"> Кабинета Министров ЧР от 24.07.2019 N 311)</w:t>
      </w:r>
    </w:p>
    <w:p w:rsidR="009B1FD5" w:rsidRDefault="009B1FD5">
      <w:pPr>
        <w:pStyle w:val="ConsPlusNormal"/>
        <w:spacing w:before="220"/>
        <w:ind w:firstLine="540"/>
        <w:jc w:val="both"/>
      </w:pPr>
      <w:r>
        <w:t>Мероприятие 16.9. Строительство здания отделения судебно-медицинской экспертизы в г. Козловка Чувашской Республики.</w:t>
      </w:r>
    </w:p>
    <w:p w:rsidR="009B1FD5" w:rsidRDefault="009B1FD5">
      <w:pPr>
        <w:pStyle w:val="ConsPlusNormal"/>
        <w:jc w:val="both"/>
      </w:pPr>
      <w:r>
        <w:t xml:space="preserve">(абзац введен </w:t>
      </w:r>
      <w:hyperlink r:id="rId191" w:history="1">
        <w:r>
          <w:rPr>
            <w:color w:val="0000FF"/>
          </w:rPr>
          <w:t>Постановлением</w:t>
        </w:r>
      </w:hyperlink>
      <w:r>
        <w:t xml:space="preserve"> Кабинета Министров ЧР от 24.07.2019 N 311)</w:t>
      </w:r>
    </w:p>
    <w:p w:rsidR="009B1FD5" w:rsidRDefault="009B1FD5">
      <w:pPr>
        <w:pStyle w:val="ConsPlusNormal"/>
        <w:spacing w:before="220"/>
        <w:ind w:firstLine="540"/>
        <w:jc w:val="both"/>
      </w:pPr>
      <w:r>
        <w:t>Мероприятие 16.10. Реконструкция здания Чебоксарского МПАО N 2 с надстроем 2 этажа, расположенного по адресу: Чувашская Республика, г. Чебоксары, ул. Университетская, д. 24а.</w:t>
      </w:r>
    </w:p>
    <w:p w:rsidR="009B1FD5" w:rsidRDefault="009B1FD5">
      <w:pPr>
        <w:pStyle w:val="ConsPlusNormal"/>
        <w:jc w:val="both"/>
      </w:pPr>
      <w:r>
        <w:t xml:space="preserve">(абзац введен </w:t>
      </w:r>
      <w:hyperlink r:id="rId192" w:history="1">
        <w:r>
          <w:rPr>
            <w:color w:val="0000FF"/>
          </w:rPr>
          <w:t>Постановлением</w:t>
        </w:r>
      </w:hyperlink>
      <w:r>
        <w:t xml:space="preserve"> Кабинета Министров ЧР от 24.07.2019 N 311)</w:t>
      </w:r>
    </w:p>
    <w:p w:rsidR="009B1FD5" w:rsidRDefault="009B1FD5">
      <w:pPr>
        <w:pStyle w:val="ConsPlusNormal"/>
        <w:spacing w:before="220"/>
        <w:ind w:firstLine="540"/>
        <w:jc w:val="both"/>
      </w:pPr>
      <w:r>
        <w:t>Мероприятие 16.11. Строительство блочно-модульной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w:t>
      </w:r>
    </w:p>
    <w:p w:rsidR="009B1FD5" w:rsidRDefault="009B1FD5">
      <w:pPr>
        <w:pStyle w:val="ConsPlusNormal"/>
        <w:jc w:val="both"/>
      </w:pPr>
      <w:r>
        <w:t xml:space="preserve">(абзац введен </w:t>
      </w:r>
      <w:hyperlink r:id="rId193"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16.12. 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Больничная, д. 1.</w:t>
      </w:r>
    </w:p>
    <w:p w:rsidR="009B1FD5" w:rsidRDefault="009B1FD5">
      <w:pPr>
        <w:pStyle w:val="ConsPlusNormal"/>
        <w:jc w:val="both"/>
      </w:pPr>
      <w:r>
        <w:t xml:space="preserve">(абзац введен </w:t>
      </w:r>
      <w:hyperlink r:id="rId194"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16.13. Строительство здания отделения судебно-медицинской экспертизы в пгт Вурнары.</w:t>
      </w:r>
    </w:p>
    <w:p w:rsidR="009B1FD5" w:rsidRDefault="009B1FD5">
      <w:pPr>
        <w:pStyle w:val="ConsPlusNormal"/>
        <w:jc w:val="both"/>
      </w:pPr>
      <w:r>
        <w:t xml:space="preserve">(абзац введен </w:t>
      </w:r>
      <w:hyperlink r:id="rId195" w:history="1">
        <w:r>
          <w:rPr>
            <w:color w:val="0000FF"/>
          </w:rPr>
          <w:t>Постановлением</w:t>
        </w:r>
      </w:hyperlink>
      <w:r>
        <w:t xml:space="preserve"> Кабинета Министров ЧР от 27.05.2020 N 275)</w:t>
      </w:r>
    </w:p>
    <w:p w:rsidR="009B1FD5" w:rsidRDefault="009B1FD5">
      <w:pPr>
        <w:pStyle w:val="ConsPlusNormal"/>
        <w:spacing w:before="220"/>
        <w:ind w:firstLine="540"/>
        <w:jc w:val="both"/>
      </w:pPr>
      <w:r>
        <w:t>Основное мероприятие 17. Реализация мероприятий регионального проекта "Укрепление общественного здоровья".</w:t>
      </w:r>
    </w:p>
    <w:p w:rsidR="009B1FD5" w:rsidRDefault="009B1FD5">
      <w:pPr>
        <w:pStyle w:val="ConsPlusNormal"/>
        <w:jc w:val="both"/>
      </w:pPr>
      <w:r>
        <w:t xml:space="preserve">(в ред. </w:t>
      </w:r>
      <w:hyperlink r:id="rId196"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Основное мероприятие 18. Реализация мероприятий регионального проекта "Старшее поколение".</w:t>
      </w:r>
    </w:p>
    <w:p w:rsidR="009B1FD5" w:rsidRDefault="009B1FD5">
      <w:pPr>
        <w:pStyle w:val="ConsPlusNormal"/>
        <w:jc w:val="both"/>
      </w:pPr>
      <w:r>
        <w:t xml:space="preserve">(в ред. </w:t>
      </w:r>
      <w:hyperlink r:id="rId197"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Мероприятие 18.1. 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p w:rsidR="009B1FD5" w:rsidRDefault="009B1FD5">
      <w:pPr>
        <w:pStyle w:val="ConsPlusNormal"/>
        <w:spacing w:before="220"/>
        <w:ind w:firstLine="540"/>
        <w:jc w:val="both"/>
      </w:pPr>
      <w:r>
        <w:t>Мероприятие 18.2.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9B1FD5" w:rsidRDefault="009B1FD5">
      <w:pPr>
        <w:pStyle w:val="ConsPlusNormal"/>
        <w:spacing w:before="220"/>
        <w:ind w:firstLine="540"/>
        <w:jc w:val="both"/>
      </w:pPr>
      <w:r>
        <w:t>Основное мероприятие 19. Реализация мероприятий регионального проекта "Развитие системы оказания первичной медико-санитарной помощи".</w:t>
      </w:r>
    </w:p>
    <w:p w:rsidR="009B1FD5" w:rsidRDefault="009B1FD5">
      <w:pPr>
        <w:pStyle w:val="ConsPlusNormal"/>
        <w:spacing w:before="220"/>
        <w:ind w:firstLine="540"/>
        <w:jc w:val="both"/>
      </w:pPr>
      <w:r>
        <w:t>Мероприятие 19.1.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p w:rsidR="009B1FD5" w:rsidRDefault="009B1FD5">
      <w:pPr>
        <w:pStyle w:val="ConsPlusNormal"/>
        <w:spacing w:before="220"/>
        <w:ind w:firstLine="540"/>
        <w:jc w:val="both"/>
      </w:pPr>
      <w:r>
        <w:t>Мероприятие 19.2. Обеспечение закупки авиационных работ в целях оказания медицинской помощи.</w:t>
      </w:r>
    </w:p>
    <w:p w:rsidR="009B1FD5" w:rsidRDefault="009B1FD5">
      <w:pPr>
        <w:pStyle w:val="ConsPlusNormal"/>
        <w:jc w:val="both"/>
      </w:pPr>
      <w:r>
        <w:t xml:space="preserve">(в ред. </w:t>
      </w:r>
      <w:hyperlink r:id="rId198"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Мероприятие 19.3. Строительство модульного фельдшерско-акушерского пункта в д. Азим-Сирма Вурнарского района.</w:t>
      </w:r>
    </w:p>
    <w:p w:rsidR="009B1FD5" w:rsidRDefault="009B1FD5">
      <w:pPr>
        <w:pStyle w:val="ConsPlusNormal"/>
        <w:jc w:val="both"/>
      </w:pPr>
      <w:r>
        <w:t xml:space="preserve">(в ред. </w:t>
      </w:r>
      <w:hyperlink r:id="rId19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19.4. Строительство модульного фельдшерско-акушерского пункта в д. Кюстюмеры Вурнарского района.</w:t>
      </w:r>
    </w:p>
    <w:p w:rsidR="009B1FD5" w:rsidRDefault="009B1FD5">
      <w:pPr>
        <w:pStyle w:val="ConsPlusNormal"/>
        <w:jc w:val="both"/>
      </w:pPr>
      <w:r>
        <w:t xml:space="preserve">(в ред. </w:t>
      </w:r>
      <w:hyperlink r:id="rId20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19.5. Строительство модульного фельдшерско-акушерского пункта в д. Новые Высли Ибресинского района.</w:t>
      </w:r>
    </w:p>
    <w:p w:rsidR="009B1FD5" w:rsidRDefault="009B1FD5">
      <w:pPr>
        <w:pStyle w:val="ConsPlusNormal"/>
        <w:jc w:val="both"/>
      </w:pPr>
      <w:r>
        <w:t xml:space="preserve">(в ред. </w:t>
      </w:r>
      <w:hyperlink r:id="rId20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19.6. Строительство модульного фельдшерско-акушерского пункта в д. Маяк Канашского района.</w:t>
      </w:r>
    </w:p>
    <w:p w:rsidR="009B1FD5" w:rsidRDefault="009B1FD5">
      <w:pPr>
        <w:pStyle w:val="ConsPlusNormal"/>
        <w:jc w:val="both"/>
      </w:pPr>
      <w:r>
        <w:t xml:space="preserve">(в ред. </w:t>
      </w:r>
      <w:hyperlink r:id="rId20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19.7. Строительство модульного фельдшерско-акушерского пункта в д. Оженары Канашского района.</w:t>
      </w:r>
    </w:p>
    <w:p w:rsidR="009B1FD5" w:rsidRDefault="009B1FD5">
      <w:pPr>
        <w:pStyle w:val="ConsPlusNormal"/>
        <w:jc w:val="both"/>
      </w:pPr>
      <w:r>
        <w:t xml:space="preserve">(в ред. </w:t>
      </w:r>
      <w:hyperlink r:id="rId20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19.8. Строительство модульного фельдшерско-акушерского пункта в д. Новое Урюмово Канашского района.</w:t>
      </w:r>
    </w:p>
    <w:p w:rsidR="009B1FD5" w:rsidRDefault="009B1FD5">
      <w:pPr>
        <w:pStyle w:val="ConsPlusNormal"/>
        <w:jc w:val="both"/>
      </w:pPr>
      <w:r>
        <w:t xml:space="preserve">(в ред. </w:t>
      </w:r>
      <w:hyperlink r:id="rId20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19.9. Строительство модульного фельдшерско-акушерского пункта в д. Верхняя Яндоба Канашского района.</w:t>
      </w:r>
    </w:p>
    <w:p w:rsidR="009B1FD5" w:rsidRDefault="009B1FD5">
      <w:pPr>
        <w:pStyle w:val="ConsPlusNormal"/>
        <w:jc w:val="both"/>
      </w:pPr>
      <w:r>
        <w:t xml:space="preserve">(в ред. </w:t>
      </w:r>
      <w:hyperlink r:id="rId20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19.10. Строительство модульного фельдшерско-акушерского пункта в д. Чешлама Козловского района.</w:t>
      </w:r>
    </w:p>
    <w:p w:rsidR="009B1FD5" w:rsidRDefault="009B1FD5">
      <w:pPr>
        <w:pStyle w:val="ConsPlusNormal"/>
        <w:jc w:val="both"/>
      </w:pPr>
      <w:r>
        <w:t xml:space="preserve">(в ред. </w:t>
      </w:r>
      <w:hyperlink r:id="rId20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19.11. Строительство модульного фельдшерско-акушерского пункта в д. Полевые Инели Комсомольского района.</w:t>
      </w:r>
    </w:p>
    <w:p w:rsidR="009B1FD5" w:rsidRDefault="009B1FD5">
      <w:pPr>
        <w:pStyle w:val="ConsPlusNormal"/>
        <w:jc w:val="both"/>
      </w:pPr>
      <w:r>
        <w:t xml:space="preserve">(в ред. </w:t>
      </w:r>
      <w:hyperlink r:id="rId20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19.12. Строительство модульного фельдшерско-акушерского пункта в д. Яншихово-Челлы Красноармейского района.</w:t>
      </w:r>
    </w:p>
    <w:p w:rsidR="009B1FD5" w:rsidRDefault="009B1FD5">
      <w:pPr>
        <w:pStyle w:val="ConsPlusNormal"/>
        <w:jc w:val="both"/>
      </w:pPr>
      <w:r>
        <w:t xml:space="preserve">(в ред. </w:t>
      </w:r>
      <w:hyperlink r:id="rId20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19.13. Строительство модульного фельдшерско-акушерского пункта в д. Яманы Красночетайского района.</w:t>
      </w:r>
    </w:p>
    <w:p w:rsidR="009B1FD5" w:rsidRDefault="009B1FD5">
      <w:pPr>
        <w:pStyle w:val="ConsPlusNormal"/>
        <w:jc w:val="both"/>
      </w:pPr>
      <w:r>
        <w:t xml:space="preserve">(в ред. </w:t>
      </w:r>
      <w:hyperlink r:id="rId20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19.14. Строительство модульного фельдшерско-акушерского пункта в д. Астакасы Мариинско-Посадского района.</w:t>
      </w:r>
    </w:p>
    <w:p w:rsidR="009B1FD5" w:rsidRDefault="009B1FD5">
      <w:pPr>
        <w:pStyle w:val="ConsPlusNormal"/>
        <w:jc w:val="both"/>
      </w:pPr>
      <w:r>
        <w:t xml:space="preserve">(в ред. </w:t>
      </w:r>
      <w:hyperlink r:id="rId21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19.15. Строительство модульного фельдшерско-акушерского пункта в д. Большое Шигаево Мариинско-Посадского района.</w:t>
      </w:r>
    </w:p>
    <w:p w:rsidR="009B1FD5" w:rsidRDefault="009B1FD5">
      <w:pPr>
        <w:pStyle w:val="ConsPlusNormal"/>
        <w:jc w:val="both"/>
      </w:pPr>
      <w:r>
        <w:t xml:space="preserve">(в ред. </w:t>
      </w:r>
      <w:hyperlink r:id="rId21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19.16. Строительство модульного фельдшерско-акушерского пункта в д. Бишево Урмарского района.</w:t>
      </w:r>
    </w:p>
    <w:p w:rsidR="009B1FD5" w:rsidRDefault="009B1FD5">
      <w:pPr>
        <w:pStyle w:val="ConsPlusNormal"/>
        <w:jc w:val="both"/>
      </w:pPr>
      <w:r>
        <w:t xml:space="preserve">(в ред. </w:t>
      </w:r>
      <w:hyperlink r:id="rId21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19.17. Строительство модульного фельдшерско-акушерского пункта в д. Шихабылово Урмарского района.</w:t>
      </w:r>
    </w:p>
    <w:p w:rsidR="009B1FD5" w:rsidRDefault="009B1FD5">
      <w:pPr>
        <w:pStyle w:val="ConsPlusNormal"/>
        <w:jc w:val="both"/>
      </w:pPr>
      <w:r>
        <w:t xml:space="preserve">(в ред. </w:t>
      </w:r>
      <w:hyperlink r:id="rId21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19.18. Строительство модульного фельдшерско-акушерского пункта в д. Нюрши Цивильского района.</w:t>
      </w:r>
    </w:p>
    <w:p w:rsidR="009B1FD5" w:rsidRDefault="009B1FD5">
      <w:pPr>
        <w:pStyle w:val="ConsPlusNormal"/>
        <w:jc w:val="both"/>
      </w:pPr>
      <w:r>
        <w:t xml:space="preserve">(в ред. </w:t>
      </w:r>
      <w:hyperlink r:id="rId21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19.19. Строительство модульного фельдшерско-акушерского пункта в д. Большие Тиуши Цивильского района.</w:t>
      </w:r>
    </w:p>
    <w:p w:rsidR="009B1FD5" w:rsidRDefault="009B1FD5">
      <w:pPr>
        <w:pStyle w:val="ConsPlusNormal"/>
        <w:jc w:val="both"/>
      </w:pPr>
      <w:r>
        <w:t xml:space="preserve">(в ред. </w:t>
      </w:r>
      <w:hyperlink r:id="rId21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19.20. Строительство модульного фельдшерско-акушерского пункта в д. Чиршкасы Чиршкасинского сельского поселения Чебоксарского района.</w:t>
      </w:r>
    </w:p>
    <w:p w:rsidR="009B1FD5" w:rsidRDefault="009B1FD5">
      <w:pPr>
        <w:pStyle w:val="ConsPlusNormal"/>
        <w:jc w:val="both"/>
      </w:pPr>
      <w:r>
        <w:t xml:space="preserve">(в ред. </w:t>
      </w:r>
      <w:hyperlink r:id="rId21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19.21. Строительство модульного фельдшерско-акушерского пункта в д. Ильбеши Чебоксарского района.</w:t>
      </w:r>
    </w:p>
    <w:p w:rsidR="009B1FD5" w:rsidRDefault="009B1FD5">
      <w:pPr>
        <w:pStyle w:val="ConsPlusNormal"/>
        <w:jc w:val="both"/>
      </w:pPr>
      <w:r>
        <w:t xml:space="preserve">(в ред. </w:t>
      </w:r>
      <w:hyperlink r:id="rId21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19.22. Строительство модульного фельдшерско-акушерского пункта в д. Кильдишево Ядринского района.</w:t>
      </w:r>
    </w:p>
    <w:p w:rsidR="009B1FD5" w:rsidRDefault="009B1FD5">
      <w:pPr>
        <w:pStyle w:val="ConsPlusNormal"/>
        <w:jc w:val="both"/>
      </w:pPr>
      <w:r>
        <w:t xml:space="preserve">(в ред. </w:t>
      </w:r>
      <w:hyperlink r:id="rId21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19.23. Строительство модульного фельдшерско-акушерского пункта в д. Емалоки Ядринского района.</w:t>
      </w:r>
    </w:p>
    <w:p w:rsidR="009B1FD5" w:rsidRDefault="009B1FD5">
      <w:pPr>
        <w:pStyle w:val="ConsPlusNormal"/>
        <w:jc w:val="both"/>
      </w:pPr>
      <w:r>
        <w:t xml:space="preserve">(в ред. </w:t>
      </w:r>
      <w:hyperlink r:id="rId21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19.24. Строительство модульного фельдшерско-акушерского пункта в д. Полевые Буртасы Яльчикского района.</w:t>
      </w:r>
    </w:p>
    <w:p w:rsidR="009B1FD5" w:rsidRDefault="009B1FD5">
      <w:pPr>
        <w:pStyle w:val="ConsPlusNormal"/>
        <w:jc w:val="both"/>
      </w:pPr>
      <w:r>
        <w:t xml:space="preserve">(в ред. </w:t>
      </w:r>
      <w:hyperlink r:id="rId22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19.25. Строительство модульного фельдшерско-акушерского пункта в д. Старое Янашево Яльчикского района.</w:t>
      </w:r>
    </w:p>
    <w:p w:rsidR="009B1FD5" w:rsidRDefault="009B1FD5">
      <w:pPr>
        <w:pStyle w:val="ConsPlusNormal"/>
        <w:jc w:val="both"/>
      </w:pPr>
      <w:r>
        <w:t xml:space="preserve">(в ред. </w:t>
      </w:r>
      <w:hyperlink r:id="rId22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19.26. Строительство модульного фельдшерско-акушерского пункта в д. Кичкеево Янтиковского района.</w:t>
      </w:r>
    </w:p>
    <w:p w:rsidR="009B1FD5" w:rsidRDefault="009B1FD5">
      <w:pPr>
        <w:pStyle w:val="ConsPlusNormal"/>
        <w:jc w:val="both"/>
      </w:pPr>
      <w:r>
        <w:t xml:space="preserve">(в ред. </w:t>
      </w:r>
      <w:hyperlink r:id="rId22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19.27. Строительство модульного фельдшерско-акушерского пункта в д. Уразкасы Янтиковского района.</w:t>
      </w:r>
    </w:p>
    <w:p w:rsidR="009B1FD5" w:rsidRDefault="009B1FD5">
      <w:pPr>
        <w:pStyle w:val="ConsPlusNormal"/>
        <w:jc w:val="both"/>
      </w:pPr>
      <w:r>
        <w:t xml:space="preserve">(в ред. </w:t>
      </w:r>
      <w:hyperlink r:id="rId22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19.28. Строительство модульного фельдшерско-акушерского пункта в д. Торханы Шумерлинского района.</w:t>
      </w:r>
    </w:p>
    <w:p w:rsidR="009B1FD5" w:rsidRDefault="009B1FD5">
      <w:pPr>
        <w:pStyle w:val="ConsPlusNormal"/>
        <w:jc w:val="both"/>
      </w:pPr>
      <w:r>
        <w:t xml:space="preserve">(абзац введен </w:t>
      </w:r>
      <w:hyperlink r:id="rId224"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19.29. Строительство модульного фельдшерско-акушерского пункта в с. Асхва Канашского района.</w:t>
      </w:r>
    </w:p>
    <w:p w:rsidR="009B1FD5" w:rsidRDefault="009B1FD5">
      <w:pPr>
        <w:pStyle w:val="ConsPlusNormal"/>
        <w:jc w:val="both"/>
      </w:pPr>
      <w:r>
        <w:t xml:space="preserve">(абзац введен </w:t>
      </w:r>
      <w:hyperlink r:id="rId225"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19.30. Строительство модульного фельдшерско-акушерского пункта в д. Вурман-Янишево Канашского района.</w:t>
      </w:r>
    </w:p>
    <w:p w:rsidR="009B1FD5" w:rsidRDefault="009B1FD5">
      <w:pPr>
        <w:pStyle w:val="ConsPlusNormal"/>
        <w:jc w:val="both"/>
      </w:pPr>
      <w:r>
        <w:t xml:space="preserve">(абзац введен </w:t>
      </w:r>
      <w:hyperlink r:id="rId226"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19.31. Строительство модульного фельдшерско-акушерского пункта в д. Кармамеи Канашского района.</w:t>
      </w:r>
    </w:p>
    <w:p w:rsidR="009B1FD5" w:rsidRDefault="009B1FD5">
      <w:pPr>
        <w:pStyle w:val="ConsPlusNormal"/>
        <w:jc w:val="both"/>
      </w:pPr>
      <w:r>
        <w:t xml:space="preserve">(абзац введен </w:t>
      </w:r>
      <w:hyperlink r:id="rId227"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19.32. Строительство модульного фельдшерско-акушерского пункта в д. Ивановка Порецкого района.</w:t>
      </w:r>
    </w:p>
    <w:p w:rsidR="009B1FD5" w:rsidRDefault="009B1FD5">
      <w:pPr>
        <w:pStyle w:val="ConsPlusNormal"/>
        <w:jc w:val="both"/>
      </w:pPr>
      <w:r>
        <w:t xml:space="preserve">(в ред. </w:t>
      </w:r>
      <w:hyperlink r:id="rId228"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Мероприятие 19.33. Строительство модульного фельдшерско-акушерского пункта в с. Янымово Ядринского района.</w:t>
      </w:r>
    </w:p>
    <w:p w:rsidR="009B1FD5" w:rsidRDefault="009B1FD5">
      <w:pPr>
        <w:pStyle w:val="ConsPlusNormal"/>
        <w:jc w:val="both"/>
      </w:pPr>
      <w:r>
        <w:t xml:space="preserve">(в ред. Постановлений Кабинета Министров ЧР от 27.05.2020 </w:t>
      </w:r>
      <w:hyperlink r:id="rId229" w:history="1">
        <w:r>
          <w:rPr>
            <w:color w:val="0000FF"/>
          </w:rPr>
          <w:t>N 275</w:t>
        </w:r>
      </w:hyperlink>
      <w:r>
        <w:t xml:space="preserve">, от 13.08.2020 </w:t>
      </w:r>
      <w:hyperlink r:id="rId230" w:history="1">
        <w:r>
          <w:rPr>
            <w:color w:val="0000FF"/>
          </w:rPr>
          <w:t>N 468</w:t>
        </w:r>
      </w:hyperlink>
      <w:r>
        <w:t>)</w:t>
      </w:r>
    </w:p>
    <w:p w:rsidR="009B1FD5" w:rsidRDefault="009B1FD5">
      <w:pPr>
        <w:pStyle w:val="ConsPlusNormal"/>
        <w:spacing w:before="220"/>
        <w:ind w:firstLine="540"/>
        <w:jc w:val="both"/>
      </w:pPr>
      <w:r>
        <w:t>Мероприятие 19.34. Строительство модульного фельдшерско-акушерского пункта в д. Новое Арланово Яльчикского района.</w:t>
      </w:r>
    </w:p>
    <w:p w:rsidR="009B1FD5" w:rsidRDefault="009B1FD5">
      <w:pPr>
        <w:pStyle w:val="ConsPlusNormal"/>
        <w:jc w:val="both"/>
      </w:pPr>
      <w:r>
        <w:t xml:space="preserve">(абзац введен </w:t>
      </w:r>
      <w:hyperlink r:id="rId231"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19.35. Строительство модульного фельдшерско-акушерского пункта в д. Малые Арабузи Батыревского района.</w:t>
      </w:r>
    </w:p>
    <w:p w:rsidR="009B1FD5" w:rsidRDefault="009B1FD5">
      <w:pPr>
        <w:pStyle w:val="ConsPlusNormal"/>
        <w:jc w:val="both"/>
      </w:pPr>
      <w:r>
        <w:t xml:space="preserve">(абзац введен </w:t>
      </w:r>
      <w:hyperlink r:id="rId232" w:history="1">
        <w:r>
          <w:rPr>
            <w:color w:val="0000FF"/>
          </w:rPr>
          <w:t>Постановлением</w:t>
        </w:r>
      </w:hyperlink>
      <w:r>
        <w:t xml:space="preserve"> Кабинета Министров ЧР от 13.08.2020 N 468)</w:t>
      </w:r>
    </w:p>
    <w:p w:rsidR="009B1FD5" w:rsidRDefault="009B1FD5">
      <w:pPr>
        <w:pStyle w:val="ConsPlusNormal"/>
        <w:spacing w:before="220"/>
        <w:ind w:firstLine="540"/>
        <w:jc w:val="both"/>
      </w:pPr>
      <w:r>
        <w:t>Мероприятие 19.36. Строительство модульного фельдшерско-акушерского пункта в д. Шоркасы Чебоксарского района.</w:t>
      </w:r>
    </w:p>
    <w:p w:rsidR="009B1FD5" w:rsidRDefault="009B1FD5">
      <w:pPr>
        <w:pStyle w:val="ConsPlusNormal"/>
        <w:jc w:val="both"/>
      </w:pPr>
      <w:r>
        <w:t xml:space="preserve">(абзац введен </w:t>
      </w:r>
      <w:hyperlink r:id="rId233" w:history="1">
        <w:r>
          <w:rPr>
            <w:color w:val="0000FF"/>
          </w:rPr>
          <w:t>Постановлением</w:t>
        </w:r>
      </w:hyperlink>
      <w:r>
        <w:t xml:space="preserve"> Кабинета Министров ЧР от 13.08.2020 N 468)</w:t>
      </w:r>
    </w:p>
    <w:p w:rsidR="009B1FD5" w:rsidRDefault="009B1FD5">
      <w:pPr>
        <w:pStyle w:val="ConsPlusNormal"/>
        <w:spacing w:before="220"/>
        <w:ind w:firstLine="540"/>
        <w:jc w:val="both"/>
      </w:pPr>
      <w:r>
        <w:t xml:space="preserve">Абзац утратил силу. - </w:t>
      </w:r>
      <w:hyperlink r:id="rId234" w:history="1">
        <w:r>
          <w:rPr>
            <w:color w:val="0000FF"/>
          </w:rPr>
          <w:t>Постановление</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20. Реализация ведомственного проекта "Мужское здоровье и активное социальное долголетие".</w:t>
      </w:r>
    </w:p>
    <w:p w:rsidR="009B1FD5" w:rsidRDefault="009B1FD5">
      <w:pPr>
        <w:pStyle w:val="ConsPlusNormal"/>
        <w:spacing w:before="220"/>
        <w:ind w:firstLine="540"/>
        <w:jc w:val="both"/>
      </w:pPr>
      <w:r>
        <w:t>Основные мероприятия и мероприятия подпрограммы предусмотрено осуществлять в течение 2019 - 2035 годов без выделения этапов реализации.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235" w:history="1">
        <w:r>
          <w:rPr>
            <w:color w:val="0000FF"/>
          </w:rPr>
          <w:t>Постановления</w:t>
        </w:r>
      </w:hyperlink>
      <w:r>
        <w:t xml:space="preserve"> Кабинета Министров ЧР</w:t>
      </w:r>
    </w:p>
    <w:p w:rsidR="009B1FD5" w:rsidRDefault="009B1FD5">
      <w:pPr>
        <w:pStyle w:val="ConsPlusNormal"/>
        <w:jc w:val="center"/>
      </w:pPr>
      <w:r>
        <w:t>от 28.01.2020 N 34)</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9B1FD5" w:rsidRDefault="009B1FD5">
      <w:pPr>
        <w:pStyle w:val="ConsPlusNormal"/>
        <w:spacing w:before="220"/>
        <w:ind w:firstLine="540"/>
        <w:jc w:val="both"/>
      </w:pPr>
      <w:r>
        <w:t>Общий объем финансирования подпрограммы в 2019 - 2035 годах составляет 37940496,55 тыс. рублей, в том числе:</w:t>
      </w:r>
    </w:p>
    <w:p w:rsidR="009B1FD5" w:rsidRDefault="009B1FD5">
      <w:pPr>
        <w:pStyle w:val="ConsPlusNormal"/>
        <w:jc w:val="both"/>
      </w:pPr>
      <w:r>
        <w:t xml:space="preserve">(в ред. Постановлений Кабинета Министров ЧР от 27.05.2020 </w:t>
      </w:r>
      <w:hyperlink r:id="rId236" w:history="1">
        <w:r>
          <w:rPr>
            <w:color w:val="0000FF"/>
          </w:rPr>
          <w:t>N 275</w:t>
        </w:r>
      </w:hyperlink>
      <w:r>
        <w:t xml:space="preserve">, от 13.08.2020 </w:t>
      </w:r>
      <w:hyperlink r:id="rId237" w:history="1">
        <w:r>
          <w:rPr>
            <w:color w:val="0000FF"/>
          </w:rPr>
          <w:t>N 468</w:t>
        </w:r>
      </w:hyperlink>
      <w:r>
        <w:t>)</w:t>
      </w:r>
    </w:p>
    <w:p w:rsidR="009B1FD5" w:rsidRDefault="009B1FD5">
      <w:pPr>
        <w:pStyle w:val="ConsPlusNormal"/>
        <w:spacing w:before="220"/>
        <w:ind w:firstLine="540"/>
        <w:jc w:val="both"/>
      </w:pPr>
      <w:r>
        <w:t>в 2019 году - 3567737,70 тыс. рублей;</w:t>
      </w:r>
    </w:p>
    <w:p w:rsidR="009B1FD5" w:rsidRDefault="009B1FD5">
      <w:pPr>
        <w:pStyle w:val="ConsPlusNormal"/>
        <w:spacing w:before="220"/>
        <w:ind w:firstLine="540"/>
        <w:jc w:val="both"/>
      </w:pPr>
      <w:r>
        <w:t>в 2020 году - 5151590,50 тыс. рублей;</w:t>
      </w:r>
    </w:p>
    <w:p w:rsidR="009B1FD5" w:rsidRDefault="009B1FD5">
      <w:pPr>
        <w:pStyle w:val="ConsPlusNormal"/>
        <w:jc w:val="both"/>
      </w:pPr>
      <w:r>
        <w:t xml:space="preserve">(в ред. Постановлений Кабинета Министров ЧР от 27.05.2020 </w:t>
      </w:r>
      <w:hyperlink r:id="rId238" w:history="1">
        <w:r>
          <w:rPr>
            <w:color w:val="0000FF"/>
          </w:rPr>
          <w:t>N 275</w:t>
        </w:r>
      </w:hyperlink>
      <w:r>
        <w:t xml:space="preserve">, от 13.08.2020 </w:t>
      </w:r>
      <w:hyperlink r:id="rId239" w:history="1">
        <w:r>
          <w:rPr>
            <w:color w:val="0000FF"/>
          </w:rPr>
          <w:t>N 468</w:t>
        </w:r>
      </w:hyperlink>
      <w:r>
        <w:t>)</w:t>
      </w:r>
    </w:p>
    <w:p w:rsidR="009B1FD5" w:rsidRDefault="009B1FD5">
      <w:pPr>
        <w:pStyle w:val="ConsPlusNormal"/>
        <w:spacing w:before="220"/>
        <w:ind w:firstLine="540"/>
        <w:jc w:val="both"/>
      </w:pPr>
      <w:r>
        <w:t>в 2021 году - 1690643,00 тыс. рублей;</w:t>
      </w:r>
    </w:p>
    <w:p w:rsidR="009B1FD5" w:rsidRDefault="009B1FD5">
      <w:pPr>
        <w:pStyle w:val="ConsPlusNormal"/>
        <w:spacing w:before="220"/>
        <w:ind w:firstLine="540"/>
        <w:jc w:val="both"/>
      </w:pPr>
      <w:r>
        <w:t>в 2022 году - 1683161,10 тыс. рублей;</w:t>
      </w:r>
    </w:p>
    <w:p w:rsidR="009B1FD5" w:rsidRDefault="009B1FD5">
      <w:pPr>
        <w:pStyle w:val="ConsPlusNormal"/>
        <w:spacing w:before="220"/>
        <w:ind w:firstLine="540"/>
        <w:jc w:val="both"/>
      </w:pPr>
      <w:r>
        <w:t>в 2023 году - 1652902,94 тыс. рублей;</w:t>
      </w:r>
    </w:p>
    <w:p w:rsidR="009B1FD5" w:rsidRDefault="009B1FD5">
      <w:pPr>
        <w:pStyle w:val="ConsPlusNormal"/>
        <w:spacing w:before="220"/>
        <w:ind w:firstLine="540"/>
        <w:jc w:val="both"/>
      </w:pPr>
      <w:r>
        <w:t>в 2024 году - 1696206,18 тыс. рублей;</w:t>
      </w:r>
    </w:p>
    <w:p w:rsidR="009B1FD5" w:rsidRDefault="009B1FD5">
      <w:pPr>
        <w:pStyle w:val="ConsPlusNormal"/>
        <w:spacing w:before="220"/>
        <w:ind w:firstLine="540"/>
        <w:jc w:val="both"/>
      </w:pPr>
      <w:r>
        <w:t>в 2025 году - 1735354,54 тыс. рублей;</w:t>
      </w:r>
    </w:p>
    <w:p w:rsidR="009B1FD5" w:rsidRDefault="009B1FD5">
      <w:pPr>
        <w:pStyle w:val="ConsPlusNormal"/>
        <w:spacing w:before="220"/>
        <w:ind w:firstLine="540"/>
        <w:jc w:val="both"/>
      </w:pPr>
      <w:r>
        <w:t>в 2026 - 2030 годах - 9513772,78 тыс. рублей;</w:t>
      </w:r>
    </w:p>
    <w:p w:rsidR="009B1FD5" w:rsidRDefault="009B1FD5">
      <w:pPr>
        <w:pStyle w:val="ConsPlusNormal"/>
        <w:spacing w:before="220"/>
        <w:ind w:firstLine="540"/>
        <w:jc w:val="both"/>
      </w:pPr>
      <w:r>
        <w:t>в 2031 - 2035 годах - 11249127,81 тыс. рублей;</w:t>
      </w:r>
    </w:p>
    <w:p w:rsidR="009B1FD5" w:rsidRDefault="009B1FD5">
      <w:pPr>
        <w:pStyle w:val="ConsPlusNormal"/>
        <w:spacing w:before="220"/>
        <w:ind w:firstLine="540"/>
        <w:jc w:val="both"/>
      </w:pPr>
      <w:r>
        <w:t>из них средства:</w:t>
      </w:r>
    </w:p>
    <w:p w:rsidR="009B1FD5" w:rsidRDefault="009B1FD5">
      <w:pPr>
        <w:pStyle w:val="ConsPlusNormal"/>
        <w:spacing w:before="220"/>
        <w:ind w:firstLine="540"/>
        <w:jc w:val="both"/>
      </w:pPr>
      <w:r>
        <w:t>федерального бюджета, по предварительной оценке, 2889166,85 тыс. рублей (7,61 процента), в том числе:</w:t>
      </w:r>
    </w:p>
    <w:p w:rsidR="009B1FD5" w:rsidRDefault="009B1FD5">
      <w:pPr>
        <w:pStyle w:val="ConsPlusNormal"/>
        <w:jc w:val="both"/>
      </w:pPr>
      <w:r>
        <w:t xml:space="preserve">(в ред. </w:t>
      </w:r>
      <w:hyperlink r:id="rId240" w:history="1">
        <w:r>
          <w:rPr>
            <w:color w:val="0000FF"/>
          </w:rPr>
          <w:t>Постановления</w:t>
        </w:r>
      </w:hyperlink>
      <w:r>
        <w:t xml:space="preserve"> Кабинета Министров ЧР от 13.08.2020 N 468)</w:t>
      </w:r>
    </w:p>
    <w:p w:rsidR="009B1FD5" w:rsidRDefault="009B1FD5">
      <w:pPr>
        <w:pStyle w:val="ConsPlusNormal"/>
        <w:spacing w:before="220"/>
        <w:ind w:firstLine="540"/>
        <w:jc w:val="both"/>
      </w:pPr>
      <w:r>
        <w:t>в 2019 году - 362931,40 тыс. рублей;</w:t>
      </w:r>
    </w:p>
    <w:p w:rsidR="009B1FD5" w:rsidRDefault="009B1FD5">
      <w:pPr>
        <w:pStyle w:val="ConsPlusNormal"/>
        <w:spacing w:before="220"/>
        <w:ind w:firstLine="540"/>
        <w:jc w:val="both"/>
      </w:pPr>
      <w:r>
        <w:t>в 2020 году - 1301195,80 тыс. рублей;</w:t>
      </w:r>
    </w:p>
    <w:p w:rsidR="009B1FD5" w:rsidRDefault="009B1FD5">
      <w:pPr>
        <w:pStyle w:val="ConsPlusNormal"/>
        <w:jc w:val="both"/>
      </w:pPr>
      <w:r>
        <w:t xml:space="preserve">(в ред. Постановлений Кабинета Министров ЧР от 27.05.2020 </w:t>
      </w:r>
      <w:hyperlink r:id="rId241" w:history="1">
        <w:r>
          <w:rPr>
            <w:color w:val="0000FF"/>
          </w:rPr>
          <w:t>N 275</w:t>
        </w:r>
      </w:hyperlink>
      <w:r>
        <w:t xml:space="preserve">, от 13.08.2020 </w:t>
      </w:r>
      <w:hyperlink r:id="rId242" w:history="1">
        <w:r>
          <w:rPr>
            <w:color w:val="0000FF"/>
          </w:rPr>
          <w:t>N 468</w:t>
        </w:r>
      </w:hyperlink>
      <w:r>
        <w:t>)</w:t>
      </w:r>
    </w:p>
    <w:p w:rsidR="009B1FD5" w:rsidRDefault="009B1FD5">
      <w:pPr>
        <w:pStyle w:val="ConsPlusNormal"/>
        <w:spacing w:before="220"/>
        <w:ind w:firstLine="540"/>
        <w:jc w:val="both"/>
      </w:pPr>
      <w:r>
        <w:t>в 2021 году - 113185,70 тыс. рублей;</w:t>
      </w:r>
    </w:p>
    <w:p w:rsidR="009B1FD5" w:rsidRDefault="009B1FD5">
      <w:pPr>
        <w:pStyle w:val="ConsPlusNormal"/>
        <w:spacing w:before="220"/>
        <w:ind w:firstLine="540"/>
        <w:jc w:val="both"/>
      </w:pPr>
      <w:r>
        <w:t>в 2022 году - 113005,50 тыс. рублей;</w:t>
      </w:r>
    </w:p>
    <w:p w:rsidR="009B1FD5" w:rsidRDefault="009B1FD5">
      <w:pPr>
        <w:pStyle w:val="ConsPlusNormal"/>
        <w:spacing w:before="220"/>
        <w:ind w:firstLine="540"/>
        <w:jc w:val="both"/>
      </w:pPr>
      <w:r>
        <w:t>в 2023 году - 68364,71 тыс. рублей;</w:t>
      </w:r>
    </w:p>
    <w:p w:rsidR="009B1FD5" w:rsidRDefault="009B1FD5">
      <w:pPr>
        <w:pStyle w:val="ConsPlusNormal"/>
        <w:spacing w:before="220"/>
        <w:ind w:firstLine="540"/>
        <w:jc w:val="both"/>
      </w:pPr>
      <w:r>
        <w:t>в 2024 году - 69458,38 тыс. рублей;</w:t>
      </w:r>
    </w:p>
    <w:p w:rsidR="009B1FD5" w:rsidRDefault="009B1FD5">
      <w:pPr>
        <w:pStyle w:val="ConsPlusNormal"/>
        <w:spacing w:before="220"/>
        <w:ind w:firstLine="540"/>
        <w:jc w:val="both"/>
      </w:pPr>
      <w:r>
        <w:t>в 2025 году - 70447,12 тыс. рублей;</w:t>
      </w:r>
    </w:p>
    <w:p w:rsidR="009B1FD5" w:rsidRDefault="009B1FD5">
      <w:pPr>
        <w:pStyle w:val="ConsPlusNormal"/>
        <w:spacing w:before="220"/>
        <w:ind w:firstLine="540"/>
        <w:jc w:val="both"/>
      </w:pPr>
      <w:r>
        <w:t>в 2026 - 2030 годах - 373374,95 тыс. рублей;</w:t>
      </w:r>
    </w:p>
    <w:p w:rsidR="009B1FD5" w:rsidRDefault="009B1FD5">
      <w:pPr>
        <w:pStyle w:val="ConsPlusNormal"/>
        <w:spacing w:before="220"/>
        <w:ind w:firstLine="540"/>
        <w:jc w:val="both"/>
      </w:pPr>
      <w:r>
        <w:t>в 2031 - 2035 годах - 417203,29 тыс.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35051329,70 тыс. рублей (92,39 процента), в том числе:</w:t>
      </w:r>
    </w:p>
    <w:p w:rsidR="009B1FD5" w:rsidRDefault="009B1FD5">
      <w:pPr>
        <w:pStyle w:val="ConsPlusNormal"/>
        <w:jc w:val="both"/>
      </w:pPr>
      <w:r>
        <w:t xml:space="preserve">(в ред. </w:t>
      </w:r>
      <w:hyperlink r:id="rId243" w:history="1">
        <w:r>
          <w:rPr>
            <w:color w:val="0000FF"/>
          </w:rPr>
          <w:t>Постановления</w:t>
        </w:r>
      </w:hyperlink>
      <w:r>
        <w:t xml:space="preserve"> Кабинета Министров ЧР от 13.08.2020 N 468)</w:t>
      </w:r>
    </w:p>
    <w:p w:rsidR="009B1FD5" w:rsidRDefault="009B1FD5">
      <w:pPr>
        <w:pStyle w:val="ConsPlusNormal"/>
        <w:spacing w:before="220"/>
        <w:ind w:firstLine="540"/>
        <w:jc w:val="both"/>
      </w:pPr>
      <w:r>
        <w:t>в 2019 году - 3204806,30 тыс. рублей;</w:t>
      </w:r>
    </w:p>
    <w:p w:rsidR="009B1FD5" w:rsidRDefault="009B1FD5">
      <w:pPr>
        <w:pStyle w:val="ConsPlusNormal"/>
        <w:spacing w:before="220"/>
        <w:ind w:firstLine="540"/>
        <w:jc w:val="both"/>
      </w:pPr>
      <w:r>
        <w:t>в 2020 году - 3850394,70 тыс. рублей;</w:t>
      </w:r>
    </w:p>
    <w:p w:rsidR="009B1FD5" w:rsidRDefault="009B1FD5">
      <w:pPr>
        <w:pStyle w:val="ConsPlusNormal"/>
        <w:jc w:val="both"/>
      </w:pPr>
      <w:r>
        <w:t xml:space="preserve">(в ред. Постановлений Кабинета Министров ЧР от 27.05.2020 </w:t>
      </w:r>
      <w:hyperlink r:id="rId244" w:history="1">
        <w:r>
          <w:rPr>
            <w:color w:val="0000FF"/>
          </w:rPr>
          <w:t>N 275</w:t>
        </w:r>
      </w:hyperlink>
      <w:r>
        <w:t xml:space="preserve">, от 13.08.2020 </w:t>
      </w:r>
      <w:hyperlink r:id="rId245" w:history="1">
        <w:r>
          <w:rPr>
            <w:color w:val="0000FF"/>
          </w:rPr>
          <w:t>N 468</w:t>
        </w:r>
      </w:hyperlink>
      <w:r>
        <w:t>)</w:t>
      </w:r>
    </w:p>
    <w:p w:rsidR="009B1FD5" w:rsidRDefault="009B1FD5">
      <w:pPr>
        <w:pStyle w:val="ConsPlusNormal"/>
        <w:spacing w:before="220"/>
        <w:ind w:firstLine="540"/>
        <w:jc w:val="both"/>
      </w:pPr>
      <w:r>
        <w:t>в 2021 году - 1577457,30 тыс. рублей;</w:t>
      </w:r>
    </w:p>
    <w:p w:rsidR="009B1FD5" w:rsidRDefault="009B1FD5">
      <w:pPr>
        <w:pStyle w:val="ConsPlusNormal"/>
        <w:spacing w:before="220"/>
        <w:ind w:firstLine="540"/>
        <w:jc w:val="both"/>
      </w:pPr>
      <w:r>
        <w:t>в 2022 году - 1570155,60 тыс. рублей;</w:t>
      </w:r>
    </w:p>
    <w:p w:rsidR="009B1FD5" w:rsidRDefault="009B1FD5">
      <w:pPr>
        <w:pStyle w:val="ConsPlusNormal"/>
        <w:spacing w:before="220"/>
        <w:ind w:firstLine="540"/>
        <w:jc w:val="both"/>
      </w:pPr>
      <w:r>
        <w:t>в 2023 году - 1584538,23 тыс. рублей;</w:t>
      </w:r>
    </w:p>
    <w:p w:rsidR="009B1FD5" w:rsidRDefault="009B1FD5">
      <w:pPr>
        <w:pStyle w:val="ConsPlusNormal"/>
        <w:spacing w:before="220"/>
        <w:ind w:firstLine="540"/>
        <w:jc w:val="both"/>
      </w:pPr>
      <w:r>
        <w:t>в 2024 году - 1626747,80 тыс. рублей;</w:t>
      </w:r>
    </w:p>
    <w:p w:rsidR="009B1FD5" w:rsidRDefault="009B1FD5">
      <w:pPr>
        <w:pStyle w:val="ConsPlusNormal"/>
        <w:spacing w:before="220"/>
        <w:ind w:firstLine="540"/>
        <w:jc w:val="both"/>
      </w:pPr>
      <w:r>
        <w:t>в 2025 году - 1664907,42 тыс. рублей;</w:t>
      </w:r>
    </w:p>
    <w:p w:rsidR="009B1FD5" w:rsidRDefault="009B1FD5">
      <w:pPr>
        <w:pStyle w:val="ConsPlusNormal"/>
        <w:spacing w:before="220"/>
        <w:ind w:firstLine="540"/>
        <w:jc w:val="both"/>
      </w:pPr>
      <w:r>
        <w:t>в 2026 - 2030 годах - 9140397,83 тыс. рублей;</w:t>
      </w:r>
    </w:p>
    <w:p w:rsidR="009B1FD5" w:rsidRDefault="009B1FD5">
      <w:pPr>
        <w:pStyle w:val="ConsPlusNormal"/>
        <w:spacing w:before="220"/>
        <w:ind w:firstLine="540"/>
        <w:jc w:val="both"/>
      </w:pPr>
      <w:r>
        <w:t>в 2031 - 2035 годах - 10831924,52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9B1FD5" w:rsidRDefault="009B1FD5">
      <w:pPr>
        <w:pStyle w:val="ConsPlusNormal"/>
        <w:spacing w:before="220"/>
        <w:ind w:firstLine="540"/>
        <w:jc w:val="both"/>
      </w:pPr>
      <w:r>
        <w:t xml:space="preserve">Ресурсное </w:t>
      </w:r>
      <w:hyperlink w:anchor="P6054" w:history="1">
        <w:r>
          <w:rPr>
            <w:color w:val="0000FF"/>
          </w:rPr>
          <w:t>обеспечение</w:t>
        </w:r>
      </w:hyperlink>
      <w:r>
        <w:t xml:space="preserve"> реализации подпрограммы приведено в приложении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w:t>
      </w:r>
    </w:p>
    <w:p w:rsidR="009B1FD5" w:rsidRDefault="009B1FD5">
      <w:pPr>
        <w:pStyle w:val="ConsPlusNormal"/>
        <w:jc w:val="right"/>
      </w:pPr>
      <w:r>
        <w:t>к подпрограмме "Совершенствование</w:t>
      </w:r>
    </w:p>
    <w:p w:rsidR="009B1FD5" w:rsidRDefault="009B1FD5">
      <w:pPr>
        <w:pStyle w:val="ConsPlusNormal"/>
        <w:jc w:val="right"/>
      </w:pPr>
      <w:r>
        <w:t>оказания медицинской помощи, включая</w:t>
      </w:r>
    </w:p>
    <w:p w:rsidR="009B1FD5" w:rsidRDefault="009B1FD5">
      <w:pPr>
        <w:pStyle w:val="ConsPlusNormal"/>
        <w:jc w:val="right"/>
      </w:pPr>
      <w:r>
        <w:t>профилактику заболеваний и формирование</w:t>
      </w:r>
    </w:p>
    <w:p w:rsidR="009B1FD5" w:rsidRDefault="009B1FD5">
      <w:pPr>
        <w:pStyle w:val="ConsPlusNormal"/>
        <w:jc w:val="right"/>
      </w:pPr>
      <w:r>
        <w:t>здорового образа жизни" государственной</w:t>
      </w:r>
    </w:p>
    <w:p w:rsidR="009B1FD5" w:rsidRDefault="009B1FD5">
      <w:pPr>
        <w:pStyle w:val="ConsPlusNormal"/>
        <w:jc w:val="right"/>
      </w:pPr>
      <w:r>
        <w:t>программы 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7" w:name="P6054"/>
      <w:bookmarkEnd w:id="7"/>
      <w:r>
        <w:t>РЕСУРСНОЕ ОБЕСПЕЧЕНИЕ</w:t>
      </w:r>
    </w:p>
    <w:p w:rsidR="009B1FD5" w:rsidRDefault="009B1FD5">
      <w:pPr>
        <w:pStyle w:val="ConsPlusTitle"/>
        <w:jc w:val="center"/>
      </w:pPr>
      <w:r>
        <w:t>РЕАЛИЗАЦИИ ПОДПРОГРАММЫ "СОВЕРШЕНСТВОВАНИЕ ОКАЗАНИЯ</w:t>
      </w:r>
    </w:p>
    <w:p w:rsidR="009B1FD5" w:rsidRDefault="009B1FD5">
      <w:pPr>
        <w:pStyle w:val="ConsPlusTitle"/>
        <w:jc w:val="center"/>
      </w:pPr>
      <w:r>
        <w:t>МЕДИЦИНСКОЙ ПОМОЩИ, ВКЛЮЧАЯ ПРОФИЛАКТИКУ ЗАБОЛЕВАНИЙ</w:t>
      </w:r>
    </w:p>
    <w:p w:rsidR="009B1FD5" w:rsidRDefault="009B1FD5">
      <w:pPr>
        <w:pStyle w:val="ConsPlusTitle"/>
        <w:jc w:val="center"/>
      </w:pPr>
      <w:r>
        <w:t>И ФОРМИРОВАНИЕ ЗДОРОВОГО ОБРАЗА ЖИЗНИ" ГОСУДАРСТВЕННОЙ</w:t>
      </w:r>
    </w:p>
    <w:p w:rsidR="009B1FD5" w:rsidRDefault="009B1FD5">
      <w:pPr>
        <w:pStyle w:val="ConsPlusTitle"/>
        <w:jc w:val="center"/>
      </w:pPr>
      <w:r>
        <w:t>ПРОГРАММЫ 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246" w:history="1">
              <w:r>
                <w:rPr>
                  <w:color w:val="0000FF"/>
                </w:rPr>
                <w:t>Постановления</w:t>
              </w:r>
            </w:hyperlink>
            <w:r>
              <w:rPr>
                <w:color w:val="392C69"/>
              </w:rPr>
              <w:t xml:space="preserve"> Кабинета Министров ЧР от 13.08.2020 N 468)</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4"/>
        <w:gridCol w:w="1440"/>
        <w:gridCol w:w="1332"/>
        <w:gridCol w:w="888"/>
        <w:gridCol w:w="624"/>
        <w:gridCol w:w="737"/>
        <w:gridCol w:w="1420"/>
        <w:gridCol w:w="567"/>
        <w:gridCol w:w="1077"/>
        <w:gridCol w:w="1264"/>
        <w:gridCol w:w="1264"/>
        <w:gridCol w:w="1264"/>
        <w:gridCol w:w="1264"/>
        <w:gridCol w:w="1264"/>
        <w:gridCol w:w="1264"/>
        <w:gridCol w:w="1264"/>
        <w:gridCol w:w="1264"/>
        <w:gridCol w:w="1384"/>
      </w:tblGrid>
      <w:tr w:rsidR="009B1FD5">
        <w:tc>
          <w:tcPr>
            <w:tcW w:w="834" w:type="dxa"/>
            <w:vMerge w:val="restart"/>
            <w:tcBorders>
              <w:left w:val="nil"/>
            </w:tcBorders>
          </w:tcPr>
          <w:p w:rsidR="009B1FD5" w:rsidRDefault="009B1FD5">
            <w:pPr>
              <w:pStyle w:val="ConsPlusNormal"/>
              <w:jc w:val="center"/>
            </w:pPr>
            <w:r>
              <w:t>Статус</w:t>
            </w:r>
          </w:p>
        </w:tc>
        <w:tc>
          <w:tcPr>
            <w:tcW w:w="1440"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332"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888" w:type="dxa"/>
            <w:vMerge w:val="restart"/>
          </w:tcPr>
          <w:p w:rsidR="009B1FD5" w:rsidRDefault="009B1FD5">
            <w:pPr>
              <w:pStyle w:val="ConsPlusNormal"/>
              <w:jc w:val="center"/>
            </w:pPr>
            <w:r>
              <w:t>Ответственный исполнитель, соисполнители</w:t>
            </w:r>
          </w:p>
        </w:tc>
        <w:tc>
          <w:tcPr>
            <w:tcW w:w="3348"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1496" w:type="dxa"/>
            <w:gridSpan w:val="9"/>
            <w:tcBorders>
              <w:right w:val="nil"/>
            </w:tcBorders>
          </w:tcPr>
          <w:p w:rsidR="009B1FD5" w:rsidRDefault="009B1FD5">
            <w:pPr>
              <w:pStyle w:val="ConsPlusNormal"/>
              <w:jc w:val="center"/>
            </w:pPr>
            <w:r>
              <w:t>Расходы по годам, тыс. рублей</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главный распорядитель бюджетных средств</w:t>
            </w:r>
          </w:p>
        </w:tc>
        <w:tc>
          <w:tcPr>
            <w:tcW w:w="737" w:type="dxa"/>
          </w:tcPr>
          <w:p w:rsidR="009B1FD5" w:rsidRDefault="009B1FD5">
            <w:pPr>
              <w:pStyle w:val="ConsPlusNormal"/>
              <w:jc w:val="center"/>
            </w:pPr>
            <w:r>
              <w:t>раздел, подраздел</w:t>
            </w:r>
          </w:p>
        </w:tc>
        <w:tc>
          <w:tcPr>
            <w:tcW w:w="1420" w:type="dxa"/>
          </w:tcPr>
          <w:p w:rsidR="009B1FD5" w:rsidRDefault="009B1FD5">
            <w:pPr>
              <w:pStyle w:val="ConsPlusNormal"/>
              <w:jc w:val="center"/>
            </w:pPr>
            <w:r>
              <w:t>целевая статья расходов</w:t>
            </w:r>
          </w:p>
        </w:tc>
        <w:tc>
          <w:tcPr>
            <w:tcW w:w="567"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264" w:type="dxa"/>
          </w:tcPr>
          <w:p w:rsidR="009B1FD5" w:rsidRDefault="009B1FD5">
            <w:pPr>
              <w:pStyle w:val="ConsPlusNormal"/>
              <w:jc w:val="center"/>
            </w:pPr>
            <w:r>
              <w:t>2019</w:t>
            </w:r>
          </w:p>
        </w:tc>
        <w:tc>
          <w:tcPr>
            <w:tcW w:w="1264" w:type="dxa"/>
          </w:tcPr>
          <w:p w:rsidR="009B1FD5" w:rsidRDefault="009B1FD5">
            <w:pPr>
              <w:pStyle w:val="ConsPlusNormal"/>
              <w:jc w:val="center"/>
            </w:pPr>
            <w:r>
              <w:t>2020</w:t>
            </w:r>
          </w:p>
        </w:tc>
        <w:tc>
          <w:tcPr>
            <w:tcW w:w="1264" w:type="dxa"/>
          </w:tcPr>
          <w:p w:rsidR="009B1FD5" w:rsidRDefault="009B1FD5">
            <w:pPr>
              <w:pStyle w:val="ConsPlusNormal"/>
              <w:jc w:val="center"/>
            </w:pPr>
            <w:r>
              <w:t>2021</w:t>
            </w:r>
          </w:p>
        </w:tc>
        <w:tc>
          <w:tcPr>
            <w:tcW w:w="1264" w:type="dxa"/>
          </w:tcPr>
          <w:p w:rsidR="009B1FD5" w:rsidRDefault="009B1FD5">
            <w:pPr>
              <w:pStyle w:val="ConsPlusNormal"/>
              <w:jc w:val="center"/>
            </w:pPr>
            <w:r>
              <w:t>2022</w:t>
            </w:r>
          </w:p>
        </w:tc>
        <w:tc>
          <w:tcPr>
            <w:tcW w:w="1264" w:type="dxa"/>
          </w:tcPr>
          <w:p w:rsidR="009B1FD5" w:rsidRDefault="009B1FD5">
            <w:pPr>
              <w:pStyle w:val="ConsPlusNormal"/>
              <w:jc w:val="center"/>
            </w:pPr>
            <w:r>
              <w:t>2023</w:t>
            </w:r>
          </w:p>
        </w:tc>
        <w:tc>
          <w:tcPr>
            <w:tcW w:w="1264" w:type="dxa"/>
          </w:tcPr>
          <w:p w:rsidR="009B1FD5" w:rsidRDefault="009B1FD5">
            <w:pPr>
              <w:pStyle w:val="ConsPlusNormal"/>
              <w:jc w:val="center"/>
            </w:pPr>
            <w:r>
              <w:t>2024</w:t>
            </w:r>
          </w:p>
        </w:tc>
        <w:tc>
          <w:tcPr>
            <w:tcW w:w="1264" w:type="dxa"/>
          </w:tcPr>
          <w:p w:rsidR="009B1FD5" w:rsidRDefault="009B1FD5">
            <w:pPr>
              <w:pStyle w:val="ConsPlusNormal"/>
              <w:jc w:val="center"/>
            </w:pPr>
            <w:r>
              <w:t>2025</w:t>
            </w:r>
          </w:p>
        </w:tc>
        <w:tc>
          <w:tcPr>
            <w:tcW w:w="1264" w:type="dxa"/>
          </w:tcPr>
          <w:p w:rsidR="009B1FD5" w:rsidRDefault="009B1FD5">
            <w:pPr>
              <w:pStyle w:val="ConsPlusNormal"/>
              <w:jc w:val="center"/>
            </w:pPr>
            <w:r>
              <w:t>2026 - 2030</w:t>
            </w:r>
          </w:p>
        </w:tc>
        <w:tc>
          <w:tcPr>
            <w:tcW w:w="1384" w:type="dxa"/>
            <w:tcBorders>
              <w:right w:val="nil"/>
            </w:tcBorders>
          </w:tcPr>
          <w:p w:rsidR="009B1FD5" w:rsidRDefault="009B1FD5">
            <w:pPr>
              <w:pStyle w:val="ConsPlusNormal"/>
              <w:jc w:val="center"/>
            </w:pPr>
            <w:r>
              <w:t>2031 - 2035</w:t>
            </w:r>
          </w:p>
        </w:tc>
      </w:tr>
      <w:tr w:rsidR="009B1FD5">
        <w:tc>
          <w:tcPr>
            <w:tcW w:w="834" w:type="dxa"/>
            <w:tcBorders>
              <w:left w:val="nil"/>
            </w:tcBorders>
          </w:tcPr>
          <w:p w:rsidR="009B1FD5" w:rsidRDefault="009B1FD5">
            <w:pPr>
              <w:pStyle w:val="ConsPlusNormal"/>
              <w:jc w:val="center"/>
            </w:pPr>
            <w:r>
              <w:t>1</w:t>
            </w:r>
          </w:p>
        </w:tc>
        <w:tc>
          <w:tcPr>
            <w:tcW w:w="1440" w:type="dxa"/>
          </w:tcPr>
          <w:p w:rsidR="009B1FD5" w:rsidRDefault="009B1FD5">
            <w:pPr>
              <w:pStyle w:val="ConsPlusNormal"/>
              <w:jc w:val="center"/>
            </w:pPr>
            <w:r>
              <w:t>2</w:t>
            </w:r>
          </w:p>
        </w:tc>
        <w:tc>
          <w:tcPr>
            <w:tcW w:w="1332" w:type="dxa"/>
          </w:tcPr>
          <w:p w:rsidR="009B1FD5" w:rsidRDefault="009B1FD5">
            <w:pPr>
              <w:pStyle w:val="ConsPlusNormal"/>
              <w:jc w:val="center"/>
            </w:pPr>
            <w:r>
              <w:t>3</w:t>
            </w:r>
          </w:p>
        </w:tc>
        <w:tc>
          <w:tcPr>
            <w:tcW w:w="888" w:type="dxa"/>
          </w:tcPr>
          <w:p w:rsidR="009B1FD5" w:rsidRDefault="009B1FD5">
            <w:pPr>
              <w:pStyle w:val="ConsPlusNormal"/>
              <w:jc w:val="center"/>
            </w:pPr>
            <w:r>
              <w:t>4</w:t>
            </w:r>
          </w:p>
        </w:tc>
        <w:tc>
          <w:tcPr>
            <w:tcW w:w="624" w:type="dxa"/>
          </w:tcPr>
          <w:p w:rsidR="009B1FD5" w:rsidRDefault="009B1FD5">
            <w:pPr>
              <w:pStyle w:val="ConsPlusNormal"/>
              <w:jc w:val="center"/>
            </w:pPr>
            <w:r>
              <w:t>5</w:t>
            </w:r>
          </w:p>
        </w:tc>
        <w:tc>
          <w:tcPr>
            <w:tcW w:w="737" w:type="dxa"/>
          </w:tcPr>
          <w:p w:rsidR="009B1FD5" w:rsidRDefault="009B1FD5">
            <w:pPr>
              <w:pStyle w:val="ConsPlusNormal"/>
              <w:jc w:val="center"/>
            </w:pPr>
            <w:r>
              <w:t>6</w:t>
            </w:r>
          </w:p>
        </w:tc>
        <w:tc>
          <w:tcPr>
            <w:tcW w:w="1420" w:type="dxa"/>
          </w:tcPr>
          <w:p w:rsidR="009B1FD5" w:rsidRDefault="009B1FD5">
            <w:pPr>
              <w:pStyle w:val="ConsPlusNormal"/>
              <w:jc w:val="center"/>
            </w:pPr>
            <w:r>
              <w:t>7</w:t>
            </w:r>
          </w:p>
        </w:tc>
        <w:tc>
          <w:tcPr>
            <w:tcW w:w="567"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264" w:type="dxa"/>
          </w:tcPr>
          <w:p w:rsidR="009B1FD5" w:rsidRDefault="009B1FD5">
            <w:pPr>
              <w:pStyle w:val="ConsPlusNormal"/>
              <w:jc w:val="center"/>
            </w:pPr>
            <w:r>
              <w:t>10</w:t>
            </w:r>
          </w:p>
        </w:tc>
        <w:tc>
          <w:tcPr>
            <w:tcW w:w="1264" w:type="dxa"/>
          </w:tcPr>
          <w:p w:rsidR="009B1FD5" w:rsidRDefault="009B1FD5">
            <w:pPr>
              <w:pStyle w:val="ConsPlusNormal"/>
              <w:jc w:val="center"/>
            </w:pPr>
            <w:r>
              <w:t>11</w:t>
            </w:r>
          </w:p>
        </w:tc>
        <w:tc>
          <w:tcPr>
            <w:tcW w:w="1264" w:type="dxa"/>
          </w:tcPr>
          <w:p w:rsidR="009B1FD5" w:rsidRDefault="009B1FD5">
            <w:pPr>
              <w:pStyle w:val="ConsPlusNormal"/>
              <w:jc w:val="center"/>
            </w:pPr>
            <w:r>
              <w:t>12</w:t>
            </w:r>
          </w:p>
        </w:tc>
        <w:tc>
          <w:tcPr>
            <w:tcW w:w="1264" w:type="dxa"/>
          </w:tcPr>
          <w:p w:rsidR="009B1FD5" w:rsidRDefault="009B1FD5">
            <w:pPr>
              <w:pStyle w:val="ConsPlusNormal"/>
              <w:jc w:val="center"/>
            </w:pPr>
            <w:r>
              <w:t>13</w:t>
            </w:r>
          </w:p>
        </w:tc>
        <w:tc>
          <w:tcPr>
            <w:tcW w:w="1264" w:type="dxa"/>
          </w:tcPr>
          <w:p w:rsidR="009B1FD5" w:rsidRDefault="009B1FD5">
            <w:pPr>
              <w:pStyle w:val="ConsPlusNormal"/>
              <w:jc w:val="center"/>
            </w:pPr>
            <w:r>
              <w:t>14</w:t>
            </w:r>
          </w:p>
        </w:tc>
        <w:tc>
          <w:tcPr>
            <w:tcW w:w="1264" w:type="dxa"/>
          </w:tcPr>
          <w:p w:rsidR="009B1FD5" w:rsidRDefault="009B1FD5">
            <w:pPr>
              <w:pStyle w:val="ConsPlusNormal"/>
              <w:jc w:val="center"/>
            </w:pPr>
            <w:r>
              <w:t>15</w:t>
            </w:r>
          </w:p>
        </w:tc>
        <w:tc>
          <w:tcPr>
            <w:tcW w:w="1264" w:type="dxa"/>
          </w:tcPr>
          <w:p w:rsidR="009B1FD5" w:rsidRDefault="009B1FD5">
            <w:pPr>
              <w:pStyle w:val="ConsPlusNormal"/>
              <w:jc w:val="center"/>
            </w:pPr>
            <w:r>
              <w:t>16</w:t>
            </w:r>
          </w:p>
        </w:tc>
        <w:tc>
          <w:tcPr>
            <w:tcW w:w="1264" w:type="dxa"/>
          </w:tcPr>
          <w:p w:rsidR="009B1FD5" w:rsidRDefault="009B1FD5">
            <w:pPr>
              <w:pStyle w:val="ConsPlusNormal"/>
              <w:jc w:val="center"/>
            </w:pPr>
            <w:r>
              <w:t>17</w:t>
            </w:r>
          </w:p>
        </w:tc>
        <w:tc>
          <w:tcPr>
            <w:tcW w:w="1384" w:type="dxa"/>
            <w:tcBorders>
              <w:right w:val="nil"/>
            </w:tcBorders>
          </w:tcPr>
          <w:p w:rsidR="009B1FD5" w:rsidRDefault="009B1FD5">
            <w:pPr>
              <w:pStyle w:val="ConsPlusNormal"/>
              <w:jc w:val="center"/>
            </w:pPr>
            <w:r>
              <w:t>18</w:t>
            </w:r>
          </w:p>
        </w:tc>
      </w:tr>
      <w:tr w:rsidR="009B1FD5">
        <w:tc>
          <w:tcPr>
            <w:tcW w:w="834" w:type="dxa"/>
            <w:vMerge w:val="restart"/>
            <w:tcBorders>
              <w:left w:val="nil"/>
            </w:tcBorders>
          </w:tcPr>
          <w:p w:rsidR="009B1FD5" w:rsidRDefault="009B1FD5">
            <w:pPr>
              <w:pStyle w:val="ConsPlusNormal"/>
              <w:jc w:val="both"/>
            </w:pPr>
            <w:r>
              <w:t>Подпрограмма</w:t>
            </w:r>
          </w:p>
        </w:tc>
        <w:tc>
          <w:tcPr>
            <w:tcW w:w="1440" w:type="dxa"/>
            <w:vMerge w:val="restart"/>
          </w:tcPr>
          <w:p w:rsidR="009B1FD5" w:rsidRDefault="009B1FD5">
            <w:pPr>
              <w:pStyle w:val="ConsPlusNormal"/>
              <w:jc w:val="both"/>
            </w:pPr>
            <w:r>
              <w:t>"Совершенствование оказания медицинской помощи, включая профилактику заболеваний и формирование здорового образа жизни"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3567737,70</w:t>
            </w:r>
          </w:p>
        </w:tc>
        <w:tc>
          <w:tcPr>
            <w:tcW w:w="1264" w:type="dxa"/>
          </w:tcPr>
          <w:p w:rsidR="009B1FD5" w:rsidRDefault="009B1FD5">
            <w:pPr>
              <w:pStyle w:val="ConsPlusNormal"/>
              <w:jc w:val="center"/>
            </w:pPr>
            <w:r>
              <w:t>5151590,50</w:t>
            </w:r>
          </w:p>
        </w:tc>
        <w:tc>
          <w:tcPr>
            <w:tcW w:w="1264" w:type="dxa"/>
          </w:tcPr>
          <w:p w:rsidR="009B1FD5" w:rsidRDefault="009B1FD5">
            <w:pPr>
              <w:pStyle w:val="ConsPlusNormal"/>
              <w:jc w:val="center"/>
            </w:pPr>
            <w:r>
              <w:t>1690643,00</w:t>
            </w:r>
          </w:p>
        </w:tc>
        <w:tc>
          <w:tcPr>
            <w:tcW w:w="1264" w:type="dxa"/>
          </w:tcPr>
          <w:p w:rsidR="009B1FD5" w:rsidRDefault="009B1FD5">
            <w:pPr>
              <w:pStyle w:val="ConsPlusNormal"/>
              <w:jc w:val="center"/>
            </w:pPr>
            <w:r>
              <w:t>1683161,10</w:t>
            </w:r>
          </w:p>
        </w:tc>
        <w:tc>
          <w:tcPr>
            <w:tcW w:w="1264" w:type="dxa"/>
          </w:tcPr>
          <w:p w:rsidR="009B1FD5" w:rsidRDefault="009B1FD5">
            <w:pPr>
              <w:pStyle w:val="ConsPlusNormal"/>
              <w:jc w:val="center"/>
            </w:pPr>
            <w:r>
              <w:t>1652902,94</w:t>
            </w:r>
          </w:p>
        </w:tc>
        <w:tc>
          <w:tcPr>
            <w:tcW w:w="1264" w:type="dxa"/>
          </w:tcPr>
          <w:p w:rsidR="009B1FD5" w:rsidRDefault="009B1FD5">
            <w:pPr>
              <w:pStyle w:val="ConsPlusNormal"/>
              <w:jc w:val="center"/>
            </w:pPr>
            <w:r>
              <w:t>1696206,18</w:t>
            </w:r>
          </w:p>
        </w:tc>
        <w:tc>
          <w:tcPr>
            <w:tcW w:w="1264" w:type="dxa"/>
          </w:tcPr>
          <w:p w:rsidR="009B1FD5" w:rsidRDefault="009B1FD5">
            <w:pPr>
              <w:pStyle w:val="ConsPlusNormal"/>
              <w:jc w:val="center"/>
            </w:pPr>
            <w:r>
              <w:t>1735354,54</w:t>
            </w:r>
          </w:p>
        </w:tc>
        <w:tc>
          <w:tcPr>
            <w:tcW w:w="1264" w:type="dxa"/>
          </w:tcPr>
          <w:p w:rsidR="009B1FD5" w:rsidRDefault="009B1FD5">
            <w:pPr>
              <w:pStyle w:val="ConsPlusNormal"/>
              <w:jc w:val="center"/>
            </w:pPr>
            <w:r>
              <w:t>9513772,78</w:t>
            </w:r>
          </w:p>
        </w:tc>
        <w:tc>
          <w:tcPr>
            <w:tcW w:w="1384" w:type="dxa"/>
            <w:tcBorders>
              <w:right w:val="nil"/>
            </w:tcBorders>
          </w:tcPr>
          <w:p w:rsidR="009B1FD5" w:rsidRDefault="009B1FD5">
            <w:pPr>
              <w:pStyle w:val="ConsPlusNormal"/>
              <w:jc w:val="center"/>
            </w:pPr>
            <w:r>
              <w:t>11249127,81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362931,40</w:t>
            </w:r>
          </w:p>
        </w:tc>
        <w:tc>
          <w:tcPr>
            <w:tcW w:w="1264" w:type="dxa"/>
          </w:tcPr>
          <w:p w:rsidR="009B1FD5" w:rsidRDefault="009B1FD5">
            <w:pPr>
              <w:pStyle w:val="ConsPlusNormal"/>
              <w:jc w:val="center"/>
            </w:pPr>
            <w:r>
              <w:t>1301195,80</w:t>
            </w:r>
          </w:p>
        </w:tc>
        <w:tc>
          <w:tcPr>
            <w:tcW w:w="1264" w:type="dxa"/>
          </w:tcPr>
          <w:p w:rsidR="009B1FD5" w:rsidRDefault="009B1FD5">
            <w:pPr>
              <w:pStyle w:val="ConsPlusNormal"/>
              <w:jc w:val="center"/>
            </w:pPr>
            <w:r>
              <w:t>113185,70</w:t>
            </w:r>
          </w:p>
        </w:tc>
        <w:tc>
          <w:tcPr>
            <w:tcW w:w="1264" w:type="dxa"/>
          </w:tcPr>
          <w:p w:rsidR="009B1FD5" w:rsidRDefault="009B1FD5">
            <w:pPr>
              <w:pStyle w:val="ConsPlusNormal"/>
              <w:jc w:val="center"/>
            </w:pPr>
            <w:r>
              <w:t>113005,50</w:t>
            </w:r>
          </w:p>
        </w:tc>
        <w:tc>
          <w:tcPr>
            <w:tcW w:w="1264" w:type="dxa"/>
          </w:tcPr>
          <w:p w:rsidR="009B1FD5" w:rsidRDefault="009B1FD5">
            <w:pPr>
              <w:pStyle w:val="ConsPlusNormal"/>
              <w:jc w:val="center"/>
            </w:pPr>
            <w:r>
              <w:t>68364,71</w:t>
            </w:r>
          </w:p>
        </w:tc>
        <w:tc>
          <w:tcPr>
            <w:tcW w:w="1264" w:type="dxa"/>
          </w:tcPr>
          <w:p w:rsidR="009B1FD5" w:rsidRDefault="009B1FD5">
            <w:pPr>
              <w:pStyle w:val="ConsPlusNormal"/>
              <w:jc w:val="center"/>
            </w:pPr>
            <w:r>
              <w:t>69458,38</w:t>
            </w:r>
          </w:p>
        </w:tc>
        <w:tc>
          <w:tcPr>
            <w:tcW w:w="1264" w:type="dxa"/>
          </w:tcPr>
          <w:p w:rsidR="009B1FD5" w:rsidRDefault="009B1FD5">
            <w:pPr>
              <w:pStyle w:val="ConsPlusNormal"/>
              <w:jc w:val="center"/>
            </w:pPr>
            <w:r>
              <w:t>70447,12</w:t>
            </w:r>
          </w:p>
        </w:tc>
        <w:tc>
          <w:tcPr>
            <w:tcW w:w="1264" w:type="dxa"/>
          </w:tcPr>
          <w:p w:rsidR="009B1FD5" w:rsidRDefault="009B1FD5">
            <w:pPr>
              <w:pStyle w:val="ConsPlusNormal"/>
              <w:jc w:val="center"/>
            </w:pPr>
            <w:r>
              <w:t>373374,95</w:t>
            </w:r>
          </w:p>
        </w:tc>
        <w:tc>
          <w:tcPr>
            <w:tcW w:w="1384" w:type="dxa"/>
            <w:tcBorders>
              <w:right w:val="nil"/>
            </w:tcBorders>
          </w:tcPr>
          <w:p w:rsidR="009B1FD5" w:rsidRDefault="009B1FD5">
            <w:pPr>
              <w:pStyle w:val="ConsPlusNormal"/>
              <w:jc w:val="center"/>
            </w:pPr>
            <w:r>
              <w:t>417203,29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3204806,30</w:t>
            </w:r>
          </w:p>
        </w:tc>
        <w:tc>
          <w:tcPr>
            <w:tcW w:w="1264" w:type="dxa"/>
          </w:tcPr>
          <w:p w:rsidR="009B1FD5" w:rsidRDefault="009B1FD5">
            <w:pPr>
              <w:pStyle w:val="ConsPlusNormal"/>
              <w:jc w:val="center"/>
            </w:pPr>
            <w:r>
              <w:t>3850394,70</w:t>
            </w:r>
          </w:p>
        </w:tc>
        <w:tc>
          <w:tcPr>
            <w:tcW w:w="1264" w:type="dxa"/>
          </w:tcPr>
          <w:p w:rsidR="009B1FD5" w:rsidRDefault="009B1FD5">
            <w:pPr>
              <w:pStyle w:val="ConsPlusNormal"/>
              <w:jc w:val="center"/>
            </w:pPr>
            <w:r>
              <w:t>1577457,30</w:t>
            </w:r>
          </w:p>
        </w:tc>
        <w:tc>
          <w:tcPr>
            <w:tcW w:w="1264" w:type="dxa"/>
          </w:tcPr>
          <w:p w:rsidR="009B1FD5" w:rsidRDefault="009B1FD5">
            <w:pPr>
              <w:pStyle w:val="ConsPlusNormal"/>
              <w:jc w:val="center"/>
            </w:pPr>
            <w:r>
              <w:t>1570155,60</w:t>
            </w:r>
          </w:p>
        </w:tc>
        <w:tc>
          <w:tcPr>
            <w:tcW w:w="1264" w:type="dxa"/>
          </w:tcPr>
          <w:p w:rsidR="009B1FD5" w:rsidRDefault="009B1FD5">
            <w:pPr>
              <w:pStyle w:val="ConsPlusNormal"/>
              <w:jc w:val="center"/>
            </w:pPr>
            <w:r>
              <w:t>1584538,23</w:t>
            </w:r>
          </w:p>
        </w:tc>
        <w:tc>
          <w:tcPr>
            <w:tcW w:w="1264" w:type="dxa"/>
          </w:tcPr>
          <w:p w:rsidR="009B1FD5" w:rsidRDefault="009B1FD5">
            <w:pPr>
              <w:pStyle w:val="ConsPlusNormal"/>
              <w:jc w:val="center"/>
            </w:pPr>
            <w:r>
              <w:t>1626747,80</w:t>
            </w:r>
          </w:p>
        </w:tc>
        <w:tc>
          <w:tcPr>
            <w:tcW w:w="1264" w:type="dxa"/>
          </w:tcPr>
          <w:p w:rsidR="009B1FD5" w:rsidRDefault="009B1FD5">
            <w:pPr>
              <w:pStyle w:val="ConsPlusNormal"/>
              <w:jc w:val="center"/>
            </w:pPr>
            <w:r>
              <w:t>1664907,42</w:t>
            </w:r>
          </w:p>
        </w:tc>
        <w:tc>
          <w:tcPr>
            <w:tcW w:w="1264" w:type="dxa"/>
          </w:tcPr>
          <w:p w:rsidR="009B1FD5" w:rsidRDefault="009B1FD5">
            <w:pPr>
              <w:pStyle w:val="ConsPlusNormal"/>
              <w:jc w:val="center"/>
            </w:pPr>
            <w:r>
              <w:t>9140397,83</w:t>
            </w:r>
          </w:p>
        </w:tc>
        <w:tc>
          <w:tcPr>
            <w:tcW w:w="1384" w:type="dxa"/>
            <w:tcBorders>
              <w:right w:val="nil"/>
            </w:tcBorders>
          </w:tcPr>
          <w:p w:rsidR="009B1FD5" w:rsidRDefault="009B1FD5">
            <w:pPr>
              <w:pStyle w:val="ConsPlusNormal"/>
              <w:jc w:val="center"/>
            </w:pPr>
            <w:r>
              <w:t>10831924,52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9B1FD5">
        <w:tc>
          <w:tcPr>
            <w:tcW w:w="834" w:type="dxa"/>
            <w:vMerge w:val="restart"/>
            <w:tcBorders>
              <w:left w:val="nil"/>
            </w:tcBorders>
          </w:tcPr>
          <w:p w:rsidR="009B1FD5" w:rsidRDefault="009B1FD5">
            <w:pPr>
              <w:pStyle w:val="ConsPlusNormal"/>
              <w:jc w:val="both"/>
            </w:pPr>
            <w:r>
              <w:t>Основное мероприятие 1</w:t>
            </w:r>
          </w:p>
        </w:tc>
        <w:tc>
          <w:tcPr>
            <w:tcW w:w="1440" w:type="dxa"/>
            <w:vMerge w:val="restart"/>
          </w:tcPr>
          <w:p w:rsidR="009B1FD5" w:rsidRDefault="009B1FD5">
            <w:pPr>
              <w:pStyle w:val="ConsPlusNormal"/>
              <w:jc w:val="both"/>
            </w:pPr>
            <w: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332" w:type="dxa"/>
            <w:vMerge w:val="restart"/>
          </w:tcPr>
          <w:p w:rsidR="009B1FD5" w:rsidRDefault="009B1FD5">
            <w:pPr>
              <w:pStyle w:val="ConsPlusNormal"/>
              <w:jc w:val="both"/>
            </w:pPr>
            <w:r>
              <w:t>формирование системы мотивации граждан к здоровому образу жизни, включая здоровое питание и отказ от вредных привычек;</w:t>
            </w:r>
          </w:p>
          <w:p w:rsidR="009B1FD5" w:rsidRDefault="009B1FD5">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787233,40</w:t>
            </w:r>
          </w:p>
        </w:tc>
        <w:tc>
          <w:tcPr>
            <w:tcW w:w="1264" w:type="dxa"/>
          </w:tcPr>
          <w:p w:rsidR="009B1FD5" w:rsidRDefault="009B1FD5">
            <w:pPr>
              <w:pStyle w:val="ConsPlusNormal"/>
              <w:jc w:val="center"/>
            </w:pPr>
            <w:r>
              <w:t>439025,50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44294,06</w:t>
            </w:r>
          </w:p>
        </w:tc>
        <w:tc>
          <w:tcPr>
            <w:tcW w:w="1264" w:type="dxa"/>
          </w:tcPr>
          <w:p w:rsidR="009B1FD5" w:rsidRDefault="009B1FD5">
            <w:pPr>
              <w:pStyle w:val="ConsPlusNormal"/>
              <w:jc w:val="center"/>
            </w:pPr>
            <w:r>
              <w:t>45473,99</w:t>
            </w:r>
          </w:p>
        </w:tc>
        <w:tc>
          <w:tcPr>
            <w:tcW w:w="1264" w:type="dxa"/>
          </w:tcPr>
          <w:p w:rsidR="009B1FD5" w:rsidRDefault="009B1FD5">
            <w:pPr>
              <w:pStyle w:val="ConsPlusNormal"/>
              <w:jc w:val="center"/>
            </w:pPr>
            <w:r>
              <w:t>46540,70</w:t>
            </w:r>
          </w:p>
        </w:tc>
        <w:tc>
          <w:tcPr>
            <w:tcW w:w="1264" w:type="dxa"/>
          </w:tcPr>
          <w:p w:rsidR="009B1FD5" w:rsidRDefault="009B1FD5">
            <w:pPr>
              <w:pStyle w:val="ConsPlusNormal"/>
              <w:jc w:val="center"/>
            </w:pPr>
            <w:r>
              <w:t>255509,99</w:t>
            </w:r>
          </w:p>
        </w:tc>
        <w:tc>
          <w:tcPr>
            <w:tcW w:w="1384" w:type="dxa"/>
            <w:tcBorders>
              <w:right w:val="nil"/>
            </w:tcBorders>
          </w:tcPr>
          <w:p w:rsidR="009B1FD5" w:rsidRDefault="009B1FD5">
            <w:pPr>
              <w:pStyle w:val="ConsPlusNormal"/>
              <w:jc w:val="center"/>
            </w:pPr>
            <w:r>
              <w:t>302794,80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161610,00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625623,40</w:t>
            </w:r>
          </w:p>
        </w:tc>
        <w:tc>
          <w:tcPr>
            <w:tcW w:w="1264" w:type="dxa"/>
          </w:tcPr>
          <w:p w:rsidR="009B1FD5" w:rsidRDefault="009B1FD5">
            <w:pPr>
              <w:pStyle w:val="ConsPlusNormal"/>
              <w:jc w:val="center"/>
            </w:pPr>
            <w:r>
              <w:t>439025,50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44294,06</w:t>
            </w:r>
          </w:p>
        </w:tc>
        <w:tc>
          <w:tcPr>
            <w:tcW w:w="1264" w:type="dxa"/>
          </w:tcPr>
          <w:p w:rsidR="009B1FD5" w:rsidRDefault="009B1FD5">
            <w:pPr>
              <w:pStyle w:val="ConsPlusNormal"/>
              <w:jc w:val="center"/>
            </w:pPr>
            <w:r>
              <w:t>45473,99</w:t>
            </w:r>
          </w:p>
        </w:tc>
        <w:tc>
          <w:tcPr>
            <w:tcW w:w="1264" w:type="dxa"/>
          </w:tcPr>
          <w:p w:rsidR="009B1FD5" w:rsidRDefault="009B1FD5">
            <w:pPr>
              <w:pStyle w:val="ConsPlusNormal"/>
              <w:jc w:val="center"/>
            </w:pPr>
            <w:r>
              <w:t>46540,70</w:t>
            </w:r>
          </w:p>
        </w:tc>
        <w:tc>
          <w:tcPr>
            <w:tcW w:w="1264" w:type="dxa"/>
          </w:tcPr>
          <w:p w:rsidR="009B1FD5" w:rsidRDefault="009B1FD5">
            <w:pPr>
              <w:pStyle w:val="ConsPlusNormal"/>
              <w:jc w:val="center"/>
            </w:pPr>
            <w:r>
              <w:t>255509,99</w:t>
            </w:r>
          </w:p>
        </w:tc>
        <w:tc>
          <w:tcPr>
            <w:tcW w:w="1384" w:type="dxa"/>
            <w:tcBorders>
              <w:right w:val="nil"/>
            </w:tcBorders>
          </w:tcPr>
          <w:p w:rsidR="009B1FD5" w:rsidRDefault="009B1FD5">
            <w:pPr>
              <w:pStyle w:val="ConsPlusNormal"/>
              <w:jc w:val="center"/>
            </w:pPr>
            <w:r>
              <w:t>302794,80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w:t>
            </w:r>
          </w:p>
        </w:tc>
        <w:tc>
          <w:tcPr>
            <w:tcW w:w="8085" w:type="dxa"/>
            <w:gridSpan w:val="8"/>
          </w:tcPr>
          <w:p w:rsidR="009B1FD5" w:rsidRDefault="009B1FD5">
            <w:pPr>
              <w:pStyle w:val="ConsPlusNormal"/>
              <w:jc w:val="both"/>
            </w:pPr>
            <w:r>
              <w:t>Число граждан, прошедших профилактические осмотры (млн. человек)</w:t>
            </w:r>
          </w:p>
        </w:tc>
        <w:tc>
          <w:tcPr>
            <w:tcW w:w="1264" w:type="dxa"/>
          </w:tcPr>
          <w:p w:rsidR="009B1FD5" w:rsidRDefault="009B1FD5">
            <w:pPr>
              <w:pStyle w:val="ConsPlusNormal"/>
              <w:jc w:val="center"/>
            </w:pPr>
            <w:r>
              <w:t>0,588</w:t>
            </w:r>
          </w:p>
        </w:tc>
        <w:tc>
          <w:tcPr>
            <w:tcW w:w="1264" w:type="dxa"/>
          </w:tcPr>
          <w:p w:rsidR="009B1FD5" w:rsidRDefault="009B1FD5">
            <w:pPr>
              <w:pStyle w:val="ConsPlusNormal"/>
              <w:jc w:val="center"/>
            </w:pPr>
            <w:r>
              <w:t>0,610</w:t>
            </w:r>
          </w:p>
        </w:tc>
        <w:tc>
          <w:tcPr>
            <w:tcW w:w="1264" w:type="dxa"/>
          </w:tcPr>
          <w:p w:rsidR="009B1FD5" w:rsidRDefault="009B1FD5">
            <w:pPr>
              <w:pStyle w:val="ConsPlusNormal"/>
              <w:jc w:val="center"/>
            </w:pPr>
            <w:r>
              <w:t>0,618</w:t>
            </w:r>
          </w:p>
        </w:tc>
        <w:tc>
          <w:tcPr>
            <w:tcW w:w="1264" w:type="dxa"/>
          </w:tcPr>
          <w:p w:rsidR="009B1FD5" w:rsidRDefault="009B1FD5">
            <w:pPr>
              <w:pStyle w:val="ConsPlusNormal"/>
              <w:jc w:val="center"/>
            </w:pPr>
            <w:r>
              <w:t>0,645</w:t>
            </w:r>
          </w:p>
        </w:tc>
        <w:tc>
          <w:tcPr>
            <w:tcW w:w="1264" w:type="dxa"/>
          </w:tcPr>
          <w:p w:rsidR="009B1FD5" w:rsidRDefault="009B1FD5">
            <w:pPr>
              <w:pStyle w:val="ConsPlusNormal"/>
              <w:jc w:val="center"/>
            </w:pPr>
            <w:r>
              <w:t>0,716</w:t>
            </w:r>
          </w:p>
        </w:tc>
        <w:tc>
          <w:tcPr>
            <w:tcW w:w="1264" w:type="dxa"/>
          </w:tcPr>
          <w:p w:rsidR="009B1FD5" w:rsidRDefault="009B1FD5">
            <w:pPr>
              <w:pStyle w:val="ConsPlusNormal"/>
              <w:jc w:val="center"/>
            </w:pPr>
            <w:r>
              <w:t>0,836</w:t>
            </w:r>
          </w:p>
        </w:tc>
        <w:tc>
          <w:tcPr>
            <w:tcW w:w="1264" w:type="dxa"/>
          </w:tcPr>
          <w:p w:rsidR="009B1FD5" w:rsidRDefault="009B1FD5">
            <w:pPr>
              <w:pStyle w:val="ConsPlusNormal"/>
              <w:jc w:val="center"/>
            </w:pPr>
            <w:r>
              <w:t>0,836</w:t>
            </w:r>
          </w:p>
        </w:tc>
        <w:tc>
          <w:tcPr>
            <w:tcW w:w="1264" w:type="dxa"/>
          </w:tcPr>
          <w:p w:rsidR="009B1FD5" w:rsidRDefault="009B1FD5">
            <w:pPr>
              <w:pStyle w:val="ConsPlusNormal"/>
              <w:jc w:val="center"/>
            </w:pPr>
            <w:r>
              <w:t>0,836</w:t>
            </w:r>
          </w:p>
        </w:tc>
        <w:tc>
          <w:tcPr>
            <w:tcW w:w="1384" w:type="dxa"/>
            <w:tcBorders>
              <w:right w:val="nil"/>
            </w:tcBorders>
          </w:tcPr>
          <w:p w:rsidR="009B1FD5" w:rsidRDefault="009B1FD5">
            <w:pPr>
              <w:pStyle w:val="ConsPlusNormal"/>
              <w:jc w:val="center"/>
            </w:pPr>
            <w:r>
              <w:t>0,836</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Уровень госпитализации населения, прикрепленного к медицинской организации, оказывающей первичную медико-санитарную помощь (%)</w:t>
            </w:r>
          </w:p>
        </w:tc>
        <w:tc>
          <w:tcPr>
            <w:tcW w:w="1264" w:type="dxa"/>
          </w:tcPr>
          <w:p w:rsidR="009B1FD5" w:rsidRDefault="009B1FD5">
            <w:pPr>
              <w:pStyle w:val="ConsPlusNormal"/>
              <w:jc w:val="center"/>
            </w:pPr>
            <w:r>
              <w:t>22,5</w:t>
            </w:r>
          </w:p>
        </w:tc>
        <w:tc>
          <w:tcPr>
            <w:tcW w:w="1264" w:type="dxa"/>
          </w:tcPr>
          <w:p w:rsidR="009B1FD5" w:rsidRDefault="009B1FD5">
            <w:pPr>
              <w:pStyle w:val="ConsPlusNormal"/>
              <w:jc w:val="center"/>
            </w:pPr>
            <w:r>
              <w:t>22,0</w:t>
            </w:r>
          </w:p>
        </w:tc>
        <w:tc>
          <w:tcPr>
            <w:tcW w:w="1264" w:type="dxa"/>
          </w:tcPr>
          <w:p w:rsidR="009B1FD5" w:rsidRDefault="009B1FD5">
            <w:pPr>
              <w:pStyle w:val="ConsPlusNormal"/>
              <w:jc w:val="center"/>
            </w:pPr>
            <w:r>
              <w:t>21,5</w:t>
            </w:r>
          </w:p>
        </w:tc>
        <w:tc>
          <w:tcPr>
            <w:tcW w:w="1264" w:type="dxa"/>
          </w:tcPr>
          <w:p w:rsidR="009B1FD5" w:rsidRDefault="009B1FD5">
            <w:pPr>
              <w:pStyle w:val="ConsPlusNormal"/>
              <w:jc w:val="center"/>
            </w:pPr>
            <w:r>
              <w:t>21,2</w:t>
            </w:r>
          </w:p>
        </w:tc>
        <w:tc>
          <w:tcPr>
            <w:tcW w:w="1264" w:type="dxa"/>
          </w:tcPr>
          <w:p w:rsidR="009B1FD5" w:rsidRDefault="009B1FD5">
            <w:pPr>
              <w:pStyle w:val="ConsPlusNormal"/>
              <w:jc w:val="center"/>
            </w:pPr>
            <w:r>
              <w:t>20,9</w:t>
            </w:r>
          </w:p>
        </w:tc>
        <w:tc>
          <w:tcPr>
            <w:tcW w:w="1264" w:type="dxa"/>
          </w:tcPr>
          <w:p w:rsidR="009B1FD5" w:rsidRDefault="009B1FD5">
            <w:pPr>
              <w:pStyle w:val="ConsPlusNormal"/>
              <w:jc w:val="center"/>
            </w:pPr>
            <w:r>
              <w:t>20,6</w:t>
            </w:r>
          </w:p>
        </w:tc>
        <w:tc>
          <w:tcPr>
            <w:tcW w:w="1264" w:type="dxa"/>
          </w:tcPr>
          <w:p w:rsidR="009B1FD5" w:rsidRDefault="009B1FD5">
            <w:pPr>
              <w:pStyle w:val="ConsPlusNormal"/>
              <w:jc w:val="center"/>
            </w:pPr>
            <w:r>
              <w:t>20,0</w:t>
            </w:r>
          </w:p>
        </w:tc>
        <w:tc>
          <w:tcPr>
            <w:tcW w:w="1264" w:type="dxa"/>
          </w:tcPr>
          <w:p w:rsidR="009B1FD5" w:rsidRDefault="009B1FD5">
            <w:pPr>
              <w:pStyle w:val="ConsPlusNormal"/>
              <w:jc w:val="center"/>
            </w:pPr>
            <w:r>
              <w:t>18,0</w:t>
            </w:r>
          </w:p>
        </w:tc>
        <w:tc>
          <w:tcPr>
            <w:tcW w:w="1384" w:type="dxa"/>
            <w:tcBorders>
              <w:right w:val="nil"/>
            </w:tcBorders>
          </w:tcPr>
          <w:p w:rsidR="009B1FD5" w:rsidRDefault="009B1FD5">
            <w:pPr>
              <w:pStyle w:val="ConsPlusNormal"/>
              <w:jc w:val="center"/>
            </w:pPr>
            <w:r>
              <w:t>17,0</w:t>
            </w:r>
          </w:p>
        </w:tc>
      </w:tr>
      <w:tr w:rsidR="009B1FD5">
        <w:tc>
          <w:tcPr>
            <w:tcW w:w="834" w:type="dxa"/>
            <w:vMerge w:val="restart"/>
            <w:tcBorders>
              <w:left w:val="nil"/>
            </w:tcBorders>
          </w:tcPr>
          <w:p w:rsidR="009B1FD5" w:rsidRDefault="009B1FD5">
            <w:pPr>
              <w:pStyle w:val="ConsPlusNormal"/>
              <w:jc w:val="both"/>
            </w:pPr>
            <w:r>
              <w:t>Мероприятие 1.1</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571754,00</w:t>
            </w:r>
          </w:p>
        </w:tc>
        <w:tc>
          <w:tcPr>
            <w:tcW w:w="1264" w:type="dxa"/>
          </w:tcPr>
          <w:p w:rsidR="009B1FD5" w:rsidRDefault="009B1FD5">
            <w:pPr>
              <w:pStyle w:val="ConsPlusNormal"/>
              <w:jc w:val="center"/>
            </w:pPr>
            <w:r>
              <w:t>404861,60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44294,06</w:t>
            </w:r>
          </w:p>
        </w:tc>
        <w:tc>
          <w:tcPr>
            <w:tcW w:w="1264" w:type="dxa"/>
          </w:tcPr>
          <w:p w:rsidR="009B1FD5" w:rsidRDefault="009B1FD5">
            <w:pPr>
              <w:pStyle w:val="ConsPlusNormal"/>
              <w:jc w:val="center"/>
            </w:pPr>
            <w:r>
              <w:t>45473,99</w:t>
            </w:r>
          </w:p>
        </w:tc>
        <w:tc>
          <w:tcPr>
            <w:tcW w:w="1264" w:type="dxa"/>
          </w:tcPr>
          <w:p w:rsidR="009B1FD5" w:rsidRDefault="009B1FD5">
            <w:pPr>
              <w:pStyle w:val="ConsPlusNormal"/>
              <w:jc w:val="center"/>
            </w:pPr>
            <w:r>
              <w:t>46540,70</w:t>
            </w:r>
          </w:p>
        </w:tc>
        <w:tc>
          <w:tcPr>
            <w:tcW w:w="1264" w:type="dxa"/>
          </w:tcPr>
          <w:p w:rsidR="009B1FD5" w:rsidRDefault="009B1FD5">
            <w:pPr>
              <w:pStyle w:val="ConsPlusNormal"/>
              <w:jc w:val="center"/>
            </w:pPr>
            <w:r>
              <w:t>255509,99</w:t>
            </w:r>
          </w:p>
        </w:tc>
        <w:tc>
          <w:tcPr>
            <w:tcW w:w="1384" w:type="dxa"/>
            <w:tcBorders>
              <w:right w:val="nil"/>
            </w:tcBorders>
          </w:tcPr>
          <w:p w:rsidR="009B1FD5" w:rsidRDefault="009B1FD5">
            <w:pPr>
              <w:pStyle w:val="ConsPlusNormal"/>
              <w:jc w:val="center"/>
            </w:pPr>
            <w:r>
              <w:t>302794,80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Ц210140120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175338,10</w:t>
            </w:r>
          </w:p>
        </w:tc>
        <w:tc>
          <w:tcPr>
            <w:tcW w:w="1264" w:type="dxa"/>
          </w:tcPr>
          <w:p w:rsidR="009B1FD5" w:rsidRDefault="009B1FD5">
            <w:pPr>
              <w:pStyle w:val="ConsPlusNormal"/>
              <w:jc w:val="center"/>
            </w:pPr>
            <w:r>
              <w:t>118560,50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Ц210140120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396415,90</w:t>
            </w:r>
          </w:p>
        </w:tc>
        <w:tc>
          <w:tcPr>
            <w:tcW w:w="1264" w:type="dxa"/>
          </w:tcPr>
          <w:p w:rsidR="009B1FD5" w:rsidRDefault="009B1FD5">
            <w:pPr>
              <w:pStyle w:val="ConsPlusNormal"/>
              <w:jc w:val="center"/>
            </w:pPr>
            <w:r>
              <w:t>286301,10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41002,40</w:t>
            </w:r>
          </w:p>
        </w:tc>
        <w:tc>
          <w:tcPr>
            <w:tcW w:w="1264" w:type="dxa"/>
          </w:tcPr>
          <w:p w:rsidR="009B1FD5" w:rsidRDefault="009B1FD5">
            <w:pPr>
              <w:pStyle w:val="ConsPlusNormal"/>
              <w:jc w:val="center"/>
            </w:pPr>
            <w:r>
              <w:t>44294,06</w:t>
            </w:r>
          </w:p>
        </w:tc>
        <w:tc>
          <w:tcPr>
            <w:tcW w:w="1264" w:type="dxa"/>
          </w:tcPr>
          <w:p w:rsidR="009B1FD5" w:rsidRDefault="009B1FD5">
            <w:pPr>
              <w:pStyle w:val="ConsPlusNormal"/>
              <w:jc w:val="center"/>
            </w:pPr>
            <w:r>
              <w:t>45473,99</w:t>
            </w:r>
          </w:p>
        </w:tc>
        <w:tc>
          <w:tcPr>
            <w:tcW w:w="1264" w:type="dxa"/>
          </w:tcPr>
          <w:p w:rsidR="009B1FD5" w:rsidRDefault="009B1FD5">
            <w:pPr>
              <w:pStyle w:val="ConsPlusNormal"/>
              <w:jc w:val="center"/>
            </w:pPr>
            <w:r>
              <w:t>46540,70</w:t>
            </w:r>
          </w:p>
        </w:tc>
        <w:tc>
          <w:tcPr>
            <w:tcW w:w="1264" w:type="dxa"/>
          </w:tcPr>
          <w:p w:rsidR="009B1FD5" w:rsidRDefault="009B1FD5">
            <w:pPr>
              <w:pStyle w:val="ConsPlusNormal"/>
              <w:jc w:val="center"/>
            </w:pPr>
            <w:r>
              <w:t>255509,99</w:t>
            </w:r>
          </w:p>
        </w:tc>
        <w:tc>
          <w:tcPr>
            <w:tcW w:w="1384" w:type="dxa"/>
            <w:tcBorders>
              <w:right w:val="nil"/>
            </w:tcBorders>
          </w:tcPr>
          <w:p w:rsidR="009B1FD5" w:rsidRDefault="009B1FD5">
            <w:pPr>
              <w:pStyle w:val="ConsPlusNormal"/>
              <w:jc w:val="center"/>
            </w:pPr>
            <w:r>
              <w:t>302794,80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1.2</w:t>
            </w:r>
          </w:p>
        </w:tc>
        <w:tc>
          <w:tcPr>
            <w:tcW w:w="1440" w:type="dxa"/>
            <w:vMerge w:val="restart"/>
          </w:tcPr>
          <w:p w:rsidR="009B1FD5" w:rsidRDefault="009B1FD5">
            <w:pPr>
              <w:pStyle w:val="ConsPlusNormal"/>
              <w:jc w:val="both"/>
            </w:pPr>
            <w:r>
              <w:t>Строительство лечебного корпуса - пристроя к существующему главному лечебному корпусу БУ "РКБ" Минздрава Чувашии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34163,90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Ц210116800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34163,90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1.3</w:t>
            </w:r>
          </w:p>
        </w:tc>
        <w:tc>
          <w:tcPr>
            <w:tcW w:w="1440" w:type="dxa"/>
            <w:vMerge w:val="restart"/>
          </w:tcPr>
          <w:p w:rsidR="009B1FD5" w:rsidRDefault="009B1FD5">
            <w:pPr>
              <w:pStyle w:val="ConsPlusNormal"/>
              <w:jc w:val="both"/>
            </w:pPr>
            <w:r>
              <w:t>Строительство здания многопрофильной поликлиники БУ "Центральная городская больница" Минздрава Чувашии, г. Чебоксары, просп. Ленина, д. 12</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215479,40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Ц2101R1112</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161610,00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Ц2101А1112</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42545,30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Ц2101R1112</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11324,10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1.4</w:t>
            </w:r>
          </w:p>
        </w:tc>
        <w:tc>
          <w:tcPr>
            <w:tcW w:w="1440" w:type="dxa"/>
            <w:vMerge w:val="restart"/>
          </w:tcPr>
          <w:p w:rsidR="009B1FD5" w:rsidRDefault="009B1FD5">
            <w:pPr>
              <w:pStyle w:val="ConsPlusNormal"/>
              <w:jc w:val="both"/>
            </w:pPr>
            <w:r>
              <w:t>Укрепление материально-технической базы медицинских организаций, оказывающих первичную медико-санитарную помощь</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1.5</w:t>
            </w:r>
          </w:p>
        </w:tc>
        <w:tc>
          <w:tcPr>
            <w:tcW w:w="1440" w:type="dxa"/>
            <w:vMerge w:val="restart"/>
          </w:tcPr>
          <w:p w:rsidR="009B1FD5" w:rsidRDefault="009B1FD5">
            <w:pPr>
              <w:pStyle w:val="ConsPlusNormal"/>
              <w:jc w:val="both"/>
            </w:pPr>
            <w:r>
              <w:t>Реконструкция главного лечебного корпуса БУ "Республиканская клиническая больница" Минздрава Чувашии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Ц210115250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9B1FD5">
        <w:tc>
          <w:tcPr>
            <w:tcW w:w="834" w:type="dxa"/>
            <w:vMerge w:val="restart"/>
            <w:tcBorders>
              <w:left w:val="nil"/>
            </w:tcBorders>
          </w:tcPr>
          <w:p w:rsidR="009B1FD5" w:rsidRDefault="009B1FD5">
            <w:pPr>
              <w:pStyle w:val="ConsPlusNormal"/>
              <w:jc w:val="both"/>
            </w:pPr>
            <w:r>
              <w:t>Основное мероприятие 2</w:t>
            </w:r>
          </w:p>
        </w:tc>
        <w:tc>
          <w:tcPr>
            <w:tcW w:w="1440" w:type="dxa"/>
            <w:vMerge w:val="restart"/>
          </w:tcPr>
          <w:p w:rsidR="009B1FD5" w:rsidRDefault="009B1FD5">
            <w:pPr>
              <w:pStyle w:val="ConsPlusNormal"/>
              <w:jc w:val="both"/>
            </w:pPr>
            <w:r>
              <w:t>Профилактика инфекционных заболеваний, включая иммунопрофилактику</w:t>
            </w:r>
          </w:p>
        </w:tc>
        <w:tc>
          <w:tcPr>
            <w:tcW w:w="1332" w:type="dxa"/>
            <w:vMerge w:val="restart"/>
          </w:tcPr>
          <w:p w:rsidR="009B1FD5" w:rsidRDefault="009B1FD5">
            <w:pPr>
              <w:pStyle w:val="ConsPlusNormal"/>
              <w:jc w:val="both"/>
            </w:pPr>
            <w:r>
              <w:t>снижение уровня распространенности инфекционных заболеваний</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112915,20</w:t>
            </w:r>
          </w:p>
        </w:tc>
        <w:tc>
          <w:tcPr>
            <w:tcW w:w="1264" w:type="dxa"/>
          </w:tcPr>
          <w:p w:rsidR="009B1FD5" w:rsidRDefault="009B1FD5">
            <w:pPr>
              <w:pStyle w:val="ConsPlusNormal"/>
              <w:jc w:val="center"/>
            </w:pPr>
            <w:r>
              <w:t>1941923,60</w:t>
            </w:r>
          </w:p>
        </w:tc>
        <w:tc>
          <w:tcPr>
            <w:tcW w:w="1264" w:type="dxa"/>
          </w:tcPr>
          <w:p w:rsidR="009B1FD5" w:rsidRDefault="009B1FD5">
            <w:pPr>
              <w:pStyle w:val="ConsPlusNormal"/>
              <w:jc w:val="center"/>
            </w:pPr>
            <w:r>
              <w:t>101919,40</w:t>
            </w:r>
          </w:p>
        </w:tc>
        <w:tc>
          <w:tcPr>
            <w:tcW w:w="1264" w:type="dxa"/>
          </w:tcPr>
          <w:p w:rsidR="009B1FD5" w:rsidRDefault="009B1FD5">
            <w:pPr>
              <w:pStyle w:val="ConsPlusNormal"/>
              <w:jc w:val="center"/>
            </w:pPr>
            <w:r>
              <w:t>101919,40</w:t>
            </w:r>
          </w:p>
        </w:tc>
        <w:tc>
          <w:tcPr>
            <w:tcW w:w="1264" w:type="dxa"/>
          </w:tcPr>
          <w:p w:rsidR="009B1FD5" w:rsidRDefault="009B1FD5">
            <w:pPr>
              <w:pStyle w:val="ConsPlusNormal"/>
              <w:jc w:val="center"/>
            </w:pPr>
            <w:r>
              <w:t>103689,58</w:t>
            </w:r>
          </w:p>
        </w:tc>
        <w:tc>
          <w:tcPr>
            <w:tcW w:w="1264" w:type="dxa"/>
          </w:tcPr>
          <w:p w:rsidR="009B1FD5" w:rsidRDefault="009B1FD5">
            <w:pPr>
              <w:pStyle w:val="ConsPlusNormal"/>
              <w:jc w:val="center"/>
            </w:pPr>
            <w:r>
              <w:t>106451,70</w:t>
            </w:r>
          </w:p>
        </w:tc>
        <w:tc>
          <w:tcPr>
            <w:tcW w:w="1264" w:type="dxa"/>
          </w:tcPr>
          <w:p w:rsidR="009B1FD5" w:rsidRDefault="009B1FD5">
            <w:pPr>
              <w:pStyle w:val="ConsPlusNormal"/>
              <w:jc w:val="center"/>
            </w:pPr>
            <w:r>
              <w:t>108948,82</w:t>
            </w:r>
          </w:p>
        </w:tc>
        <w:tc>
          <w:tcPr>
            <w:tcW w:w="1264" w:type="dxa"/>
          </w:tcPr>
          <w:p w:rsidR="009B1FD5" w:rsidRDefault="009B1FD5">
            <w:pPr>
              <w:pStyle w:val="ConsPlusNormal"/>
              <w:jc w:val="center"/>
            </w:pPr>
            <w:r>
              <w:t>598132,66</w:t>
            </w:r>
          </w:p>
        </w:tc>
        <w:tc>
          <w:tcPr>
            <w:tcW w:w="1384" w:type="dxa"/>
            <w:tcBorders>
              <w:right w:val="nil"/>
            </w:tcBorders>
          </w:tcPr>
          <w:p w:rsidR="009B1FD5" w:rsidRDefault="009B1FD5">
            <w:pPr>
              <w:pStyle w:val="ConsPlusNormal"/>
              <w:jc w:val="center"/>
            </w:pPr>
            <w:r>
              <w:t>708823,40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1166515,90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112915,20</w:t>
            </w:r>
          </w:p>
        </w:tc>
        <w:tc>
          <w:tcPr>
            <w:tcW w:w="1264" w:type="dxa"/>
          </w:tcPr>
          <w:p w:rsidR="009B1FD5" w:rsidRDefault="009B1FD5">
            <w:pPr>
              <w:pStyle w:val="ConsPlusNormal"/>
              <w:jc w:val="center"/>
            </w:pPr>
            <w:r>
              <w:t>775407,70</w:t>
            </w:r>
          </w:p>
        </w:tc>
        <w:tc>
          <w:tcPr>
            <w:tcW w:w="1264" w:type="dxa"/>
          </w:tcPr>
          <w:p w:rsidR="009B1FD5" w:rsidRDefault="009B1FD5">
            <w:pPr>
              <w:pStyle w:val="ConsPlusNormal"/>
              <w:jc w:val="center"/>
            </w:pPr>
            <w:r>
              <w:t>101919,40</w:t>
            </w:r>
          </w:p>
        </w:tc>
        <w:tc>
          <w:tcPr>
            <w:tcW w:w="1264" w:type="dxa"/>
          </w:tcPr>
          <w:p w:rsidR="009B1FD5" w:rsidRDefault="009B1FD5">
            <w:pPr>
              <w:pStyle w:val="ConsPlusNormal"/>
              <w:jc w:val="center"/>
            </w:pPr>
            <w:r>
              <w:t>101919,40</w:t>
            </w:r>
          </w:p>
        </w:tc>
        <w:tc>
          <w:tcPr>
            <w:tcW w:w="1264" w:type="dxa"/>
          </w:tcPr>
          <w:p w:rsidR="009B1FD5" w:rsidRDefault="009B1FD5">
            <w:pPr>
              <w:pStyle w:val="ConsPlusNormal"/>
              <w:jc w:val="center"/>
            </w:pPr>
            <w:r>
              <w:t>103689,58</w:t>
            </w:r>
          </w:p>
        </w:tc>
        <w:tc>
          <w:tcPr>
            <w:tcW w:w="1264" w:type="dxa"/>
          </w:tcPr>
          <w:p w:rsidR="009B1FD5" w:rsidRDefault="009B1FD5">
            <w:pPr>
              <w:pStyle w:val="ConsPlusNormal"/>
              <w:jc w:val="center"/>
            </w:pPr>
            <w:r>
              <w:t>106451,70</w:t>
            </w:r>
          </w:p>
        </w:tc>
        <w:tc>
          <w:tcPr>
            <w:tcW w:w="1264" w:type="dxa"/>
          </w:tcPr>
          <w:p w:rsidR="009B1FD5" w:rsidRDefault="009B1FD5">
            <w:pPr>
              <w:pStyle w:val="ConsPlusNormal"/>
              <w:jc w:val="center"/>
            </w:pPr>
            <w:r>
              <w:t>108948,82</w:t>
            </w:r>
          </w:p>
        </w:tc>
        <w:tc>
          <w:tcPr>
            <w:tcW w:w="1264" w:type="dxa"/>
          </w:tcPr>
          <w:p w:rsidR="009B1FD5" w:rsidRDefault="009B1FD5">
            <w:pPr>
              <w:pStyle w:val="ConsPlusNormal"/>
              <w:jc w:val="center"/>
            </w:pPr>
            <w:r>
              <w:t>598132,66</w:t>
            </w:r>
          </w:p>
        </w:tc>
        <w:tc>
          <w:tcPr>
            <w:tcW w:w="1384" w:type="dxa"/>
            <w:tcBorders>
              <w:right w:val="nil"/>
            </w:tcBorders>
          </w:tcPr>
          <w:p w:rsidR="009B1FD5" w:rsidRDefault="009B1FD5">
            <w:pPr>
              <w:pStyle w:val="ConsPlusNormal"/>
              <w:jc w:val="center"/>
            </w:pPr>
            <w:r>
              <w:t>708823,40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2</w:t>
            </w:r>
          </w:p>
        </w:tc>
        <w:tc>
          <w:tcPr>
            <w:tcW w:w="8085" w:type="dxa"/>
            <w:gridSpan w:val="8"/>
          </w:tcPr>
          <w:p w:rsidR="009B1FD5" w:rsidRDefault="009B1FD5">
            <w:pPr>
              <w:pStyle w:val="ConsPlusNormal"/>
              <w:jc w:val="both"/>
            </w:pPr>
            <w:r>
              <w:t>Охват декретированных групп населения профилактическими прививками в рамках национального календаря профилактических прививок (%)</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384" w:type="dxa"/>
            <w:tcBorders>
              <w:right w:val="nil"/>
            </w:tcBorders>
          </w:tcPr>
          <w:p w:rsidR="009B1FD5" w:rsidRDefault="009B1FD5">
            <w:pPr>
              <w:pStyle w:val="ConsPlusNormal"/>
              <w:jc w:val="center"/>
            </w:pPr>
            <w:r>
              <w:t>95,0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Охват населения профилактическими осмотрами на туберкулез (%)</w:t>
            </w:r>
          </w:p>
        </w:tc>
        <w:tc>
          <w:tcPr>
            <w:tcW w:w="1264" w:type="dxa"/>
          </w:tcPr>
          <w:p w:rsidR="009B1FD5" w:rsidRDefault="009B1FD5">
            <w:pPr>
              <w:pStyle w:val="ConsPlusNormal"/>
              <w:jc w:val="center"/>
            </w:pPr>
            <w:r>
              <w:t>77,3</w:t>
            </w:r>
          </w:p>
        </w:tc>
        <w:tc>
          <w:tcPr>
            <w:tcW w:w="1264" w:type="dxa"/>
          </w:tcPr>
          <w:p w:rsidR="009B1FD5" w:rsidRDefault="009B1FD5">
            <w:pPr>
              <w:pStyle w:val="ConsPlusNormal"/>
              <w:jc w:val="center"/>
            </w:pPr>
            <w:r>
              <w:t>77,5</w:t>
            </w:r>
          </w:p>
        </w:tc>
        <w:tc>
          <w:tcPr>
            <w:tcW w:w="1264" w:type="dxa"/>
          </w:tcPr>
          <w:p w:rsidR="009B1FD5" w:rsidRDefault="009B1FD5">
            <w:pPr>
              <w:pStyle w:val="ConsPlusNormal"/>
              <w:jc w:val="center"/>
            </w:pPr>
            <w:r>
              <w:t>79,0</w:t>
            </w:r>
          </w:p>
        </w:tc>
        <w:tc>
          <w:tcPr>
            <w:tcW w:w="1264" w:type="dxa"/>
          </w:tcPr>
          <w:p w:rsidR="009B1FD5" w:rsidRDefault="009B1FD5">
            <w:pPr>
              <w:pStyle w:val="ConsPlusNormal"/>
              <w:jc w:val="center"/>
            </w:pPr>
            <w:r>
              <w:t>80,5</w:t>
            </w:r>
          </w:p>
        </w:tc>
        <w:tc>
          <w:tcPr>
            <w:tcW w:w="1264" w:type="dxa"/>
          </w:tcPr>
          <w:p w:rsidR="009B1FD5" w:rsidRDefault="009B1FD5">
            <w:pPr>
              <w:pStyle w:val="ConsPlusNormal"/>
              <w:jc w:val="center"/>
            </w:pPr>
            <w:r>
              <w:t>82,0</w:t>
            </w:r>
          </w:p>
        </w:tc>
        <w:tc>
          <w:tcPr>
            <w:tcW w:w="1264" w:type="dxa"/>
          </w:tcPr>
          <w:p w:rsidR="009B1FD5" w:rsidRDefault="009B1FD5">
            <w:pPr>
              <w:pStyle w:val="ConsPlusNormal"/>
              <w:jc w:val="center"/>
            </w:pPr>
            <w:r>
              <w:t>83,5</w:t>
            </w:r>
          </w:p>
        </w:tc>
        <w:tc>
          <w:tcPr>
            <w:tcW w:w="1264" w:type="dxa"/>
          </w:tcPr>
          <w:p w:rsidR="009B1FD5" w:rsidRDefault="009B1FD5">
            <w:pPr>
              <w:pStyle w:val="ConsPlusNormal"/>
              <w:jc w:val="center"/>
            </w:pPr>
            <w:r>
              <w:t>85,0</w:t>
            </w:r>
          </w:p>
        </w:tc>
        <w:tc>
          <w:tcPr>
            <w:tcW w:w="1264" w:type="dxa"/>
          </w:tcPr>
          <w:p w:rsidR="009B1FD5" w:rsidRDefault="009B1FD5">
            <w:pPr>
              <w:pStyle w:val="ConsPlusNormal"/>
              <w:jc w:val="center"/>
            </w:pPr>
            <w:r>
              <w:t>90,0</w:t>
            </w:r>
          </w:p>
        </w:tc>
        <w:tc>
          <w:tcPr>
            <w:tcW w:w="1384" w:type="dxa"/>
            <w:tcBorders>
              <w:right w:val="nil"/>
            </w:tcBorders>
          </w:tcPr>
          <w:p w:rsidR="009B1FD5" w:rsidRDefault="009B1FD5">
            <w:pPr>
              <w:pStyle w:val="ConsPlusNormal"/>
              <w:jc w:val="center"/>
            </w:pPr>
            <w:r>
              <w:t>95,0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Смертность детей в возрасте до 1 года от пневмоний (случаев на 10 тыс. родившихся живыми)</w:t>
            </w:r>
          </w:p>
        </w:tc>
        <w:tc>
          <w:tcPr>
            <w:tcW w:w="1264" w:type="dxa"/>
          </w:tcPr>
          <w:p w:rsidR="009B1FD5" w:rsidRDefault="009B1FD5">
            <w:pPr>
              <w:pStyle w:val="ConsPlusNormal"/>
              <w:jc w:val="center"/>
            </w:pPr>
            <w:r>
              <w:t>1,7</w:t>
            </w:r>
          </w:p>
        </w:tc>
        <w:tc>
          <w:tcPr>
            <w:tcW w:w="1264" w:type="dxa"/>
          </w:tcPr>
          <w:p w:rsidR="009B1FD5" w:rsidRDefault="009B1FD5">
            <w:pPr>
              <w:pStyle w:val="ConsPlusNormal"/>
              <w:jc w:val="center"/>
            </w:pPr>
            <w:r>
              <w:t>1,7</w:t>
            </w:r>
          </w:p>
        </w:tc>
        <w:tc>
          <w:tcPr>
            <w:tcW w:w="1264" w:type="dxa"/>
          </w:tcPr>
          <w:p w:rsidR="009B1FD5" w:rsidRDefault="009B1FD5">
            <w:pPr>
              <w:pStyle w:val="ConsPlusNormal"/>
              <w:jc w:val="center"/>
            </w:pPr>
            <w:r>
              <w:t>1,6</w:t>
            </w:r>
          </w:p>
        </w:tc>
        <w:tc>
          <w:tcPr>
            <w:tcW w:w="1264" w:type="dxa"/>
          </w:tcPr>
          <w:p w:rsidR="009B1FD5" w:rsidRDefault="009B1FD5">
            <w:pPr>
              <w:pStyle w:val="ConsPlusNormal"/>
              <w:jc w:val="center"/>
            </w:pPr>
            <w:r>
              <w:t>1,5</w:t>
            </w:r>
          </w:p>
        </w:tc>
        <w:tc>
          <w:tcPr>
            <w:tcW w:w="1264" w:type="dxa"/>
          </w:tcPr>
          <w:p w:rsidR="009B1FD5" w:rsidRDefault="009B1FD5">
            <w:pPr>
              <w:pStyle w:val="ConsPlusNormal"/>
              <w:jc w:val="center"/>
            </w:pPr>
            <w:r>
              <w:t>1,4</w:t>
            </w:r>
          </w:p>
        </w:tc>
        <w:tc>
          <w:tcPr>
            <w:tcW w:w="1264" w:type="dxa"/>
          </w:tcPr>
          <w:p w:rsidR="009B1FD5" w:rsidRDefault="009B1FD5">
            <w:pPr>
              <w:pStyle w:val="ConsPlusNormal"/>
              <w:jc w:val="center"/>
            </w:pPr>
            <w:r>
              <w:t>1,3</w:t>
            </w:r>
          </w:p>
        </w:tc>
        <w:tc>
          <w:tcPr>
            <w:tcW w:w="1264" w:type="dxa"/>
          </w:tcPr>
          <w:p w:rsidR="009B1FD5" w:rsidRDefault="009B1FD5">
            <w:pPr>
              <w:pStyle w:val="ConsPlusNormal"/>
              <w:jc w:val="center"/>
            </w:pPr>
            <w:r>
              <w:t>1,2</w:t>
            </w:r>
          </w:p>
        </w:tc>
        <w:tc>
          <w:tcPr>
            <w:tcW w:w="1264" w:type="dxa"/>
          </w:tcPr>
          <w:p w:rsidR="009B1FD5" w:rsidRDefault="009B1FD5">
            <w:pPr>
              <w:pStyle w:val="ConsPlusNormal"/>
              <w:jc w:val="center"/>
            </w:pPr>
            <w:r>
              <w:t>0,7</w:t>
            </w:r>
          </w:p>
        </w:tc>
        <w:tc>
          <w:tcPr>
            <w:tcW w:w="1384" w:type="dxa"/>
            <w:tcBorders>
              <w:right w:val="nil"/>
            </w:tcBorders>
          </w:tcPr>
          <w:p w:rsidR="009B1FD5" w:rsidRDefault="009B1FD5">
            <w:pPr>
              <w:pStyle w:val="ConsPlusNormal"/>
              <w:jc w:val="center"/>
            </w:pPr>
            <w:r>
              <w:t>0,5</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Охват населения иммунизацией против пневмококковой инфекции в декретированные сроки (%)</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96,0</w:t>
            </w:r>
          </w:p>
        </w:tc>
        <w:tc>
          <w:tcPr>
            <w:tcW w:w="1264" w:type="dxa"/>
          </w:tcPr>
          <w:p w:rsidR="009B1FD5" w:rsidRDefault="009B1FD5">
            <w:pPr>
              <w:pStyle w:val="ConsPlusNormal"/>
              <w:jc w:val="center"/>
            </w:pPr>
            <w:r>
              <w:t>97,0</w:t>
            </w:r>
          </w:p>
        </w:tc>
        <w:tc>
          <w:tcPr>
            <w:tcW w:w="1384" w:type="dxa"/>
            <w:tcBorders>
              <w:right w:val="nil"/>
            </w:tcBorders>
          </w:tcPr>
          <w:p w:rsidR="009B1FD5" w:rsidRDefault="009B1FD5">
            <w:pPr>
              <w:pStyle w:val="ConsPlusNormal"/>
              <w:jc w:val="center"/>
            </w:pPr>
            <w:r>
              <w:t>98,0</w:t>
            </w:r>
          </w:p>
        </w:tc>
      </w:tr>
      <w:tr w:rsidR="009B1FD5">
        <w:tc>
          <w:tcPr>
            <w:tcW w:w="834" w:type="dxa"/>
            <w:vMerge w:val="restart"/>
            <w:tcBorders>
              <w:left w:val="nil"/>
            </w:tcBorders>
          </w:tcPr>
          <w:p w:rsidR="009B1FD5" w:rsidRDefault="009B1FD5">
            <w:pPr>
              <w:pStyle w:val="ConsPlusNormal"/>
              <w:jc w:val="both"/>
            </w:pPr>
            <w:r>
              <w:t>Мероприятие 2.1</w:t>
            </w:r>
          </w:p>
        </w:tc>
        <w:tc>
          <w:tcPr>
            <w:tcW w:w="1440" w:type="dxa"/>
            <w:vMerge w:val="restart"/>
          </w:tcPr>
          <w:p w:rsidR="009B1FD5" w:rsidRDefault="009B1FD5">
            <w:pPr>
              <w:pStyle w:val="ConsPlusNormal"/>
              <w:jc w:val="both"/>
            </w:pPr>
            <w:r>
              <w:t>Обеспечение деятельности поликлиник, амбулаторий, диагностических центров,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86221,10</w:t>
            </w:r>
          </w:p>
        </w:tc>
        <w:tc>
          <w:tcPr>
            <w:tcW w:w="1264" w:type="dxa"/>
          </w:tcPr>
          <w:p w:rsidR="009B1FD5" w:rsidRDefault="009B1FD5">
            <w:pPr>
              <w:pStyle w:val="ConsPlusNormal"/>
              <w:jc w:val="center"/>
            </w:pPr>
            <w:r>
              <w:t>75182,60</w:t>
            </w:r>
          </w:p>
        </w:tc>
        <w:tc>
          <w:tcPr>
            <w:tcW w:w="1264" w:type="dxa"/>
          </w:tcPr>
          <w:p w:rsidR="009B1FD5" w:rsidRDefault="009B1FD5">
            <w:pPr>
              <w:pStyle w:val="ConsPlusNormal"/>
              <w:jc w:val="center"/>
            </w:pPr>
            <w:r>
              <w:t>75103,4</w:t>
            </w:r>
          </w:p>
        </w:tc>
        <w:tc>
          <w:tcPr>
            <w:tcW w:w="1264" w:type="dxa"/>
          </w:tcPr>
          <w:p w:rsidR="009B1FD5" w:rsidRDefault="009B1FD5">
            <w:pPr>
              <w:pStyle w:val="ConsPlusNormal"/>
              <w:jc w:val="center"/>
            </w:pPr>
            <w:r>
              <w:t>75103,4</w:t>
            </w:r>
          </w:p>
        </w:tc>
        <w:tc>
          <w:tcPr>
            <w:tcW w:w="1264" w:type="dxa"/>
          </w:tcPr>
          <w:p w:rsidR="009B1FD5" w:rsidRDefault="009B1FD5">
            <w:pPr>
              <w:pStyle w:val="ConsPlusNormal"/>
              <w:jc w:val="center"/>
            </w:pPr>
            <w:r>
              <w:t>75047,74</w:t>
            </w:r>
          </w:p>
        </w:tc>
        <w:tc>
          <w:tcPr>
            <w:tcW w:w="1264" w:type="dxa"/>
          </w:tcPr>
          <w:p w:rsidR="009B1FD5" w:rsidRDefault="009B1FD5">
            <w:pPr>
              <w:pStyle w:val="ConsPlusNormal"/>
              <w:jc w:val="center"/>
            </w:pPr>
            <w:r>
              <w:t>77046,89</w:t>
            </w:r>
          </w:p>
        </w:tc>
        <w:tc>
          <w:tcPr>
            <w:tcW w:w="1264" w:type="dxa"/>
          </w:tcPr>
          <w:p w:rsidR="009B1FD5" w:rsidRDefault="009B1FD5">
            <w:pPr>
              <w:pStyle w:val="ConsPlusNormal"/>
              <w:jc w:val="center"/>
            </w:pPr>
            <w:r>
              <w:t>78854,23</w:t>
            </w:r>
          </w:p>
        </w:tc>
        <w:tc>
          <w:tcPr>
            <w:tcW w:w="1264" w:type="dxa"/>
          </w:tcPr>
          <w:p w:rsidR="009B1FD5" w:rsidRDefault="009B1FD5">
            <w:pPr>
              <w:pStyle w:val="ConsPlusNormal"/>
              <w:jc w:val="center"/>
            </w:pPr>
            <w:r>
              <w:t>432912,38</w:t>
            </w:r>
          </w:p>
        </w:tc>
        <w:tc>
          <w:tcPr>
            <w:tcW w:w="1384" w:type="dxa"/>
            <w:tcBorders>
              <w:right w:val="nil"/>
            </w:tcBorders>
          </w:tcPr>
          <w:p w:rsidR="009B1FD5" w:rsidRDefault="009B1FD5">
            <w:pPr>
              <w:pStyle w:val="ConsPlusNormal"/>
              <w:jc w:val="center"/>
            </w:pPr>
            <w:r>
              <w:t>513027,37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Ц210240130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86221,10</w:t>
            </w:r>
          </w:p>
        </w:tc>
        <w:tc>
          <w:tcPr>
            <w:tcW w:w="1264" w:type="dxa"/>
          </w:tcPr>
          <w:p w:rsidR="009B1FD5" w:rsidRDefault="009B1FD5">
            <w:pPr>
              <w:pStyle w:val="ConsPlusNormal"/>
              <w:jc w:val="center"/>
            </w:pPr>
            <w:r>
              <w:t>75182,60</w:t>
            </w:r>
          </w:p>
        </w:tc>
        <w:tc>
          <w:tcPr>
            <w:tcW w:w="1264" w:type="dxa"/>
          </w:tcPr>
          <w:p w:rsidR="009B1FD5" w:rsidRDefault="009B1FD5">
            <w:pPr>
              <w:pStyle w:val="ConsPlusNormal"/>
              <w:jc w:val="center"/>
            </w:pPr>
            <w:r>
              <w:t>75103,4</w:t>
            </w:r>
          </w:p>
        </w:tc>
        <w:tc>
          <w:tcPr>
            <w:tcW w:w="1264" w:type="dxa"/>
          </w:tcPr>
          <w:p w:rsidR="009B1FD5" w:rsidRDefault="009B1FD5">
            <w:pPr>
              <w:pStyle w:val="ConsPlusNormal"/>
              <w:jc w:val="center"/>
            </w:pPr>
            <w:r>
              <w:t>75103,4</w:t>
            </w:r>
          </w:p>
        </w:tc>
        <w:tc>
          <w:tcPr>
            <w:tcW w:w="1264" w:type="dxa"/>
          </w:tcPr>
          <w:p w:rsidR="009B1FD5" w:rsidRDefault="009B1FD5">
            <w:pPr>
              <w:pStyle w:val="ConsPlusNormal"/>
              <w:jc w:val="center"/>
            </w:pPr>
            <w:r>
              <w:t>75047,74</w:t>
            </w:r>
          </w:p>
        </w:tc>
        <w:tc>
          <w:tcPr>
            <w:tcW w:w="1264" w:type="dxa"/>
          </w:tcPr>
          <w:p w:rsidR="009B1FD5" w:rsidRDefault="009B1FD5">
            <w:pPr>
              <w:pStyle w:val="ConsPlusNormal"/>
              <w:jc w:val="center"/>
            </w:pPr>
            <w:r>
              <w:t>77046,89</w:t>
            </w:r>
          </w:p>
        </w:tc>
        <w:tc>
          <w:tcPr>
            <w:tcW w:w="1264" w:type="dxa"/>
          </w:tcPr>
          <w:p w:rsidR="009B1FD5" w:rsidRDefault="009B1FD5">
            <w:pPr>
              <w:pStyle w:val="ConsPlusNormal"/>
              <w:jc w:val="center"/>
            </w:pPr>
            <w:r>
              <w:t>78854,23</w:t>
            </w:r>
          </w:p>
        </w:tc>
        <w:tc>
          <w:tcPr>
            <w:tcW w:w="1264" w:type="dxa"/>
          </w:tcPr>
          <w:p w:rsidR="009B1FD5" w:rsidRDefault="009B1FD5">
            <w:pPr>
              <w:pStyle w:val="ConsPlusNormal"/>
              <w:jc w:val="center"/>
            </w:pPr>
            <w:r>
              <w:t>432912,38</w:t>
            </w:r>
          </w:p>
        </w:tc>
        <w:tc>
          <w:tcPr>
            <w:tcW w:w="1384" w:type="dxa"/>
            <w:tcBorders>
              <w:right w:val="nil"/>
            </w:tcBorders>
          </w:tcPr>
          <w:p w:rsidR="009B1FD5" w:rsidRDefault="009B1FD5">
            <w:pPr>
              <w:pStyle w:val="ConsPlusNormal"/>
              <w:jc w:val="center"/>
            </w:pPr>
            <w:r>
              <w:t>513027,37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2.2</w:t>
            </w:r>
          </w:p>
        </w:tc>
        <w:tc>
          <w:tcPr>
            <w:tcW w:w="1440" w:type="dxa"/>
            <w:vMerge w:val="restart"/>
          </w:tcPr>
          <w:p w:rsidR="009B1FD5" w:rsidRDefault="009B1FD5">
            <w:pPr>
              <w:pStyle w:val="ConsPlusNormal"/>
              <w:jc w:val="both"/>
            </w:pPr>
            <w:r>
              <w:t>Иммунизация населения</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26333,08</w:t>
            </w:r>
          </w:p>
        </w:tc>
        <w:tc>
          <w:tcPr>
            <w:tcW w:w="1264" w:type="dxa"/>
          </w:tcPr>
          <w:p w:rsidR="009B1FD5" w:rsidRDefault="009B1FD5">
            <w:pPr>
              <w:pStyle w:val="ConsPlusNormal"/>
              <w:jc w:val="center"/>
            </w:pPr>
            <w:r>
              <w:t>27034,55</w:t>
            </w:r>
          </w:p>
        </w:tc>
        <w:tc>
          <w:tcPr>
            <w:tcW w:w="1264" w:type="dxa"/>
          </w:tcPr>
          <w:p w:rsidR="009B1FD5" w:rsidRDefault="009B1FD5">
            <w:pPr>
              <w:pStyle w:val="ConsPlusNormal"/>
              <w:jc w:val="center"/>
            </w:pPr>
            <w:r>
              <w:t>27668,72</w:t>
            </w:r>
          </w:p>
        </w:tc>
        <w:tc>
          <w:tcPr>
            <w:tcW w:w="1264" w:type="dxa"/>
          </w:tcPr>
          <w:p w:rsidR="009B1FD5" w:rsidRDefault="009B1FD5">
            <w:pPr>
              <w:pStyle w:val="ConsPlusNormal"/>
              <w:jc w:val="center"/>
            </w:pPr>
            <w:r>
              <w:t>151902,20</w:t>
            </w:r>
          </w:p>
        </w:tc>
        <w:tc>
          <w:tcPr>
            <w:tcW w:w="1384" w:type="dxa"/>
            <w:tcBorders>
              <w:right w:val="nil"/>
            </w:tcBorders>
          </w:tcPr>
          <w:p w:rsidR="009B1FD5" w:rsidRDefault="009B1FD5">
            <w:pPr>
              <w:pStyle w:val="ConsPlusNormal"/>
              <w:jc w:val="center"/>
            </w:pPr>
            <w:r>
              <w:t>180013,30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Ц210210020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24604,40</w:t>
            </w:r>
          </w:p>
        </w:tc>
        <w:tc>
          <w:tcPr>
            <w:tcW w:w="1264" w:type="dxa"/>
          </w:tcPr>
          <w:p w:rsidR="009B1FD5" w:rsidRDefault="009B1FD5">
            <w:pPr>
              <w:pStyle w:val="ConsPlusNormal"/>
              <w:jc w:val="center"/>
            </w:pPr>
            <w:r>
              <w:t>26333,08</w:t>
            </w:r>
          </w:p>
        </w:tc>
        <w:tc>
          <w:tcPr>
            <w:tcW w:w="1264" w:type="dxa"/>
          </w:tcPr>
          <w:p w:rsidR="009B1FD5" w:rsidRDefault="009B1FD5">
            <w:pPr>
              <w:pStyle w:val="ConsPlusNormal"/>
              <w:jc w:val="center"/>
            </w:pPr>
            <w:r>
              <w:t>27034,55</w:t>
            </w:r>
          </w:p>
        </w:tc>
        <w:tc>
          <w:tcPr>
            <w:tcW w:w="1264" w:type="dxa"/>
          </w:tcPr>
          <w:p w:rsidR="009B1FD5" w:rsidRDefault="009B1FD5">
            <w:pPr>
              <w:pStyle w:val="ConsPlusNormal"/>
              <w:jc w:val="center"/>
            </w:pPr>
            <w:r>
              <w:t>27668,72</w:t>
            </w:r>
          </w:p>
        </w:tc>
        <w:tc>
          <w:tcPr>
            <w:tcW w:w="1264" w:type="dxa"/>
          </w:tcPr>
          <w:p w:rsidR="009B1FD5" w:rsidRDefault="009B1FD5">
            <w:pPr>
              <w:pStyle w:val="ConsPlusNormal"/>
              <w:jc w:val="center"/>
            </w:pPr>
            <w:r>
              <w:t>151902,20</w:t>
            </w:r>
          </w:p>
        </w:tc>
        <w:tc>
          <w:tcPr>
            <w:tcW w:w="1384" w:type="dxa"/>
            <w:tcBorders>
              <w:right w:val="nil"/>
            </w:tcBorders>
          </w:tcPr>
          <w:p w:rsidR="009B1FD5" w:rsidRDefault="009B1FD5">
            <w:pPr>
              <w:pStyle w:val="ConsPlusNormal"/>
              <w:jc w:val="center"/>
            </w:pPr>
            <w:r>
              <w:t>180013,30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2.3</w:t>
            </w:r>
          </w:p>
        </w:tc>
        <w:tc>
          <w:tcPr>
            <w:tcW w:w="1440" w:type="dxa"/>
            <w:vMerge w:val="restart"/>
          </w:tcPr>
          <w:p w:rsidR="009B1FD5" w:rsidRDefault="009B1FD5">
            <w:pPr>
              <w:pStyle w:val="ConsPlusNormal"/>
              <w:jc w:val="both"/>
            </w:pPr>
            <w:r>
              <w:t>Обеспечение деятельности учебно-методических кабинетов, централизованных бухгалтерий, логопедических пунктов,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2089,70</w:t>
            </w:r>
          </w:p>
        </w:tc>
        <w:tc>
          <w:tcPr>
            <w:tcW w:w="1264" w:type="dxa"/>
          </w:tcPr>
          <w:p w:rsidR="009B1FD5" w:rsidRDefault="009B1FD5">
            <w:pPr>
              <w:pStyle w:val="ConsPlusNormal"/>
              <w:jc w:val="center"/>
            </w:pPr>
            <w:r>
              <w:t>2166,6</w:t>
            </w:r>
          </w:p>
        </w:tc>
        <w:tc>
          <w:tcPr>
            <w:tcW w:w="1264" w:type="dxa"/>
          </w:tcPr>
          <w:p w:rsidR="009B1FD5" w:rsidRDefault="009B1FD5">
            <w:pPr>
              <w:pStyle w:val="ConsPlusNormal"/>
              <w:jc w:val="center"/>
            </w:pPr>
            <w:r>
              <w:t>2211,6</w:t>
            </w:r>
          </w:p>
        </w:tc>
        <w:tc>
          <w:tcPr>
            <w:tcW w:w="1264" w:type="dxa"/>
          </w:tcPr>
          <w:p w:rsidR="009B1FD5" w:rsidRDefault="009B1FD5">
            <w:pPr>
              <w:pStyle w:val="ConsPlusNormal"/>
              <w:jc w:val="center"/>
            </w:pPr>
            <w:r>
              <w:t>2211,6</w:t>
            </w:r>
          </w:p>
        </w:tc>
        <w:tc>
          <w:tcPr>
            <w:tcW w:w="1264" w:type="dxa"/>
          </w:tcPr>
          <w:p w:rsidR="009B1FD5" w:rsidRDefault="009B1FD5">
            <w:pPr>
              <w:pStyle w:val="ConsPlusNormal"/>
              <w:jc w:val="center"/>
            </w:pPr>
            <w:r>
              <w:t>2308,76</w:t>
            </w:r>
          </w:p>
        </w:tc>
        <w:tc>
          <w:tcPr>
            <w:tcW w:w="1264" w:type="dxa"/>
          </w:tcPr>
          <w:p w:rsidR="009B1FD5" w:rsidRDefault="009B1FD5">
            <w:pPr>
              <w:pStyle w:val="ConsPlusNormal"/>
              <w:jc w:val="center"/>
            </w:pPr>
            <w:r>
              <w:t>2370,26</w:t>
            </w:r>
          </w:p>
        </w:tc>
        <w:tc>
          <w:tcPr>
            <w:tcW w:w="1264" w:type="dxa"/>
          </w:tcPr>
          <w:p w:rsidR="009B1FD5" w:rsidRDefault="009B1FD5">
            <w:pPr>
              <w:pStyle w:val="ConsPlusNormal"/>
              <w:jc w:val="center"/>
            </w:pPr>
            <w:r>
              <w:t>2425,87</w:t>
            </w:r>
          </w:p>
        </w:tc>
        <w:tc>
          <w:tcPr>
            <w:tcW w:w="1264" w:type="dxa"/>
          </w:tcPr>
          <w:p w:rsidR="009B1FD5" w:rsidRDefault="009B1FD5">
            <w:pPr>
              <w:pStyle w:val="ConsPlusNormal"/>
              <w:jc w:val="center"/>
            </w:pPr>
            <w:r>
              <w:t>13318,08</w:t>
            </w:r>
          </w:p>
        </w:tc>
        <w:tc>
          <w:tcPr>
            <w:tcW w:w="1384" w:type="dxa"/>
            <w:tcBorders>
              <w:right w:val="nil"/>
            </w:tcBorders>
          </w:tcPr>
          <w:p w:rsidR="009B1FD5" w:rsidRDefault="009B1FD5">
            <w:pPr>
              <w:pStyle w:val="ConsPlusNormal"/>
              <w:jc w:val="center"/>
            </w:pPr>
            <w:r>
              <w:t>15782,73</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Ц210240140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2089,70</w:t>
            </w:r>
          </w:p>
        </w:tc>
        <w:tc>
          <w:tcPr>
            <w:tcW w:w="1264" w:type="dxa"/>
          </w:tcPr>
          <w:p w:rsidR="009B1FD5" w:rsidRDefault="009B1FD5">
            <w:pPr>
              <w:pStyle w:val="ConsPlusNormal"/>
              <w:jc w:val="center"/>
            </w:pPr>
            <w:r>
              <w:t>2166,6</w:t>
            </w:r>
          </w:p>
        </w:tc>
        <w:tc>
          <w:tcPr>
            <w:tcW w:w="1264" w:type="dxa"/>
          </w:tcPr>
          <w:p w:rsidR="009B1FD5" w:rsidRDefault="009B1FD5">
            <w:pPr>
              <w:pStyle w:val="ConsPlusNormal"/>
              <w:jc w:val="center"/>
            </w:pPr>
            <w:r>
              <w:t>2211,6</w:t>
            </w:r>
          </w:p>
        </w:tc>
        <w:tc>
          <w:tcPr>
            <w:tcW w:w="1264" w:type="dxa"/>
          </w:tcPr>
          <w:p w:rsidR="009B1FD5" w:rsidRDefault="009B1FD5">
            <w:pPr>
              <w:pStyle w:val="ConsPlusNormal"/>
              <w:jc w:val="center"/>
            </w:pPr>
            <w:r>
              <w:t>2211,6</w:t>
            </w:r>
          </w:p>
        </w:tc>
        <w:tc>
          <w:tcPr>
            <w:tcW w:w="1264" w:type="dxa"/>
          </w:tcPr>
          <w:p w:rsidR="009B1FD5" w:rsidRDefault="009B1FD5">
            <w:pPr>
              <w:pStyle w:val="ConsPlusNormal"/>
              <w:jc w:val="center"/>
            </w:pPr>
            <w:r>
              <w:t>2308,76</w:t>
            </w:r>
          </w:p>
        </w:tc>
        <w:tc>
          <w:tcPr>
            <w:tcW w:w="1264" w:type="dxa"/>
          </w:tcPr>
          <w:p w:rsidR="009B1FD5" w:rsidRDefault="009B1FD5">
            <w:pPr>
              <w:pStyle w:val="ConsPlusNormal"/>
              <w:jc w:val="center"/>
            </w:pPr>
            <w:r>
              <w:t>2370,26</w:t>
            </w:r>
          </w:p>
        </w:tc>
        <w:tc>
          <w:tcPr>
            <w:tcW w:w="1264" w:type="dxa"/>
          </w:tcPr>
          <w:p w:rsidR="009B1FD5" w:rsidRDefault="009B1FD5">
            <w:pPr>
              <w:pStyle w:val="ConsPlusNormal"/>
              <w:jc w:val="center"/>
            </w:pPr>
            <w:r>
              <w:t>2425,87</w:t>
            </w:r>
          </w:p>
        </w:tc>
        <w:tc>
          <w:tcPr>
            <w:tcW w:w="1264" w:type="dxa"/>
          </w:tcPr>
          <w:p w:rsidR="009B1FD5" w:rsidRDefault="009B1FD5">
            <w:pPr>
              <w:pStyle w:val="ConsPlusNormal"/>
              <w:jc w:val="center"/>
            </w:pPr>
            <w:r>
              <w:t>13318,08</w:t>
            </w:r>
          </w:p>
        </w:tc>
        <w:tc>
          <w:tcPr>
            <w:tcW w:w="1384" w:type="dxa"/>
            <w:tcBorders>
              <w:right w:val="nil"/>
            </w:tcBorders>
          </w:tcPr>
          <w:p w:rsidR="009B1FD5" w:rsidRDefault="009B1FD5">
            <w:pPr>
              <w:pStyle w:val="ConsPlusNormal"/>
              <w:jc w:val="center"/>
            </w:pPr>
            <w:r>
              <w:t>15782,73</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2.4</w:t>
            </w:r>
          </w:p>
        </w:tc>
        <w:tc>
          <w:tcPr>
            <w:tcW w:w="1440" w:type="dxa"/>
            <w:vMerge w:val="restart"/>
          </w:tcPr>
          <w:p w:rsidR="009B1FD5" w:rsidRDefault="009B1FD5">
            <w:pPr>
              <w:pStyle w:val="ConsPlusNormal"/>
              <w:jc w:val="both"/>
            </w:pPr>
            <w:r>
              <w:t>Реализация Плана организационных санитарно-противоэпидемических (профилактических) мероприятий по предупреждению завоза и распространения новой коронавирусной инфекции, вызванной 2019-nCoV, в Чувашской Республике</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673454,10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Ц210215530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502045,10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Ц210215530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72160,60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Ц210215530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54192,50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0905</w:t>
            </w:r>
          </w:p>
        </w:tc>
        <w:tc>
          <w:tcPr>
            <w:tcW w:w="1420" w:type="dxa"/>
          </w:tcPr>
          <w:p w:rsidR="009B1FD5" w:rsidRDefault="009B1FD5">
            <w:pPr>
              <w:pStyle w:val="ConsPlusNormal"/>
              <w:jc w:val="center"/>
            </w:pPr>
            <w:r>
              <w:t>Ц210215530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23046,90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Ц210215530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22009,00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2.5</w:t>
            </w:r>
          </w:p>
        </w:tc>
        <w:tc>
          <w:tcPr>
            <w:tcW w:w="1440" w:type="dxa"/>
            <w:vMerge w:val="restart"/>
          </w:tcPr>
          <w:p w:rsidR="009B1FD5" w:rsidRDefault="009B1FD5">
            <w:pPr>
              <w:pStyle w:val="ConsPlusNormal"/>
              <w:jc w:val="both"/>
            </w:pPr>
            <w:r>
              <w:t>Приобретение аппаратов для искусственной вентиляции легких для медицинских организаций за счет средств резервного фонда Правительства Российской Федерации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8039,90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0901x</w:t>
            </w:r>
          </w:p>
        </w:tc>
        <w:tc>
          <w:tcPr>
            <w:tcW w:w="1420" w:type="dxa"/>
          </w:tcPr>
          <w:p w:rsidR="009B1FD5" w:rsidRDefault="009B1FD5">
            <w:pPr>
              <w:pStyle w:val="ConsPlusNormal"/>
              <w:jc w:val="center"/>
            </w:pPr>
            <w:r>
              <w:t>Ц210258110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8039,90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2.6</w:t>
            </w:r>
          </w:p>
        </w:tc>
        <w:tc>
          <w:tcPr>
            <w:tcW w:w="1440" w:type="dxa"/>
            <w:vMerge w:val="restart"/>
          </w:tcPr>
          <w:p w:rsidR="009B1FD5" w:rsidRDefault="009B1FD5">
            <w:pPr>
              <w:pStyle w:val="ConsPlusNormal"/>
              <w:jc w:val="both"/>
            </w:pPr>
            <w:r>
              <w:t>Оснащение (переоснащение) дополнительно создаваемого или перепрофилируемого коечного фонда медицинских организаций для оказания медицинской помощи больным новой коронавирусной инфекцией за счет средств резервного фонда Правительства Российской Федерации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487200,00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Ц210258320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487200,00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2.7</w:t>
            </w:r>
          </w:p>
        </w:tc>
        <w:tc>
          <w:tcPr>
            <w:tcW w:w="1440" w:type="dxa"/>
            <w:vMerge w:val="restart"/>
          </w:tcPr>
          <w:p w:rsidR="009B1FD5" w:rsidRDefault="009B1FD5">
            <w:pPr>
              <w:pStyle w:val="ConsPlusNormal"/>
              <w:jc w:val="both"/>
            </w:pPr>
            <w:r>
              <w:t>Осуществление выплат стимулирующего характера за выполнение особо важных работ медицинским и иным работникам, непосредственно участвующим в оказании медицинской помощи гражданам, у которых выявлена новая коронавирусная инфекция, за счет средств резервного фонда Правительства Российской Федерации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348976,30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Ц210258330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247672,10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Ц210258330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101304,20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2.8</w:t>
            </w:r>
          </w:p>
        </w:tc>
        <w:tc>
          <w:tcPr>
            <w:tcW w:w="1440" w:type="dxa"/>
            <w:vMerge w:val="restart"/>
          </w:tcPr>
          <w:p w:rsidR="009B1FD5" w:rsidRDefault="009B1FD5">
            <w:pPr>
              <w:pStyle w:val="ConsPlusNormal"/>
              <w:jc w:val="both"/>
            </w:pPr>
            <w:r>
              <w:t>Осуществление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за счет средств резервного фонда Правительства Российской Федерации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288829,80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Ц210258300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137262,20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Ц210258300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95340,80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Ц210258300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54991,70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Ц210258300</w:t>
            </w:r>
          </w:p>
        </w:tc>
        <w:tc>
          <w:tcPr>
            <w:tcW w:w="567" w:type="dxa"/>
          </w:tcPr>
          <w:p w:rsidR="009B1FD5" w:rsidRDefault="009B1FD5">
            <w:pPr>
              <w:pStyle w:val="ConsPlusNormal"/>
            </w:pP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1235,10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2.9</w:t>
            </w:r>
          </w:p>
        </w:tc>
        <w:tc>
          <w:tcPr>
            <w:tcW w:w="1440" w:type="dxa"/>
            <w:vMerge w:val="restart"/>
          </w:tcPr>
          <w:p w:rsidR="009B1FD5" w:rsidRDefault="009B1FD5">
            <w:pPr>
              <w:pStyle w:val="ConsPlusNormal"/>
              <w:jc w:val="both"/>
            </w:pPr>
            <w:r>
              <w:t>Финансовое обеспечение расходов, связанных с оплатой отпусков и выплатой компенсации за неиспользованные отпуска медицинским и иным работникам, которым в соответствии с решениями Правительства Российской Федерации в 2020 году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Российской Федерации расходов на указанные цели, за счет средств резервного фонда Правительства Российской Федерации</w:t>
            </w:r>
          </w:p>
        </w:tc>
        <w:tc>
          <w:tcPr>
            <w:tcW w:w="1332" w:type="dxa"/>
            <w:vMerge w:val="restart"/>
          </w:tcPr>
          <w:p w:rsidR="009B1FD5" w:rsidRDefault="009B1FD5">
            <w:pPr>
              <w:pStyle w:val="ConsPlusNormal"/>
            </w:pPr>
          </w:p>
        </w:tc>
        <w:tc>
          <w:tcPr>
            <w:tcW w:w="888" w:type="dxa"/>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33469,90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Ц210258360</w:t>
            </w:r>
          </w:p>
        </w:tc>
        <w:tc>
          <w:tcPr>
            <w:tcW w:w="567" w:type="dxa"/>
          </w:tcPr>
          <w:p w:rsidR="009B1FD5" w:rsidRDefault="009B1FD5">
            <w:pPr>
              <w:pStyle w:val="ConsPlusNormal"/>
            </w:pPr>
          </w:p>
        </w:tc>
        <w:tc>
          <w:tcPr>
            <w:tcW w:w="1077" w:type="dxa"/>
            <w:vMerge w:val="restart"/>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21856,80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Ц210258360</w:t>
            </w:r>
          </w:p>
        </w:tc>
        <w:tc>
          <w:tcPr>
            <w:tcW w:w="567" w:type="dxa"/>
          </w:tcPr>
          <w:p w:rsidR="009B1FD5" w:rsidRDefault="009B1FD5">
            <w:pPr>
              <w:pStyle w:val="ConsPlusNormal"/>
            </w:pP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8694,10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Ц210258360</w:t>
            </w:r>
          </w:p>
        </w:tc>
        <w:tc>
          <w:tcPr>
            <w:tcW w:w="567" w:type="dxa"/>
          </w:tcPr>
          <w:p w:rsidR="009B1FD5" w:rsidRDefault="009B1FD5">
            <w:pPr>
              <w:pStyle w:val="ConsPlusNormal"/>
            </w:pP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2784,90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Ц210258360</w:t>
            </w:r>
          </w:p>
        </w:tc>
        <w:tc>
          <w:tcPr>
            <w:tcW w:w="567" w:type="dxa"/>
          </w:tcPr>
          <w:p w:rsidR="009B1FD5" w:rsidRDefault="009B1FD5">
            <w:pPr>
              <w:pStyle w:val="ConsPlusNormal"/>
            </w:pP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134,10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tcPr>
          <w:p w:rsidR="009B1FD5" w:rsidRDefault="009B1FD5">
            <w:pPr>
              <w:pStyle w:val="ConsPlusNormal"/>
            </w:pP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tcPr>
          <w:p w:rsidR="009B1FD5" w:rsidRDefault="009B1FD5">
            <w:pPr>
              <w:pStyle w:val="ConsPlusNormal"/>
            </w:pP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tcPr>
          <w:p w:rsidR="009B1FD5" w:rsidRDefault="009B1FD5">
            <w:pPr>
              <w:pStyle w:val="ConsPlusNormal"/>
            </w:pP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9B1FD5">
        <w:tc>
          <w:tcPr>
            <w:tcW w:w="834" w:type="dxa"/>
            <w:vMerge w:val="restart"/>
            <w:tcBorders>
              <w:left w:val="nil"/>
            </w:tcBorders>
          </w:tcPr>
          <w:p w:rsidR="009B1FD5" w:rsidRDefault="009B1FD5">
            <w:pPr>
              <w:pStyle w:val="ConsPlusNormal"/>
              <w:jc w:val="both"/>
            </w:pPr>
            <w:r>
              <w:t>Основное мероприятие 3</w:t>
            </w:r>
          </w:p>
        </w:tc>
        <w:tc>
          <w:tcPr>
            <w:tcW w:w="1440" w:type="dxa"/>
            <w:vMerge w:val="restart"/>
          </w:tcPr>
          <w:p w:rsidR="009B1FD5" w:rsidRDefault="009B1FD5">
            <w:pPr>
              <w:pStyle w:val="ConsPlusNormal"/>
              <w:jc w:val="both"/>
            </w:pPr>
            <w:r>
              <w:t>Профилактика ВИЧ, вирусных гепатитов B и C</w:t>
            </w:r>
          </w:p>
        </w:tc>
        <w:tc>
          <w:tcPr>
            <w:tcW w:w="1332" w:type="dxa"/>
            <w:vMerge w:val="restart"/>
          </w:tcPr>
          <w:p w:rsidR="009B1FD5" w:rsidRDefault="009B1FD5">
            <w:pPr>
              <w:pStyle w:val="ConsPlusNormal"/>
              <w:jc w:val="both"/>
            </w:pPr>
            <w:r>
              <w:t>снижение уровня распространенности инфекционных заболеваний</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10145,30</w:t>
            </w:r>
          </w:p>
        </w:tc>
        <w:tc>
          <w:tcPr>
            <w:tcW w:w="1264" w:type="dxa"/>
          </w:tcPr>
          <w:p w:rsidR="009B1FD5" w:rsidRDefault="009B1FD5">
            <w:pPr>
              <w:pStyle w:val="ConsPlusNormal"/>
              <w:jc w:val="center"/>
            </w:pPr>
            <w:r>
              <w:t>4721,20</w:t>
            </w:r>
          </w:p>
        </w:tc>
        <w:tc>
          <w:tcPr>
            <w:tcW w:w="1264" w:type="dxa"/>
          </w:tcPr>
          <w:p w:rsidR="009B1FD5" w:rsidRDefault="009B1FD5">
            <w:pPr>
              <w:pStyle w:val="ConsPlusNormal"/>
              <w:jc w:val="center"/>
            </w:pPr>
            <w:r>
              <w:t>4721,20</w:t>
            </w:r>
          </w:p>
        </w:tc>
        <w:tc>
          <w:tcPr>
            <w:tcW w:w="1264" w:type="dxa"/>
          </w:tcPr>
          <w:p w:rsidR="009B1FD5" w:rsidRDefault="009B1FD5">
            <w:pPr>
              <w:pStyle w:val="ConsPlusNormal"/>
              <w:jc w:val="center"/>
            </w:pPr>
            <w:r>
              <w:t>4718,10</w:t>
            </w:r>
          </w:p>
        </w:tc>
        <w:tc>
          <w:tcPr>
            <w:tcW w:w="1264" w:type="dxa"/>
          </w:tcPr>
          <w:p w:rsidR="009B1FD5" w:rsidRDefault="009B1FD5">
            <w:pPr>
              <w:pStyle w:val="ConsPlusNormal"/>
              <w:jc w:val="center"/>
            </w:pPr>
            <w:r>
              <w:t>7949,97</w:t>
            </w:r>
          </w:p>
        </w:tc>
        <w:tc>
          <w:tcPr>
            <w:tcW w:w="1264" w:type="dxa"/>
          </w:tcPr>
          <w:p w:rsidR="009B1FD5" w:rsidRDefault="009B1FD5">
            <w:pPr>
              <w:pStyle w:val="ConsPlusNormal"/>
              <w:jc w:val="center"/>
            </w:pPr>
            <w:r>
              <w:t>7963,52</w:t>
            </w:r>
          </w:p>
        </w:tc>
        <w:tc>
          <w:tcPr>
            <w:tcW w:w="1264" w:type="dxa"/>
          </w:tcPr>
          <w:p w:rsidR="009B1FD5" w:rsidRDefault="009B1FD5">
            <w:pPr>
              <w:pStyle w:val="ConsPlusNormal"/>
              <w:jc w:val="center"/>
            </w:pPr>
            <w:r>
              <w:t>7975,76</w:t>
            </w:r>
          </w:p>
        </w:tc>
        <w:tc>
          <w:tcPr>
            <w:tcW w:w="1264" w:type="dxa"/>
          </w:tcPr>
          <w:p w:rsidR="009B1FD5" w:rsidRDefault="009B1FD5">
            <w:pPr>
              <w:pStyle w:val="ConsPlusNormal"/>
              <w:jc w:val="center"/>
            </w:pPr>
            <w:r>
              <w:t>40140,55</w:t>
            </w:r>
          </w:p>
        </w:tc>
        <w:tc>
          <w:tcPr>
            <w:tcW w:w="1384" w:type="dxa"/>
            <w:tcBorders>
              <w:right w:val="nil"/>
            </w:tcBorders>
          </w:tcPr>
          <w:p w:rsidR="009B1FD5" w:rsidRDefault="009B1FD5">
            <w:pPr>
              <w:pStyle w:val="ConsPlusNormal"/>
              <w:jc w:val="center"/>
            </w:pPr>
            <w:r>
              <w:t>40683,24</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9536,60</w:t>
            </w:r>
          </w:p>
        </w:tc>
        <w:tc>
          <w:tcPr>
            <w:tcW w:w="1264" w:type="dxa"/>
          </w:tcPr>
          <w:p w:rsidR="009B1FD5" w:rsidRDefault="009B1FD5">
            <w:pPr>
              <w:pStyle w:val="ConsPlusNormal"/>
              <w:jc w:val="center"/>
            </w:pPr>
            <w:r>
              <w:t>4674,00</w:t>
            </w:r>
          </w:p>
        </w:tc>
        <w:tc>
          <w:tcPr>
            <w:tcW w:w="1264" w:type="dxa"/>
          </w:tcPr>
          <w:p w:rsidR="009B1FD5" w:rsidRDefault="009B1FD5">
            <w:pPr>
              <w:pStyle w:val="ConsPlusNormal"/>
              <w:jc w:val="center"/>
            </w:pPr>
            <w:r>
              <w:t>4674,00</w:t>
            </w:r>
          </w:p>
        </w:tc>
        <w:tc>
          <w:tcPr>
            <w:tcW w:w="1264" w:type="dxa"/>
          </w:tcPr>
          <w:p w:rsidR="009B1FD5" w:rsidRDefault="009B1FD5">
            <w:pPr>
              <w:pStyle w:val="ConsPlusNormal"/>
              <w:jc w:val="center"/>
            </w:pPr>
            <w:r>
              <w:t>4670,90</w:t>
            </w:r>
          </w:p>
        </w:tc>
        <w:tc>
          <w:tcPr>
            <w:tcW w:w="1264" w:type="dxa"/>
          </w:tcPr>
          <w:p w:rsidR="009B1FD5" w:rsidRDefault="009B1FD5">
            <w:pPr>
              <w:pStyle w:val="ConsPlusNormal"/>
              <w:jc w:val="center"/>
            </w:pPr>
            <w:r>
              <w:t>7441,60</w:t>
            </w:r>
          </w:p>
        </w:tc>
        <w:tc>
          <w:tcPr>
            <w:tcW w:w="1264" w:type="dxa"/>
          </w:tcPr>
          <w:p w:rsidR="009B1FD5" w:rsidRDefault="009B1FD5">
            <w:pPr>
              <w:pStyle w:val="ConsPlusNormal"/>
              <w:jc w:val="center"/>
            </w:pPr>
            <w:r>
              <w:t>7441,60</w:t>
            </w:r>
          </w:p>
        </w:tc>
        <w:tc>
          <w:tcPr>
            <w:tcW w:w="1264" w:type="dxa"/>
          </w:tcPr>
          <w:p w:rsidR="009B1FD5" w:rsidRDefault="009B1FD5">
            <w:pPr>
              <w:pStyle w:val="ConsPlusNormal"/>
              <w:jc w:val="center"/>
            </w:pPr>
            <w:r>
              <w:t>7441,60</w:t>
            </w:r>
          </w:p>
        </w:tc>
        <w:tc>
          <w:tcPr>
            <w:tcW w:w="1264" w:type="dxa"/>
          </w:tcPr>
          <w:p w:rsidR="009B1FD5" w:rsidRDefault="009B1FD5">
            <w:pPr>
              <w:pStyle w:val="ConsPlusNormal"/>
              <w:jc w:val="center"/>
            </w:pPr>
            <w:r>
              <w:t>37208,00</w:t>
            </w:r>
          </w:p>
        </w:tc>
        <w:tc>
          <w:tcPr>
            <w:tcW w:w="1384" w:type="dxa"/>
            <w:tcBorders>
              <w:right w:val="nil"/>
            </w:tcBorders>
          </w:tcPr>
          <w:p w:rsidR="009B1FD5" w:rsidRDefault="009B1FD5">
            <w:pPr>
              <w:pStyle w:val="ConsPlusNormal"/>
              <w:jc w:val="center"/>
            </w:pPr>
            <w:r>
              <w:t>37208,00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608,70</w:t>
            </w:r>
          </w:p>
        </w:tc>
        <w:tc>
          <w:tcPr>
            <w:tcW w:w="1264" w:type="dxa"/>
          </w:tcPr>
          <w:p w:rsidR="009B1FD5" w:rsidRDefault="009B1FD5">
            <w:pPr>
              <w:pStyle w:val="ConsPlusNormal"/>
              <w:jc w:val="center"/>
            </w:pPr>
            <w:r>
              <w:t>47,20</w:t>
            </w:r>
          </w:p>
        </w:tc>
        <w:tc>
          <w:tcPr>
            <w:tcW w:w="1264" w:type="dxa"/>
          </w:tcPr>
          <w:p w:rsidR="009B1FD5" w:rsidRDefault="009B1FD5">
            <w:pPr>
              <w:pStyle w:val="ConsPlusNormal"/>
              <w:jc w:val="center"/>
            </w:pPr>
            <w:r>
              <w:t>47,20</w:t>
            </w:r>
          </w:p>
        </w:tc>
        <w:tc>
          <w:tcPr>
            <w:tcW w:w="1264" w:type="dxa"/>
          </w:tcPr>
          <w:p w:rsidR="009B1FD5" w:rsidRDefault="009B1FD5">
            <w:pPr>
              <w:pStyle w:val="ConsPlusNormal"/>
              <w:jc w:val="center"/>
            </w:pPr>
            <w:r>
              <w:t>47,20</w:t>
            </w:r>
          </w:p>
        </w:tc>
        <w:tc>
          <w:tcPr>
            <w:tcW w:w="1264" w:type="dxa"/>
          </w:tcPr>
          <w:p w:rsidR="009B1FD5" w:rsidRDefault="009B1FD5">
            <w:pPr>
              <w:pStyle w:val="ConsPlusNormal"/>
              <w:jc w:val="center"/>
            </w:pPr>
            <w:r>
              <w:t>508,37</w:t>
            </w:r>
          </w:p>
        </w:tc>
        <w:tc>
          <w:tcPr>
            <w:tcW w:w="1264" w:type="dxa"/>
          </w:tcPr>
          <w:p w:rsidR="009B1FD5" w:rsidRDefault="009B1FD5">
            <w:pPr>
              <w:pStyle w:val="ConsPlusNormal"/>
              <w:jc w:val="center"/>
            </w:pPr>
            <w:r>
              <w:t>521,92</w:t>
            </w:r>
          </w:p>
        </w:tc>
        <w:tc>
          <w:tcPr>
            <w:tcW w:w="1264" w:type="dxa"/>
          </w:tcPr>
          <w:p w:rsidR="009B1FD5" w:rsidRDefault="009B1FD5">
            <w:pPr>
              <w:pStyle w:val="ConsPlusNormal"/>
              <w:jc w:val="center"/>
            </w:pPr>
            <w:r>
              <w:t>534,16</w:t>
            </w:r>
          </w:p>
        </w:tc>
        <w:tc>
          <w:tcPr>
            <w:tcW w:w="1264" w:type="dxa"/>
          </w:tcPr>
          <w:p w:rsidR="009B1FD5" w:rsidRDefault="009B1FD5">
            <w:pPr>
              <w:pStyle w:val="ConsPlusNormal"/>
              <w:jc w:val="center"/>
            </w:pPr>
            <w:r>
              <w:t>2932,55</w:t>
            </w:r>
          </w:p>
        </w:tc>
        <w:tc>
          <w:tcPr>
            <w:tcW w:w="1384" w:type="dxa"/>
            <w:tcBorders>
              <w:right w:val="nil"/>
            </w:tcBorders>
          </w:tcPr>
          <w:p w:rsidR="009B1FD5" w:rsidRDefault="009B1FD5">
            <w:pPr>
              <w:pStyle w:val="ConsPlusNormal"/>
              <w:jc w:val="center"/>
            </w:pPr>
            <w:r>
              <w:t>3475,24</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3</w:t>
            </w:r>
          </w:p>
        </w:tc>
        <w:tc>
          <w:tcPr>
            <w:tcW w:w="8085" w:type="dxa"/>
            <w:gridSpan w:val="8"/>
          </w:tcPr>
          <w:p w:rsidR="009B1FD5" w:rsidRDefault="009B1FD5">
            <w:pPr>
              <w:pStyle w:val="ConsPlusNormal"/>
              <w:jc w:val="both"/>
            </w:pPr>
            <w:r>
              <w:t>Доля лиц, зараженных ВИЧ, состоящих под диспансерным наблюдением, в общем числе лиц, зараженных ВИЧ (%)</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96,0</w:t>
            </w:r>
          </w:p>
        </w:tc>
        <w:tc>
          <w:tcPr>
            <w:tcW w:w="1264" w:type="dxa"/>
          </w:tcPr>
          <w:p w:rsidR="009B1FD5" w:rsidRDefault="009B1FD5">
            <w:pPr>
              <w:pStyle w:val="ConsPlusNormal"/>
              <w:jc w:val="center"/>
            </w:pPr>
            <w:r>
              <w:t>97,0</w:t>
            </w:r>
          </w:p>
        </w:tc>
        <w:tc>
          <w:tcPr>
            <w:tcW w:w="1384" w:type="dxa"/>
            <w:tcBorders>
              <w:right w:val="nil"/>
            </w:tcBorders>
          </w:tcPr>
          <w:p w:rsidR="009B1FD5" w:rsidRDefault="009B1FD5">
            <w:pPr>
              <w:pStyle w:val="ConsPlusNormal"/>
              <w:jc w:val="center"/>
            </w:pPr>
            <w:r>
              <w:t>98,0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Уровень информированности населения в возрасте 18 - 49 лет по вопросам ВИЧ-инфекции (%)</w:t>
            </w:r>
          </w:p>
        </w:tc>
        <w:tc>
          <w:tcPr>
            <w:tcW w:w="1264" w:type="dxa"/>
          </w:tcPr>
          <w:p w:rsidR="009B1FD5" w:rsidRDefault="009B1FD5">
            <w:pPr>
              <w:pStyle w:val="ConsPlusNormal"/>
              <w:jc w:val="center"/>
            </w:pPr>
            <w:r>
              <w:t>90,0</w:t>
            </w:r>
          </w:p>
        </w:tc>
        <w:tc>
          <w:tcPr>
            <w:tcW w:w="1264" w:type="dxa"/>
          </w:tcPr>
          <w:p w:rsidR="009B1FD5" w:rsidRDefault="009B1FD5">
            <w:pPr>
              <w:pStyle w:val="ConsPlusNormal"/>
              <w:jc w:val="center"/>
            </w:pPr>
            <w:r>
              <w:t>93,0</w:t>
            </w:r>
          </w:p>
        </w:tc>
        <w:tc>
          <w:tcPr>
            <w:tcW w:w="1264" w:type="dxa"/>
          </w:tcPr>
          <w:p w:rsidR="009B1FD5" w:rsidRDefault="009B1FD5">
            <w:pPr>
              <w:pStyle w:val="ConsPlusNormal"/>
              <w:jc w:val="center"/>
            </w:pPr>
            <w:r>
              <w:t>93,0</w:t>
            </w:r>
          </w:p>
        </w:tc>
        <w:tc>
          <w:tcPr>
            <w:tcW w:w="1264" w:type="dxa"/>
          </w:tcPr>
          <w:p w:rsidR="009B1FD5" w:rsidRDefault="009B1FD5">
            <w:pPr>
              <w:pStyle w:val="ConsPlusNormal"/>
              <w:jc w:val="center"/>
            </w:pPr>
            <w:r>
              <w:t>93,0</w:t>
            </w:r>
          </w:p>
        </w:tc>
        <w:tc>
          <w:tcPr>
            <w:tcW w:w="1264" w:type="dxa"/>
          </w:tcPr>
          <w:p w:rsidR="009B1FD5" w:rsidRDefault="009B1FD5">
            <w:pPr>
              <w:pStyle w:val="ConsPlusNormal"/>
              <w:jc w:val="center"/>
            </w:pPr>
            <w:r>
              <w:t>93,0</w:t>
            </w:r>
          </w:p>
        </w:tc>
        <w:tc>
          <w:tcPr>
            <w:tcW w:w="1264" w:type="dxa"/>
          </w:tcPr>
          <w:p w:rsidR="009B1FD5" w:rsidRDefault="009B1FD5">
            <w:pPr>
              <w:pStyle w:val="ConsPlusNormal"/>
              <w:jc w:val="center"/>
            </w:pPr>
            <w:r>
              <w:t>93,0</w:t>
            </w:r>
          </w:p>
        </w:tc>
        <w:tc>
          <w:tcPr>
            <w:tcW w:w="1264" w:type="dxa"/>
          </w:tcPr>
          <w:p w:rsidR="009B1FD5" w:rsidRDefault="009B1FD5">
            <w:pPr>
              <w:pStyle w:val="ConsPlusNormal"/>
              <w:jc w:val="center"/>
            </w:pPr>
            <w:r>
              <w:t>93,0</w:t>
            </w:r>
          </w:p>
        </w:tc>
        <w:tc>
          <w:tcPr>
            <w:tcW w:w="1264" w:type="dxa"/>
          </w:tcPr>
          <w:p w:rsidR="009B1FD5" w:rsidRDefault="009B1FD5">
            <w:pPr>
              <w:pStyle w:val="ConsPlusNormal"/>
              <w:jc w:val="center"/>
            </w:pPr>
            <w:r>
              <w:t>95,0</w:t>
            </w:r>
          </w:p>
        </w:tc>
        <w:tc>
          <w:tcPr>
            <w:tcW w:w="1384" w:type="dxa"/>
            <w:tcBorders>
              <w:right w:val="nil"/>
            </w:tcBorders>
          </w:tcPr>
          <w:p w:rsidR="009B1FD5" w:rsidRDefault="009B1FD5">
            <w:pPr>
              <w:pStyle w:val="ConsPlusNormal"/>
              <w:jc w:val="center"/>
            </w:pPr>
            <w:r>
              <w:t>97,0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Охват медицинским освидетельствованием на ВИЧ-инфекцию населения Чувашской Республики (%)</w:t>
            </w:r>
          </w:p>
        </w:tc>
        <w:tc>
          <w:tcPr>
            <w:tcW w:w="1264" w:type="dxa"/>
          </w:tcPr>
          <w:p w:rsidR="009B1FD5" w:rsidRDefault="009B1FD5">
            <w:pPr>
              <w:pStyle w:val="ConsPlusNormal"/>
              <w:jc w:val="center"/>
            </w:pPr>
            <w:r>
              <w:t>24,5</w:t>
            </w:r>
          </w:p>
        </w:tc>
        <w:tc>
          <w:tcPr>
            <w:tcW w:w="1264" w:type="dxa"/>
          </w:tcPr>
          <w:p w:rsidR="009B1FD5" w:rsidRDefault="009B1FD5">
            <w:pPr>
              <w:pStyle w:val="ConsPlusNormal"/>
              <w:jc w:val="center"/>
            </w:pPr>
            <w:r>
              <w:t>24,5</w:t>
            </w:r>
          </w:p>
        </w:tc>
        <w:tc>
          <w:tcPr>
            <w:tcW w:w="1264" w:type="dxa"/>
          </w:tcPr>
          <w:p w:rsidR="009B1FD5" w:rsidRDefault="009B1FD5">
            <w:pPr>
              <w:pStyle w:val="ConsPlusNormal"/>
              <w:jc w:val="center"/>
            </w:pPr>
            <w:r>
              <w:t>24,5</w:t>
            </w:r>
          </w:p>
        </w:tc>
        <w:tc>
          <w:tcPr>
            <w:tcW w:w="1264" w:type="dxa"/>
          </w:tcPr>
          <w:p w:rsidR="009B1FD5" w:rsidRDefault="009B1FD5">
            <w:pPr>
              <w:pStyle w:val="ConsPlusNormal"/>
              <w:jc w:val="center"/>
            </w:pPr>
            <w:r>
              <w:t>25,0</w:t>
            </w:r>
          </w:p>
        </w:tc>
        <w:tc>
          <w:tcPr>
            <w:tcW w:w="1264" w:type="dxa"/>
          </w:tcPr>
          <w:p w:rsidR="009B1FD5" w:rsidRDefault="009B1FD5">
            <w:pPr>
              <w:pStyle w:val="ConsPlusNormal"/>
              <w:jc w:val="center"/>
            </w:pPr>
            <w:r>
              <w:t>25,0</w:t>
            </w:r>
          </w:p>
        </w:tc>
        <w:tc>
          <w:tcPr>
            <w:tcW w:w="1264" w:type="dxa"/>
          </w:tcPr>
          <w:p w:rsidR="009B1FD5" w:rsidRDefault="009B1FD5">
            <w:pPr>
              <w:pStyle w:val="ConsPlusNormal"/>
              <w:jc w:val="center"/>
            </w:pPr>
            <w:r>
              <w:t>26,0</w:t>
            </w:r>
          </w:p>
        </w:tc>
        <w:tc>
          <w:tcPr>
            <w:tcW w:w="1264" w:type="dxa"/>
          </w:tcPr>
          <w:p w:rsidR="009B1FD5" w:rsidRDefault="009B1FD5">
            <w:pPr>
              <w:pStyle w:val="ConsPlusNormal"/>
              <w:jc w:val="center"/>
            </w:pPr>
            <w:r>
              <w:t>26,0</w:t>
            </w:r>
          </w:p>
        </w:tc>
        <w:tc>
          <w:tcPr>
            <w:tcW w:w="1264" w:type="dxa"/>
          </w:tcPr>
          <w:p w:rsidR="009B1FD5" w:rsidRDefault="009B1FD5">
            <w:pPr>
              <w:pStyle w:val="ConsPlusNormal"/>
              <w:jc w:val="center"/>
            </w:pPr>
            <w:r>
              <w:t>27,0</w:t>
            </w:r>
          </w:p>
        </w:tc>
        <w:tc>
          <w:tcPr>
            <w:tcW w:w="1384" w:type="dxa"/>
            <w:tcBorders>
              <w:right w:val="nil"/>
            </w:tcBorders>
          </w:tcPr>
          <w:p w:rsidR="009B1FD5" w:rsidRDefault="009B1FD5">
            <w:pPr>
              <w:pStyle w:val="ConsPlusNormal"/>
              <w:jc w:val="center"/>
            </w:pPr>
            <w:r>
              <w:t>28,0</w:t>
            </w:r>
          </w:p>
        </w:tc>
      </w:tr>
      <w:tr w:rsidR="009B1FD5">
        <w:tc>
          <w:tcPr>
            <w:tcW w:w="834" w:type="dxa"/>
            <w:vMerge w:val="restart"/>
            <w:tcBorders>
              <w:left w:val="nil"/>
            </w:tcBorders>
          </w:tcPr>
          <w:p w:rsidR="009B1FD5" w:rsidRDefault="009B1FD5">
            <w:pPr>
              <w:pStyle w:val="ConsPlusNormal"/>
              <w:jc w:val="both"/>
            </w:pPr>
            <w:r>
              <w:t>Мероприятие 3.1</w:t>
            </w:r>
          </w:p>
        </w:tc>
        <w:tc>
          <w:tcPr>
            <w:tcW w:w="1440" w:type="dxa"/>
            <w:vMerge w:val="restart"/>
          </w:tcPr>
          <w:p w:rsidR="009B1FD5" w:rsidRDefault="009B1FD5">
            <w:pPr>
              <w:pStyle w:val="ConsPlusNormal"/>
              <w:jc w:val="both"/>
            </w:pPr>
            <w:r>
              <w:t>Финансовое обеспечение закупок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в рамках реализации мероприятий по предупреждению и борьбе с социально значимыми инфекционными заболеваниями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10145,30</w:t>
            </w:r>
          </w:p>
        </w:tc>
        <w:tc>
          <w:tcPr>
            <w:tcW w:w="1264" w:type="dxa"/>
          </w:tcPr>
          <w:p w:rsidR="009B1FD5" w:rsidRDefault="009B1FD5">
            <w:pPr>
              <w:pStyle w:val="ConsPlusNormal"/>
              <w:jc w:val="center"/>
            </w:pPr>
            <w:r>
              <w:t>4721,20</w:t>
            </w:r>
          </w:p>
        </w:tc>
        <w:tc>
          <w:tcPr>
            <w:tcW w:w="1264" w:type="dxa"/>
          </w:tcPr>
          <w:p w:rsidR="009B1FD5" w:rsidRDefault="009B1FD5">
            <w:pPr>
              <w:pStyle w:val="ConsPlusNormal"/>
              <w:jc w:val="center"/>
            </w:pPr>
            <w:r>
              <w:t>4721,20</w:t>
            </w:r>
          </w:p>
        </w:tc>
        <w:tc>
          <w:tcPr>
            <w:tcW w:w="1264" w:type="dxa"/>
          </w:tcPr>
          <w:p w:rsidR="009B1FD5" w:rsidRDefault="009B1FD5">
            <w:pPr>
              <w:pStyle w:val="ConsPlusNormal"/>
              <w:jc w:val="center"/>
            </w:pPr>
            <w:r>
              <w:t>4718,10</w:t>
            </w:r>
          </w:p>
        </w:tc>
        <w:tc>
          <w:tcPr>
            <w:tcW w:w="1264" w:type="dxa"/>
          </w:tcPr>
          <w:p w:rsidR="009B1FD5" w:rsidRDefault="009B1FD5">
            <w:pPr>
              <w:pStyle w:val="ConsPlusNormal"/>
              <w:jc w:val="center"/>
            </w:pPr>
            <w:r>
              <w:t>7949,97</w:t>
            </w:r>
          </w:p>
        </w:tc>
        <w:tc>
          <w:tcPr>
            <w:tcW w:w="1264" w:type="dxa"/>
          </w:tcPr>
          <w:p w:rsidR="009B1FD5" w:rsidRDefault="009B1FD5">
            <w:pPr>
              <w:pStyle w:val="ConsPlusNormal"/>
              <w:jc w:val="center"/>
            </w:pPr>
            <w:r>
              <w:t>7963,52</w:t>
            </w:r>
          </w:p>
        </w:tc>
        <w:tc>
          <w:tcPr>
            <w:tcW w:w="1264" w:type="dxa"/>
          </w:tcPr>
          <w:p w:rsidR="009B1FD5" w:rsidRDefault="009B1FD5">
            <w:pPr>
              <w:pStyle w:val="ConsPlusNormal"/>
              <w:jc w:val="center"/>
            </w:pPr>
            <w:r>
              <w:t>7975,76</w:t>
            </w:r>
          </w:p>
        </w:tc>
        <w:tc>
          <w:tcPr>
            <w:tcW w:w="1264" w:type="dxa"/>
          </w:tcPr>
          <w:p w:rsidR="009B1FD5" w:rsidRDefault="009B1FD5">
            <w:pPr>
              <w:pStyle w:val="ConsPlusNormal"/>
              <w:jc w:val="center"/>
            </w:pPr>
            <w:r>
              <w:t>40140,55</w:t>
            </w:r>
          </w:p>
        </w:tc>
        <w:tc>
          <w:tcPr>
            <w:tcW w:w="1384" w:type="dxa"/>
            <w:tcBorders>
              <w:right w:val="nil"/>
            </w:tcBorders>
          </w:tcPr>
          <w:p w:rsidR="009B1FD5" w:rsidRDefault="009B1FD5">
            <w:pPr>
              <w:pStyle w:val="ConsPlusNormal"/>
              <w:jc w:val="center"/>
            </w:pPr>
            <w:r>
              <w:t>40683,24</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Ц2103R2021</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9536,60</w:t>
            </w:r>
          </w:p>
        </w:tc>
        <w:tc>
          <w:tcPr>
            <w:tcW w:w="1264" w:type="dxa"/>
          </w:tcPr>
          <w:p w:rsidR="009B1FD5" w:rsidRDefault="009B1FD5">
            <w:pPr>
              <w:pStyle w:val="ConsPlusNormal"/>
              <w:jc w:val="center"/>
            </w:pPr>
            <w:r>
              <w:t>4674,00</w:t>
            </w:r>
          </w:p>
        </w:tc>
        <w:tc>
          <w:tcPr>
            <w:tcW w:w="1264" w:type="dxa"/>
          </w:tcPr>
          <w:p w:rsidR="009B1FD5" w:rsidRDefault="009B1FD5">
            <w:pPr>
              <w:pStyle w:val="ConsPlusNormal"/>
              <w:jc w:val="center"/>
            </w:pPr>
            <w:r>
              <w:t>4674,00</w:t>
            </w:r>
          </w:p>
        </w:tc>
        <w:tc>
          <w:tcPr>
            <w:tcW w:w="1264" w:type="dxa"/>
          </w:tcPr>
          <w:p w:rsidR="009B1FD5" w:rsidRDefault="009B1FD5">
            <w:pPr>
              <w:pStyle w:val="ConsPlusNormal"/>
              <w:jc w:val="center"/>
            </w:pPr>
            <w:r>
              <w:t>4670,90</w:t>
            </w:r>
          </w:p>
        </w:tc>
        <w:tc>
          <w:tcPr>
            <w:tcW w:w="1264" w:type="dxa"/>
          </w:tcPr>
          <w:p w:rsidR="009B1FD5" w:rsidRDefault="009B1FD5">
            <w:pPr>
              <w:pStyle w:val="ConsPlusNormal"/>
              <w:jc w:val="center"/>
            </w:pPr>
            <w:r>
              <w:t>7441,60</w:t>
            </w:r>
          </w:p>
        </w:tc>
        <w:tc>
          <w:tcPr>
            <w:tcW w:w="1264" w:type="dxa"/>
          </w:tcPr>
          <w:p w:rsidR="009B1FD5" w:rsidRDefault="009B1FD5">
            <w:pPr>
              <w:pStyle w:val="ConsPlusNormal"/>
              <w:jc w:val="center"/>
            </w:pPr>
            <w:r>
              <w:t>7441,60</w:t>
            </w:r>
          </w:p>
        </w:tc>
        <w:tc>
          <w:tcPr>
            <w:tcW w:w="1264" w:type="dxa"/>
          </w:tcPr>
          <w:p w:rsidR="009B1FD5" w:rsidRDefault="009B1FD5">
            <w:pPr>
              <w:pStyle w:val="ConsPlusNormal"/>
              <w:jc w:val="center"/>
            </w:pPr>
            <w:r>
              <w:t>7441,60</w:t>
            </w:r>
          </w:p>
        </w:tc>
        <w:tc>
          <w:tcPr>
            <w:tcW w:w="1264" w:type="dxa"/>
          </w:tcPr>
          <w:p w:rsidR="009B1FD5" w:rsidRDefault="009B1FD5">
            <w:pPr>
              <w:pStyle w:val="ConsPlusNormal"/>
              <w:jc w:val="center"/>
            </w:pPr>
            <w:r>
              <w:t>37208,00</w:t>
            </w:r>
          </w:p>
        </w:tc>
        <w:tc>
          <w:tcPr>
            <w:tcW w:w="1384" w:type="dxa"/>
            <w:tcBorders>
              <w:right w:val="nil"/>
            </w:tcBorders>
          </w:tcPr>
          <w:p w:rsidR="009B1FD5" w:rsidRDefault="009B1FD5">
            <w:pPr>
              <w:pStyle w:val="ConsPlusNormal"/>
              <w:jc w:val="center"/>
            </w:pPr>
            <w:r>
              <w:t>37208,00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Ц2103R2021</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608,70</w:t>
            </w:r>
          </w:p>
        </w:tc>
        <w:tc>
          <w:tcPr>
            <w:tcW w:w="1264" w:type="dxa"/>
          </w:tcPr>
          <w:p w:rsidR="009B1FD5" w:rsidRDefault="009B1FD5">
            <w:pPr>
              <w:pStyle w:val="ConsPlusNormal"/>
              <w:jc w:val="center"/>
            </w:pPr>
            <w:r>
              <w:t>47,20</w:t>
            </w:r>
          </w:p>
        </w:tc>
        <w:tc>
          <w:tcPr>
            <w:tcW w:w="1264" w:type="dxa"/>
          </w:tcPr>
          <w:p w:rsidR="009B1FD5" w:rsidRDefault="009B1FD5">
            <w:pPr>
              <w:pStyle w:val="ConsPlusNormal"/>
              <w:jc w:val="center"/>
            </w:pPr>
            <w:r>
              <w:t>47,20</w:t>
            </w:r>
          </w:p>
        </w:tc>
        <w:tc>
          <w:tcPr>
            <w:tcW w:w="1264" w:type="dxa"/>
          </w:tcPr>
          <w:p w:rsidR="009B1FD5" w:rsidRDefault="009B1FD5">
            <w:pPr>
              <w:pStyle w:val="ConsPlusNormal"/>
              <w:jc w:val="center"/>
            </w:pPr>
            <w:r>
              <w:t>47,20</w:t>
            </w:r>
          </w:p>
        </w:tc>
        <w:tc>
          <w:tcPr>
            <w:tcW w:w="1264" w:type="dxa"/>
          </w:tcPr>
          <w:p w:rsidR="009B1FD5" w:rsidRDefault="009B1FD5">
            <w:pPr>
              <w:pStyle w:val="ConsPlusNormal"/>
              <w:jc w:val="center"/>
            </w:pPr>
            <w:r>
              <w:t>508,37</w:t>
            </w:r>
          </w:p>
        </w:tc>
        <w:tc>
          <w:tcPr>
            <w:tcW w:w="1264" w:type="dxa"/>
          </w:tcPr>
          <w:p w:rsidR="009B1FD5" w:rsidRDefault="009B1FD5">
            <w:pPr>
              <w:pStyle w:val="ConsPlusNormal"/>
              <w:jc w:val="center"/>
            </w:pPr>
            <w:r>
              <w:t>521,92</w:t>
            </w:r>
          </w:p>
        </w:tc>
        <w:tc>
          <w:tcPr>
            <w:tcW w:w="1264" w:type="dxa"/>
          </w:tcPr>
          <w:p w:rsidR="009B1FD5" w:rsidRDefault="009B1FD5">
            <w:pPr>
              <w:pStyle w:val="ConsPlusNormal"/>
              <w:jc w:val="center"/>
            </w:pPr>
            <w:r>
              <w:t>534,16</w:t>
            </w:r>
          </w:p>
        </w:tc>
        <w:tc>
          <w:tcPr>
            <w:tcW w:w="1264" w:type="dxa"/>
          </w:tcPr>
          <w:p w:rsidR="009B1FD5" w:rsidRDefault="009B1FD5">
            <w:pPr>
              <w:pStyle w:val="ConsPlusNormal"/>
              <w:jc w:val="center"/>
            </w:pPr>
            <w:r>
              <w:t>2932,55</w:t>
            </w:r>
          </w:p>
        </w:tc>
        <w:tc>
          <w:tcPr>
            <w:tcW w:w="1384" w:type="dxa"/>
            <w:tcBorders>
              <w:right w:val="nil"/>
            </w:tcBorders>
          </w:tcPr>
          <w:p w:rsidR="009B1FD5" w:rsidRDefault="009B1FD5">
            <w:pPr>
              <w:pStyle w:val="ConsPlusNormal"/>
              <w:jc w:val="center"/>
            </w:pPr>
            <w:r>
              <w:t>3475,24</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9B1FD5">
        <w:tc>
          <w:tcPr>
            <w:tcW w:w="834" w:type="dxa"/>
            <w:vMerge w:val="restart"/>
            <w:tcBorders>
              <w:left w:val="nil"/>
            </w:tcBorders>
          </w:tcPr>
          <w:p w:rsidR="009B1FD5" w:rsidRDefault="009B1FD5">
            <w:pPr>
              <w:pStyle w:val="ConsPlusNormal"/>
              <w:jc w:val="both"/>
            </w:pPr>
            <w:r>
              <w:t>Основное мероприятие 4</w:t>
            </w:r>
          </w:p>
        </w:tc>
        <w:tc>
          <w:tcPr>
            <w:tcW w:w="1440" w:type="dxa"/>
            <w:vMerge w:val="restart"/>
          </w:tcPr>
          <w:p w:rsidR="009B1FD5" w:rsidRDefault="009B1FD5">
            <w:pPr>
              <w:pStyle w:val="ConsPlusNormal"/>
              <w:jc w:val="both"/>
            </w:pPr>
            <w:r>
              <w:t>Совершенствование оказания медицинской помощи лицам, инфицированным ВИЧ, гепатитами B и C</w:t>
            </w:r>
          </w:p>
        </w:tc>
        <w:tc>
          <w:tcPr>
            <w:tcW w:w="1332" w:type="dxa"/>
            <w:vMerge w:val="restart"/>
          </w:tcPr>
          <w:p w:rsidR="009B1FD5" w:rsidRDefault="009B1FD5">
            <w:pPr>
              <w:pStyle w:val="ConsPlusNormal"/>
              <w:jc w:val="both"/>
            </w:pPr>
            <w:r>
              <w:t>снижение уровня распространенности инфекционных заболеваний</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39379,10</w:t>
            </w:r>
          </w:p>
        </w:tc>
        <w:tc>
          <w:tcPr>
            <w:tcW w:w="1264" w:type="dxa"/>
          </w:tcPr>
          <w:p w:rsidR="009B1FD5" w:rsidRDefault="009B1FD5">
            <w:pPr>
              <w:pStyle w:val="ConsPlusNormal"/>
              <w:jc w:val="center"/>
            </w:pPr>
            <w:r>
              <w:t>40146,40</w:t>
            </w:r>
          </w:p>
        </w:tc>
        <w:tc>
          <w:tcPr>
            <w:tcW w:w="1264" w:type="dxa"/>
          </w:tcPr>
          <w:p w:rsidR="009B1FD5" w:rsidRDefault="009B1FD5">
            <w:pPr>
              <w:pStyle w:val="ConsPlusNormal"/>
              <w:jc w:val="center"/>
            </w:pPr>
            <w:r>
              <w:t>40650,00</w:t>
            </w:r>
          </w:p>
        </w:tc>
        <w:tc>
          <w:tcPr>
            <w:tcW w:w="1264" w:type="dxa"/>
          </w:tcPr>
          <w:p w:rsidR="009B1FD5" w:rsidRDefault="009B1FD5">
            <w:pPr>
              <w:pStyle w:val="ConsPlusNormal"/>
              <w:jc w:val="center"/>
            </w:pPr>
            <w:r>
              <w:t>40631,30</w:t>
            </w:r>
          </w:p>
        </w:tc>
        <w:tc>
          <w:tcPr>
            <w:tcW w:w="1264" w:type="dxa"/>
          </w:tcPr>
          <w:p w:rsidR="009B1FD5" w:rsidRDefault="009B1FD5">
            <w:pPr>
              <w:pStyle w:val="ConsPlusNormal"/>
              <w:jc w:val="center"/>
            </w:pPr>
            <w:r>
              <w:t>41022,07</w:t>
            </w:r>
          </w:p>
        </w:tc>
        <w:tc>
          <w:tcPr>
            <w:tcW w:w="1264" w:type="dxa"/>
          </w:tcPr>
          <w:p w:rsidR="009B1FD5" w:rsidRDefault="009B1FD5">
            <w:pPr>
              <w:pStyle w:val="ConsPlusNormal"/>
              <w:jc w:val="center"/>
            </w:pPr>
            <w:r>
              <w:t>42114,83</w:t>
            </w:r>
          </w:p>
        </w:tc>
        <w:tc>
          <w:tcPr>
            <w:tcW w:w="1264" w:type="dxa"/>
          </w:tcPr>
          <w:p w:rsidR="009B1FD5" w:rsidRDefault="009B1FD5">
            <w:pPr>
              <w:pStyle w:val="ConsPlusNormal"/>
              <w:jc w:val="center"/>
            </w:pPr>
            <w:r>
              <w:t>43102,75</w:t>
            </w:r>
          </w:p>
        </w:tc>
        <w:tc>
          <w:tcPr>
            <w:tcW w:w="1264" w:type="dxa"/>
          </w:tcPr>
          <w:p w:rsidR="009B1FD5" w:rsidRDefault="009B1FD5">
            <w:pPr>
              <w:pStyle w:val="ConsPlusNormal"/>
              <w:jc w:val="center"/>
            </w:pPr>
            <w:r>
              <w:t>236635,51</w:t>
            </w:r>
          </w:p>
        </w:tc>
        <w:tc>
          <w:tcPr>
            <w:tcW w:w="1384" w:type="dxa"/>
            <w:tcBorders>
              <w:right w:val="nil"/>
            </w:tcBorders>
          </w:tcPr>
          <w:p w:rsidR="009B1FD5" w:rsidRDefault="009B1FD5">
            <w:pPr>
              <w:pStyle w:val="ConsPlusNormal"/>
              <w:jc w:val="center"/>
            </w:pPr>
            <w:r>
              <w:t>280427,39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1096,30</w:t>
            </w:r>
          </w:p>
        </w:tc>
        <w:tc>
          <w:tcPr>
            <w:tcW w:w="1264" w:type="dxa"/>
          </w:tcPr>
          <w:p w:rsidR="009B1FD5" w:rsidRDefault="009B1FD5">
            <w:pPr>
              <w:pStyle w:val="ConsPlusNormal"/>
              <w:jc w:val="center"/>
            </w:pPr>
            <w:r>
              <w:t>3352,90</w:t>
            </w:r>
          </w:p>
        </w:tc>
        <w:tc>
          <w:tcPr>
            <w:tcW w:w="1264" w:type="dxa"/>
          </w:tcPr>
          <w:p w:rsidR="009B1FD5" w:rsidRDefault="009B1FD5">
            <w:pPr>
              <w:pStyle w:val="ConsPlusNormal"/>
              <w:jc w:val="center"/>
            </w:pPr>
            <w:r>
              <w:t>3352,90</w:t>
            </w:r>
          </w:p>
        </w:tc>
        <w:tc>
          <w:tcPr>
            <w:tcW w:w="1264" w:type="dxa"/>
          </w:tcPr>
          <w:p w:rsidR="009B1FD5" w:rsidRDefault="009B1FD5">
            <w:pPr>
              <w:pStyle w:val="ConsPlusNormal"/>
              <w:jc w:val="center"/>
            </w:pPr>
            <w:r>
              <w:t>3334,40</w:t>
            </w:r>
          </w:p>
        </w:tc>
        <w:tc>
          <w:tcPr>
            <w:tcW w:w="1264" w:type="dxa"/>
          </w:tcPr>
          <w:p w:rsidR="009B1FD5" w:rsidRDefault="009B1FD5">
            <w:pPr>
              <w:pStyle w:val="ConsPlusNormal"/>
              <w:jc w:val="center"/>
            </w:pPr>
            <w:r>
              <w:t>3415,52</w:t>
            </w:r>
          </w:p>
        </w:tc>
        <w:tc>
          <w:tcPr>
            <w:tcW w:w="1264" w:type="dxa"/>
          </w:tcPr>
          <w:p w:rsidR="009B1FD5" w:rsidRDefault="009B1FD5">
            <w:pPr>
              <w:pStyle w:val="ConsPlusNormal"/>
              <w:jc w:val="center"/>
            </w:pPr>
            <w:r>
              <w:t>3506,50</w:t>
            </w:r>
          </w:p>
        </w:tc>
        <w:tc>
          <w:tcPr>
            <w:tcW w:w="1264" w:type="dxa"/>
          </w:tcPr>
          <w:p w:rsidR="009B1FD5" w:rsidRDefault="009B1FD5">
            <w:pPr>
              <w:pStyle w:val="ConsPlusNormal"/>
              <w:jc w:val="center"/>
            </w:pPr>
            <w:r>
              <w:t>3588,76</w:t>
            </w:r>
          </w:p>
        </w:tc>
        <w:tc>
          <w:tcPr>
            <w:tcW w:w="1264" w:type="dxa"/>
          </w:tcPr>
          <w:p w:rsidR="009B1FD5" w:rsidRDefault="009B1FD5">
            <w:pPr>
              <w:pStyle w:val="ConsPlusNormal"/>
              <w:jc w:val="center"/>
            </w:pPr>
            <w:r>
              <w:t>19702,39</w:t>
            </w:r>
          </w:p>
        </w:tc>
        <w:tc>
          <w:tcPr>
            <w:tcW w:w="1384" w:type="dxa"/>
            <w:tcBorders>
              <w:right w:val="nil"/>
            </w:tcBorders>
          </w:tcPr>
          <w:p w:rsidR="009B1FD5" w:rsidRDefault="009B1FD5">
            <w:pPr>
              <w:pStyle w:val="ConsPlusNormal"/>
              <w:jc w:val="center"/>
            </w:pPr>
            <w:r>
              <w:t>23348,52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38282,80</w:t>
            </w:r>
          </w:p>
        </w:tc>
        <w:tc>
          <w:tcPr>
            <w:tcW w:w="1264" w:type="dxa"/>
          </w:tcPr>
          <w:p w:rsidR="009B1FD5" w:rsidRDefault="009B1FD5">
            <w:pPr>
              <w:pStyle w:val="ConsPlusNormal"/>
              <w:jc w:val="center"/>
            </w:pPr>
            <w:r>
              <w:t>36793,50</w:t>
            </w:r>
          </w:p>
        </w:tc>
        <w:tc>
          <w:tcPr>
            <w:tcW w:w="1264" w:type="dxa"/>
          </w:tcPr>
          <w:p w:rsidR="009B1FD5" w:rsidRDefault="009B1FD5">
            <w:pPr>
              <w:pStyle w:val="ConsPlusNormal"/>
              <w:jc w:val="center"/>
            </w:pPr>
            <w:r>
              <w:t>37297,10</w:t>
            </w:r>
          </w:p>
        </w:tc>
        <w:tc>
          <w:tcPr>
            <w:tcW w:w="1264" w:type="dxa"/>
          </w:tcPr>
          <w:p w:rsidR="009B1FD5" w:rsidRDefault="009B1FD5">
            <w:pPr>
              <w:pStyle w:val="ConsPlusNormal"/>
              <w:jc w:val="center"/>
            </w:pPr>
            <w:r>
              <w:t>37296,90</w:t>
            </w:r>
          </w:p>
        </w:tc>
        <w:tc>
          <w:tcPr>
            <w:tcW w:w="1264" w:type="dxa"/>
          </w:tcPr>
          <w:p w:rsidR="009B1FD5" w:rsidRDefault="009B1FD5">
            <w:pPr>
              <w:pStyle w:val="ConsPlusNormal"/>
              <w:jc w:val="center"/>
            </w:pPr>
            <w:r>
              <w:t>37606,55</w:t>
            </w:r>
          </w:p>
        </w:tc>
        <w:tc>
          <w:tcPr>
            <w:tcW w:w="1264" w:type="dxa"/>
          </w:tcPr>
          <w:p w:rsidR="009B1FD5" w:rsidRDefault="009B1FD5">
            <w:pPr>
              <w:pStyle w:val="ConsPlusNormal"/>
              <w:jc w:val="center"/>
            </w:pPr>
            <w:r>
              <w:t>38608,33</w:t>
            </w:r>
          </w:p>
        </w:tc>
        <w:tc>
          <w:tcPr>
            <w:tcW w:w="1264" w:type="dxa"/>
          </w:tcPr>
          <w:p w:rsidR="009B1FD5" w:rsidRDefault="009B1FD5">
            <w:pPr>
              <w:pStyle w:val="ConsPlusNormal"/>
              <w:jc w:val="center"/>
            </w:pPr>
            <w:r>
              <w:t>39513,99</w:t>
            </w:r>
          </w:p>
        </w:tc>
        <w:tc>
          <w:tcPr>
            <w:tcW w:w="1264" w:type="dxa"/>
          </w:tcPr>
          <w:p w:rsidR="009B1FD5" w:rsidRDefault="009B1FD5">
            <w:pPr>
              <w:pStyle w:val="ConsPlusNormal"/>
              <w:jc w:val="center"/>
            </w:pPr>
            <w:r>
              <w:t>216933,12</w:t>
            </w:r>
          </w:p>
        </w:tc>
        <w:tc>
          <w:tcPr>
            <w:tcW w:w="1384" w:type="dxa"/>
            <w:tcBorders>
              <w:right w:val="nil"/>
            </w:tcBorders>
          </w:tcPr>
          <w:p w:rsidR="009B1FD5" w:rsidRDefault="009B1FD5">
            <w:pPr>
              <w:pStyle w:val="ConsPlusNormal"/>
              <w:jc w:val="center"/>
            </w:pPr>
            <w:r>
              <w:t>257078,87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4</w:t>
            </w:r>
          </w:p>
        </w:tc>
        <w:tc>
          <w:tcPr>
            <w:tcW w:w="8085" w:type="dxa"/>
            <w:gridSpan w:val="8"/>
          </w:tcPr>
          <w:p w:rsidR="009B1FD5" w:rsidRDefault="009B1FD5">
            <w:pPr>
              <w:pStyle w:val="ConsPlusNormal"/>
              <w:jc w:val="both"/>
            </w:pPr>
            <w:r>
              <w:t>Доля ВИЧ-инфицированных лиц, получающих антиретровирусную терапию, в числе состоящих на диспансерном учете (%)</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63,0</w:t>
            </w:r>
          </w:p>
        </w:tc>
        <w:tc>
          <w:tcPr>
            <w:tcW w:w="1384" w:type="dxa"/>
            <w:tcBorders>
              <w:right w:val="nil"/>
            </w:tcBorders>
          </w:tcPr>
          <w:p w:rsidR="009B1FD5" w:rsidRDefault="009B1FD5">
            <w:pPr>
              <w:pStyle w:val="ConsPlusNormal"/>
              <w:jc w:val="center"/>
            </w:pPr>
            <w:r>
              <w:t>65,0</w:t>
            </w:r>
          </w:p>
        </w:tc>
      </w:tr>
      <w:tr w:rsidR="009B1FD5">
        <w:tc>
          <w:tcPr>
            <w:tcW w:w="834" w:type="dxa"/>
            <w:vMerge w:val="restart"/>
            <w:tcBorders>
              <w:left w:val="nil"/>
            </w:tcBorders>
          </w:tcPr>
          <w:p w:rsidR="009B1FD5" w:rsidRDefault="009B1FD5">
            <w:pPr>
              <w:pStyle w:val="ConsPlusNormal"/>
              <w:jc w:val="both"/>
            </w:pPr>
            <w:r>
              <w:t>Мероприятие 4.1</w:t>
            </w:r>
          </w:p>
        </w:tc>
        <w:tc>
          <w:tcPr>
            <w:tcW w:w="1440" w:type="dxa"/>
            <w:vMerge w:val="restart"/>
          </w:tcPr>
          <w:p w:rsidR="009B1FD5" w:rsidRDefault="009B1FD5">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медицинскую помощь лицам, инфицированным вирусом иммунодефицита человека, гепатитами B и C</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38212,80</w:t>
            </w:r>
          </w:p>
        </w:tc>
        <w:tc>
          <w:tcPr>
            <w:tcW w:w="1264" w:type="dxa"/>
          </w:tcPr>
          <w:p w:rsidR="009B1FD5" w:rsidRDefault="009B1FD5">
            <w:pPr>
              <w:pStyle w:val="ConsPlusNormal"/>
              <w:jc w:val="center"/>
            </w:pPr>
            <w:r>
              <w:t>36759,6</w:t>
            </w:r>
          </w:p>
        </w:tc>
        <w:tc>
          <w:tcPr>
            <w:tcW w:w="1264" w:type="dxa"/>
          </w:tcPr>
          <w:p w:rsidR="009B1FD5" w:rsidRDefault="009B1FD5">
            <w:pPr>
              <w:pStyle w:val="ConsPlusNormal"/>
              <w:jc w:val="center"/>
            </w:pPr>
            <w:r>
              <w:t>37263,2</w:t>
            </w:r>
          </w:p>
        </w:tc>
        <w:tc>
          <w:tcPr>
            <w:tcW w:w="1264" w:type="dxa"/>
          </w:tcPr>
          <w:p w:rsidR="009B1FD5" w:rsidRDefault="009B1FD5">
            <w:pPr>
              <w:pStyle w:val="ConsPlusNormal"/>
              <w:jc w:val="center"/>
            </w:pPr>
            <w:r>
              <w:t>37263,20</w:t>
            </w:r>
          </w:p>
        </w:tc>
        <w:tc>
          <w:tcPr>
            <w:tcW w:w="1264" w:type="dxa"/>
          </w:tcPr>
          <w:p w:rsidR="009B1FD5" w:rsidRDefault="009B1FD5">
            <w:pPr>
              <w:pStyle w:val="ConsPlusNormal"/>
              <w:jc w:val="center"/>
            </w:pPr>
            <w:r>
              <w:t>37388,54</w:t>
            </w:r>
          </w:p>
        </w:tc>
        <w:tc>
          <w:tcPr>
            <w:tcW w:w="1264" w:type="dxa"/>
          </w:tcPr>
          <w:p w:rsidR="009B1FD5" w:rsidRDefault="009B1FD5">
            <w:pPr>
              <w:pStyle w:val="ConsPlusNormal"/>
              <w:jc w:val="center"/>
            </w:pPr>
            <w:r>
              <w:t>38384,51</w:t>
            </w:r>
          </w:p>
        </w:tc>
        <w:tc>
          <w:tcPr>
            <w:tcW w:w="1264" w:type="dxa"/>
          </w:tcPr>
          <w:p w:rsidR="009B1FD5" w:rsidRDefault="009B1FD5">
            <w:pPr>
              <w:pStyle w:val="ConsPlusNormal"/>
              <w:jc w:val="center"/>
            </w:pPr>
            <w:r>
              <w:t>39284,92</w:t>
            </w:r>
          </w:p>
        </w:tc>
        <w:tc>
          <w:tcPr>
            <w:tcW w:w="1264" w:type="dxa"/>
          </w:tcPr>
          <w:p w:rsidR="009B1FD5" w:rsidRDefault="009B1FD5">
            <w:pPr>
              <w:pStyle w:val="ConsPlusNormal"/>
              <w:jc w:val="center"/>
            </w:pPr>
            <w:r>
              <w:t>215675,52</w:t>
            </w:r>
          </w:p>
        </w:tc>
        <w:tc>
          <w:tcPr>
            <w:tcW w:w="1384" w:type="dxa"/>
            <w:tcBorders>
              <w:right w:val="nil"/>
            </w:tcBorders>
          </w:tcPr>
          <w:p w:rsidR="009B1FD5" w:rsidRDefault="009B1FD5">
            <w:pPr>
              <w:pStyle w:val="ConsPlusNormal"/>
              <w:jc w:val="center"/>
            </w:pPr>
            <w:r>
              <w:t>255588,54</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Ц210440180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38212,80</w:t>
            </w:r>
          </w:p>
        </w:tc>
        <w:tc>
          <w:tcPr>
            <w:tcW w:w="1264" w:type="dxa"/>
          </w:tcPr>
          <w:p w:rsidR="009B1FD5" w:rsidRDefault="009B1FD5">
            <w:pPr>
              <w:pStyle w:val="ConsPlusNormal"/>
              <w:jc w:val="center"/>
            </w:pPr>
            <w:r>
              <w:t>36759,6</w:t>
            </w:r>
          </w:p>
        </w:tc>
        <w:tc>
          <w:tcPr>
            <w:tcW w:w="1264" w:type="dxa"/>
          </w:tcPr>
          <w:p w:rsidR="009B1FD5" w:rsidRDefault="009B1FD5">
            <w:pPr>
              <w:pStyle w:val="ConsPlusNormal"/>
              <w:jc w:val="center"/>
            </w:pPr>
            <w:r>
              <w:t>37263,2</w:t>
            </w:r>
          </w:p>
        </w:tc>
        <w:tc>
          <w:tcPr>
            <w:tcW w:w="1264" w:type="dxa"/>
          </w:tcPr>
          <w:p w:rsidR="009B1FD5" w:rsidRDefault="009B1FD5">
            <w:pPr>
              <w:pStyle w:val="ConsPlusNormal"/>
              <w:jc w:val="center"/>
            </w:pPr>
            <w:r>
              <w:t>37263,20</w:t>
            </w:r>
          </w:p>
        </w:tc>
        <w:tc>
          <w:tcPr>
            <w:tcW w:w="1264" w:type="dxa"/>
          </w:tcPr>
          <w:p w:rsidR="009B1FD5" w:rsidRDefault="009B1FD5">
            <w:pPr>
              <w:pStyle w:val="ConsPlusNormal"/>
              <w:jc w:val="center"/>
            </w:pPr>
            <w:r>
              <w:t>37388,54</w:t>
            </w:r>
          </w:p>
        </w:tc>
        <w:tc>
          <w:tcPr>
            <w:tcW w:w="1264" w:type="dxa"/>
          </w:tcPr>
          <w:p w:rsidR="009B1FD5" w:rsidRDefault="009B1FD5">
            <w:pPr>
              <w:pStyle w:val="ConsPlusNormal"/>
              <w:jc w:val="center"/>
            </w:pPr>
            <w:r>
              <w:t>38384,51</w:t>
            </w:r>
          </w:p>
        </w:tc>
        <w:tc>
          <w:tcPr>
            <w:tcW w:w="1264" w:type="dxa"/>
          </w:tcPr>
          <w:p w:rsidR="009B1FD5" w:rsidRDefault="009B1FD5">
            <w:pPr>
              <w:pStyle w:val="ConsPlusNormal"/>
              <w:jc w:val="center"/>
            </w:pPr>
            <w:r>
              <w:t>39284,92</w:t>
            </w:r>
          </w:p>
        </w:tc>
        <w:tc>
          <w:tcPr>
            <w:tcW w:w="1264" w:type="dxa"/>
          </w:tcPr>
          <w:p w:rsidR="009B1FD5" w:rsidRDefault="009B1FD5">
            <w:pPr>
              <w:pStyle w:val="ConsPlusNormal"/>
              <w:jc w:val="center"/>
            </w:pPr>
            <w:r>
              <w:t>215675,52</w:t>
            </w:r>
          </w:p>
        </w:tc>
        <w:tc>
          <w:tcPr>
            <w:tcW w:w="1384" w:type="dxa"/>
            <w:tcBorders>
              <w:right w:val="nil"/>
            </w:tcBorders>
          </w:tcPr>
          <w:p w:rsidR="009B1FD5" w:rsidRDefault="009B1FD5">
            <w:pPr>
              <w:pStyle w:val="ConsPlusNormal"/>
              <w:jc w:val="center"/>
            </w:pPr>
            <w:r>
              <w:t>255588,54</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4.2</w:t>
            </w:r>
          </w:p>
        </w:tc>
        <w:tc>
          <w:tcPr>
            <w:tcW w:w="1440" w:type="dxa"/>
            <w:vMerge w:val="restart"/>
          </w:tcPr>
          <w:p w:rsidR="009B1FD5" w:rsidRDefault="009B1FD5">
            <w:pPr>
              <w:pStyle w:val="ConsPlusNormal"/>
              <w:jc w:val="both"/>
            </w:pPr>
            <w:r>
              <w:t>Финансовое обеспечение реализации мероприятий по профилактике ВИЧ-инфекции и гепатитов B и C, в том числе с привлечением к реализации указанных мероприятий социально ориентированных некоммерческих организаций, в рамках реализации мероприятий по предупреждению и борьбе с социально значимыми инфекционными заболеваниями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1166,30</w:t>
            </w:r>
          </w:p>
        </w:tc>
        <w:tc>
          <w:tcPr>
            <w:tcW w:w="1264" w:type="dxa"/>
          </w:tcPr>
          <w:p w:rsidR="009B1FD5" w:rsidRDefault="009B1FD5">
            <w:pPr>
              <w:pStyle w:val="ConsPlusNormal"/>
              <w:jc w:val="center"/>
            </w:pPr>
            <w:r>
              <w:t>3386,80</w:t>
            </w:r>
          </w:p>
        </w:tc>
        <w:tc>
          <w:tcPr>
            <w:tcW w:w="1264" w:type="dxa"/>
          </w:tcPr>
          <w:p w:rsidR="009B1FD5" w:rsidRDefault="009B1FD5">
            <w:pPr>
              <w:pStyle w:val="ConsPlusNormal"/>
              <w:jc w:val="center"/>
            </w:pPr>
            <w:r>
              <w:t>3386,80</w:t>
            </w:r>
          </w:p>
        </w:tc>
        <w:tc>
          <w:tcPr>
            <w:tcW w:w="1264" w:type="dxa"/>
          </w:tcPr>
          <w:p w:rsidR="009B1FD5" w:rsidRDefault="009B1FD5">
            <w:pPr>
              <w:pStyle w:val="ConsPlusNormal"/>
              <w:jc w:val="center"/>
            </w:pPr>
            <w:r>
              <w:t>3368,10</w:t>
            </w:r>
          </w:p>
        </w:tc>
        <w:tc>
          <w:tcPr>
            <w:tcW w:w="1264" w:type="dxa"/>
          </w:tcPr>
          <w:p w:rsidR="009B1FD5" w:rsidRDefault="009B1FD5">
            <w:pPr>
              <w:pStyle w:val="ConsPlusNormal"/>
              <w:jc w:val="center"/>
            </w:pPr>
            <w:r>
              <w:t>3633,53</w:t>
            </w:r>
          </w:p>
        </w:tc>
        <w:tc>
          <w:tcPr>
            <w:tcW w:w="1264" w:type="dxa"/>
          </w:tcPr>
          <w:p w:rsidR="009B1FD5" w:rsidRDefault="009B1FD5">
            <w:pPr>
              <w:pStyle w:val="ConsPlusNormal"/>
              <w:jc w:val="center"/>
            </w:pPr>
            <w:r>
              <w:t>3730,32</w:t>
            </w:r>
          </w:p>
        </w:tc>
        <w:tc>
          <w:tcPr>
            <w:tcW w:w="1264" w:type="dxa"/>
          </w:tcPr>
          <w:p w:rsidR="009B1FD5" w:rsidRDefault="009B1FD5">
            <w:pPr>
              <w:pStyle w:val="ConsPlusNormal"/>
              <w:jc w:val="center"/>
            </w:pPr>
            <w:r>
              <w:t>3817,83</w:t>
            </w:r>
          </w:p>
        </w:tc>
        <w:tc>
          <w:tcPr>
            <w:tcW w:w="1264" w:type="dxa"/>
          </w:tcPr>
          <w:p w:rsidR="009B1FD5" w:rsidRDefault="009B1FD5">
            <w:pPr>
              <w:pStyle w:val="ConsPlusNormal"/>
              <w:jc w:val="center"/>
            </w:pPr>
            <w:r>
              <w:t>20959,99</w:t>
            </w:r>
          </w:p>
        </w:tc>
        <w:tc>
          <w:tcPr>
            <w:tcW w:w="1384" w:type="dxa"/>
            <w:tcBorders>
              <w:right w:val="nil"/>
            </w:tcBorders>
          </w:tcPr>
          <w:p w:rsidR="009B1FD5" w:rsidRDefault="009B1FD5">
            <w:pPr>
              <w:pStyle w:val="ConsPlusNormal"/>
              <w:jc w:val="center"/>
            </w:pPr>
            <w:r>
              <w:t>24838,85</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Ц2104R2022</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1096,30</w:t>
            </w:r>
          </w:p>
        </w:tc>
        <w:tc>
          <w:tcPr>
            <w:tcW w:w="1264" w:type="dxa"/>
          </w:tcPr>
          <w:p w:rsidR="009B1FD5" w:rsidRDefault="009B1FD5">
            <w:pPr>
              <w:pStyle w:val="ConsPlusNormal"/>
              <w:jc w:val="center"/>
            </w:pPr>
            <w:r>
              <w:t>3352,90</w:t>
            </w:r>
          </w:p>
        </w:tc>
        <w:tc>
          <w:tcPr>
            <w:tcW w:w="1264" w:type="dxa"/>
          </w:tcPr>
          <w:p w:rsidR="009B1FD5" w:rsidRDefault="009B1FD5">
            <w:pPr>
              <w:pStyle w:val="ConsPlusNormal"/>
              <w:jc w:val="center"/>
            </w:pPr>
            <w:r>
              <w:t>3352,90</w:t>
            </w:r>
          </w:p>
        </w:tc>
        <w:tc>
          <w:tcPr>
            <w:tcW w:w="1264" w:type="dxa"/>
          </w:tcPr>
          <w:p w:rsidR="009B1FD5" w:rsidRDefault="009B1FD5">
            <w:pPr>
              <w:pStyle w:val="ConsPlusNormal"/>
              <w:jc w:val="center"/>
            </w:pPr>
            <w:r>
              <w:t>3334,40</w:t>
            </w:r>
          </w:p>
        </w:tc>
        <w:tc>
          <w:tcPr>
            <w:tcW w:w="1264" w:type="dxa"/>
          </w:tcPr>
          <w:p w:rsidR="009B1FD5" w:rsidRDefault="009B1FD5">
            <w:pPr>
              <w:pStyle w:val="ConsPlusNormal"/>
              <w:jc w:val="center"/>
            </w:pPr>
            <w:r>
              <w:t>3415,52</w:t>
            </w:r>
          </w:p>
        </w:tc>
        <w:tc>
          <w:tcPr>
            <w:tcW w:w="1264" w:type="dxa"/>
          </w:tcPr>
          <w:p w:rsidR="009B1FD5" w:rsidRDefault="009B1FD5">
            <w:pPr>
              <w:pStyle w:val="ConsPlusNormal"/>
              <w:jc w:val="center"/>
            </w:pPr>
            <w:r>
              <w:t>3506,50</w:t>
            </w:r>
          </w:p>
        </w:tc>
        <w:tc>
          <w:tcPr>
            <w:tcW w:w="1264" w:type="dxa"/>
          </w:tcPr>
          <w:p w:rsidR="009B1FD5" w:rsidRDefault="009B1FD5">
            <w:pPr>
              <w:pStyle w:val="ConsPlusNormal"/>
              <w:jc w:val="center"/>
            </w:pPr>
            <w:r>
              <w:t>3588,76</w:t>
            </w:r>
          </w:p>
        </w:tc>
        <w:tc>
          <w:tcPr>
            <w:tcW w:w="1264" w:type="dxa"/>
          </w:tcPr>
          <w:p w:rsidR="009B1FD5" w:rsidRDefault="009B1FD5">
            <w:pPr>
              <w:pStyle w:val="ConsPlusNormal"/>
              <w:jc w:val="center"/>
            </w:pPr>
            <w:r>
              <w:t>19702,39</w:t>
            </w:r>
          </w:p>
        </w:tc>
        <w:tc>
          <w:tcPr>
            <w:tcW w:w="1384" w:type="dxa"/>
            <w:tcBorders>
              <w:right w:val="nil"/>
            </w:tcBorders>
          </w:tcPr>
          <w:p w:rsidR="009B1FD5" w:rsidRDefault="009B1FD5">
            <w:pPr>
              <w:pStyle w:val="ConsPlusNormal"/>
              <w:jc w:val="center"/>
            </w:pPr>
            <w:r>
              <w:t>23348,52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Ц2104R2022</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70,00</w:t>
            </w:r>
          </w:p>
        </w:tc>
        <w:tc>
          <w:tcPr>
            <w:tcW w:w="1264" w:type="dxa"/>
          </w:tcPr>
          <w:p w:rsidR="009B1FD5" w:rsidRDefault="009B1FD5">
            <w:pPr>
              <w:pStyle w:val="ConsPlusNormal"/>
              <w:jc w:val="center"/>
            </w:pPr>
            <w:r>
              <w:t>33,9</w:t>
            </w:r>
          </w:p>
        </w:tc>
        <w:tc>
          <w:tcPr>
            <w:tcW w:w="1264" w:type="dxa"/>
          </w:tcPr>
          <w:p w:rsidR="009B1FD5" w:rsidRDefault="009B1FD5">
            <w:pPr>
              <w:pStyle w:val="ConsPlusNormal"/>
              <w:jc w:val="center"/>
            </w:pPr>
            <w:r>
              <w:t>33,9</w:t>
            </w:r>
          </w:p>
        </w:tc>
        <w:tc>
          <w:tcPr>
            <w:tcW w:w="1264" w:type="dxa"/>
          </w:tcPr>
          <w:p w:rsidR="009B1FD5" w:rsidRDefault="009B1FD5">
            <w:pPr>
              <w:pStyle w:val="ConsPlusNormal"/>
              <w:jc w:val="center"/>
            </w:pPr>
            <w:r>
              <w:t>33,70</w:t>
            </w:r>
          </w:p>
        </w:tc>
        <w:tc>
          <w:tcPr>
            <w:tcW w:w="1264" w:type="dxa"/>
          </w:tcPr>
          <w:p w:rsidR="009B1FD5" w:rsidRDefault="009B1FD5">
            <w:pPr>
              <w:pStyle w:val="ConsPlusNormal"/>
              <w:jc w:val="center"/>
            </w:pPr>
            <w:r>
              <w:t>218,01</w:t>
            </w:r>
          </w:p>
        </w:tc>
        <w:tc>
          <w:tcPr>
            <w:tcW w:w="1264" w:type="dxa"/>
          </w:tcPr>
          <w:p w:rsidR="009B1FD5" w:rsidRDefault="009B1FD5">
            <w:pPr>
              <w:pStyle w:val="ConsPlusNormal"/>
              <w:jc w:val="center"/>
            </w:pPr>
            <w:r>
              <w:t>223,82</w:t>
            </w:r>
          </w:p>
        </w:tc>
        <w:tc>
          <w:tcPr>
            <w:tcW w:w="1264" w:type="dxa"/>
          </w:tcPr>
          <w:p w:rsidR="009B1FD5" w:rsidRDefault="009B1FD5">
            <w:pPr>
              <w:pStyle w:val="ConsPlusNormal"/>
              <w:jc w:val="center"/>
            </w:pPr>
            <w:r>
              <w:t>229,07</w:t>
            </w:r>
          </w:p>
        </w:tc>
        <w:tc>
          <w:tcPr>
            <w:tcW w:w="1264" w:type="dxa"/>
          </w:tcPr>
          <w:p w:rsidR="009B1FD5" w:rsidRDefault="009B1FD5">
            <w:pPr>
              <w:pStyle w:val="ConsPlusNormal"/>
              <w:jc w:val="center"/>
            </w:pPr>
            <w:r>
              <w:t>1257,60</w:t>
            </w:r>
          </w:p>
        </w:tc>
        <w:tc>
          <w:tcPr>
            <w:tcW w:w="1384" w:type="dxa"/>
            <w:tcBorders>
              <w:right w:val="nil"/>
            </w:tcBorders>
          </w:tcPr>
          <w:p w:rsidR="009B1FD5" w:rsidRDefault="009B1FD5">
            <w:pPr>
              <w:pStyle w:val="ConsPlusNormal"/>
              <w:jc w:val="center"/>
            </w:pPr>
            <w:r>
              <w:t>1490,33</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9B1FD5">
        <w:tc>
          <w:tcPr>
            <w:tcW w:w="834" w:type="dxa"/>
            <w:vMerge w:val="restart"/>
            <w:tcBorders>
              <w:left w:val="nil"/>
            </w:tcBorders>
          </w:tcPr>
          <w:p w:rsidR="009B1FD5" w:rsidRDefault="009B1FD5">
            <w:pPr>
              <w:pStyle w:val="ConsPlusNormal"/>
              <w:jc w:val="both"/>
            </w:pPr>
            <w:r>
              <w:t>Основное мероприятие 5</w:t>
            </w:r>
          </w:p>
        </w:tc>
        <w:tc>
          <w:tcPr>
            <w:tcW w:w="1440" w:type="dxa"/>
            <w:vMerge w:val="restart"/>
          </w:tcPr>
          <w:p w:rsidR="009B1FD5" w:rsidRDefault="009B1FD5">
            <w:pPr>
              <w:pStyle w:val="ConsPlusNormal"/>
              <w:jc w:val="both"/>
            </w:pPr>
            <w:r>
              <w:t>Совершенствование системы оказания медицинской помощи больным туберкулезом</w:t>
            </w:r>
          </w:p>
        </w:tc>
        <w:tc>
          <w:tcPr>
            <w:tcW w:w="1332" w:type="dxa"/>
            <w:vMerge w:val="restart"/>
          </w:tcPr>
          <w:p w:rsidR="009B1FD5" w:rsidRDefault="009B1FD5">
            <w:pPr>
              <w:pStyle w:val="ConsPlusNormal"/>
              <w:jc w:val="both"/>
            </w:pPr>
            <w:r>
              <w:t>снижение уровня распространенности инфекционных заболеваний</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314579,80</w:t>
            </w:r>
          </w:p>
        </w:tc>
        <w:tc>
          <w:tcPr>
            <w:tcW w:w="1264" w:type="dxa"/>
          </w:tcPr>
          <w:p w:rsidR="009B1FD5" w:rsidRDefault="009B1FD5">
            <w:pPr>
              <w:pStyle w:val="ConsPlusNormal"/>
              <w:jc w:val="center"/>
            </w:pPr>
            <w:r>
              <w:t>305537,60</w:t>
            </w:r>
          </w:p>
        </w:tc>
        <w:tc>
          <w:tcPr>
            <w:tcW w:w="1264" w:type="dxa"/>
          </w:tcPr>
          <w:p w:rsidR="009B1FD5" w:rsidRDefault="009B1FD5">
            <w:pPr>
              <w:pStyle w:val="ConsPlusNormal"/>
              <w:jc w:val="center"/>
            </w:pPr>
            <w:r>
              <w:t>334621,80</w:t>
            </w:r>
          </w:p>
        </w:tc>
        <w:tc>
          <w:tcPr>
            <w:tcW w:w="1264" w:type="dxa"/>
          </w:tcPr>
          <w:p w:rsidR="009B1FD5" w:rsidRDefault="009B1FD5">
            <w:pPr>
              <w:pStyle w:val="ConsPlusNormal"/>
              <w:jc w:val="center"/>
            </w:pPr>
            <w:r>
              <w:t>334558,70</w:t>
            </w:r>
          </w:p>
        </w:tc>
        <w:tc>
          <w:tcPr>
            <w:tcW w:w="1264" w:type="dxa"/>
          </w:tcPr>
          <w:p w:rsidR="009B1FD5" w:rsidRDefault="009B1FD5">
            <w:pPr>
              <w:pStyle w:val="ConsPlusNormal"/>
              <w:jc w:val="center"/>
            </w:pPr>
            <w:r>
              <w:t>316566,80</w:t>
            </w:r>
          </w:p>
        </w:tc>
        <w:tc>
          <w:tcPr>
            <w:tcW w:w="1264" w:type="dxa"/>
          </w:tcPr>
          <w:p w:rsidR="009B1FD5" w:rsidRDefault="009B1FD5">
            <w:pPr>
              <w:pStyle w:val="ConsPlusNormal"/>
              <w:jc w:val="center"/>
            </w:pPr>
            <w:r>
              <w:t>324999,63</w:t>
            </w:r>
          </w:p>
        </w:tc>
        <w:tc>
          <w:tcPr>
            <w:tcW w:w="1264" w:type="dxa"/>
          </w:tcPr>
          <w:p w:rsidR="009B1FD5" w:rsidRDefault="009B1FD5">
            <w:pPr>
              <w:pStyle w:val="ConsPlusNormal"/>
              <w:jc w:val="center"/>
            </w:pPr>
            <w:r>
              <w:t>332623,34</w:t>
            </w:r>
          </w:p>
        </w:tc>
        <w:tc>
          <w:tcPr>
            <w:tcW w:w="1264" w:type="dxa"/>
          </w:tcPr>
          <w:p w:rsidR="009B1FD5" w:rsidRDefault="009B1FD5">
            <w:pPr>
              <w:pStyle w:val="ConsPlusNormal"/>
              <w:jc w:val="center"/>
            </w:pPr>
            <w:r>
              <w:t>1826113,34</w:t>
            </w:r>
          </w:p>
        </w:tc>
        <w:tc>
          <w:tcPr>
            <w:tcW w:w="1384" w:type="dxa"/>
            <w:tcBorders>
              <w:right w:val="nil"/>
            </w:tcBorders>
          </w:tcPr>
          <w:p w:rsidR="009B1FD5" w:rsidRDefault="009B1FD5">
            <w:pPr>
              <w:pStyle w:val="ConsPlusNormal"/>
              <w:jc w:val="center"/>
            </w:pPr>
            <w:r>
              <w:t>2164054,81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4644,90</w:t>
            </w:r>
          </w:p>
        </w:tc>
        <w:tc>
          <w:tcPr>
            <w:tcW w:w="1264" w:type="dxa"/>
          </w:tcPr>
          <w:p w:rsidR="009B1FD5" w:rsidRDefault="009B1FD5">
            <w:pPr>
              <w:pStyle w:val="ConsPlusNormal"/>
              <w:jc w:val="center"/>
            </w:pPr>
            <w:r>
              <w:t>8589,20</w:t>
            </w:r>
          </w:p>
        </w:tc>
        <w:tc>
          <w:tcPr>
            <w:tcW w:w="1264" w:type="dxa"/>
          </w:tcPr>
          <w:p w:rsidR="009B1FD5" w:rsidRDefault="009B1FD5">
            <w:pPr>
              <w:pStyle w:val="ConsPlusNormal"/>
              <w:jc w:val="center"/>
            </w:pPr>
            <w:r>
              <w:t>8589,20</w:t>
            </w:r>
          </w:p>
        </w:tc>
        <w:tc>
          <w:tcPr>
            <w:tcW w:w="1264" w:type="dxa"/>
          </w:tcPr>
          <w:p w:rsidR="009B1FD5" w:rsidRDefault="009B1FD5">
            <w:pPr>
              <w:pStyle w:val="ConsPlusNormal"/>
              <w:jc w:val="center"/>
            </w:pPr>
            <w:r>
              <w:t>8526,70</w:t>
            </w:r>
          </w:p>
        </w:tc>
        <w:tc>
          <w:tcPr>
            <w:tcW w:w="1264" w:type="dxa"/>
          </w:tcPr>
          <w:p w:rsidR="009B1FD5" w:rsidRDefault="009B1FD5">
            <w:pPr>
              <w:pStyle w:val="ConsPlusNormal"/>
              <w:jc w:val="center"/>
            </w:pPr>
            <w:r>
              <w:t>4971,25</w:t>
            </w:r>
          </w:p>
        </w:tc>
        <w:tc>
          <w:tcPr>
            <w:tcW w:w="1264" w:type="dxa"/>
          </w:tcPr>
          <w:p w:rsidR="009B1FD5" w:rsidRDefault="009B1FD5">
            <w:pPr>
              <w:pStyle w:val="ConsPlusNormal"/>
              <w:jc w:val="center"/>
            </w:pPr>
            <w:r>
              <w:t>5103,67</w:t>
            </w:r>
          </w:p>
        </w:tc>
        <w:tc>
          <w:tcPr>
            <w:tcW w:w="1264" w:type="dxa"/>
          </w:tcPr>
          <w:p w:rsidR="009B1FD5" w:rsidRDefault="009B1FD5">
            <w:pPr>
              <w:pStyle w:val="ConsPlusNormal"/>
              <w:jc w:val="center"/>
            </w:pPr>
            <w:r>
              <w:t>5223,39</w:t>
            </w:r>
          </w:p>
        </w:tc>
        <w:tc>
          <w:tcPr>
            <w:tcW w:w="1264" w:type="dxa"/>
          </w:tcPr>
          <w:p w:rsidR="009B1FD5" w:rsidRDefault="009B1FD5">
            <w:pPr>
              <w:pStyle w:val="ConsPlusNormal"/>
              <w:jc w:val="center"/>
            </w:pPr>
            <w:r>
              <w:t>28676,60</w:t>
            </w:r>
          </w:p>
        </w:tc>
        <w:tc>
          <w:tcPr>
            <w:tcW w:w="1384" w:type="dxa"/>
            <w:tcBorders>
              <w:right w:val="nil"/>
            </w:tcBorders>
          </w:tcPr>
          <w:p w:rsidR="009B1FD5" w:rsidRDefault="009B1FD5">
            <w:pPr>
              <w:pStyle w:val="ConsPlusNormal"/>
              <w:jc w:val="center"/>
            </w:pPr>
            <w:r>
              <w:t>33983,51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309934,90</w:t>
            </w:r>
          </w:p>
        </w:tc>
        <w:tc>
          <w:tcPr>
            <w:tcW w:w="1264" w:type="dxa"/>
          </w:tcPr>
          <w:p w:rsidR="009B1FD5" w:rsidRDefault="009B1FD5">
            <w:pPr>
              <w:pStyle w:val="ConsPlusNormal"/>
              <w:jc w:val="center"/>
            </w:pPr>
            <w:r>
              <w:t>296948,40</w:t>
            </w:r>
          </w:p>
        </w:tc>
        <w:tc>
          <w:tcPr>
            <w:tcW w:w="1264" w:type="dxa"/>
          </w:tcPr>
          <w:p w:rsidR="009B1FD5" w:rsidRDefault="009B1FD5">
            <w:pPr>
              <w:pStyle w:val="ConsPlusNormal"/>
              <w:jc w:val="center"/>
            </w:pPr>
            <w:r>
              <w:t>326032,60</w:t>
            </w:r>
          </w:p>
        </w:tc>
        <w:tc>
          <w:tcPr>
            <w:tcW w:w="1264" w:type="dxa"/>
          </w:tcPr>
          <w:p w:rsidR="009B1FD5" w:rsidRDefault="009B1FD5">
            <w:pPr>
              <w:pStyle w:val="ConsPlusNormal"/>
              <w:jc w:val="center"/>
            </w:pPr>
            <w:r>
              <w:t>326032,00</w:t>
            </w:r>
          </w:p>
        </w:tc>
        <w:tc>
          <w:tcPr>
            <w:tcW w:w="1264" w:type="dxa"/>
          </w:tcPr>
          <w:p w:rsidR="009B1FD5" w:rsidRDefault="009B1FD5">
            <w:pPr>
              <w:pStyle w:val="ConsPlusNormal"/>
              <w:jc w:val="center"/>
            </w:pPr>
            <w:r>
              <w:t>311595,55</w:t>
            </w:r>
          </w:p>
        </w:tc>
        <w:tc>
          <w:tcPr>
            <w:tcW w:w="1264" w:type="dxa"/>
          </w:tcPr>
          <w:p w:rsidR="009B1FD5" w:rsidRDefault="009B1FD5">
            <w:pPr>
              <w:pStyle w:val="ConsPlusNormal"/>
              <w:jc w:val="center"/>
            </w:pPr>
            <w:r>
              <w:t>319895,96</w:t>
            </w:r>
          </w:p>
        </w:tc>
        <w:tc>
          <w:tcPr>
            <w:tcW w:w="1264" w:type="dxa"/>
          </w:tcPr>
          <w:p w:rsidR="009B1FD5" w:rsidRDefault="009B1FD5">
            <w:pPr>
              <w:pStyle w:val="ConsPlusNormal"/>
              <w:jc w:val="center"/>
            </w:pPr>
            <w:r>
              <w:t>327399,95</w:t>
            </w:r>
          </w:p>
        </w:tc>
        <w:tc>
          <w:tcPr>
            <w:tcW w:w="1264" w:type="dxa"/>
          </w:tcPr>
          <w:p w:rsidR="009B1FD5" w:rsidRDefault="009B1FD5">
            <w:pPr>
              <w:pStyle w:val="ConsPlusNormal"/>
              <w:jc w:val="center"/>
            </w:pPr>
            <w:r>
              <w:t>1797436,74</w:t>
            </w:r>
          </w:p>
        </w:tc>
        <w:tc>
          <w:tcPr>
            <w:tcW w:w="1384" w:type="dxa"/>
            <w:tcBorders>
              <w:right w:val="nil"/>
            </w:tcBorders>
          </w:tcPr>
          <w:p w:rsidR="009B1FD5" w:rsidRDefault="009B1FD5">
            <w:pPr>
              <w:pStyle w:val="ConsPlusNormal"/>
              <w:jc w:val="center"/>
            </w:pPr>
            <w:r>
              <w:t>2130071,30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5</w:t>
            </w:r>
          </w:p>
        </w:tc>
        <w:tc>
          <w:tcPr>
            <w:tcW w:w="8085" w:type="dxa"/>
            <w:gridSpan w:val="8"/>
          </w:tcPr>
          <w:p w:rsidR="009B1FD5" w:rsidRDefault="009B1FD5">
            <w:pPr>
              <w:pStyle w:val="ConsPlusNormal"/>
              <w:jc w:val="both"/>
            </w:pPr>
            <w:r>
              <w:t>Смертность от туберкулеза (случаев на 100 тыс. населения)</w:t>
            </w:r>
          </w:p>
        </w:tc>
        <w:tc>
          <w:tcPr>
            <w:tcW w:w="1264" w:type="dxa"/>
          </w:tcPr>
          <w:p w:rsidR="009B1FD5" w:rsidRDefault="009B1FD5">
            <w:pPr>
              <w:pStyle w:val="ConsPlusNormal"/>
              <w:jc w:val="center"/>
            </w:pPr>
            <w:r>
              <w:t>5,9</w:t>
            </w:r>
          </w:p>
        </w:tc>
        <w:tc>
          <w:tcPr>
            <w:tcW w:w="1264" w:type="dxa"/>
          </w:tcPr>
          <w:p w:rsidR="009B1FD5" w:rsidRDefault="009B1FD5">
            <w:pPr>
              <w:pStyle w:val="ConsPlusNormal"/>
              <w:jc w:val="center"/>
            </w:pPr>
            <w:r>
              <w:t>5,6</w:t>
            </w:r>
          </w:p>
        </w:tc>
        <w:tc>
          <w:tcPr>
            <w:tcW w:w="1264" w:type="dxa"/>
          </w:tcPr>
          <w:p w:rsidR="009B1FD5" w:rsidRDefault="009B1FD5">
            <w:pPr>
              <w:pStyle w:val="ConsPlusNormal"/>
              <w:jc w:val="center"/>
            </w:pPr>
            <w:r>
              <w:t>5,3</w:t>
            </w:r>
          </w:p>
        </w:tc>
        <w:tc>
          <w:tcPr>
            <w:tcW w:w="1264" w:type="dxa"/>
          </w:tcPr>
          <w:p w:rsidR="009B1FD5" w:rsidRDefault="009B1FD5">
            <w:pPr>
              <w:pStyle w:val="ConsPlusNormal"/>
              <w:jc w:val="center"/>
            </w:pPr>
            <w:r>
              <w:t>5,0</w:t>
            </w:r>
          </w:p>
        </w:tc>
        <w:tc>
          <w:tcPr>
            <w:tcW w:w="1264" w:type="dxa"/>
          </w:tcPr>
          <w:p w:rsidR="009B1FD5" w:rsidRDefault="009B1FD5">
            <w:pPr>
              <w:pStyle w:val="ConsPlusNormal"/>
              <w:jc w:val="center"/>
            </w:pPr>
            <w:r>
              <w:t>4,7</w:t>
            </w:r>
          </w:p>
        </w:tc>
        <w:tc>
          <w:tcPr>
            <w:tcW w:w="1264" w:type="dxa"/>
          </w:tcPr>
          <w:p w:rsidR="009B1FD5" w:rsidRDefault="009B1FD5">
            <w:pPr>
              <w:pStyle w:val="ConsPlusNormal"/>
              <w:jc w:val="center"/>
            </w:pPr>
            <w:r>
              <w:t>4,4</w:t>
            </w:r>
          </w:p>
        </w:tc>
        <w:tc>
          <w:tcPr>
            <w:tcW w:w="1264" w:type="dxa"/>
          </w:tcPr>
          <w:p w:rsidR="009B1FD5" w:rsidRDefault="009B1FD5">
            <w:pPr>
              <w:pStyle w:val="ConsPlusNormal"/>
              <w:jc w:val="center"/>
            </w:pPr>
            <w:r>
              <w:t>4,1</w:t>
            </w:r>
          </w:p>
        </w:tc>
        <w:tc>
          <w:tcPr>
            <w:tcW w:w="1264" w:type="dxa"/>
          </w:tcPr>
          <w:p w:rsidR="009B1FD5" w:rsidRDefault="009B1FD5">
            <w:pPr>
              <w:pStyle w:val="ConsPlusNormal"/>
              <w:jc w:val="center"/>
            </w:pPr>
            <w:r>
              <w:t>3,6</w:t>
            </w:r>
          </w:p>
        </w:tc>
        <w:tc>
          <w:tcPr>
            <w:tcW w:w="1384" w:type="dxa"/>
            <w:tcBorders>
              <w:right w:val="nil"/>
            </w:tcBorders>
          </w:tcPr>
          <w:p w:rsidR="009B1FD5" w:rsidRDefault="009B1FD5">
            <w:pPr>
              <w:pStyle w:val="ConsPlusNormal"/>
              <w:jc w:val="center"/>
            </w:pPr>
            <w:r>
              <w:t>3,2</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Заболеваемость туберкулезом (случаев на 100 тыс. населения)</w:t>
            </w:r>
          </w:p>
        </w:tc>
        <w:tc>
          <w:tcPr>
            <w:tcW w:w="1264" w:type="dxa"/>
          </w:tcPr>
          <w:p w:rsidR="009B1FD5" w:rsidRDefault="009B1FD5">
            <w:pPr>
              <w:pStyle w:val="ConsPlusNormal"/>
              <w:jc w:val="center"/>
            </w:pPr>
            <w:r>
              <w:t>55,0</w:t>
            </w:r>
          </w:p>
        </w:tc>
        <w:tc>
          <w:tcPr>
            <w:tcW w:w="1264" w:type="dxa"/>
          </w:tcPr>
          <w:p w:rsidR="009B1FD5" w:rsidRDefault="009B1FD5">
            <w:pPr>
              <w:pStyle w:val="ConsPlusNormal"/>
              <w:jc w:val="center"/>
            </w:pPr>
            <w:r>
              <w:t>53,0</w:t>
            </w:r>
          </w:p>
        </w:tc>
        <w:tc>
          <w:tcPr>
            <w:tcW w:w="1264" w:type="dxa"/>
          </w:tcPr>
          <w:p w:rsidR="009B1FD5" w:rsidRDefault="009B1FD5">
            <w:pPr>
              <w:pStyle w:val="ConsPlusNormal"/>
              <w:jc w:val="center"/>
            </w:pPr>
            <w:r>
              <w:t>52,0</w:t>
            </w:r>
          </w:p>
        </w:tc>
        <w:tc>
          <w:tcPr>
            <w:tcW w:w="1264" w:type="dxa"/>
          </w:tcPr>
          <w:p w:rsidR="009B1FD5" w:rsidRDefault="009B1FD5">
            <w:pPr>
              <w:pStyle w:val="ConsPlusNormal"/>
              <w:jc w:val="center"/>
            </w:pPr>
            <w:r>
              <w:t>51,0</w:t>
            </w:r>
          </w:p>
        </w:tc>
        <w:tc>
          <w:tcPr>
            <w:tcW w:w="1264" w:type="dxa"/>
          </w:tcPr>
          <w:p w:rsidR="009B1FD5" w:rsidRDefault="009B1FD5">
            <w:pPr>
              <w:pStyle w:val="ConsPlusNormal"/>
              <w:jc w:val="center"/>
            </w:pPr>
            <w:r>
              <w:t>50,0</w:t>
            </w:r>
          </w:p>
        </w:tc>
        <w:tc>
          <w:tcPr>
            <w:tcW w:w="1264" w:type="dxa"/>
          </w:tcPr>
          <w:p w:rsidR="009B1FD5" w:rsidRDefault="009B1FD5">
            <w:pPr>
              <w:pStyle w:val="ConsPlusNormal"/>
              <w:jc w:val="center"/>
            </w:pPr>
            <w:r>
              <w:t>49,0</w:t>
            </w:r>
          </w:p>
        </w:tc>
        <w:tc>
          <w:tcPr>
            <w:tcW w:w="1264" w:type="dxa"/>
          </w:tcPr>
          <w:p w:rsidR="009B1FD5" w:rsidRDefault="009B1FD5">
            <w:pPr>
              <w:pStyle w:val="ConsPlusNormal"/>
              <w:jc w:val="center"/>
            </w:pPr>
            <w:r>
              <w:t>47,0</w:t>
            </w:r>
          </w:p>
        </w:tc>
        <w:tc>
          <w:tcPr>
            <w:tcW w:w="1264" w:type="dxa"/>
          </w:tcPr>
          <w:p w:rsidR="009B1FD5" w:rsidRDefault="009B1FD5">
            <w:pPr>
              <w:pStyle w:val="ConsPlusNormal"/>
              <w:jc w:val="center"/>
            </w:pPr>
            <w:r>
              <w:t>39,0</w:t>
            </w:r>
          </w:p>
        </w:tc>
        <w:tc>
          <w:tcPr>
            <w:tcW w:w="1384" w:type="dxa"/>
            <w:tcBorders>
              <w:right w:val="nil"/>
            </w:tcBorders>
          </w:tcPr>
          <w:p w:rsidR="009B1FD5" w:rsidRDefault="009B1FD5">
            <w:pPr>
              <w:pStyle w:val="ConsPlusNormal"/>
              <w:jc w:val="center"/>
            </w:pPr>
            <w:r>
              <w:t>35,0</w:t>
            </w:r>
          </w:p>
        </w:tc>
      </w:tr>
      <w:tr w:rsidR="009B1FD5">
        <w:tc>
          <w:tcPr>
            <w:tcW w:w="834" w:type="dxa"/>
            <w:vMerge w:val="restart"/>
            <w:tcBorders>
              <w:left w:val="nil"/>
            </w:tcBorders>
          </w:tcPr>
          <w:p w:rsidR="009B1FD5" w:rsidRDefault="009B1FD5">
            <w:pPr>
              <w:pStyle w:val="ConsPlusNormal"/>
              <w:jc w:val="both"/>
            </w:pPr>
            <w:r>
              <w:t>Мероприятие 5.1</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оказывающих медицинскую помощь больным туберкулезом</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309638,40</w:t>
            </w:r>
          </w:p>
        </w:tc>
        <w:tc>
          <w:tcPr>
            <w:tcW w:w="1264" w:type="dxa"/>
          </w:tcPr>
          <w:p w:rsidR="009B1FD5" w:rsidRDefault="009B1FD5">
            <w:pPr>
              <w:pStyle w:val="ConsPlusNormal"/>
              <w:jc w:val="center"/>
            </w:pPr>
            <w:r>
              <w:t>296861,70</w:t>
            </w:r>
          </w:p>
        </w:tc>
        <w:tc>
          <w:tcPr>
            <w:tcW w:w="1264" w:type="dxa"/>
          </w:tcPr>
          <w:p w:rsidR="009B1FD5" w:rsidRDefault="009B1FD5">
            <w:pPr>
              <w:pStyle w:val="ConsPlusNormal"/>
              <w:jc w:val="center"/>
            </w:pPr>
            <w:r>
              <w:t>325945,90</w:t>
            </w:r>
          </w:p>
        </w:tc>
        <w:tc>
          <w:tcPr>
            <w:tcW w:w="1264" w:type="dxa"/>
          </w:tcPr>
          <w:p w:rsidR="009B1FD5" w:rsidRDefault="009B1FD5">
            <w:pPr>
              <w:pStyle w:val="ConsPlusNormal"/>
              <w:jc w:val="center"/>
            </w:pPr>
            <w:r>
              <w:t>325945,90</w:t>
            </w:r>
          </w:p>
        </w:tc>
        <w:tc>
          <w:tcPr>
            <w:tcW w:w="1264" w:type="dxa"/>
          </w:tcPr>
          <w:p w:rsidR="009B1FD5" w:rsidRDefault="009B1FD5">
            <w:pPr>
              <w:pStyle w:val="ConsPlusNormal"/>
              <w:jc w:val="center"/>
            </w:pPr>
            <w:r>
              <w:t>311278,22</w:t>
            </w:r>
          </w:p>
        </w:tc>
        <w:tc>
          <w:tcPr>
            <w:tcW w:w="1264" w:type="dxa"/>
          </w:tcPr>
          <w:p w:rsidR="009B1FD5" w:rsidRDefault="009B1FD5">
            <w:pPr>
              <w:pStyle w:val="ConsPlusNormal"/>
              <w:jc w:val="center"/>
            </w:pPr>
            <w:r>
              <w:t>319570,17</w:t>
            </w:r>
          </w:p>
        </w:tc>
        <w:tc>
          <w:tcPr>
            <w:tcW w:w="1264" w:type="dxa"/>
          </w:tcPr>
          <w:p w:rsidR="009B1FD5" w:rsidRDefault="009B1FD5">
            <w:pPr>
              <w:pStyle w:val="ConsPlusNormal"/>
              <w:jc w:val="center"/>
            </w:pPr>
            <w:r>
              <w:t>327066,52</w:t>
            </w:r>
          </w:p>
        </w:tc>
        <w:tc>
          <w:tcPr>
            <w:tcW w:w="1264" w:type="dxa"/>
          </w:tcPr>
          <w:p w:rsidR="009B1FD5" w:rsidRDefault="009B1FD5">
            <w:pPr>
              <w:pStyle w:val="ConsPlusNormal"/>
              <w:jc w:val="center"/>
            </w:pPr>
            <w:r>
              <w:t>1795606,21</w:t>
            </w:r>
          </w:p>
        </w:tc>
        <w:tc>
          <w:tcPr>
            <w:tcW w:w="1384" w:type="dxa"/>
            <w:tcBorders>
              <w:right w:val="nil"/>
            </w:tcBorders>
          </w:tcPr>
          <w:p w:rsidR="009B1FD5" w:rsidRDefault="009B1FD5">
            <w:pPr>
              <w:pStyle w:val="ConsPlusNormal"/>
              <w:jc w:val="center"/>
            </w:pPr>
            <w:r>
              <w:t>2127902,02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Ц210540160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245358,70</w:t>
            </w:r>
          </w:p>
        </w:tc>
        <w:tc>
          <w:tcPr>
            <w:tcW w:w="1264" w:type="dxa"/>
          </w:tcPr>
          <w:p w:rsidR="009B1FD5" w:rsidRDefault="009B1FD5">
            <w:pPr>
              <w:pStyle w:val="ConsPlusNormal"/>
              <w:jc w:val="center"/>
            </w:pPr>
            <w:r>
              <w:t>235613,9</w:t>
            </w:r>
          </w:p>
        </w:tc>
        <w:tc>
          <w:tcPr>
            <w:tcW w:w="1264" w:type="dxa"/>
          </w:tcPr>
          <w:p w:rsidR="009B1FD5" w:rsidRDefault="009B1FD5">
            <w:pPr>
              <w:pStyle w:val="ConsPlusNormal"/>
              <w:jc w:val="center"/>
            </w:pPr>
            <w:r>
              <w:t>263684,4</w:t>
            </w:r>
          </w:p>
        </w:tc>
        <w:tc>
          <w:tcPr>
            <w:tcW w:w="1264" w:type="dxa"/>
          </w:tcPr>
          <w:p w:rsidR="009B1FD5" w:rsidRDefault="009B1FD5">
            <w:pPr>
              <w:pStyle w:val="ConsPlusNormal"/>
              <w:jc w:val="center"/>
            </w:pPr>
            <w:r>
              <w:t>263684,4</w:t>
            </w:r>
          </w:p>
        </w:tc>
        <w:tc>
          <w:tcPr>
            <w:tcW w:w="1264" w:type="dxa"/>
          </w:tcPr>
          <w:p w:rsidR="009B1FD5" w:rsidRDefault="009B1FD5">
            <w:pPr>
              <w:pStyle w:val="ConsPlusNormal"/>
              <w:jc w:val="center"/>
            </w:pPr>
            <w:r>
              <w:t>247637,08</w:t>
            </w:r>
          </w:p>
        </w:tc>
        <w:tc>
          <w:tcPr>
            <w:tcW w:w="1264" w:type="dxa"/>
          </w:tcPr>
          <w:p w:rsidR="009B1FD5" w:rsidRDefault="009B1FD5">
            <w:pPr>
              <w:pStyle w:val="ConsPlusNormal"/>
              <w:jc w:val="center"/>
            </w:pPr>
            <w:r>
              <w:t>254233,73</w:t>
            </w:r>
          </w:p>
        </w:tc>
        <w:tc>
          <w:tcPr>
            <w:tcW w:w="1264" w:type="dxa"/>
          </w:tcPr>
          <w:p w:rsidR="009B1FD5" w:rsidRDefault="009B1FD5">
            <w:pPr>
              <w:pStyle w:val="ConsPlusNormal"/>
              <w:jc w:val="center"/>
            </w:pPr>
            <w:r>
              <w:t>260197,45</w:t>
            </w:r>
          </w:p>
        </w:tc>
        <w:tc>
          <w:tcPr>
            <w:tcW w:w="1264" w:type="dxa"/>
          </w:tcPr>
          <w:p w:rsidR="009B1FD5" w:rsidRDefault="009B1FD5">
            <w:pPr>
              <w:pStyle w:val="ConsPlusNormal"/>
              <w:jc w:val="center"/>
            </w:pPr>
            <w:r>
              <w:t>1428492,76</w:t>
            </w:r>
          </w:p>
        </w:tc>
        <w:tc>
          <w:tcPr>
            <w:tcW w:w="1384" w:type="dxa"/>
            <w:tcBorders>
              <w:right w:val="nil"/>
            </w:tcBorders>
          </w:tcPr>
          <w:p w:rsidR="009B1FD5" w:rsidRDefault="009B1FD5">
            <w:pPr>
              <w:pStyle w:val="ConsPlusNormal"/>
              <w:jc w:val="center"/>
            </w:pPr>
            <w:r>
              <w:t>1692850,37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Ц210540160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58514,40</w:t>
            </w:r>
          </w:p>
        </w:tc>
        <w:tc>
          <w:tcPr>
            <w:tcW w:w="1264" w:type="dxa"/>
          </w:tcPr>
          <w:p w:rsidR="009B1FD5" w:rsidRDefault="009B1FD5">
            <w:pPr>
              <w:pStyle w:val="ConsPlusNormal"/>
              <w:jc w:val="center"/>
            </w:pPr>
            <w:r>
              <w:t>53777,60</w:t>
            </w:r>
          </w:p>
        </w:tc>
        <w:tc>
          <w:tcPr>
            <w:tcW w:w="1264" w:type="dxa"/>
          </w:tcPr>
          <w:p w:rsidR="009B1FD5" w:rsidRDefault="009B1FD5">
            <w:pPr>
              <w:pStyle w:val="ConsPlusNormal"/>
              <w:jc w:val="center"/>
            </w:pPr>
            <w:r>
              <w:t>54657,80</w:t>
            </w:r>
          </w:p>
        </w:tc>
        <w:tc>
          <w:tcPr>
            <w:tcW w:w="1264" w:type="dxa"/>
          </w:tcPr>
          <w:p w:rsidR="009B1FD5" w:rsidRDefault="009B1FD5">
            <w:pPr>
              <w:pStyle w:val="ConsPlusNormal"/>
              <w:jc w:val="center"/>
            </w:pPr>
            <w:r>
              <w:t>54657,80</w:t>
            </w:r>
          </w:p>
        </w:tc>
        <w:tc>
          <w:tcPr>
            <w:tcW w:w="1264" w:type="dxa"/>
          </w:tcPr>
          <w:p w:rsidR="009B1FD5" w:rsidRDefault="009B1FD5">
            <w:pPr>
              <w:pStyle w:val="ConsPlusNormal"/>
              <w:jc w:val="center"/>
            </w:pPr>
            <w:r>
              <w:t>56013,72</w:t>
            </w:r>
          </w:p>
        </w:tc>
        <w:tc>
          <w:tcPr>
            <w:tcW w:w="1264" w:type="dxa"/>
          </w:tcPr>
          <w:p w:rsidR="009B1FD5" w:rsidRDefault="009B1FD5">
            <w:pPr>
              <w:pStyle w:val="ConsPlusNormal"/>
              <w:jc w:val="center"/>
            </w:pPr>
            <w:r>
              <w:t>57505,84</w:t>
            </w:r>
          </w:p>
        </w:tc>
        <w:tc>
          <w:tcPr>
            <w:tcW w:w="1264" w:type="dxa"/>
          </w:tcPr>
          <w:p w:rsidR="009B1FD5" w:rsidRDefault="009B1FD5">
            <w:pPr>
              <w:pStyle w:val="ConsPlusNormal"/>
              <w:jc w:val="center"/>
            </w:pPr>
            <w:r>
              <w:t>58854,79</w:t>
            </w:r>
          </w:p>
        </w:tc>
        <w:tc>
          <w:tcPr>
            <w:tcW w:w="1264" w:type="dxa"/>
          </w:tcPr>
          <w:p w:rsidR="009B1FD5" w:rsidRDefault="009B1FD5">
            <w:pPr>
              <w:pStyle w:val="ConsPlusNormal"/>
              <w:jc w:val="center"/>
            </w:pPr>
            <w:r>
              <w:t>323114,76</w:t>
            </w:r>
          </w:p>
        </w:tc>
        <w:tc>
          <w:tcPr>
            <w:tcW w:w="1384" w:type="dxa"/>
            <w:tcBorders>
              <w:right w:val="nil"/>
            </w:tcBorders>
          </w:tcPr>
          <w:p w:rsidR="009B1FD5" w:rsidRDefault="009B1FD5">
            <w:pPr>
              <w:pStyle w:val="ConsPlusNormal"/>
              <w:jc w:val="center"/>
            </w:pPr>
            <w:r>
              <w:t>382910,54</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0903</w:t>
            </w:r>
          </w:p>
        </w:tc>
        <w:tc>
          <w:tcPr>
            <w:tcW w:w="1420" w:type="dxa"/>
          </w:tcPr>
          <w:p w:rsidR="009B1FD5" w:rsidRDefault="009B1FD5">
            <w:pPr>
              <w:pStyle w:val="ConsPlusNormal"/>
              <w:jc w:val="center"/>
            </w:pPr>
            <w:r>
              <w:t>Ц210540160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5765,30</w:t>
            </w:r>
          </w:p>
        </w:tc>
        <w:tc>
          <w:tcPr>
            <w:tcW w:w="1264" w:type="dxa"/>
          </w:tcPr>
          <w:p w:rsidR="009B1FD5" w:rsidRDefault="009B1FD5">
            <w:pPr>
              <w:pStyle w:val="ConsPlusNormal"/>
              <w:jc w:val="center"/>
            </w:pPr>
            <w:r>
              <w:t>7470,20</w:t>
            </w:r>
          </w:p>
        </w:tc>
        <w:tc>
          <w:tcPr>
            <w:tcW w:w="1264" w:type="dxa"/>
          </w:tcPr>
          <w:p w:rsidR="009B1FD5" w:rsidRDefault="009B1FD5">
            <w:pPr>
              <w:pStyle w:val="ConsPlusNormal"/>
              <w:jc w:val="center"/>
            </w:pPr>
            <w:r>
              <w:t>7603,70</w:t>
            </w:r>
          </w:p>
        </w:tc>
        <w:tc>
          <w:tcPr>
            <w:tcW w:w="1264" w:type="dxa"/>
          </w:tcPr>
          <w:p w:rsidR="009B1FD5" w:rsidRDefault="009B1FD5">
            <w:pPr>
              <w:pStyle w:val="ConsPlusNormal"/>
              <w:jc w:val="center"/>
            </w:pPr>
            <w:r>
              <w:t>7603,70</w:t>
            </w:r>
          </w:p>
        </w:tc>
        <w:tc>
          <w:tcPr>
            <w:tcW w:w="1264" w:type="dxa"/>
          </w:tcPr>
          <w:p w:rsidR="009B1FD5" w:rsidRDefault="009B1FD5">
            <w:pPr>
              <w:pStyle w:val="ConsPlusNormal"/>
              <w:jc w:val="center"/>
            </w:pPr>
            <w:r>
              <w:t>7627,42</w:t>
            </w:r>
          </w:p>
        </w:tc>
        <w:tc>
          <w:tcPr>
            <w:tcW w:w="1264" w:type="dxa"/>
          </w:tcPr>
          <w:p w:rsidR="009B1FD5" w:rsidRDefault="009B1FD5">
            <w:pPr>
              <w:pStyle w:val="ConsPlusNormal"/>
              <w:jc w:val="center"/>
            </w:pPr>
            <w:r>
              <w:t>7830,60</w:t>
            </w:r>
          </w:p>
        </w:tc>
        <w:tc>
          <w:tcPr>
            <w:tcW w:w="1264" w:type="dxa"/>
          </w:tcPr>
          <w:p w:rsidR="009B1FD5" w:rsidRDefault="009B1FD5">
            <w:pPr>
              <w:pStyle w:val="ConsPlusNormal"/>
              <w:jc w:val="center"/>
            </w:pPr>
            <w:r>
              <w:t>8014,28</w:t>
            </w:r>
          </w:p>
        </w:tc>
        <w:tc>
          <w:tcPr>
            <w:tcW w:w="1264" w:type="dxa"/>
          </w:tcPr>
          <w:p w:rsidR="009B1FD5" w:rsidRDefault="009B1FD5">
            <w:pPr>
              <w:pStyle w:val="ConsPlusNormal"/>
              <w:jc w:val="center"/>
            </w:pPr>
            <w:r>
              <w:t>43998,69</w:t>
            </w:r>
          </w:p>
        </w:tc>
        <w:tc>
          <w:tcPr>
            <w:tcW w:w="1384" w:type="dxa"/>
            <w:tcBorders>
              <w:right w:val="nil"/>
            </w:tcBorders>
          </w:tcPr>
          <w:p w:rsidR="009B1FD5" w:rsidRDefault="009B1FD5">
            <w:pPr>
              <w:pStyle w:val="ConsPlusNormal"/>
              <w:jc w:val="center"/>
            </w:pPr>
            <w:r>
              <w:t>52141,11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5.2</w:t>
            </w:r>
          </w:p>
        </w:tc>
        <w:tc>
          <w:tcPr>
            <w:tcW w:w="1440" w:type="dxa"/>
            <w:vMerge w:val="restart"/>
          </w:tcPr>
          <w:p w:rsidR="009B1FD5" w:rsidRDefault="009B1FD5">
            <w:pPr>
              <w:pStyle w:val="ConsPlusNormal"/>
              <w:jc w:val="both"/>
            </w:pPr>
            <w:r>
              <w:t>Финансовое обеспечение закупок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в рамках реализации мероприятий по предупреждению и борьбе с социально значимыми инфекционными заболеваниями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4941,40</w:t>
            </w:r>
          </w:p>
        </w:tc>
        <w:tc>
          <w:tcPr>
            <w:tcW w:w="1264" w:type="dxa"/>
          </w:tcPr>
          <w:p w:rsidR="009B1FD5" w:rsidRDefault="009B1FD5">
            <w:pPr>
              <w:pStyle w:val="ConsPlusNormal"/>
              <w:jc w:val="center"/>
            </w:pPr>
            <w:r>
              <w:t>8675,90</w:t>
            </w:r>
          </w:p>
        </w:tc>
        <w:tc>
          <w:tcPr>
            <w:tcW w:w="1264" w:type="dxa"/>
          </w:tcPr>
          <w:p w:rsidR="009B1FD5" w:rsidRDefault="009B1FD5">
            <w:pPr>
              <w:pStyle w:val="ConsPlusNormal"/>
              <w:jc w:val="center"/>
            </w:pPr>
            <w:r>
              <w:t>8675,90</w:t>
            </w:r>
          </w:p>
        </w:tc>
        <w:tc>
          <w:tcPr>
            <w:tcW w:w="1264" w:type="dxa"/>
          </w:tcPr>
          <w:p w:rsidR="009B1FD5" w:rsidRDefault="009B1FD5">
            <w:pPr>
              <w:pStyle w:val="ConsPlusNormal"/>
              <w:jc w:val="center"/>
            </w:pPr>
            <w:r>
              <w:t>8612,80</w:t>
            </w:r>
          </w:p>
        </w:tc>
        <w:tc>
          <w:tcPr>
            <w:tcW w:w="1264" w:type="dxa"/>
          </w:tcPr>
          <w:p w:rsidR="009B1FD5" w:rsidRDefault="009B1FD5">
            <w:pPr>
              <w:pStyle w:val="ConsPlusNormal"/>
              <w:jc w:val="center"/>
            </w:pPr>
            <w:r>
              <w:t>5288,58</w:t>
            </w:r>
          </w:p>
        </w:tc>
        <w:tc>
          <w:tcPr>
            <w:tcW w:w="1264" w:type="dxa"/>
          </w:tcPr>
          <w:p w:rsidR="009B1FD5" w:rsidRDefault="009B1FD5">
            <w:pPr>
              <w:pStyle w:val="ConsPlusNormal"/>
              <w:jc w:val="center"/>
            </w:pPr>
            <w:r>
              <w:t>5429,46</w:t>
            </w:r>
          </w:p>
        </w:tc>
        <w:tc>
          <w:tcPr>
            <w:tcW w:w="1264" w:type="dxa"/>
          </w:tcPr>
          <w:p w:rsidR="009B1FD5" w:rsidRDefault="009B1FD5">
            <w:pPr>
              <w:pStyle w:val="ConsPlusNormal"/>
              <w:jc w:val="center"/>
            </w:pPr>
            <w:r>
              <w:t>5556,82</w:t>
            </w:r>
          </w:p>
        </w:tc>
        <w:tc>
          <w:tcPr>
            <w:tcW w:w="1264" w:type="dxa"/>
          </w:tcPr>
          <w:p w:rsidR="009B1FD5" w:rsidRDefault="009B1FD5">
            <w:pPr>
              <w:pStyle w:val="ConsPlusNormal"/>
              <w:jc w:val="center"/>
            </w:pPr>
            <w:r>
              <w:t>30507,13</w:t>
            </w:r>
          </w:p>
        </w:tc>
        <w:tc>
          <w:tcPr>
            <w:tcW w:w="1384" w:type="dxa"/>
            <w:tcBorders>
              <w:right w:val="nil"/>
            </w:tcBorders>
          </w:tcPr>
          <w:p w:rsidR="009B1FD5" w:rsidRDefault="009B1FD5">
            <w:pPr>
              <w:pStyle w:val="ConsPlusNormal"/>
              <w:jc w:val="center"/>
            </w:pPr>
            <w:r>
              <w:t>36152,79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Ц2105R2023</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4644,90</w:t>
            </w:r>
          </w:p>
        </w:tc>
        <w:tc>
          <w:tcPr>
            <w:tcW w:w="1264" w:type="dxa"/>
          </w:tcPr>
          <w:p w:rsidR="009B1FD5" w:rsidRDefault="009B1FD5">
            <w:pPr>
              <w:pStyle w:val="ConsPlusNormal"/>
              <w:jc w:val="center"/>
            </w:pPr>
            <w:r>
              <w:t>8589,20</w:t>
            </w:r>
          </w:p>
        </w:tc>
        <w:tc>
          <w:tcPr>
            <w:tcW w:w="1264" w:type="dxa"/>
          </w:tcPr>
          <w:p w:rsidR="009B1FD5" w:rsidRDefault="009B1FD5">
            <w:pPr>
              <w:pStyle w:val="ConsPlusNormal"/>
              <w:jc w:val="center"/>
            </w:pPr>
            <w:r>
              <w:t>8589,20</w:t>
            </w:r>
          </w:p>
        </w:tc>
        <w:tc>
          <w:tcPr>
            <w:tcW w:w="1264" w:type="dxa"/>
          </w:tcPr>
          <w:p w:rsidR="009B1FD5" w:rsidRDefault="009B1FD5">
            <w:pPr>
              <w:pStyle w:val="ConsPlusNormal"/>
              <w:jc w:val="center"/>
            </w:pPr>
            <w:r>
              <w:t>8526,70</w:t>
            </w:r>
          </w:p>
        </w:tc>
        <w:tc>
          <w:tcPr>
            <w:tcW w:w="1264" w:type="dxa"/>
          </w:tcPr>
          <w:p w:rsidR="009B1FD5" w:rsidRDefault="009B1FD5">
            <w:pPr>
              <w:pStyle w:val="ConsPlusNormal"/>
              <w:jc w:val="center"/>
            </w:pPr>
            <w:r>
              <w:t>4971,25</w:t>
            </w:r>
          </w:p>
        </w:tc>
        <w:tc>
          <w:tcPr>
            <w:tcW w:w="1264" w:type="dxa"/>
          </w:tcPr>
          <w:p w:rsidR="009B1FD5" w:rsidRDefault="009B1FD5">
            <w:pPr>
              <w:pStyle w:val="ConsPlusNormal"/>
              <w:jc w:val="center"/>
            </w:pPr>
            <w:r>
              <w:t>5103,67</w:t>
            </w:r>
          </w:p>
        </w:tc>
        <w:tc>
          <w:tcPr>
            <w:tcW w:w="1264" w:type="dxa"/>
          </w:tcPr>
          <w:p w:rsidR="009B1FD5" w:rsidRDefault="009B1FD5">
            <w:pPr>
              <w:pStyle w:val="ConsPlusNormal"/>
              <w:jc w:val="center"/>
            </w:pPr>
            <w:r>
              <w:t>5223,39</w:t>
            </w:r>
          </w:p>
        </w:tc>
        <w:tc>
          <w:tcPr>
            <w:tcW w:w="1264" w:type="dxa"/>
          </w:tcPr>
          <w:p w:rsidR="009B1FD5" w:rsidRDefault="009B1FD5">
            <w:pPr>
              <w:pStyle w:val="ConsPlusNormal"/>
              <w:jc w:val="center"/>
            </w:pPr>
            <w:r>
              <w:t>28676,60</w:t>
            </w:r>
          </w:p>
        </w:tc>
        <w:tc>
          <w:tcPr>
            <w:tcW w:w="1384" w:type="dxa"/>
            <w:tcBorders>
              <w:right w:val="nil"/>
            </w:tcBorders>
          </w:tcPr>
          <w:p w:rsidR="009B1FD5" w:rsidRDefault="009B1FD5">
            <w:pPr>
              <w:pStyle w:val="ConsPlusNormal"/>
              <w:jc w:val="center"/>
            </w:pPr>
            <w:r>
              <w:t>33983,51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Ц2105R2023</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296,50</w:t>
            </w:r>
          </w:p>
        </w:tc>
        <w:tc>
          <w:tcPr>
            <w:tcW w:w="1264" w:type="dxa"/>
          </w:tcPr>
          <w:p w:rsidR="009B1FD5" w:rsidRDefault="009B1FD5">
            <w:pPr>
              <w:pStyle w:val="ConsPlusNormal"/>
              <w:jc w:val="center"/>
            </w:pPr>
            <w:r>
              <w:t>86,70</w:t>
            </w:r>
          </w:p>
        </w:tc>
        <w:tc>
          <w:tcPr>
            <w:tcW w:w="1264" w:type="dxa"/>
          </w:tcPr>
          <w:p w:rsidR="009B1FD5" w:rsidRDefault="009B1FD5">
            <w:pPr>
              <w:pStyle w:val="ConsPlusNormal"/>
              <w:jc w:val="center"/>
            </w:pPr>
            <w:r>
              <w:t>86,70</w:t>
            </w:r>
          </w:p>
        </w:tc>
        <w:tc>
          <w:tcPr>
            <w:tcW w:w="1264" w:type="dxa"/>
          </w:tcPr>
          <w:p w:rsidR="009B1FD5" w:rsidRDefault="009B1FD5">
            <w:pPr>
              <w:pStyle w:val="ConsPlusNormal"/>
              <w:jc w:val="center"/>
            </w:pPr>
            <w:r>
              <w:t>86,10</w:t>
            </w:r>
          </w:p>
        </w:tc>
        <w:tc>
          <w:tcPr>
            <w:tcW w:w="1264" w:type="dxa"/>
          </w:tcPr>
          <w:p w:rsidR="009B1FD5" w:rsidRDefault="009B1FD5">
            <w:pPr>
              <w:pStyle w:val="ConsPlusNormal"/>
              <w:jc w:val="center"/>
            </w:pPr>
            <w:r>
              <w:t>317,33</w:t>
            </w:r>
          </w:p>
        </w:tc>
        <w:tc>
          <w:tcPr>
            <w:tcW w:w="1264" w:type="dxa"/>
          </w:tcPr>
          <w:p w:rsidR="009B1FD5" w:rsidRDefault="009B1FD5">
            <w:pPr>
              <w:pStyle w:val="ConsPlusNormal"/>
              <w:jc w:val="center"/>
            </w:pPr>
            <w:r>
              <w:t>325,79</w:t>
            </w:r>
          </w:p>
        </w:tc>
        <w:tc>
          <w:tcPr>
            <w:tcW w:w="1264" w:type="dxa"/>
          </w:tcPr>
          <w:p w:rsidR="009B1FD5" w:rsidRDefault="009B1FD5">
            <w:pPr>
              <w:pStyle w:val="ConsPlusNormal"/>
              <w:jc w:val="center"/>
            </w:pPr>
            <w:r>
              <w:t>333,43</w:t>
            </w:r>
          </w:p>
        </w:tc>
        <w:tc>
          <w:tcPr>
            <w:tcW w:w="1264" w:type="dxa"/>
          </w:tcPr>
          <w:p w:rsidR="009B1FD5" w:rsidRDefault="009B1FD5">
            <w:pPr>
              <w:pStyle w:val="ConsPlusNormal"/>
              <w:jc w:val="center"/>
            </w:pPr>
            <w:r>
              <w:t>1830,53</w:t>
            </w:r>
          </w:p>
        </w:tc>
        <w:tc>
          <w:tcPr>
            <w:tcW w:w="1384" w:type="dxa"/>
            <w:tcBorders>
              <w:right w:val="nil"/>
            </w:tcBorders>
          </w:tcPr>
          <w:p w:rsidR="009B1FD5" w:rsidRDefault="009B1FD5">
            <w:pPr>
              <w:pStyle w:val="ConsPlusNormal"/>
              <w:jc w:val="center"/>
            </w:pPr>
            <w:r>
              <w:t>2169,28</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9B1FD5">
        <w:tc>
          <w:tcPr>
            <w:tcW w:w="834" w:type="dxa"/>
            <w:vMerge w:val="restart"/>
            <w:tcBorders>
              <w:left w:val="nil"/>
            </w:tcBorders>
          </w:tcPr>
          <w:p w:rsidR="009B1FD5" w:rsidRDefault="009B1FD5">
            <w:pPr>
              <w:pStyle w:val="ConsPlusNormal"/>
              <w:jc w:val="both"/>
            </w:pPr>
            <w:r>
              <w:t>Основное мероприятие 6</w:t>
            </w:r>
          </w:p>
        </w:tc>
        <w:tc>
          <w:tcPr>
            <w:tcW w:w="1440" w:type="dxa"/>
            <w:vMerge w:val="restart"/>
          </w:tcPr>
          <w:p w:rsidR="009B1FD5" w:rsidRDefault="009B1FD5">
            <w:pPr>
              <w:pStyle w:val="ConsPlusNormal"/>
              <w:jc w:val="both"/>
            </w:pPr>
            <w:r>
              <w:t>Первичная профилактика стоматологических заболеваний среди населения</w:t>
            </w:r>
          </w:p>
        </w:tc>
        <w:tc>
          <w:tcPr>
            <w:tcW w:w="1332" w:type="dxa"/>
            <w:vMerge w:val="restart"/>
          </w:tcPr>
          <w:p w:rsidR="009B1FD5" w:rsidRDefault="009B1FD5">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14605,00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14605,00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6</w:t>
            </w:r>
          </w:p>
        </w:tc>
        <w:tc>
          <w:tcPr>
            <w:tcW w:w="8085" w:type="dxa"/>
            <w:gridSpan w:val="8"/>
          </w:tcPr>
          <w:p w:rsidR="009B1FD5" w:rsidRDefault="009B1FD5">
            <w:pPr>
              <w:pStyle w:val="ConsPlusNormal"/>
              <w:jc w:val="both"/>
            </w:pPr>
            <w:r>
              <w:t>Интенсивность кариеса зубов (по индексу КПУ) у детей в возрасте 12 лет (единиц)</w:t>
            </w:r>
          </w:p>
        </w:tc>
        <w:tc>
          <w:tcPr>
            <w:tcW w:w="1264" w:type="dxa"/>
          </w:tcPr>
          <w:p w:rsidR="009B1FD5" w:rsidRDefault="009B1FD5">
            <w:pPr>
              <w:pStyle w:val="ConsPlusNormal"/>
              <w:jc w:val="center"/>
            </w:pPr>
            <w:r>
              <w:t>3,46</w:t>
            </w:r>
          </w:p>
        </w:tc>
        <w:tc>
          <w:tcPr>
            <w:tcW w:w="1264" w:type="dxa"/>
          </w:tcPr>
          <w:p w:rsidR="009B1FD5" w:rsidRDefault="009B1FD5">
            <w:pPr>
              <w:pStyle w:val="ConsPlusNormal"/>
              <w:jc w:val="center"/>
            </w:pPr>
            <w:r>
              <w:t>3,44</w:t>
            </w:r>
          </w:p>
        </w:tc>
        <w:tc>
          <w:tcPr>
            <w:tcW w:w="1264" w:type="dxa"/>
          </w:tcPr>
          <w:p w:rsidR="009B1FD5" w:rsidRDefault="009B1FD5">
            <w:pPr>
              <w:pStyle w:val="ConsPlusNormal"/>
              <w:jc w:val="center"/>
            </w:pPr>
            <w:r>
              <w:t>3,42</w:t>
            </w:r>
          </w:p>
        </w:tc>
        <w:tc>
          <w:tcPr>
            <w:tcW w:w="1264" w:type="dxa"/>
          </w:tcPr>
          <w:p w:rsidR="009B1FD5" w:rsidRDefault="009B1FD5">
            <w:pPr>
              <w:pStyle w:val="ConsPlusNormal"/>
              <w:jc w:val="center"/>
            </w:pPr>
            <w:r>
              <w:t>3,4</w:t>
            </w:r>
          </w:p>
        </w:tc>
        <w:tc>
          <w:tcPr>
            <w:tcW w:w="1264" w:type="dxa"/>
          </w:tcPr>
          <w:p w:rsidR="009B1FD5" w:rsidRDefault="009B1FD5">
            <w:pPr>
              <w:pStyle w:val="ConsPlusNormal"/>
              <w:jc w:val="center"/>
            </w:pPr>
            <w:r>
              <w:t>3,38</w:t>
            </w:r>
          </w:p>
        </w:tc>
        <w:tc>
          <w:tcPr>
            <w:tcW w:w="1264" w:type="dxa"/>
          </w:tcPr>
          <w:p w:rsidR="009B1FD5" w:rsidRDefault="009B1FD5">
            <w:pPr>
              <w:pStyle w:val="ConsPlusNormal"/>
              <w:jc w:val="center"/>
            </w:pPr>
            <w:r>
              <w:t>3,36</w:t>
            </w:r>
          </w:p>
        </w:tc>
        <w:tc>
          <w:tcPr>
            <w:tcW w:w="1264" w:type="dxa"/>
          </w:tcPr>
          <w:p w:rsidR="009B1FD5" w:rsidRDefault="009B1FD5">
            <w:pPr>
              <w:pStyle w:val="ConsPlusNormal"/>
              <w:jc w:val="center"/>
            </w:pPr>
            <w:r>
              <w:t>3,34</w:t>
            </w:r>
          </w:p>
        </w:tc>
        <w:tc>
          <w:tcPr>
            <w:tcW w:w="1264" w:type="dxa"/>
          </w:tcPr>
          <w:p w:rsidR="009B1FD5" w:rsidRDefault="009B1FD5">
            <w:pPr>
              <w:pStyle w:val="ConsPlusNormal"/>
              <w:jc w:val="center"/>
            </w:pPr>
            <w:r>
              <w:t>3,32</w:t>
            </w:r>
          </w:p>
        </w:tc>
        <w:tc>
          <w:tcPr>
            <w:tcW w:w="1384" w:type="dxa"/>
            <w:tcBorders>
              <w:right w:val="nil"/>
            </w:tcBorders>
          </w:tcPr>
          <w:p w:rsidR="009B1FD5" w:rsidRDefault="009B1FD5">
            <w:pPr>
              <w:pStyle w:val="ConsPlusNormal"/>
              <w:jc w:val="center"/>
            </w:pPr>
            <w:r>
              <w:t>3,3</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Интенсивность заболеваний пародонта у детей в возрасте 15 лет (по индексу CPI) (единиц)</w:t>
            </w:r>
          </w:p>
        </w:tc>
        <w:tc>
          <w:tcPr>
            <w:tcW w:w="1264" w:type="dxa"/>
          </w:tcPr>
          <w:p w:rsidR="009B1FD5" w:rsidRDefault="009B1FD5">
            <w:pPr>
              <w:pStyle w:val="ConsPlusNormal"/>
              <w:jc w:val="center"/>
            </w:pPr>
            <w:r>
              <w:t>4,8</w:t>
            </w:r>
          </w:p>
        </w:tc>
        <w:tc>
          <w:tcPr>
            <w:tcW w:w="1264" w:type="dxa"/>
          </w:tcPr>
          <w:p w:rsidR="009B1FD5" w:rsidRDefault="009B1FD5">
            <w:pPr>
              <w:pStyle w:val="ConsPlusNormal"/>
              <w:jc w:val="center"/>
            </w:pPr>
            <w:r>
              <w:t>4,9</w:t>
            </w:r>
          </w:p>
        </w:tc>
        <w:tc>
          <w:tcPr>
            <w:tcW w:w="1264" w:type="dxa"/>
          </w:tcPr>
          <w:p w:rsidR="009B1FD5" w:rsidRDefault="009B1FD5">
            <w:pPr>
              <w:pStyle w:val="ConsPlusNormal"/>
              <w:jc w:val="center"/>
            </w:pPr>
            <w:r>
              <w:t>5,0</w:t>
            </w:r>
          </w:p>
        </w:tc>
        <w:tc>
          <w:tcPr>
            <w:tcW w:w="1264" w:type="dxa"/>
          </w:tcPr>
          <w:p w:rsidR="009B1FD5" w:rsidRDefault="009B1FD5">
            <w:pPr>
              <w:pStyle w:val="ConsPlusNormal"/>
              <w:jc w:val="center"/>
            </w:pPr>
            <w:r>
              <w:t>5,1</w:t>
            </w:r>
          </w:p>
        </w:tc>
        <w:tc>
          <w:tcPr>
            <w:tcW w:w="1264" w:type="dxa"/>
          </w:tcPr>
          <w:p w:rsidR="009B1FD5" w:rsidRDefault="009B1FD5">
            <w:pPr>
              <w:pStyle w:val="ConsPlusNormal"/>
              <w:jc w:val="center"/>
            </w:pPr>
            <w:r>
              <w:t>5,2</w:t>
            </w:r>
          </w:p>
        </w:tc>
        <w:tc>
          <w:tcPr>
            <w:tcW w:w="1264" w:type="dxa"/>
          </w:tcPr>
          <w:p w:rsidR="009B1FD5" w:rsidRDefault="009B1FD5">
            <w:pPr>
              <w:pStyle w:val="ConsPlusNormal"/>
              <w:jc w:val="center"/>
            </w:pPr>
            <w:r>
              <w:t>5,3</w:t>
            </w:r>
          </w:p>
        </w:tc>
        <w:tc>
          <w:tcPr>
            <w:tcW w:w="1264" w:type="dxa"/>
          </w:tcPr>
          <w:p w:rsidR="009B1FD5" w:rsidRDefault="009B1FD5">
            <w:pPr>
              <w:pStyle w:val="ConsPlusNormal"/>
              <w:jc w:val="center"/>
            </w:pPr>
            <w:r>
              <w:t>5,4</w:t>
            </w:r>
          </w:p>
        </w:tc>
        <w:tc>
          <w:tcPr>
            <w:tcW w:w="1264" w:type="dxa"/>
          </w:tcPr>
          <w:p w:rsidR="009B1FD5" w:rsidRDefault="009B1FD5">
            <w:pPr>
              <w:pStyle w:val="ConsPlusNormal"/>
              <w:jc w:val="center"/>
            </w:pPr>
            <w:r>
              <w:t>6,0</w:t>
            </w:r>
          </w:p>
        </w:tc>
        <w:tc>
          <w:tcPr>
            <w:tcW w:w="1384" w:type="dxa"/>
            <w:tcBorders>
              <w:right w:val="nil"/>
            </w:tcBorders>
          </w:tcPr>
          <w:p w:rsidR="009B1FD5" w:rsidRDefault="009B1FD5">
            <w:pPr>
              <w:pStyle w:val="ConsPlusNormal"/>
              <w:jc w:val="center"/>
            </w:pPr>
            <w:r>
              <w:t>6,5</w:t>
            </w:r>
          </w:p>
        </w:tc>
      </w:tr>
      <w:tr w:rsidR="009B1FD5">
        <w:tc>
          <w:tcPr>
            <w:tcW w:w="834" w:type="dxa"/>
            <w:vMerge w:val="restart"/>
            <w:tcBorders>
              <w:left w:val="nil"/>
            </w:tcBorders>
          </w:tcPr>
          <w:p w:rsidR="009B1FD5" w:rsidRDefault="009B1FD5">
            <w:pPr>
              <w:pStyle w:val="ConsPlusNormal"/>
              <w:jc w:val="both"/>
            </w:pPr>
            <w:r>
              <w:t>Мероприятие 6.1</w:t>
            </w:r>
          </w:p>
        </w:tc>
        <w:tc>
          <w:tcPr>
            <w:tcW w:w="1440" w:type="dxa"/>
            <w:vMerge w:val="restart"/>
          </w:tcPr>
          <w:p w:rsidR="009B1FD5" w:rsidRDefault="009B1FD5">
            <w:pPr>
              <w:pStyle w:val="ConsPlusNormal"/>
              <w:jc w:val="both"/>
            </w:pPr>
            <w:r>
              <w:t>Реализация мер поддержки государственных учреждений в условиях приостановления (ограничения) их деятельности в рамках мероприятий по противодействию распространению новой коронавирусной инфекции (COVID-19) на территории Чувашской Республики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14605,00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Ц21061595С</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14605,00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9B1FD5">
        <w:tc>
          <w:tcPr>
            <w:tcW w:w="834" w:type="dxa"/>
            <w:vMerge w:val="restart"/>
            <w:tcBorders>
              <w:left w:val="nil"/>
            </w:tcBorders>
          </w:tcPr>
          <w:p w:rsidR="009B1FD5" w:rsidRDefault="009B1FD5">
            <w:pPr>
              <w:pStyle w:val="ConsPlusNormal"/>
              <w:jc w:val="both"/>
            </w:pPr>
            <w:r>
              <w:t>Основное мероприятие 7</w:t>
            </w:r>
          </w:p>
        </w:tc>
        <w:tc>
          <w:tcPr>
            <w:tcW w:w="1440" w:type="dxa"/>
            <w:vMerge w:val="restart"/>
          </w:tcPr>
          <w:p w:rsidR="009B1FD5" w:rsidRDefault="009B1FD5">
            <w:pPr>
              <w:pStyle w:val="ConsPlusNormal"/>
              <w:jc w:val="both"/>
            </w:pPr>
            <w:r>
              <w:t>Диспансерное наблюдение больных с артериальной гипертонией</w:t>
            </w:r>
          </w:p>
        </w:tc>
        <w:tc>
          <w:tcPr>
            <w:tcW w:w="1332" w:type="dxa"/>
            <w:vMerge w:val="restart"/>
          </w:tcPr>
          <w:p w:rsidR="009B1FD5" w:rsidRDefault="009B1FD5">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7</w:t>
            </w:r>
          </w:p>
        </w:tc>
        <w:tc>
          <w:tcPr>
            <w:tcW w:w="8085" w:type="dxa"/>
            <w:gridSpan w:val="8"/>
          </w:tcPr>
          <w:p w:rsidR="009B1FD5" w:rsidRDefault="009B1FD5">
            <w:pPr>
              <w:pStyle w:val="ConsPlusNormal"/>
              <w:jc w:val="both"/>
            </w:pPr>
            <w:r>
              <w:t>Доля взрослых лиц, состоящих под диспансерным наблюдением по поводу болезни, характеризующейся повышенным кровяным давлением, в общем числе лиц, имеющих повышенное артериальное давление (%)</w:t>
            </w:r>
          </w:p>
        </w:tc>
        <w:tc>
          <w:tcPr>
            <w:tcW w:w="1264" w:type="dxa"/>
          </w:tcPr>
          <w:p w:rsidR="009B1FD5" w:rsidRDefault="009B1FD5">
            <w:pPr>
              <w:pStyle w:val="ConsPlusNormal"/>
              <w:jc w:val="center"/>
            </w:pPr>
            <w:r>
              <w:t>53,0</w:t>
            </w:r>
          </w:p>
        </w:tc>
        <w:tc>
          <w:tcPr>
            <w:tcW w:w="1264" w:type="dxa"/>
          </w:tcPr>
          <w:p w:rsidR="009B1FD5" w:rsidRDefault="009B1FD5">
            <w:pPr>
              <w:pStyle w:val="ConsPlusNormal"/>
              <w:jc w:val="center"/>
            </w:pPr>
            <w:r>
              <w:t>55,0</w:t>
            </w:r>
          </w:p>
        </w:tc>
        <w:tc>
          <w:tcPr>
            <w:tcW w:w="1264" w:type="dxa"/>
          </w:tcPr>
          <w:p w:rsidR="009B1FD5" w:rsidRDefault="009B1FD5">
            <w:pPr>
              <w:pStyle w:val="ConsPlusNormal"/>
              <w:jc w:val="center"/>
            </w:pPr>
            <w:r>
              <w:t>56,2</w:t>
            </w:r>
          </w:p>
        </w:tc>
        <w:tc>
          <w:tcPr>
            <w:tcW w:w="1264" w:type="dxa"/>
          </w:tcPr>
          <w:p w:rsidR="009B1FD5" w:rsidRDefault="009B1FD5">
            <w:pPr>
              <w:pStyle w:val="ConsPlusNormal"/>
              <w:jc w:val="center"/>
            </w:pPr>
            <w:r>
              <w:t>57,4</w:t>
            </w:r>
          </w:p>
        </w:tc>
        <w:tc>
          <w:tcPr>
            <w:tcW w:w="1264" w:type="dxa"/>
          </w:tcPr>
          <w:p w:rsidR="009B1FD5" w:rsidRDefault="009B1FD5">
            <w:pPr>
              <w:pStyle w:val="ConsPlusNormal"/>
              <w:jc w:val="center"/>
            </w:pPr>
            <w:r>
              <w:t>58,6</w:t>
            </w:r>
          </w:p>
        </w:tc>
        <w:tc>
          <w:tcPr>
            <w:tcW w:w="1264" w:type="dxa"/>
          </w:tcPr>
          <w:p w:rsidR="009B1FD5" w:rsidRDefault="009B1FD5">
            <w:pPr>
              <w:pStyle w:val="ConsPlusNormal"/>
              <w:jc w:val="center"/>
            </w:pPr>
            <w:r>
              <w:t>59,1</w:t>
            </w:r>
          </w:p>
        </w:tc>
        <w:tc>
          <w:tcPr>
            <w:tcW w:w="1264" w:type="dxa"/>
          </w:tcPr>
          <w:p w:rsidR="009B1FD5" w:rsidRDefault="009B1FD5">
            <w:pPr>
              <w:pStyle w:val="ConsPlusNormal"/>
              <w:jc w:val="center"/>
            </w:pPr>
            <w:r>
              <w:t>60,0</w:t>
            </w:r>
          </w:p>
        </w:tc>
        <w:tc>
          <w:tcPr>
            <w:tcW w:w="1264" w:type="dxa"/>
          </w:tcPr>
          <w:p w:rsidR="009B1FD5" w:rsidRDefault="009B1FD5">
            <w:pPr>
              <w:pStyle w:val="ConsPlusNormal"/>
              <w:jc w:val="center"/>
            </w:pPr>
            <w:r>
              <w:t>65,0</w:t>
            </w:r>
          </w:p>
        </w:tc>
        <w:tc>
          <w:tcPr>
            <w:tcW w:w="1384" w:type="dxa"/>
            <w:tcBorders>
              <w:right w:val="nil"/>
            </w:tcBorders>
          </w:tcPr>
          <w:p w:rsidR="009B1FD5" w:rsidRDefault="009B1FD5">
            <w:pPr>
              <w:pStyle w:val="ConsPlusNormal"/>
              <w:jc w:val="center"/>
            </w:pPr>
            <w:r>
              <w:t>70,0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8</w:t>
            </w:r>
          </w:p>
        </w:tc>
        <w:tc>
          <w:tcPr>
            <w:tcW w:w="1440" w:type="dxa"/>
            <w:vMerge w:val="restart"/>
          </w:tcPr>
          <w:p w:rsidR="009B1FD5" w:rsidRDefault="009B1FD5">
            <w:pPr>
              <w:pStyle w:val="ConsPlusNormal"/>
              <w:jc w:val="both"/>
            </w:pPr>
            <w:r>
              <w:t>Совершенствование системы оказания медицинской помощи наркологическим больным</w:t>
            </w:r>
          </w:p>
        </w:tc>
        <w:tc>
          <w:tcPr>
            <w:tcW w:w="1332" w:type="dxa"/>
            <w:vMerge w:val="restart"/>
          </w:tcPr>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131914,20</w:t>
            </w:r>
          </w:p>
        </w:tc>
        <w:tc>
          <w:tcPr>
            <w:tcW w:w="1264" w:type="dxa"/>
          </w:tcPr>
          <w:p w:rsidR="009B1FD5" w:rsidRDefault="009B1FD5">
            <w:pPr>
              <w:pStyle w:val="ConsPlusNormal"/>
              <w:jc w:val="center"/>
            </w:pPr>
            <w:r>
              <w:t>143799,10</w:t>
            </w:r>
          </w:p>
        </w:tc>
        <w:tc>
          <w:tcPr>
            <w:tcW w:w="1264" w:type="dxa"/>
          </w:tcPr>
          <w:p w:rsidR="009B1FD5" w:rsidRDefault="009B1FD5">
            <w:pPr>
              <w:pStyle w:val="ConsPlusNormal"/>
              <w:jc w:val="center"/>
            </w:pPr>
            <w:r>
              <w:t>138654,00</w:t>
            </w:r>
          </w:p>
        </w:tc>
        <w:tc>
          <w:tcPr>
            <w:tcW w:w="1264" w:type="dxa"/>
          </w:tcPr>
          <w:p w:rsidR="009B1FD5" w:rsidRDefault="009B1FD5">
            <w:pPr>
              <w:pStyle w:val="ConsPlusNormal"/>
              <w:jc w:val="center"/>
            </w:pPr>
            <w:r>
              <w:t>138654,00</w:t>
            </w:r>
          </w:p>
        </w:tc>
        <w:tc>
          <w:tcPr>
            <w:tcW w:w="1264" w:type="dxa"/>
          </w:tcPr>
          <w:p w:rsidR="009B1FD5" w:rsidRDefault="009B1FD5">
            <w:pPr>
              <w:pStyle w:val="ConsPlusNormal"/>
              <w:jc w:val="center"/>
            </w:pPr>
            <w:r>
              <w:t>140567,40</w:t>
            </w:r>
          </w:p>
        </w:tc>
        <w:tc>
          <w:tcPr>
            <w:tcW w:w="1264" w:type="dxa"/>
          </w:tcPr>
          <w:p w:rsidR="009B1FD5" w:rsidRDefault="009B1FD5">
            <w:pPr>
              <w:pStyle w:val="ConsPlusNormal"/>
              <w:jc w:val="center"/>
            </w:pPr>
            <w:r>
              <w:t>144311,89</w:t>
            </w:r>
          </w:p>
        </w:tc>
        <w:tc>
          <w:tcPr>
            <w:tcW w:w="1264" w:type="dxa"/>
          </w:tcPr>
          <w:p w:rsidR="009B1FD5" w:rsidRDefault="009B1FD5">
            <w:pPr>
              <w:pStyle w:val="ConsPlusNormal"/>
              <w:jc w:val="center"/>
            </w:pPr>
            <w:r>
              <w:t>147697,10</w:t>
            </w:r>
          </w:p>
        </w:tc>
        <w:tc>
          <w:tcPr>
            <w:tcW w:w="1264" w:type="dxa"/>
          </w:tcPr>
          <w:p w:rsidR="009B1FD5" w:rsidRDefault="009B1FD5">
            <w:pPr>
              <w:pStyle w:val="ConsPlusNormal"/>
              <w:jc w:val="center"/>
            </w:pPr>
            <w:r>
              <w:t>810862,06</w:t>
            </w:r>
          </w:p>
        </w:tc>
        <w:tc>
          <w:tcPr>
            <w:tcW w:w="1384" w:type="dxa"/>
            <w:tcBorders>
              <w:right w:val="nil"/>
            </w:tcBorders>
          </w:tcPr>
          <w:p w:rsidR="009B1FD5" w:rsidRDefault="009B1FD5">
            <w:pPr>
              <w:pStyle w:val="ConsPlusNormal"/>
              <w:jc w:val="center"/>
            </w:pPr>
            <w:r>
              <w:t>960920,61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131914,20</w:t>
            </w:r>
          </w:p>
        </w:tc>
        <w:tc>
          <w:tcPr>
            <w:tcW w:w="1264" w:type="dxa"/>
          </w:tcPr>
          <w:p w:rsidR="009B1FD5" w:rsidRDefault="009B1FD5">
            <w:pPr>
              <w:pStyle w:val="ConsPlusNormal"/>
              <w:jc w:val="center"/>
            </w:pPr>
            <w:r>
              <w:t>143799,10</w:t>
            </w:r>
          </w:p>
        </w:tc>
        <w:tc>
          <w:tcPr>
            <w:tcW w:w="1264" w:type="dxa"/>
          </w:tcPr>
          <w:p w:rsidR="009B1FD5" w:rsidRDefault="009B1FD5">
            <w:pPr>
              <w:pStyle w:val="ConsPlusNormal"/>
              <w:jc w:val="center"/>
            </w:pPr>
            <w:r>
              <w:t>138654,00</w:t>
            </w:r>
          </w:p>
        </w:tc>
        <w:tc>
          <w:tcPr>
            <w:tcW w:w="1264" w:type="dxa"/>
          </w:tcPr>
          <w:p w:rsidR="009B1FD5" w:rsidRDefault="009B1FD5">
            <w:pPr>
              <w:pStyle w:val="ConsPlusNormal"/>
              <w:jc w:val="center"/>
            </w:pPr>
            <w:r>
              <w:t>138654,00</w:t>
            </w:r>
          </w:p>
        </w:tc>
        <w:tc>
          <w:tcPr>
            <w:tcW w:w="1264" w:type="dxa"/>
          </w:tcPr>
          <w:p w:rsidR="009B1FD5" w:rsidRDefault="009B1FD5">
            <w:pPr>
              <w:pStyle w:val="ConsPlusNormal"/>
              <w:jc w:val="center"/>
            </w:pPr>
            <w:r>
              <w:t>140567,40</w:t>
            </w:r>
          </w:p>
        </w:tc>
        <w:tc>
          <w:tcPr>
            <w:tcW w:w="1264" w:type="dxa"/>
          </w:tcPr>
          <w:p w:rsidR="009B1FD5" w:rsidRDefault="009B1FD5">
            <w:pPr>
              <w:pStyle w:val="ConsPlusNormal"/>
              <w:jc w:val="center"/>
            </w:pPr>
            <w:r>
              <w:t>144311,89</w:t>
            </w:r>
          </w:p>
        </w:tc>
        <w:tc>
          <w:tcPr>
            <w:tcW w:w="1264" w:type="dxa"/>
          </w:tcPr>
          <w:p w:rsidR="009B1FD5" w:rsidRDefault="009B1FD5">
            <w:pPr>
              <w:pStyle w:val="ConsPlusNormal"/>
              <w:jc w:val="center"/>
            </w:pPr>
            <w:r>
              <w:t>147697,10</w:t>
            </w:r>
          </w:p>
        </w:tc>
        <w:tc>
          <w:tcPr>
            <w:tcW w:w="1264" w:type="dxa"/>
          </w:tcPr>
          <w:p w:rsidR="009B1FD5" w:rsidRDefault="009B1FD5">
            <w:pPr>
              <w:pStyle w:val="ConsPlusNormal"/>
              <w:jc w:val="center"/>
            </w:pPr>
            <w:r>
              <w:t>810862,06</w:t>
            </w:r>
          </w:p>
        </w:tc>
        <w:tc>
          <w:tcPr>
            <w:tcW w:w="1384" w:type="dxa"/>
            <w:tcBorders>
              <w:right w:val="nil"/>
            </w:tcBorders>
          </w:tcPr>
          <w:p w:rsidR="009B1FD5" w:rsidRDefault="009B1FD5">
            <w:pPr>
              <w:pStyle w:val="ConsPlusNormal"/>
              <w:jc w:val="center"/>
            </w:pPr>
            <w:r>
              <w:t>960920,61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8</w:t>
            </w:r>
          </w:p>
        </w:tc>
        <w:tc>
          <w:tcPr>
            <w:tcW w:w="8085" w:type="dxa"/>
            <w:gridSpan w:val="8"/>
          </w:tcPr>
          <w:p w:rsidR="009B1FD5" w:rsidRDefault="009B1FD5">
            <w:pPr>
              <w:pStyle w:val="ConsPlusNormal"/>
              <w:jc w:val="both"/>
            </w:pPr>
            <w:r>
              <w:t>Доля пациентов с наркологическими расстройствами, включенных в стационарные программы медицинской реабилитации, в общем числе госпитализированных пациентов с наркологическими расстройствами (%)</w:t>
            </w:r>
          </w:p>
        </w:tc>
        <w:tc>
          <w:tcPr>
            <w:tcW w:w="1264" w:type="dxa"/>
          </w:tcPr>
          <w:p w:rsidR="009B1FD5" w:rsidRDefault="009B1FD5">
            <w:pPr>
              <w:pStyle w:val="ConsPlusNormal"/>
              <w:jc w:val="center"/>
            </w:pPr>
            <w:r>
              <w:t>7,0</w:t>
            </w:r>
          </w:p>
        </w:tc>
        <w:tc>
          <w:tcPr>
            <w:tcW w:w="1264" w:type="dxa"/>
          </w:tcPr>
          <w:p w:rsidR="009B1FD5" w:rsidRDefault="009B1FD5">
            <w:pPr>
              <w:pStyle w:val="ConsPlusNormal"/>
              <w:jc w:val="center"/>
            </w:pPr>
            <w:r>
              <w:t>7,2</w:t>
            </w:r>
          </w:p>
        </w:tc>
        <w:tc>
          <w:tcPr>
            <w:tcW w:w="1264" w:type="dxa"/>
          </w:tcPr>
          <w:p w:rsidR="009B1FD5" w:rsidRDefault="009B1FD5">
            <w:pPr>
              <w:pStyle w:val="ConsPlusNormal"/>
              <w:jc w:val="center"/>
            </w:pPr>
            <w:r>
              <w:t>7,4</w:t>
            </w:r>
          </w:p>
        </w:tc>
        <w:tc>
          <w:tcPr>
            <w:tcW w:w="1264" w:type="dxa"/>
          </w:tcPr>
          <w:p w:rsidR="009B1FD5" w:rsidRDefault="009B1FD5">
            <w:pPr>
              <w:pStyle w:val="ConsPlusNormal"/>
              <w:jc w:val="center"/>
            </w:pPr>
            <w:r>
              <w:t>7,8</w:t>
            </w:r>
          </w:p>
        </w:tc>
        <w:tc>
          <w:tcPr>
            <w:tcW w:w="1264" w:type="dxa"/>
          </w:tcPr>
          <w:p w:rsidR="009B1FD5" w:rsidRDefault="009B1FD5">
            <w:pPr>
              <w:pStyle w:val="ConsPlusNormal"/>
              <w:jc w:val="center"/>
            </w:pPr>
            <w:r>
              <w:t>8,0</w:t>
            </w:r>
          </w:p>
        </w:tc>
        <w:tc>
          <w:tcPr>
            <w:tcW w:w="1264" w:type="dxa"/>
          </w:tcPr>
          <w:p w:rsidR="009B1FD5" w:rsidRDefault="009B1FD5">
            <w:pPr>
              <w:pStyle w:val="ConsPlusNormal"/>
              <w:jc w:val="center"/>
            </w:pPr>
            <w:r>
              <w:t>8,4</w:t>
            </w:r>
          </w:p>
        </w:tc>
        <w:tc>
          <w:tcPr>
            <w:tcW w:w="1264" w:type="dxa"/>
          </w:tcPr>
          <w:p w:rsidR="009B1FD5" w:rsidRDefault="009B1FD5">
            <w:pPr>
              <w:pStyle w:val="ConsPlusNormal"/>
              <w:jc w:val="center"/>
            </w:pPr>
            <w:r>
              <w:t>8,6</w:t>
            </w:r>
          </w:p>
        </w:tc>
        <w:tc>
          <w:tcPr>
            <w:tcW w:w="1264" w:type="dxa"/>
          </w:tcPr>
          <w:p w:rsidR="009B1FD5" w:rsidRDefault="009B1FD5">
            <w:pPr>
              <w:pStyle w:val="ConsPlusNormal"/>
              <w:jc w:val="center"/>
            </w:pPr>
            <w:r>
              <w:t>9,0</w:t>
            </w:r>
          </w:p>
        </w:tc>
        <w:tc>
          <w:tcPr>
            <w:tcW w:w="1384" w:type="dxa"/>
            <w:tcBorders>
              <w:right w:val="nil"/>
            </w:tcBorders>
          </w:tcPr>
          <w:p w:rsidR="009B1FD5" w:rsidRDefault="009B1FD5">
            <w:pPr>
              <w:pStyle w:val="ConsPlusNormal"/>
              <w:jc w:val="center"/>
            </w:pPr>
            <w:r>
              <w:t>10,0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Доля пациентов с наркологическими расстройствами, включенных в амбулаторные программы медицинской реабилитации, в общем числе состоящих под диспансерным наблюдением пациентов с наркологическими расстройствами (%)</w:t>
            </w:r>
          </w:p>
        </w:tc>
        <w:tc>
          <w:tcPr>
            <w:tcW w:w="1264" w:type="dxa"/>
          </w:tcPr>
          <w:p w:rsidR="009B1FD5" w:rsidRDefault="009B1FD5">
            <w:pPr>
              <w:pStyle w:val="ConsPlusNormal"/>
              <w:jc w:val="center"/>
            </w:pPr>
            <w:r>
              <w:t>10,0</w:t>
            </w:r>
          </w:p>
        </w:tc>
        <w:tc>
          <w:tcPr>
            <w:tcW w:w="1264" w:type="dxa"/>
          </w:tcPr>
          <w:p w:rsidR="009B1FD5" w:rsidRDefault="009B1FD5">
            <w:pPr>
              <w:pStyle w:val="ConsPlusNormal"/>
              <w:jc w:val="center"/>
            </w:pPr>
            <w:r>
              <w:t>10,2</w:t>
            </w:r>
          </w:p>
        </w:tc>
        <w:tc>
          <w:tcPr>
            <w:tcW w:w="1264" w:type="dxa"/>
          </w:tcPr>
          <w:p w:rsidR="009B1FD5" w:rsidRDefault="009B1FD5">
            <w:pPr>
              <w:pStyle w:val="ConsPlusNormal"/>
              <w:jc w:val="center"/>
            </w:pPr>
            <w:r>
              <w:t>10,4</w:t>
            </w:r>
          </w:p>
        </w:tc>
        <w:tc>
          <w:tcPr>
            <w:tcW w:w="1264" w:type="dxa"/>
          </w:tcPr>
          <w:p w:rsidR="009B1FD5" w:rsidRDefault="009B1FD5">
            <w:pPr>
              <w:pStyle w:val="ConsPlusNormal"/>
              <w:jc w:val="center"/>
            </w:pPr>
            <w:r>
              <w:t>10,7</w:t>
            </w:r>
          </w:p>
        </w:tc>
        <w:tc>
          <w:tcPr>
            <w:tcW w:w="1264" w:type="dxa"/>
          </w:tcPr>
          <w:p w:rsidR="009B1FD5" w:rsidRDefault="009B1FD5">
            <w:pPr>
              <w:pStyle w:val="ConsPlusNormal"/>
              <w:jc w:val="center"/>
            </w:pPr>
            <w:r>
              <w:t>11,0</w:t>
            </w:r>
          </w:p>
        </w:tc>
        <w:tc>
          <w:tcPr>
            <w:tcW w:w="1264" w:type="dxa"/>
          </w:tcPr>
          <w:p w:rsidR="009B1FD5" w:rsidRDefault="009B1FD5">
            <w:pPr>
              <w:pStyle w:val="ConsPlusNormal"/>
              <w:jc w:val="center"/>
            </w:pPr>
            <w:r>
              <w:t>11,3</w:t>
            </w:r>
          </w:p>
        </w:tc>
        <w:tc>
          <w:tcPr>
            <w:tcW w:w="1264" w:type="dxa"/>
          </w:tcPr>
          <w:p w:rsidR="009B1FD5" w:rsidRDefault="009B1FD5">
            <w:pPr>
              <w:pStyle w:val="ConsPlusNormal"/>
              <w:jc w:val="center"/>
            </w:pPr>
            <w:r>
              <w:t>11,6</w:t>
            </w:r>
          </w:p>
        </w:tc>
        <w:tc>
          <w:tcPr>
            <w:tcW w:w="1264" w:type="dxa"/>
          </w:tcPr>
          <w:p w:rsidR="009B1FD5" w:rsidRDefault="009B1FD5">
            <w:pPr>
              <w:pStyle w:val="ConsPlusNormal"/>
              <w:jc w:val="center"/>
            </w:pPr>
            <w:r>
              <w:t>12,5</w:t>
            </w:r>
          </w:p>
        </w:tc>
        <w:tc>
          <w:tcPr>
            <w:tcW w:w="1384" w:type="dxa"/>
            <w:tcBorders>
              <w:right w:val="nil"/>
            </w:tcBorders>
          </w:tcPr>
          <w:p w:rsidR="009B1FD5" w:rsidRDefault="009B1FD5">
            <w:pPr>
              <w:pStyle w:val="ConsPlusNormal"/>
              <w:jc w:val="center"/>
            </w:pPr>
            <w:r>
              <w:t>14,0</w:t>
            </w:r>
          </w:p>
        </w:tc>
      </w:tr>
      <w:tr w:rsidR="009B1FD5">
        <w:tc>
          <w:tcPr>
            <w:tcW w:w="834" w:type="dxa"/>
            <w:vMerge w:val="restart"/>
            <w:tcBorders>
              <w:left w:val="nil"/>
            </w:tcBorders>
          </w:tcPr>
          <w:p w:rsidR="009B1FD5" w:rsidRDefault="009B1FD5">
            <w:pPr>
              <w:pStyle w:val="ConsPlusNormal"/>
              <w:jc w:val="both"/>
            </w:pPr>
            <w:r>
              <w:t>Мероприятие 8.1</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оказывающих медицинскую помощь наркологическим больным</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131914,20</w:t>
            </w:r>
          </w:p>
        </w:tc>
        <w:tc>
          <w:tcPr>
            <w:tcW w:w="1264" w:type="dxa"/>
          </w:tcPr>
          <w:p w:rsidR="009B1FD5" w:rsidRDefault="009B1FD5">
            <w:pPr>
              <w:pStyle w:val="ConsPlusNormal"/>
              <w:jc w:val="center"/>
            </w:pPr>
            <w:r>
              <w:t>143799,10</w:t>
            </w:r>
          </w:p>
        </w:tc>
        <w:tc>
          <w:tcPr>
            <w:tcW w:w="1264" w:type="dxa"/>
          </w:tcPr>
          <w:p w:rsidR="009B1FD5" w:rsidRDefault="009B1FD5">
            <w:pPr>
              <w:pStyle w:val="ConsPlusNormal"/>
              <w:jc w:val="center"/>
            </w:pPr>
            <w:r>
              <w:t>138654,00</w:t>
            </w:r>
          </w:p>
        </w:tc>
        <w:tc>
          <w:tcPr>
            <w:tcW w:w="1264" w:type="dxa"/>
          </w:tcPr>
          <w:p w:rsidR="009B1FD5" w:rsidRDefault="009B1FD5">
            <w:pPr>
              <w:pStyle w:val="ConsPlusNormal"/>
              <w:jc w:val="center"/>
            </w:pPr>
            <w:r>
              <w:t>138654,00</w:t>
            </w:r>
          </w:p>
        </w:tc>
        <w:tc>
          <w:tcPr>
            <w:tcW w:w="1264" w:type="dxa"/>
          </w:tcPr>
          <w:p w:rsidR="009B1FD5" w:rsidRDefault="009B1FD5">
            <w:pPr>
              <w:pStyle w:val="ConsPlusNormal"/>
              <w:jc w:val="center"/>
            </w:pPr>
            <w:r>
              <w:t>140567,40</w:t>
            </w:r>
          </w:p>
        </w:tc>
        <w:tc>
          <w:tcPr>
            <w:tcW w:w="1264" w:type="dxa"/>
          </w:tcPr>
          <w:p w:rsidR="009B1FD5" w:rsidRDefault="009B1FD5">
            <w:pPr>
              <w:pStyle w:val="ConsPlusNormal"/>
              <w:jc w:val="center"/>
            </w:pPr>
            <w:r>
              <w:t>144311,89</w:t>
            </w:r>
          </w:p>
        </w:tc>
        <w:tc>
          <w:tcPr>
            <w:tcW w:w="1264" w:type="dxa"/>
          </w:tcPr>
          <w:p w:rsidR="009B1FD5" w:rsidRDefault="009B1FD5">
            <w:pPr>
              <w:pStyle w:val="ConsPlusNormal"/>
              <w:jc w:val="center"/>
            </w:pPr>
            <w:r>
              <w:t>147697,10</w:t>
            </w:r>
          </w:p>
        </w:tc>
        <w:tc>
          <w:tcPr>
            <w:tcW w:w="1264" w:type="dxa"/>
          </w:tcPr>
          <w:p w:rsidR="009B1FD5" w:rsidRDefault="009B1FD5">
            <w:pPr>
              <w:pStyle w:val="ConsPlusNormal"/>
              <w:jc w:val="center"/>
            </w:pPr>
            <w:r>
              <w:t>810862,06</w:t>
            </w:r>
          </w:p>
        </w:tc>
        <w:tc>
          <w:tcPr>
            <w:tcW w:w="1384" w:type="dxa"/>
            <w:tcBorders>
              <w:right w:val="nil"/>
            </w:tcBorders>
          </w:tcPr>
          <w:p w:rsidR="009B1FD5" w:rsidRDefault="009B1FD5">
            <w:pPr>
              <w:pStyle w:val="ConsPlusNormal"/>
              <w:jc w:val="center"/>
            </w:pPr>
            <w:r>
              <w:t>960920,61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Ц210840190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88953,40</w:t>
            </w:r>
          </w:p>
        </w:tc>
        <w:tc>
          <w:tcPr>
            <w:tcW w:w="1264" w:type="dxa"/>
          </w:tcPr>
          <w:p w:rsidR="009B1FD5" w:rsidRDefault="009B1FD5">
            <w:pPr>
              <w:pStyle w:val="ConsPlusNormal"/>
              <w:jc w:val="center"/>
            </w:pPr>
            <w:r>
              <w:t>95670,1</w:t>
            </w:r>
          </w:p>
        </w:tc>
        <w:tc>
          <w:tcPr>
            <w:tcW w:w="1264" w:type="dxa"/>
          </w:tcPr>
          <w:p w:rsidR="009B1FD5" w:rsidRDefault="009B1FD5">
            <w:pPr>
              <w:pStyle w:val="ConsPlusNormal"/>
              <w:jc w:val="center"/>
            </w:pPr>
            <w:r>
              <w:t>93419,0</w:t>
            </w:r>
          </w:p>
        </w:tc>
        <w:tc>
          <w:tcPr>
            <w:tcW w:w="1264" w:type="dxa"/>
          </w:tcPr>
          <w:p w:rsidR="009B1FD5" w:rsidRDefault="009B1FD5">
            <w:pPr>
              <w:pStyle w:val="ConsPlusNormal"/>
              <w:jc w:val="center"/>
            </w:pPr>
            <w:r>
              <w:t>93419,0</w:t>
            </w:r>
          </w:p>
        </w:tc>
        <w:tc>
          <w:tcPr>
            <w:tcW w:w="1264" w:type="dxa"/>
          </w:tcPr>
          <w:p w:rsidR="009B1FD5" w:rsidRDefault="009B1FD5">
            <w:pPr>
              <w:pStyle w:val="ConsPlusNormal"/>
              <w:jc w:val="center"/>
            </w:pPr>
            <w:r>
              <w:t>95343,17</w:t>
            </w:r>
          </w:p>
        </w:tc>
        <w:tc>
          <w:tcPr>
            <w:tcW w:w="1264" w:type="dxa"/>
          </w:tcPr>
          <w:p w:rsidR="009B1FD5" w:rsidRDefault="009B1FD5">
            <w:pPr>
              <w:pStyle w:val="ConsPlusNormal"/>
              <w:jc w:val="center"/>
            </w:pPr>
            <w:r>
              <w:t>97882,96</w:t>
            </w:r>
          </w:p>
        </w:tc>
        <w:tc>
          <w:tcPr>
            <w:tcW w:w="1264" w:type="dxa"/>
          </w:tcPr>
          <w:p w:rsidR="009B1FD5" w:rsidRDefault="009B1FD5">
            <w:pPr>
              <w:pStyle w:val="ConsPlusNormal"/>
              <w:jc w:val="center"/>
            </w:pPr>
            <w:r>
              <w:t>100179,06</w:t>
            </w:r>
          </w:p>
        </w:tc>
        <w:tc>
          <w:tcPr>
            <w:tcW w:w="1264" w:type="dxa"/>
          </w:tcPr>
          <w:p w:rsidR="009B1FD5" w:rsidRDefault="009B1FD5">
            <w:pPr>
              <w:pStyle w:val="ConsPlusNormal"/>
              <w:jc w:val="center"/>
            </w:pPr>
            <w:r>
              <w:t>549986,43</w:t>
            </w:r>
          </w:p>
        </w:tc>
        <w:tc>
          <w:tcPr>
            <w:tcW w:w="1384" w:type="dxa"/>
            <w:tcBorders>
              <w:right w:val="nil"/>
            </w:tcBorders>
          </w:tcPr>
          <w:p w:rsidR="009B1FD5" w:rsidRDefault="009B1FD5">
            <w:pPr>
              <w:pStyle w:val="ConsPlusNormal"/>
              <w:jc w:val="center"/>
            </w:pPr>
            <w:r>
              <w:t>651767,20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Ц210840190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37900,60</w:t>
            </w:r>
          </w:p>
        </w:tc>
        <w:tc>
          <w:tcPr>
            <w:tcW w:w="1264" w:type="dxa"/>
          </w:tcPr>
          <w:p w:rsidR="009B1FD5" w:rsidRDefault="009B1FD5">
            <w:pPr>
              <w:pStyle w:val="ConsPlusNormal"/>
              <w:jc w:val="center"/>
            </w:pPr>
            <w:r>
              <w:t>42949,1</w:t>
            </w:r>
          </w:p>
        </w:tc>
        <w:tc>
          <w:tcPr>
            <w:tcW w:w="1264" w:type="dxa"/>
          </w:tcPr>
          <w:p w:rsidR="009B1FD5" w:rsidRDefault="009B1FD5">
            <w:pPr>
              <w:pStyle w:val="ConsPlusNormal"/>
              <w:jc w:val="center"/>
            </w:pPr>
            <w:r>
              <w:t>39985,1</w:t>
            </w:r>
          </w:p>
        </w:tc>
        <w:tc>
          <w:tcPr>
            <w:tcW w:w="1264" w:type="dxa"/>
          </w:tcPr>
          <w:p w:rsidR="009B1FD5" w:rsidRDefault="009B1FD5">
            <w:pPr>
              <w:pStyle w:val="ConsPlusNormal"/>
              <w:jc w:val="center"/>
            </w:pPr>
            <w:r>
              <w:t>39985,1</w:t>
            </w:r>
          </w:p>
        </w:tc>
        <w:tc>
          <w:tcPr>
            <w:tcW w:w="1264" w:type="dxa"/>
          </w:tcPr>
          <w:p w:rsidR="009B1FD5" w:rsidRDefault="009B1FD5">
            <w:pPr>
              <w:pStyle w:val="ConsPlusNormal"/>
              <w:jc w:val="center"/>
            </w:pPr>
            <w:r>
              <w:t>39873,36</w:t>
            </w:r>
          </w:p>
        </w:tc>
        <w:tc>
          <w:tcPr>
            <w:tcW w:w="1264" w:type="dxa"/>
          </w:tcPr>
          <w:p w:rsidR="009B1FD5" w:rsidRDefault="009B1FD5">
            <w:pPr>
              <w:pStyle w:val="ConsPlusNormal"/>
              <w:jc w:val="center"/>
            </w:pPr>
            <w:r>
              <w:t>40935,52</w:t>
            </w:r>
          </w:p>
        </w:tc>
        <w:tc>
          <w:tcPr>
            <w:tcW w:w="1264" w:type="dxa"/>
          </w:tcPr>
          <w:p w:rsidR="009B1FD5" w:rsidRDefault="009B1FD5">
            <w:pPr>
              <w:pStyle w:val="ConsPlusNormal"/>
              <w:jc w:val="center"/>
            </w:pPr>
            <w:r>
              <w:t>41895,77</w:t>
            </w:r>
          </w:p>
        </w:tc>
        <w:tc>
          <w:tcPr>
            <w:tcW w:w="1264" w:type="dxa"/>
          </w:tcPr>
          <w:p w:rsidR="009B1FD5" w:rsidRDefault="009B1FD5">
            <w:pPr>
              <w:pStyle w:val="ConsPlusNormal"/>
              <w:jc w:val="center"/>
            </w:pPr>
            <w:r>
              <w:t>230009,19</w:t>
            </w:r>
          </w:p>
        </w:tc>
        <w:tc>
          <w:tcPr>
            <w:tcW w:w="1384" w:type="dxa"/>
            <w:tcBorders>
              <w:right w:val="nil"/>
            </w:tcBorders>
          </w:tcPr>
          <w:p w:rsidR="009B1FD5" w:rsidRDefault="009B1FD5">
            <w:pPr>
              <w:pStyle w:val="ConsPlusNormal"/>
              <w:jc w:val="center"/>
            </w:pPr>
            <w:r>
              <w:t>272574,81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0903</w:t>
            </w:r>
          </w:p>
        </w:tc>
        <w:tc>
          <w:tcPr>
            <w:tcW w:w="1420" w:type="dxa"/>
          </w:tcPr>
          <w:p w:rsidR="009B1FD5" w:rsidRDefault="009B1FD5">
            <w:pPr>
              <w:pStyle w:val="ConsPlusNormal"/>
              <w:jc w:val="center"/>
            </w:pPr>
            <w:r>
              <w:t>Ц210840190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5060,20</w:t>
            </w:r>
          </w:p>
        </w:tc>
        <w:tc>
          <w:tcPr>
            <w:tcW w:w="1264" w:type="dxa"/>
          </w:tcPr>
          <w:p w:rsidR="009B1FD5" w:rsidRDefault="009B1FD5">
            <w:pPr>
              <w:pStyle w:val="ConsPlusNormal"/>
              <w:jc w:val="center"/>
            </w:pPr>
            <w:r>
              <w:t>5179,9</w:t>
            </w:r>
          </w:p>
        </w:tc>
        <w:tc>
          <w:tcPr>
            <w:tcW w:w="1264" w:type="dxa"/>
          </w:tcPr>
          <w:p w:rsidR="009B1FD5" w:rsidRDefault="009B1FD5">
            <w:pPr>
              <w:pStyle w:val="ConsPlusNormal"/>
              <w:jc w:val="center"/>
            </w:pPr>
            <w:r>
              <w:t>5249,9</w:t>
            </w:r>
          </w:p>
        </w:tc>
        <w:tc>
          <w:tcPr>
            <w:tcW w:w="1264" w:type="dxa"/>
          </w:tcPr>
          <w:p w:rsidR="009B1FD5" w:rsidRDefault="009B1FD5">
            <w:pPr>
              <w:pStyle w:val="ConsPlusNormal"/>
              <w:jc w:val="center"/>
            </w:pPr>
            <w:r>
              <w:t>5249,9</w:t>
            </w:r>
          </w:p>
        </w:tc>
        <w:tc>
          <w:tcPr>
            <w:tcW w:w="1264" w:type="dxa"/>
          </w:tcPr>
          <w:p w:rsidR="009B1FD5" w:rsidRDefault="009B1FD5">
            <w:pPr>
              <w:pStyle w:val="ConsPlusNormal"/>
              <w:jc w:val="center"/>
            </w:pPr>
            <w:r>
              <w:t>5350,87</w:t>
            </w:r>
          </w:p>
        </w:tc>
        <w:tc>
          <w:tcPr>
            <w:tcW w:w="1264" w:type="dxa"/>
          </w:tcPr>
          <w:p w:rsidR="009B1FD5" w:rsidRDefault="009B1FD5">
            <w:pPr>
              <w:pStyle w:val="ConsPlusNormal"/>
              <w:jc w:val="center"/>
            </w:pPr>
            <w:r>
              <w:t>5493,41</w:t>
            </w:r>
          </w:p>
        </w:tc>
        <w:tc>
          <w:tcPr>
            <w:tcW w:w="1264" w:type="dxa"/>
          </w:tcPr>
          <w:p w:rsidR="009B1FD5" w:rsidRDefault="009B1FD5">
            <w:pPr>
              <w:pStyle w:val="ConsPlusNormal"/>
              <w:jc w:val="center"/>
            </w:pPr>
            <w:r>
              <w:t>5622,27</w:t>
            </w:r>
          </w:p>
        </w:tc>
        <w:tc>
          <w:tcPr>
            <w:tcW w:w="1264" w:type="dxa"/>
          </w:tcPr>
          <w:p w:rsidR="009B1FD5" w:rsidRDefault="009B1FD5">
            <w:pPr>
              <w:pStyle w:val="ConsPlusNormal"/>
              <w:jc w:val="center"/>
            </w:pPr>
            <w:r>
              <w:t>30866,44</w:t>
            </w:r>
          </w:p>
        </w:tc>
        <w:tc>
          <w:tcPr>
            <w:tcW w:w="1384" w:type="dxa"/>
            <w:tcBorders>
              <w:right w:val="nil"/>
            </w:tcBorders>
          </w:tcPr>
          <w:p w:rsidR="009B1FD5" w:rsidRDefault="009B1FD5">
            <w:pPr>
              <w:pStyle w:val="ConsPlusNormal"/>
              <w:jc w:val="center"/>
            </w:pPr>
            <w:r>
              <w:t>36578,60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9</w:t>
            </w:r>
          </w:p>
        </w:tc>
        <w:tc>
          <w:tcPr>
            <w:tcW w:w="1440" w:type="dxa"/>
            <w:vMerge w:val="restart"/>
          </w:tcPr>
          <w:p w:rsidR="009B1FD5" w:rsidRDefault="009B1FD5">
            <w:pPr>
              <w:pStyle w:val="ConsPlusNormal"/>
              <w:jc w:val="both"/>
            </w:pPr>
            <w:r>
              <w:t>Совершенствование системы оказания медицинской помощи больным с психическими расстройствами и расстройствами поведения</w:t>
            </w:r>
          </w:p>
        </w:tc>
        <w:tc>
          <w:tcPr>
            <w:tcW w:w="1332" w:type="dxa"/>
            <w:vMerge w:val="restart"/>
          </w:tcPr>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532243,80</w:t>
            </w:r>
          </w:p>
        </w:tc>
        <w:tc>
          <w:tcPr>
            <w:tcW w:w="1264" w:type="dxa"/>
          </w:tcPr>
          <w:p w:rsidR="009B1FD5" w:rsidRDefault="009B1FD5">
            <w:pPr>
              <w:pStyle w:val="ConsPlusNormal"/>
              <w:jc w:val="center"/>
            </w:pPr>
            <w:r>
              <w:t>538940,20</w:t>
            </w:r>
          </w:p>
        </w:tc>
        <w:tc>
          <w:tcPr>
            <w:tcW w:w="1264" w:type="dxa"/>
          </w:tcPr>
          <w:p w:rsidR="009B1FD5" w:rsidRDefault="009B1FD5">
            <w:pPr>
              <w:pStyle w:val="ConsPlusNormal"/>
              <w:jc w:val="center"/>
            </w:pPr>
            <w:r>
              <w:t>545980,00</w:t>
            </w:r>
          </w:p>
        </w:tc>
        <w:tc>
          <w:tcPr>
            <w:tcW w:w="1264" w:type="dxa"/>
          </w:tcPr>
          <w:p w:rsidR="009B1FD5" w:rsidRDefault="009B1FD5">
            <w:pPr>
              <w:pStyle w:val="ConsPlusNormal"/>
              <w:jc w:val="center"/>
            </w:pPr>
            <w:r>
              <w:t>545980,00</w:t>
            </w:r>
          </w:p>
        </w:tc>
        <w:tc>
          <w:tcPr>
            <w:tcW w:w="1264" w:type="dxa"/>
          </w:tcPr>
          <w:p w:rsidR="009B1FD5" w:rsidRDefault="009B1FD5">
            <w:pPr>
              <w:pStyle w:val="ConsPlusNormal"/>
              <w:jc w:val="center"/>
            </w:pPr>
            <w:r>
              <w:t>561381,28</w:t>
            </w:r>
          </w:p>
        </w:tc>
        <w:tc>
          <w:tcPr>
            <w:tcW w:w="1264" w:type="dxa"/>
          </w:tcPr>
          <w:p w:rsidR="009B1FD5" w:rsidRDefault="009B1FD5">
            <w:pPr>
              <w:pStyle w:val="ConsPlusNormal"/>
              <w:jc w:val="center"/>
            </w:pPr>
            <w:r>
              <w:t>576335,57</w:t>
            </w:r>
          </w:p>
        </w:tc>
        <w:tc>
          <w:tcPr>
            <w:tcW w:w="1264" w:type="dxa"/>
          </w:tcPr>
          <w:p w:rsidR="009B1FD5" w:rsidRDefault="009B1FD5">
            <w:pPr>
              <w:pStyle w:val="ConsPlusNormal"/>
              <w:jc w:val="center"/>
            </w:pPr>
            <w:r>
              <w:t>589855,02</w:t>
            </w:r>
          </w:p>
        </w:tc>
        <w:tc>
          <w:tcPr>
            <w:tcW w:w="1264" w:type="dxa"/>
          </w:tcPr>
          <w:p w:rsidR="009B1FD5" w:rsidRDefault="009B1FD5">
            <w:pPr>
              <w:pStyle w:val="ConsPlusNormal"/>
              <w:jc w:val="center"/>
            </w:pPr>
            <w:r>
              <w:t>3238323,99</w:t>
            </w:r>
          </w:p>
        </w:tc>
        <w:tc>
          <w:tcPr>
            <w:tcW w:w="1384" w:type="dxa"/>
            <w:tcBorders>
              <w:right w:val="nil"/>
            </w:tcBorders>
          </w:tcPr>
          <w:p w:rsidR="009B1FD5" w:rsidRDefault="009B1FD5">
            <w:pPr>
              <w:pStyle w:val="ConsPlusNormal"/>
              <w:jc w:val="center"/>
            </w:pPr>
            <w:r>
              <w:t>3837609,89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532243,80</w:t>
            </w:r>
          </w:p>
        </w:tc>
        <w:tc>
          <w:tcPr>
            <w:tcW w:w="1264" w:type="dxa"/>
          </w:tcPr>
          <w:p w:rsidR="009B1FD5" w:rsidRDefault="009B1FD5">
            <w:pPr>
              <w:pStyle w:val="ConsPlusNormal"/>
              <w:jc w:val="center"/>
            </w:pPr>
            <w:r>
              <w:t>538940,20</w:t>
            </w:r>
          </w:p>
        </w:tc>
        <w:tc>
          <w:tcPr>
            <w:tcW w:w="1264" w:type="dxa"/>
          </w:tcPr>
          <w:p w:rsidR="009B1FD5" w:rsidRDefault="009B1FD5">
            <w:pPr>
              <w:pStyle w:val="ConsPlusNormal"/>
              <w:jc w:val="center"/>
            </w:pPr>
            <w:r>
              <w:t>545980,00</w:t>
            </w:r>
          </w:p>
        </w:tc>
        <w:tc>
          <w:tcPr>
            <w:tcW w:w="1264" w:type="dxa"/>
          </w:tcPr>
          <w:p w:rsidR="009B1FD5" w:rsidRDefault="009B1FD5">
            <w:pPr>
              <w:pStyle w:val="ConsPlusNormal"/>
              <w:jc w:val="center"/>
            </w:pPr>
            <w:r>
              <w:t>545980,00</w:t>
            </w:r>
          </w:p>
        </w:tc>
        <w:tc>
          <w:tcPr>
            <w:tcW w:w="1264" w:type="dxa"/>
          </w:tcPr>
          <w:p w:rsidR="009B1FD5" w:rsidRDefault="009B1FD5">
            <w:pPr>
              <w:pStyle w:val="ConsPlusNormal"/>
              <w:jc w:val="center"/>
            </w:pPr>
            <w:r>
              <w:t>561381,28</w:t>
            </w:r>
          </w:p>
        </w:tc>
        <w:tc>
          <w:tcPr>
            <w:tcW w:w="1264" w:type="dxa"/>
          </w:tcPr>
          <w:p w:rsidR="009B1FD5" w:rsidRDefault="009B1FD5">
            <w:pPr>
              <w:pStyle w:val="ConsPlusNormal"/>
              <w:jc w:val="center"/>
            </w:pPr>
            <w:r>
              <w:t>576335,57</w:t>
            </w:r>
          </w:p>
        </w:tc>
        <w:tc>
          <w:tcPr>
            <w:tcW w:w="1264" w:type="dxa"/>
          </w:tcPr>
          <w:p w:rsidR="009B1FD5" w:rsidRDefault="009B1FD5">
            <w:pPr>
              <w:pStyle w:val="ConsPlusNormal"/>
              <w:jc w:val="center"/>
            </w:pPr>
            <w:r>
              <w:t>589855,02</w:t>
            </w:r>
          </w:p>
        </w:tc>
        <w:tc>
          <w:tcPr>
            <w:tcW w:w="1264" w:type="dxa"/>
          </w:tcPr>
          <w:p w:rsidR="009B1FD5" w:rsidRDefault="009B1FD5">
            <w:pPr>
              <w:pStyle w:val="ConsPlusNormal"/>
              <w:jc w:val="center"/>
            </w:pPr>
            <w:r>
              <w:t>3238323,99</w:t>
            </w:r>
          </w:p>
        </w:tc>
        <w:tc>
          <w:tcPr>
            <w:tcW w:w="1384" w:type="dxa"/>
            <w:tcBorders>
              <w:right w:val="nil"/>
            </w:tcBorders>
          </w:tcPr>
          <w:p w:rsidR="009B1FD5" w:rsidRDefault="009B1FD5">
            <w:pPr>
              <w:pStyle w:val="ConsPlusNormal"/>
              <w:jc w:val="center"/>
            </w:pPr>
            <w:r>
              <w:t>3837609,89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9</w:t>
            </w:r>
          </w:p>
        </w:tc>
        <w:tc>
          <w:tcPr>
            <w:tcW w:w="8085" w:type="dxa"/>
            <w:gridSpan w:val="8"/>
          </w:tcPr>
          <w:p w:rsidR="009B1FD5" w:rsidRDefault="009B1FD5">
            <w:pPr>
              <w:pStyle w:val="ConsPlusNormal"/>
              <w:jc w:val="both"/>
            </w:pPr>
            <w:r>
              <w:t>Доля пациентов с психическими расстройствами и расстройствами поведения, охваченных бригадными формами оказания психиатрической помощи, в общем числе пациентов, выписанных из стационара (%)</w:t>
            </w:r>
          </w:p>
        </w:tc>
        <w:tc>
          <w:tcPr>
            <w:tcW w:w="1264" w:type="dxa"/>
          </w:tcPr>
          <w:p w:rsidR="009B1FD5" w:rsidRDefault="009B1FD5">
            <w:pPr>
              <w:pStyle w:val="ConsPlusNormal"/>
              <w:jc w:val="center"/>
            </w:pPr>
            <w:r>
              <w:t>31,8</w:t>
            </w:r>
          </w:p>
        </w:tc>
        <w:tc>
          <w:tcPr>
            <w:tcW w:w="1264" w:type="dxa"/>
          </w:tcPr>
          <w:p w:rsidR="009B1FD5" w:rsidRDefault="009B1FD5">
            <w:pPr>
              <w:pStyle w:val="ConsPlusNormal"/>
              <w:jc w:val="center"/>
            </w:pPr>
            <w:r>
              <w:t>32,4</w:t>
            </w:r>
          </w:p>
        </w:tc>
        <w:tc>
          <w:tcPr>
            <w:tcW w:w="1264" w:type="dxa"/>
          </w:tcPr>
          <w:p w:rsidR="009B1FD5" w:rsidRDefault="009B1FD5">
            <w:pPr>
              <w:pStyle w:val="ConsPlusNormal"/>
              <w:jc w:val="center"/>
            </w:pPr>
            <w:r>
              <w:t>33,6</w:t>
            </w:r>
          </w:p>
        </w:tc>
        <w:tc>
          <w:tcPr>
            <w:tcW w:w="1264" w:type="dxa"/>
          </w:tcPr>
          <w:p w:rsidR="009B1FD5" w:rsidRDefault="009B1FD5">
            <w:pPr>
              <w:pStyle w:val="ConsPlusNormal"/>
              <w:jc w:val="center"/>
            </w:pPr>
            <w:r>
              <w:t>34,3</w:t>
            </w:r>
          </w:p>
        </w:tc>
        <w:tc>
          <w:tcPr>
            <w:tcW w:w="1264" w:type="dxa"/>
          </w:tcPr>
          <w:p w:rsidR="009B1FD5" w:rsidRDefault="009B1FD5">
            <w:pPr>
              <w:pStyle w:val="ConsPlusNormal"/>
              <w:jc w:val="center"/>
            </w:pPr>
            <w:r>
              <w:t>36,0</w:t>
            </w:r>
          </w:p>
        </w:tc>
        <w:tc>
          <w:tcPr>
            <w:tcW w:w="1264" w:type="dxa"/>
          </w:tcPr>
          <w:p w:rsidR="009B1FD5" w:rsidRDefault="009B1FD5">
            <w:pPr>
              <w:pStyle w:val="ConsPlusNormal"/>
              <w:jc w:val="center"/>
            </w:pPr>
            <w:r>
              <w:t>37,1</w:t>
            </w:r>
          </w:p>
        </w:tc>
        <w:tc>
          <w:tcPr>
            <w:tcW w:w="1264" w:type="dxa"/>
          </w:tcPr>
          <w:p w:rsidR="009B1FD5" w:rsidRDefault="009B1FD5">
            <w:pPr>
              <w:pStyle w:val="ConsPlusNormal"/>
              <w:jc w:val="center"/>
            </w:pPr>
            <w:r>
              <w:t>38,4</w:t>
            </w:r>
          </w:p>
        </w:tc>
        <w:tc>
          <w:tcPr>
            <w:tcW w:w="1264" w:type="dxa"/>
          </w:tcPr>
          <w:p w:rsidR="009B1FD5" w:rsidRDefault="009B1FD5">
            <w:pPr>
              <w:pStyle w:val="ConsPlusNormal"/>
              <w:jc w:val="center"/>
            </w:pPr>
            <w:r>
              <w:t>39,8</w:t>
            </w:r>
          </w:p>
        </w:tc>
        <w:tc>
          <w:tcPr>
            <w:tcW w:w="1384" w:type="dxa"/>
            <w:tcBorders>
              <w:right w:val="nil"/>
            </w:tcBorders>
          </w:tcPr>
          <w:p w:rsidR="009B1FD5" w:rsidRDefault="009B1FD5">
            <w:pPr>
              <w:pStyle w:val="ConsPlusNormal"/>
              <w:jc w:val="center"/>
            </w:pPr>
            <w:r>
              <w:t>40,0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Доля пациентов, страдающих хроническими и затяжными психическими расстройствами с тяжелыми стойкими или часто обостряющимися болезненными проявлениями, охваченных бригадными формами оказания психиатрической помощи, в общем числе пациентов, находящихся на диспансерном наблюдении (%)</w:t>
            </w:r>
          </w:p>
        </w:tc>
        <w:tc>
          <w:tcPr>
            <w:tcW w:w="1264" w:type="dxa"/>
          </w:tcPr>
          <w:p w:rsidR="009B1FD5" w:rsidRDefault="009B1FD5">
            <w:pPr>
              <w:pStyle w:val="ConsPlusNormal"/>
              <w:jc w:val="center"/>
            </w:pPr>
            <w:r>
              <w:t>21,2</w:t>
            </w:r>
          </w:p>
        </w:tc>
        <w:tc>
          <w:tcPr>
            <w:tcW w:w="1264" w:type="dxa"/>
          </w:tcPr>
          <w:p w:rsidR="009B1FD5" w:rsidRDefault="009B1FD5">
            <w:pPr>
              <w:pStyle w:val="ConsPlusNormal"/>
              <w:jc w:val="center"/>
            </w:pPr>
            <w:r>
              <w:t>22,8</w:t>
            </w:r>
          </w:p>
        </w:tc>
        <w:tc>
          <w:tcPr>
            <w:tcW w:w="1264" w:type="dxa"/>
          </w:tcPr>
          <w:p w:rsidR="009B1FD5" w:rsidRDefault="009B1FD5">
            <w:pPr>
              <w:pStyle w:val="ConsPlusNormal"/>
              <w:jc w:val="center"/>
            </w:pPr>
            <w:r>
              <w:t>23,5</w:t>
            </w:r>
          </w:p>
        </w:tc>
        <w:tc>
          <w:tcPr>
            <w:tcW w:w="1264" w:type="dxa"/>
          </w:tcPr>
          <w:p w:rsidR="009B1FD5" w:rsidRDefault="009B1FD5">
            <w:pPr>
              <w:pStyle w:val="ConsPlusNormal"/>
              <w:jc w:val="center"/>
            </w:pPr>
            <w:r>
              <w:t>24,6</w:t>
            </w:r>
          </w:p>
        </w:tc>
        <w:tc>
          <w:tcPr>
            <w:tcW w:w="1264" w:type="dxa"/>
          </w:tcPr>
          <w:p w:rsidR="009B1FD5" w:rsidRDefault="009B1FD5">
            <w:pPr>
              <w:pStyle w:val="ConsPlusNormal"/>
              <w:jc w:val="center"/>
            </w:pPr>
            <w:r>
              <w:t>25,9</w:t>
            </w:r>
          </w:p>
        </w:tc>
        <w:tc>
          <w:tcPr>
            <w:tcW w:w="1264" w:type="dxa"/>
          </w:tcPr>
          <w:p w:rsidR="009B1FD5" w:rsidRDefault="009B1FD5">
            <w:pPr>
              <w:pStyle w:val="ConsPlusNormal"/>
              <w:jc w:val="center"/>
            </w:pPr>
            <w:r>
              <w:t>27,0</w:t>
            </w:r>
          </w:p>
        </w:tc>
        <w:tc>
          <w:tcPr>
            <w:tcW w:w="1264" w:type="dxa"/>
          </w:tcPr>
          <w:p w:rsidR="009B1FD5" w:rsidRDefault="009B1FD5">
            <w:pPr>
              <w:pStyle w:val="ConsPlusNormal"/>
              <w:jc w:val="center"/>
            </w:pPr>
            <w:r>
              <w:t>27,4</w:t>
            </w:r>
          </w:p>
        </w:tc>
        <w:tc>
          <w:tcPr>
            <w:tcW w:w="1264" w:type="dxa"/>
          </w:tcPr>
          <w:p w:rsidR="009B1FD5" w:rsidRDefault="009B1FD5">
            <w:pPr>
              <w:pStyle w:val="ConsPlusNormal"/>
              <w:jc w:val="center"/>
            </w:pPr>
            <w:r>
              <w:t>28,0</w:t>
            </w:r>
          </w:p>
        </w:tc>
        <w:tc>
          <w:tcPr>
            <w:tcW w:w="1384" w:type="dxa"/>
            <w:tcBorders>
              <w:right w:val="nil"/>
            </w:tcBorders>
          </w:tcPr>
          <w:p w:rsidR="009B1FD5" w:rsidRDefault="009B1FD5">
            <w:pPr>
              <w:pStyle w:val="ConsPlusNormal"/>
              <w:jc w:val="center"/>
            </w:pPr>
            <w:r>
              <w:t>28,4</w:t>
            </w:r>
          </w:p>
        </w:tc>
      </w:tr>
      <w:tr w:rsidR="009B1FD5">
        <w:tc>
          <w:tcPr>
            <w:tcW w:w="834" w:type="dxa"/>
            <w:vMerge w:val="restart"/>
            <w:tcBorders>
              <w:left w:val="nil"/>
            </w:tcBorders>
          </w:tcPr>
          <w:p w:rsidR="009B1FD5" w:rsidRDefault="009B1FD5">
            <w:pPr>
              <w:pStyle w:val="ConsPlusNormal"/>
              <w:jc w:val="both"/>
            </w:pPr>
            <w:r>
              <w:t>Мероприятие 9.1</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оказывающих медицинскую помощь больным с психическими расстройствами и расстройствами поведения</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532243,80</w:t>
            </w:r>
          </w:p>
        </w:tc>
        <w:tc>
          <w:tcPr>
            <w:tcW w:w="1264" w:type="dxa"/>
          </w:tcPr>
          <w:p w:rsidR="009B1FD5" w:rsidRDefault="009B1FD5">
            <w:pPr>
              <w:pStyle w:val="ConsPlusNormal"/>
              <w:jc w:val="center"/>
            </w:pPr>
            <w:r>
              <w:t>538940,20</w:t>
            </w:r>
          </w:p>
        </w:tc>
        <w:tc>
          <w:tcPr>
            <w:tcW w:w="1264" w:type="dxa"/>
          </w:tcPr>
          <w:p w:rsidR="009B1FD5" w:rsidRDefault="009B1FD5">
            <w:pPr>
              <w:pStyle w:val="ConsPlusNormal"/>
              <w:jc w:val="center"/>
            </w:pPr>
            <w:r>
              <w:t>545980,00</w:t>
            </w:r>
          </w:p>
        </w:tc>
        <w:tc>
          <w:tcPr>
            <w:tcW w:w="1264" w:type="dxa"/>
          </w:tcPr>
          <w:p w:rsidR="009B1FD5" w:rsidRDefault="009B1FD5">
            <w:pPr>
              <w:pStyle w:val="ConsPlusNormal"/>
              <w:jc w:val="center"/>
            </w:pPr>
            <w:r>
              <w:t>545980,00</w:t>
            </w:r>
          </w:p>
        </w:tc>
        <w:tc>
          <w:tcPr>
            <w:tcW w:w="1264" w:type="dxa"/>
          </w:tcPr>
          <w:p w:rsidR="009B1FD5" w:rsidRDefault="009B1FD5">
            <w:pPr>
              <w:pStyle w:val="ConsPlusNormal"/>
              <w:jc w:val="center"/>
            </w:pPr>
            <w:r>
              <w:t>561381,28</w:t>
            </w:r>
          </w:p>
        </w:tc>
        <w:tc>
          <w:tcPr>
            <w:tcW w:w="1264" w:type="dxa"/>
          </w:tcPr>
          <w:p w:rsidR="009B1FD5" w:rsidRDefault="009B1FD5">
            <w:pPr>
              <w:pStyle w:val="ConsPlusNormal"/>
              <w:jc w:val="center"/>
            </w:pPr>
            <w:r>
              <w:t>576335,57</w:t>
            </w:r>
          </w:p>
        </w:tc>
        <w:tc>
          <w:tcPr>
            <w:tcW w:w="1264" w:type="dxa"/>
          </w:tcPr>
          <w:p w:rsidR="009B1FD5" w:rsidRDefault="009B1FD5">
            <w:pPr>
              <w:pStyle w:val="ConsPlusNormal"/>
              <w:jc w:val="center"/>
            </w:pPr>
            <w:r>
              <w:t>589855,02</w:t>
            </w:r>
          </w:p>
        </w:tc>
        <w:tc>
          <w:tcPr>
            <w:tcW w:w="1264" w:type="dxa"/>
          </w:tcPr>
          <w:p w:rsidR="009B1FD5" w:rsidRDefault="009B1FD5">
            <w:pPr>
              <w:pStyle w:val="ConsPlusNormal"/>
              <w:jc w:val="center"/>
            </w:pPr>
            <w:r>
              <w:t>3238323,99</w:t>
            </w:r>
          </w:p>
        </w:tc>
        <w:tc>
          <w:tcPr>
            <w:tcW w:w="1384" w:type="dxa"/>
            <w:tcBorders>
              <w:right w:val="nil"/>
            </w:tcBorders>
          </w:tcPr>
          <w:p w:rsidR="009B1FD5" w:rsidRDefault="009B1FD5">
            <w:pPr>
              <w:pStyle w:val="ConsPlusNormal"/>
              <w:jc w:val="center"/>
            </w:pPr>
            <w:r>
              <w:t>3837609,89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Ц210940200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422458,80</w:t>
            </w:r>
          </w:p>
        </w:tc>
        <w:tc>
          <w:tcPr>
            <w:tcW w:w="1264" w:type="dxa"/>
          </w:tcPr>
          <w:p w:rsidR="009B1FD5" w:rsidRDefault="009B1FD5">
            <w:pPr>
              <w:pStyle w:val="ConsPlusNormal"/>
              <w:jc w:val="center"/>
            </w:pPr>
            <w:r>
              <w:t>461125,4</w:t>
            </w:r>
          </w:p>
        </w:tc>
        <w:tc>
          <w:tcPr>
            <w:tcW w:w="1264" w:type="dxa"/>
          </w:tcPr>
          <w:p w:rsidR="009B1FD5" w:rsidRDefault="009B1FD5">
            <w:pPr>
              <w:pStyle w:val="ConsPlusNormal"/>
              <w:jc w:val="center"/>
            </w:pPr>
            <w:r>
              <w:t>466752,0</w:t>
            </w:r>
          </w:p>
        </w:tc>
        <w:tc>
          <w:tcPr>
            <w:tcW w:w="1264" w:type="dxa"/>
          </w:tcPr>
          <w:p w:rsidR="009B1FD5" w:rsidRDefault="009B1FD5">
            <w:pPr>
              <w:pStyle w:val="ConsPlusNormal"/>
              <w:jc w:val="center"/>
            </w:pPr>
            <w:r>
              <w:t>466752,0</w:t>
            </w:r>
          </w:p>
        </w:tc>
        <w:tc>
          <w:tcPr>
            <w:tcW w:w="1264" w:type="dxa"/>
          </w:tcPr>
          <w:p w:rsidR="009B1FD5" w:rsidRDefault="009B1FD5">
            <w:pPr>
              <w:pStyle w:val="ConsPlusNormal"/>
              <w:jc w:val="center"/>
            </w:pPr>
            <w:r>
              <w:t>479499,08</w:t>
            </w:r>
          </w:p>
        </w:tc>
        <w:tc>
          <w:tcPr>
            <w:tcW w:w="1264" w:type="dxa"/>
          </w:tcPr>
          <w:p w:rsidR="009B1FD5" w:rsidRDefault="009B1FD5">
            <w:pPr>
              <w:pStyle w:val="ConsPlusNormal"/>
              <w:jc w:val="center"/>
            </w:pPr>
            <w:r>
              <w:t>492272,15</w:t>
            </w:r>
          </w:p>
        </w:tc>
        <w:tc>
          <w:tcPr>
            <w:tcW w:w="1264" w:type="dxa"/>
          </w:tcPr>
          <w:p w:rsidR="009B1FD5" w:rsidRDefault="009B1FD5">
            <w:pPr>
              <w:pStyle w:val="ConsPlusNormal"/>
              <w:jc w:val="center"/>
            </w:pPr>
            <w:r>
              <w:t>503819,68</w:t>
            </w:r>
          </w:p>
        </w:tc>
        <w:tc>
          <w:tcPr>
            <w:tcW w:w="1264" w:type="dxa"/>
          </w:tcPr>
          <w:p w:rsidR="009B1FD5" w:rsidRDefault="009B1FD5">
            <w:pPr>
              <w:pStyle w:val="ConsPlusNormal"/>
              <w:jc w:val="center"/>
            </w:pPr>
            <w:r>
              <w:t>2765987,07</w:t>
            </w:r>
          </w:p>
        </w:tc>
        <w:tc>
          <w:tcPr>
            <w:tcW w:w="1384" w:type="dxa"/>
            <w:tcBorders>
              <w:right w:val="nil"/>
            </w:tcBorders>
          </w:tcPr>
          <w:p w:rsidR="009B1FD5" w:rsidRDefault="009B1FD5">
            <w:pPr>
              <w:pStyle w:val="ConsPlusNormal"/>
              <w:jc w:val="center"/>
            </w:pPr>
            <w:r>
              <w:t>3277862,06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Ц210940200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95089,00</w:t>
            </w:r>
          </w:p>
        </w:tc>
        <w:tc>
          <w:tcPr>
            <w:tcW w:w="1264" w:type="dxa"/>
          </w:tcPr>
          <w:p w:rsidR="009B1FD5" w:rsidRDefault="009B1FD5">
            <w:pPr>
              <w:pStyle w:val="ConsPlusNormal"/>
              <w:jc w:val="center"/>
            </w:pPr>
            <w:r>
              <w:t>67108,8</w:t>
            </w:r>
          </w:p>
        </w:tc>
        <w:tc>
          <w:tcPr>
            <w:tcW w:w="1264" w:type="dxa"/>
          </w:tcPr>
          <w:p w:rsidR="009B1FD5" w:rsidRDefault="009B1FD5">
            <w:pPr>
              <w:pStyle w:val="ConsPlusNormal"/>
              <w:jc w:val="center"/>
            </w:pPr>
            <w:r>
              <w:t>68368,0</w:t>
            </w:r>
          </w:p>
        </w:tc>
        <w:tc>
          <w:tcPr>
            <w:tcW w:w="1264" w:type="dxa"/>
          </w:tcPr>
          <w:p w:rsidR="009B1FD5" w:rsidRDefault="009B1FD5">
            <w:pPr>
              <w:pStyle w:val="ConsPlusNormal"/>
              <w:jc w:val="center"/>
            </w:pPr>
            <w:r>
              <w:t>68368,0</w:t>
            </w:r>
          </w:p>
        </w:tc>
        <w:tc>
          <w:tcPr>
            <w:tcW w:w="1264" w:type="dxa"/>
          </w:tcPr>
          <w:p w:rsidR="009B1FD5" w:rsidRDefault="009B1FD5">
            <w:pPr>
              <w:pStyle w:val="ConsPlusNormal"/>
              <w:jc w:val="center"/>
            </w:pPr>
            <w:r>
              <w:t>70880,90</w:t>
            </w:r>
          </w:p>
        </w:tc>
        <w:tc>
          <w:tcPr>
            <w:tcW w:w="1264" w:type="dxa"/>
          </w:tcPr>
          <w:p w:rsidR="009B1FD5" w:rsidRDefault="009B1FD5">
            <w:pPr>
              <w:pStyle w:val="ConsPlusNormal"/>
              <w:jc w:val="center"/>
            </w:pPr>
            <w:r>
              <w:t>72769,06</w:t>
            </w:r>
          </w:p>
        </w:tc>
        <w:tc>
          <w:tcPr>
            <w:tcW w:w="1264" w:type="dxa"/>
          </w:tcPr>
          <w:p w:rsidR="009B1FD5" w:rsidRDefault="009B1FD5">
            <w:pPr>
              <w:pStyle w:val="ConsPlusNormal"/>
              <w:jc w:val="center"/>
            </w:pPr>
            <w:r>
              <w:t>74476,04</w:t>
            </w:r>
          </w:p>
        </w:tc>
        <w:tc>
          <w:tcPr>
            <w:tcW w:w="1264" w:type="dxa"/>
          </w:tcPr>
          <w:p w:rsidR="009B1FD5" w:rsidRDefault="009B1FD5">
            <w:pPr>
              <w:pStyle w:val="ConsPlusNormal"/>
              <w:jc w:val="center"/>
            </w:pPr>
            <w:r>
              <w:t>408876,00</w:t>
            </w:r>
          </w:p>
        </w:tc>
        <w:tc>
          <w:tcPr>
            <w:tcW w:w="1384" w:type="dxa"/>
            <w:tcBorders>
              <w:right w:val="nil"/>
            </w:tcBorders>
          </w:tcPr>
          <w:p w:rsidR="009B1FD5" w:rsidRDefault="009B1FD5">
            <w:pPr>
              <w:pStyle w:val="ConsPlusNormal"/>
              <w:jc w:val="center"/>
            </w:pPr>
            <w:r>
              <w:t>484542,80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0903</w:t>
            </w:r>
          </w:p>
        </w:tc>
        <w:tc>
          <w:tcPr>
            <w:tcW w:w="1420" w:type="dxa"/>
          </w:tcPr>
          <w:p w:rsidR="009B1FD5" w:rsidRDefault="009B1FD5">
            <w:pPr>
              <w:pStyle w:val="ConsPlusNormal"/>
              <w:jc w:val="center"/>
            </w:pPr>
            <w:r>
              <w:t>Ц210940200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14696,00</w:t>
            </w:r>
          </w:p>
        </w:tc>
        <w:tc>
          <w:tcPr>
            <w:tcW w:w="1264" w:type="dxa"/>
          </w:tcPr>
          <w:p w:rsidR="009B1FD5" w:rsidRDefault="009B1FD5">
            <w:pPr>
              <w:pStyle w:val="ConsPlusNormal"/>
              <w:jc w:val="center"/>
            </w:pPr>
            <w:r>
              <w:t>10706,0</w:t>
            </w:r>
          </w:p>
        </w:tc>
        <w:tc>
          <w:tcPr>
            <w:tcW w:w="1264" w:type="dxa"/>
          </w:tcPr>
          <w:p w:rsidR="009B1FD5" w:rsidRDefault="009B1FD5">
            <w:pPr>
              <w:pStyle w:val="ConsPlusNormal"/>
              <w:jc w:val="center"/>
            </w:pPr>
            <w:r>
              <w:t>10860,0</w:t>
            </w:r>
          </w:p>
        </w:tc>
        <w:tc>
          <w:tcPr>
            <w:tcW w:w="1264" w:type="dxa"/>
          </w:tcPr>
          <w:p w:rsidR="009B1FD5" w:rsidRDefault="009B1FD5">
            <w:pPr>
              <w:pStyle w:val="ConsPlusNormal"/>
              <w:jc w:val="center"/>
            </w:pPr>
            <w:r>
              <w:t>10860,0</w:t>
            </w:r>
          </w:p>
        </w:tc>
        <w:tc>
          <w:tcPr>
            <w:tcW w:w="1264" w:type="dxa"/>
          </w:tcPr>
          <w:p w:rsidR="009B1FD5" w:rsidRDefault="009B1FD5">
            <w:pPr>
              <w:pStyle w:val="ConsPlusNormal"/>
              <w:jc w:val="center"/>
            </w:pPr>
            <w:r>
              <w:t>11001,30</w:t>
            </w:r>
          </w:p>
        </w:tc>
        <w:tc>
          <w:tcPr>
            <w:tcW w:w="1264" w:type="dxa"/>
          </w:tcPr>
          <w:p w:rsidR="009B1FD5" w:rsidRDefault="009B1FD5">
            <w:pPr>
              <w:pStyle w:val="ConsPlusNormal"/>
              <w:jc w:val="center"/>
            </w:pPr>
            <w:r>
              <w:t>11294,36</w:t>
            </w:r>
          </w:p>
        </w:tc>
        <w:tc>
          <w:tcPr>
            <w:tcW w:w="1264" w:type="dxa"/>
          </w:tcPr>
          <w:p w:rsidR="009B1FD5" w:rsidRDefault="009B1FD5">
            <w:pPr>
              <w:pStyle w:val="ConsPlusNormal"/>
              <w:jc w:val="center"/>
            </w:pPr>
            <w:r>
              <w:t>11559,30</w:t>
            </w:r>
          </w:p>
        </w:tc>
        <w:tc>
          <w:tcPr>
            <w:tcW w:w="1264" w:type="dxa"/>
          </w:tcPr>
          <w:p w:rsidR="009B1FD5" w:rsidRDefault="009B1FD5">
            <w:pPr>
              <w:pStyle w:val="ConsPlusNormal"/>
              <w:jc w:val="center"/>
            </w:pPr>
            <w:r>
              <w:t>63460,92</w:t>
            </w:r>
          </w:p>
        </w:tc>
        <w:tc>
          <w:tcPr>
            <w:tcW w:w="1384" w:type="dxa"/>
            <w:tcBorders>
              <w:right w:val="nil"/>
            </w:tcBorders>
          </w:tcPr>
          <w:p w:rsidR="009B1FD5" w:rsidRDefault="009B1FD5">
            <w:pPr>
              <w:pStyle w:val="ConsPlusNormal"/>
              <w:jc w:val="center"/>
            </w:pPr>
            <w:r>
              <w:t>75205,03</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10</w:t>
            </w:r>
          </w:p>
        </w:tc>
        <w:tc>
          <w:tcPr>
            <w:tcW w:w="1440" w:type="dxa"/>
            <w:vMerge w:val="restart"/>
          </w:tcPr>
          <w:p w:rsidR="009B1FD5" w:rsidRDefault="009B1FD5">
            <w:pPr>
              <w:pStyle w:val="ConsPlusNormal"/>
              <w:jc w:val="both"/>
            </w:pPr>
            <w:r>
              <w:t>Совершенствование оказания скорой, в том числе скорой специализированной, медицинской помощи, медицинской эвакуации</w:t>
            </w:r>
          </w:p>
        </w:tc>
        <w:tc>
          <w:tcPr>
            <w:tcW w:w="1332" w:type="dxa"/>
            <w:vMerge w:val="restart"/>
          </w:tcPr>
          <w:p w:rsidR="009B1FD5" w:rsidRDefault="009B1FD5">
            <w:pPr>
              <w:pStyle w:val="ConsPlusNormal"/>
              <w:jc w:val="both"/>
            </w:pPr>
            <w:r>
              <w:t>формирование системы оказания медицинской помощи, обеспечивающей ее доступность и высокую эффективность медицинских услуг, объемы, виды и качество которых соответствуют уровню заболеваемости и потребностям населения в оказании медицинской помощи, передовым достижениям медицинской науки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157244,30</w:t>
            </w:r>
          </w:p>
        </w:tc>
        <w:tc>
          <w:tcPr>
            <w:tcW w:w="1264" w:type="dxa"/>
          </w:tcPr>
          <w:p w:rsidR="009B1FD5" w:rsidRDefault="009B1FD5">
            <w:pPr>
              <w:pStyle w:val="ConsPlusNormal"/>
              <w:jc w:val="center"/>
            </w:pPr>
            <w:r>
              <w:t>41166,00</w:t>
            </w:r>
          </w:p>
        </w:tc>
        <w:tc>
          <w:tcPr>
            <w:tcW w:w="1264" w:type="dxa"/>
          </w:tcPr>
          <w:p w:rsidR="009B1FD5" w:rsidRDefault="009B1FD5">
            <w:pPr>
              <w:pStyle w:val="ConsPlusNormal"/>
              <w:jc w:val="center"/>
            </w:pPr>
            <w:r>
              <w:t>22787,20</w:t>
            </w:r>
          </w:p>
        </w:tc>
        <w:tc>
          <w:tcPr>
            <w:tcW w:w="1264" w:type="dxa"/>
          </w:tcPr>
          <w:p w:rsidR="009B1FD5" w:rsidRDefault="009B1FD5">
            <w:pPr>
              <w:pStyle w:val="ConsPlusNormal"/>
              <w:jc w:val="center"/>
            </w:pPr>
            <w:r>
              <w:t>22787,20</w:t>
            </w:r>
          </w:p>
        </w:tc>
        <w:tc>
          <w:tcPr>
            <w:tcW w:w="1264" w:type="dxa"/>
          </w:tcPr>
          <w:p w:rsidR="009B1FD5" w:rsidRDefault="009B1FD5">
            <w:pPr>
              <w:pStyle w:val="ConsPlusNormal"/>
              <w:jc w:val="center"/>
            </w:pPr>
            <w:r>
              <w:t>23775,06</w:t>
            </w:r>
          </w:p>
        </w:tc>
        <w:tc>
          <w:tcPr>
            <w:tcW w:w="1264" w:type="dxa"/>
          </w:tcPr>
          <w:p w:rsidR="009B1FD5" w:rsidRDefault="009B1FD5">
            <w:pPr>
              <w:pStyle w:val="ConsPlusNormal"/>
              <w:jc w:val="center"/>
            </w:pPr>
            <w:r>
              <w:t>24408,39</w:t>
            </w:r>
          </w:p>
        </w:tc>
        <w:tc>
          <w:tcPr>
            <w:tcW w:w="1264" w:type="dxa"/>
          </w:tcPr>
          <w:p w:rsidR="009B1FD5" w:rsidRDefault="009B1FD5">
            <w:pPr>
              <w:pStyle w:val="ConsPlusNormal"/>
              <w:jc w:val="center"/>
            </w:pPr>
            <w:r>
              <w:t>24980,95</w:t>
            </w:r>
          </w:p>
        </w:tc>
        <w:tc>
          <w:tcPr>
            <w:tcW w:w="1264" w:type="dxa"/>
          </w:tcPr>
          <w:p w:rsidR="009B1FD5" w:rsidRDefault="009B1FD5">
            <w:pPr>
              <w:pStyle w:val="ConsPlusNormal"/>
              <w:jc w:val="center"/>
            </w:pPr>
            <w:r>
              <w:t>137146,25</w:t>
            </w:r>
          </w:p>
        </w:tc>
        <w:tc>
          <w:tcPr>
            <w:tcW w:w="1384" w:type="dxa"/>
            <w:tcBorders>
              <w:right w:val="nil"/>
            </w:tcBorders>
          </w:tcPr>
          <w:p w:rsidR="009B1FD5" w:rsidRDefault="009B1FD5">
            <w:pPr>
              <w:pStyle w:val="ConsPlusNormal"/>
              <w:jc w:val="center"/>
            </w:pPr>
            <w:r>
              <w:t>162526,60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157244,30</w:t>
            </w:r>
          </w:p>
        </w:tc>
        <w:tc>
          <w:tcPr>
            <w:tcW w:w="1264" w:type="dxa"/>
          </w:tcPr>
          <w:p w:rsidR="009B1FD5" w:rsidRDefault="009B1FD5">
            <w:pPr>
              <w:pStyle w:val="ConsPlusNormal"/>
              <w:jc w:val="center"/>
            </w:pPr>
            <w:r>
              <w:t>41166,00</w:t>
            </w:r>
          </w:p>
        </w:tc>
        <w:tc>
          <w:tcPr>
            <w:tcW w:w="1264" w:type="dxa"/>
          </w:tcPr>
          <w:p w:rsidR="009B1FD5" w:rsidRDefault="009B1FD5">
            <w:pPr>
              <w:pStyle w:val="ConsPlusNormal"/>
              <w:jc w:val="center"/>
            </w:pPr>
            <w:r>
              <w:t>22787,20</w:t>
            </w:r>
          </w:p>
        </w:tc>
        <w:tc>
          <w:tcPr>
            <w:tcW w:w="1264" w:type="dxa"/>
          </w:tcPr>
          <w:p w:rsidR="009B1FD5" w:rsidRDefault="009B1FD5">
            <w:pPr>
              <w:pStyle w:val="ConsPlusNormal"/>
              <w:jc w:val="center"/>
            </w:pPr>
            <w:r>
              <w:t>22787,20</w:t>
            </w:r>
          </w:p>
        </w:tc>
        <w:tc>
          <w:tcPr>
            <w:tcW w:w="1264" w:type="dxa"/>
          </w:tcPr>
          <w:p w:rsidR="009B1FD5" w:rsidRDefault="009B1FD5">
            <w:pPr>
              <w:pStyle w:val="ConsPlusNormal"/>
              <w:jc w:val="center"/>
            </w:pPr>
            <w:r>
              <w:t>23775,06</w:t>
            </w:r>
          </w:p>
        </w:tc>
        <w:tc>
          <w:tcPr>
            <w:tcW w:w="1264" w:type="dxa"/>
          </w:tcPr>
          <w:p w:rsidR="009B1FD5" w:rsidRDefault="009B1FD5">
            <w:pPr>
              <w:pStyle w:val="ConsPlusNormal"/>
              <w:jc w:val="center"/>
            </w:pPr>
            <w:r>
              <w:t>24408,39</w:t>
            </w:r>
          </w:p>
        </w:tc>
        <w:tc>
          <w:tcPr>
            <w:tcW w:w="1264" w:type="dxa"/>
          </w:tcPr>
          <w:p w:rsidR="009B1FD5" w:rsidRDefault="009B1FD5">
            <w:pPr>
              <w:pStyle w:val="ConsPlusNormal"/>
              <w:jc w:val="center"/>
            </w:pPr>
            <w:r>
              <w:t>24980,95</w:t>
            </w:r>
          </w:p>
        </w:tc>
        <w:tc>
          <w:tcPr>
            <w:tcW w:w="1264" w:type="dxa"/>
          </w:tcPr>
          <w:p w:rsidR="009B1FD5" w:rsidRDefault="009B1FD5">
            <w:pPr>
              <w:pStyle w:val="ConsPlusNormal"/>
              <w:jc w:val="center"/>
            </w:pPr>
            <w:r>
              <w:t>137146,25</w:t>
            </w:r>
          </w:p>
        </w:tc>
        <w:tc>
          <w:tcPr>
            <w:tcW w:w="1384" w:type="dxa"/>
            <w:tcBorders>
              <w:right w:val="nil"/>
            </w:tcBorders>
          </w:tcPr>
          <w:p w:rsidR="009B1FD5" w:rsidRDefault="009B1FD5">
            <w:pPr>
              <w:pStyle w:val="ConsPlusNormal"/>
              <w:jc w:val="center"/>
            </w:pPr>
            <w:r>
              <w:t>162526,60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10</w:t>
            </w:r>
          </w:p>
        </w:tc>
        <w:tc>
          <w:tcPr>
            <w:tcW w:w="8085" w:type="dxa"/>
            <w:gridSpan w:val="8"/>
          </w:tcPr>
          <w:p w:rsidR="009B1FD5" w:rsidRDefault="009B1FD5">
            <w:pPr>
              <w:pStyle w:val="ConsPlusNormal"/>
              <w:jc w:val="both"/>
            </w:pPr>
            <w:r>
              <w:t>Доля выездов бригад скорой медицинской помощи со временем доезда до больного менее 20 минут (%)</w:t>
            </w:r>
          </w:p>
        </w:tc>
        <w:tc>
          <w:tcPr>
            <w:tcW w:w="1264" w:type="dxa"/>
          </w:tcPr>
          <w:p w:rsidR="009B1FD5" w:rsidRDefault="009B1FD5">
            <w:pPr>
              <w:pStyle w:val="ConsPlusNormal"/>
              <w:jc w:val="center"/>
            </w:pPr>
            <w:r>
              <w:t>98,8</w:t>
            </w:r>
          </w:p>
        </w:tc>
        <w:tc>
          <w:tcPr>
            <w:tcW w:w="1264" w:type="dxa"/>
          </w:tcPr>
          <w:p w:rsidR="009B1FD5" w:rsidRDefault="009B1FD5">
            <w:pPr>
              <w:pStyle w:val="ConsPlusNormal"/>
              <w:jc w:val="center"/>
            </w:pPr>
            <w:r>
              <w:t>98,8</w:t>
            </w:r>
          </w:p>
        </w:tc>
        <w:tc>
          <w:tcPr>
            <w:tcW w:w="1264" w:type="dxa"/>
          </w:tcPr>
          <w:p w:rsidR="009B1FD5" w:rsidRDefault="009B1FD5">
            <w:pPr>
              <w:pStyle w:val="ConsPlusNormal"/>
              <w:jc w:val="center"/>
            </w:pPr>
            <w:r>
              <w:t>98,8</w:t>
            </w:r>
          </w:p>
        </w:tc>
        <w:tc>
          <w:tcPr>
            <w:tcW w:w="1264" w:type="dxa"/>
          </w:tcPr>
          <w:p w:rsidR="009B1FD5" w:rsidRDefault="009B1FD5">
            <w:pPr>
              <w:pStyle w:val="ConsPlusNormal"/>
              <w:jc w:val="center"/>
            </w:pPr>
            <w:r>
              <w:t>98,9</w:t>
            </w:r>
          </w:p>
        </w:tc>
        <w:tc>
          <w:tcPr>
            <w:tcW w:w="1264" w:type="dxa"/>
          </w:tcPr>
          <w:p w:rsidR="009B1FD5" w:rsidRDefault="009B1FD5">
            <w:pPr>
              <w:pStyle w:val="ConsPlusNormal"/>
              <w:jc w:val="center"/>
            </w:pPr>
            <w:r>
              <w:t>98,9</w:t>
            </w:r>
          </w:p>
        </w:tc>
        <w:tc>
          <w:tcPr>
            <w:tcW w:w="1264" w:type="dxa"/>
          </w:tcPr>
          <w:p w:rsidR="009B1FD5" w:rsidRDefault="009B1FD5">
            <w:pPr>
              <w:pStyle w:val="ConsPlusNormal"/>
              <w:jc w:val="center"/>
            </w:pPr>
            <w:r>
              <w:t>99,0</w:t>
            </w:r>
          </w:p>
        </w:tc>
        <w:tc>
          <w:tcPr>
            <w:tcW w:w="1264" w:type="dxa"/>
          </w:tcPr>
          <w:p w:rsidR="009B1FD5" w:rsidRDefault="009B1FD5">
            <w:pPr>
              <w:pStyle w:val="ConsPlusNormal"/>
              <w:jc w:val="center"/>
            </w:pPr>
            <w:r>
              <w:t>99,0</w:t>
            </w:r>
          </w:p>
        </w:tc>
        <w:tc>
          <w:tcPr>
            <w:tcW w:w="1264" w:type="dxa"/>
          </w:tcPr>
          <w:p w:rsidR="009B1FD5" w:rsidRDefault="009B1FD5">
            <w:pPr>
              <w:pStyle w:val="ConsPlusNormal"/>
              <w:jc w:val="center"/>
            </w:pPr>
            <w:r>
              <w:t>99,5</w:t>
            </w:r>
          </w:p>
        </w:tc>
        <w:tc>
          <w:tcPr>
            <w:tcW w:w="1384" w:type="dxa"/>
            <w:tcBorders>
              <w:right w:val="nil"/>
            </w:tcBorders>
          </w:tcPr>
          <w:p w:rsidR="009B1FD5" w:rsidRDefault="009B1FD5">
            <w:pPr>
              <w:pStyle w:val="ConsPlusNormal"/>
              <w:jc w:val="center"/>
            </w:pPr>
            <w:r>
              <w:t>99,9</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Доля вызовов для оказания медицинской помощи в неотложной форме, осуществленных медицинскими организациями, оказывающими первичную медико-санитарную помощь, в общем количестве вызовов, поступивших для оказания скорой медицинской помощи в неотложной форме (%)</w:t>
            </w:r>
          </w:p>
        </w:tc>
        <w:tc>
          <w:tcPr>
            <w:tcW w:w="1264" w:type="dxa"/>
          </w:tcPr>
          <w:p w:rsidR="009B1FD5" w:rsidRDefault="009B1FD5">
            <w:pPr>
              <w:pStyle w:val="ConsPlusNormal"/>
              <w:jc w:val="center"/>
            </w:pPr>
            <w:r>
              <w:t>30,0</w:t>
            </w:r>
          </w:p>
        </w:tc>
        <w:tc>
          <w:tcPr>
            <w:tcW w:w="1264" w:type="dxa"/>
          </w:tcPr>
          <w:p w:rsidR="009B1FD5" w:rsidRDefault="009B1FD5">
            <w:pPr>
              <w:pStyle w:val="ConsPlusNormal"/>
              <w:jc w:val="center"/>
            </w:pPr>
            <w:r>
              <w:t>32,1</w:t>
            </w:r>
          </w:p>
        </w:tc>
        <w:tc>
          <w:tcPr>
            <w:tcW w:w="1264" w:type="dxa"/>
          </w:tcPr>
          <w:p w:rsidR="009B1FD5" w:rsidRDefault="009B1FD5">
            <w:pPr>
              <w:pStyle w:val="ConsPlusNormal"/>
              <w:jc w:val="center"/>
            </w:pPr>
            <w:r>
              <w:t>36,9</w:t>
            </w:r>
          </w:p>
        </w:tc>
        <w:tc>
          <w:tcPr>
            <w:tcW w:w="1264" w:type="dxa"/>
          </w:tcPr>
          <w:p w:rsidR="009B1FD5" w:rsidRDefault="009B1FD5">
            <w:pPr>
              <w:pStyle w:val="ConsPlusNormal"/>
              <w:jc w:val="center"/>
            </w:pPr>
            <w:r>
              <w:t>40,0</w:t>
            </w:r>
          </w:p>
        </w:tc>
        <w:tc>
          <w:tcPr>
            <w:tcW w:w="1264" w:type="dxa"/>
          </w:tcPr>
          <w:p w:rsidR="009B1FD5" w:rsidRDefault="009B1FD5">
            <w:pPr>
              <w:pStyle w:val="ConsPlusNormal"/>
              <w:jc w:val="center"/>
            </w:pPr>
            <w:r>
              <w:t>43,2</w:t>
            </w:r>
          </w:p>
        </w:tc>
        <w:tc>
          <w:tcPr>
            <w:tcW w:w="1264" w:type="dxa"/>
          </w:tcPr>
          <w:p w:rsidR="009B1FD5" w:rsidRDefault="009B1FD5">
            <w:pPr>
              <w:pStyle w:val="ConsPlusNormal"/>
              <w:jc w:val="center"/>
            </w:pPr>
            <w:r>
              <w:t>47,7</w:t>
            </w:r>
          </w:p>
        </w:tc>
        <w:tc>
          <w:tcPr>
            <w:tcW w:w="1264" w:type="dxa"/>
          </w:tcPr>
          <w:p w:rsidR="009B1FD5" w:rsidRDefault="009B1FD5">
            <w:pPr>
              <w:pStyle w:val="ConsPlusNormal"/>
              <w:jc w:val="center"/>
            </w:pPr>
            <w:r>
              <w:t>50,0</w:t>
            </w:r>
          </w:p>
        </w:tc>
        <w:tc>
          <w:tcPr>
            <w:tcW w:w="1264" w:type="dxa"/>
          </w:tcPr>
          <w:p w:rsidR="009B1FD5" w:rsidRDefault="009B1FD5">
            <w:pPr>
              <w:pStyle w:val="ConsPlusNormal"/>
              <w:jc w:val="center"/>
            </w:pPr>
            <w:r>
              <w:t>70,0</w:t>
            </w:r>
          </w:p>
        </w:tc>
        <w:tc>
          <w:tcPr>
            <w:tcW w:w="1384" w:type="dxa"/>
            <w:tcBorders>
              <w:right w:val="nil"/>
            </w:tcBorders>
          </w:tcPr>
          <w:p w:rsidR="009B1FD5" w:rsidRDefault="009B1FD5">
            <w:pPr>
              <w:pStyle w:val="ConsPlusNormal"/>
              <w:jc w:val="center"/>
            </w:pPr>
            <w:r>
              <w:t>70,0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Доля выездов бригад скорой медицинской помощи со временем доезда до места дорожно-транспортного происшествия менее 20 минут (%)</w:t>
            </w:r>
          </w:p>
        </w:tc>
        <w:tc>
          <w:tcPr>
            <w:tcW w:w="1264" w:type="dxa"/>
          </w:tcPr>
          <w:p w:rsidR="009B1FD5" w:rsidRDefault="009B1FD5">
            <w:pPr>
              <w:pStyle w:val="ConsPlusNormal"/>
              <w:jc w:val="center"/>
            </w:pPr>
            <w:r>
              <w:t>96,0</w:t>
            </w:r>
          </w:p>
        </w:tc>
        <w:tc>
          <w:tcPr>
            <w:tcW w:w="1264" w:type="dxa"/>
          </w:tcPr>
          <w:p w:rsidR="009B1FD5" w:rsidRDefault="009B1FD5">
            <w:pPr>
              <w:pStyle w:val="ConsPlusNormal"/>
              <w:jc w:val="center"/>
            </w:pPr>
            <w:r>
              <w:t>96,2</w:t>
            </w:r>
          </w:p>
        </w:tc>
        <w:tc>
          <w:tcPr>
            <w:tcW w:w="1264" w:type="dxa"/>
          </w:tcPr>
          <w:p w:rsidR="009B1FD5" w:rsidRDefault="009B1FD5">
            <w:pPr>
              <w:pStyle w:val="ConsPlusNormal"/>
              <w:jc w:val="center"/>
            </w:pPr>
            <w:r>
              <w:t>96,9</w:t>
            </w:r>
          </w:p>
        </w:tc>
        <w:tc>
          <w:tcPr>
            <w:tcW w:w="1264" w:type="dxa"/>
          </w:tcPr>
          <w:p w:rsidR="009B1FD5" w:rsidRDefault="009B1FD5">
            <w:pPr>
              <w:pStyle w:val="ConsPlusNormal"/>
              <w:jc w:val="center"/>
            </w:pPr>
            <w:r>
              <w:t>97,2</w:t>
            </w:r>
          </w:p>
        </w:tc>
        <w:tc>
          <w:tcPr>
            <w:tcW w:w="1264" w:type="dxa"/>
          </w:tcPr>
          <w:p w:rsidR="009B1FD5" w:rsidRDefault="009B1FD5">
            <w:pPr>
              <w:pStyle w:val="ConsPlusNormal"/>
              <w:jc w:val="center"/>
            </w:pPr>
            <w:r>
              <w:t>97,5</w:t>
            </w:r>
          </w:p>
        </w:tc>
        <w:tc>
          <w:tcPr>
            <w:tcW w:w="1264" w:type="dxa"/>
          </w:tcPr>
          <w:p w:rsidR="009B1FD5" w:rsidRDefault="009B1FD5">
            <w:pPr>
              <w:pStyle w:val="ConsPlusNormal"/>
              <w:jc w:val="center"/>
            </w:pPr>
            <w:r>
              <w:t>97,5</w:t>
            </w:r>
          </w:p>
        </w:tc>
        <w:tc>
          <w:tcPr>
            <w:tcW w:w="1264" w:type="dxa"/>
          </w:tcPr>
          <w:p w:rsidR="009B1FD5" w:rsidRDefault="009B1FD5">
            <w:pPr>
              <w:pStyle w:val="ConsPlusNormal"/>
              <w:jc w:val="center"/>
            </w:pPr>
            <w:r>
              <w:t>98,0</w:t>
            </w:r>
          </w:p>
        </w:tc>
        <w:tc>
          <w:tcPr>
            <w:tcW w:w="1264" w:type="dxa"/>
          </w:tcPr>
          <w:p w:rsidR="009B1FD5" w:rsidRDefault="009B1FD5">
            <w:pPr>
              <w:pStyle w:val="ConsPlusNormal"/>
              <w:jc w:val="center"/>
            </w:pPr>
            <w:r>
              <w:t>98,5</w:t>
            </w:r>
          </w:p>
        </w:tc>
        <w:tc>
          <w:tcPr>
            <w:tcW w:w="1384" w:type="dxa"/>
            <w:tcBorders>
              <w:right w:val="nil"/>
            </w:tcBorders>
          </w:tcPr>
          <w:p w:rsidR="009B1FD5" w:rsidRDefault="009B1FD5">
            <w:pPr>
              <w:pStyle w:val="ConsPlusNormal"/>
              <w:jc w:val="center"/>
            </w:pPr>
            <w:r>
              <w:t>99,0</w:t>
            </w:r>
          </w:p>
        </w:tc>
      </w:tr>
      <w:tr w:rsidR="009B1FD5">
        <w:tc>
          <w:tcPr>
            <w:tcW w:w="834" w:type="dxa"/>
            <w:vMerge w:val="restart"/>
            <w:tcBorders>
              <w:left w:val="nil"/>
            </w:tcBorders>
          </w:tcPr>
          <w:p w:rsidR="009B1FD5" w:rsidRDefault="009B1FD5">
            <w:pPr>
              <w:pStyle w:val="ConsPlusNormal"/>
              <w:jc w:val="both"/>
            </w:pPr>
            <w:r>
              <w:t>Мероприятие 10.1</w:t>
            </w:r>
          </w:p>
        </w:tc>
        <w:tc>
          <w:tcPr>
            <w:tcW w:w="1440" w:type="dxa"/>
            <w:vMerge w:val="restart"/>
          </w:tcPr>
          <w:p w:rsidR="009B1FD5" w:rsidRDefault="009B1FD5">
            <w:pPr>
              <w:pStyle w:val="ConsPlusNormal"/>
              <w:jc w:val="both"/>
            </w:pPr>
            <w:r>
              <w:t>Обеспечение деятельности медицинских организаций государственной системы здравоохранения Чувашской Республики, оказывающих скорую, в том числе скорую специализированную, медицинскую помощь, медицинскую эвакуацию</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157244,30</w:t>
            </w:r>
          </w:p>
        </w:tc>
        <w:tc>
          <w:tcPr>
            <w:tcW w:w="1264" w:type="dxa"/>
          </w:tcPr>
          <w:p w:rsidR="009B1FD5" w:rsidRDefault="009B1FD5">
            <w:pPr>
              <w:pStyle w:val="ConsPlusNormal"/>
              <w:jc w:val="center"/>
            </w:pPr>
            <w:r>
              <w:t>39566,0</w:t>
            </w:r>
          </w:p>
        </w:tc>
        <w:tc>
          <w:tcPr>
            <w:tcW w:w="1264" w:type="dxa"/>
          </w:tcPr>
          <w:p w:rsidR="009B1FD5" w:rsidRDefault="009B1FD5">
            <w:pPr>
              <w:pStyle w:val="ConsPlusNormal"/>
              <w:jc w:val="center"/>
            </w:pPr>
            <w:r>
              <w:t>22787,2</w:t>
            </w:r>
          </w:p>
        </w:tc>
        <w:tc>
          <w:tcPr>
            <w:tcW w:w="1264" w:type="dxa"/>
          </w:tcPr>
          <w:p w:rsidR="009B1FD5" w:rsidRDefault="009B1FD5">
            <w:pPr>
              <w:pStyle w:val="ConsPlusNormal"/>
              <w:jc w:val="center"/>
            </w:pPr>
            <w:r>
              <w:t>22787,2</w:t>
            </w:r>
          </w:p>
        </w:tc>
        <w:tc>
          <w:tcPr>
            <w:tcW w:w="1264" w:type="dxa"/>
          </w:tcPr>
          <w:p w:rsidR="009B1FD5" w:rsidRDefault="009B1FD5">
            <w:pPr>
              <w:pStyle w:val="ConsPlusNormal"/>
              <w:jc w:val="center"/>
            </w:pPr>
            <w:r>
              <w:t>23775,06</w:t>
            </w:r>
          </w:p>
        </w:tc>
        <w:tc>
          <w:tcPr>
            <w:tcW w:w="1264" w:type="dxa"/>
          </w:tcPr>
          <w:p w:rsidR="009B1FD5" w:rsidRDefault="009B1FD5">
            <w:pPr>
              <w:pStyle w:val="ConsPlusNormal"/>
              <w:jc w:val="center"/>
            </w:pPr>
            <w:r>
              <w:t>24408,39</w:t>
            </w:r>
          </w:p>
        </w:tc>
        <w:tc>
          <w:tcPr>
            <w:tcW w:w="1264" w:type="dxa"/>
          </w:tcPr>
          <w:p w:rsidR="009B1FD5" w:rsidRDefault="009B1FD5">
            <w:pPr>
              <w:pStyle w:val="ConsPlusNormal"/>
              <w:jc w:val="center"/>
            </w:pPr>
            <w:r>
              <w:t>24980,95</w:t>
            </w:r>
          </w:p>
        </w:tc>
        <w:tc>
          <w:tcPr>
            <w:tcW w:w="1264" w:type="dxa"/>
          </w:tcPr>
          <w:p w:rsidR="009B1FD5" w:rsidRDefault="009B1FD5">
            <w:pPr>
              <w:pStyle w:val="ConsPlusNormal"/>
              <w:jc w:val="center"/>
            </w:pPr>
            <w:r>
              <w:t>137146,25</w:t>
            </w:r>
          </w:p>
        </w:tc>
        <w:tc>
          <w:tcPr>
            <w:tcW w:w="1384" w:type="dxa"/>
            <w:tcBorders>
              <w:right w:val="nil"/>
            </w:tcBorders>
          </w:tcPr>
          <w:p w:rsidR="009B1FD5" w:rsidRDefault="009B1FD5">
            <w:pPr>
              <w:pStyle w:val="ConsPlusNormal"/>
              <w:jc w:val="center"/>
            </w:pPr>
            <w:r>
              <w:t>162526,60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Ц211040210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157244,30</w:t>
            </w:r>
          </w:p>
        </w:tc>
        <w:tc>
          <w:tcPr>
            <w:tcW w:w="1264" w:type="dxa"/>
          </w:tcPr>
          <w:p w:rsidR="009B1FD5" w:rsidRDefault="009B1FD5">
            <w:pPr>
              <w:pStyle w:val="ConsPlusNormal"/>
              <w:jc w:val="center"/>
            </w:pPr>
            <w:r>
              <w:t>39566,0</w:t>
            </w:r>
          </w:p>
        </w:tc>
        <w:tc>
          <w:tcPr>
            <w:tcW w:w="1264" w:type="dxa"/>
          </w:tcPr>
          <w:p w:rsidR="009B1FD5" w:rsidRDefault="009B1FD5">
            <w:pPr>
              <w:pStyle w:val="ConsPlusNormal"/>
              <w:jc w:val="center"/>
            </w:pPr>
            <w:r>
              <w:t>22787,2</w:t>
            </w:r>
          </w:p>
        </w:tc>
        <w:tc>
          <w:tcPr>
            <w:tcW w:w="1264" w:type="dxa"/>
          </w:tcPr>
          <w:p w:rsidR="009B1FD5" w:rsidRDefault="009B1FD5">
            <w:pPr>
              <w:pStyle w:val="ConsPlusNormal"/>
              <w:jc w:val="center"/>
            </w:pPr>
            <w:r>
              <w:t>22787,2</w:t>
            </w:r>
          </w:p>
        </w:tc>
        <w:tc>
          <w:tcPr>
            <w:tcW w:w="1264" w:type="dxa"/>
          </w:tcPr>
          <w:p w:rsidR="009B1FD5" w:rsidRDefault="009B1FD5">
            <w:pPr>
              <w:pStyle w:val="ConsPlusNormal"/>
              <w:jc w:val="center"/>
            </w:pPr>
            <w:r>
              <w:t>23775,06</w:t>
            </w:r>
          </w:p>
        </w:tc>
        <w:tc>
          <w:tcPr>
            <w:tcW w:w="1264" w:type="dxa"/>
          </w:tcPr>
          <w:p w:rsidR="009B1FD5" w:rsidRDefault="009B1FD5">
            <w:pPr>
              <w:pStyle w:val="ConsPlusNormal"/>
              <w:jc w:val="center"/>
            </w:pPr>
            <w:r>
              <w:t>24408,39</w:t>
            </w:r>
          </w:p>
        </w:tc>
        <w:tc>
          <w:tcPr>
            <w:tcW w:w="1264" w:type="dxa"/>
          </w:tcPr>
          <w:p w:rsidR="009B1FD5" w:rsidRDefault="009B1FD5">
            <w:pPr>
              <w:pStyle w:val="ConsPlusNormal"/>
              <w:jc w:val="center"/>
            </w:pPr>
            <w:r>
              <w:t>24980,95</w:t>
            </w:r>
          </w:p>
        </w:tc>
        <w:tc>
          <w:tcPr>
            <w:tcW w:w="1264" w:type="dxa"/>
          </w:tcPr>
          <w:p w:rsidR="009B1FD5" w:rsidRDefault="009B1FD5">
            <w:pPr>
              <w:pStyle w:val="ConsPlusNormal"/>
              <w:jc w:val="center"/>
            </w:pPr>
            <w:r>
              <w:t>137146,25</w:t>
            </w:r>
          </w:p>
        </w:tc>
        <w:tc>
          <w:tcPr>
            <w:tcW w:w="1384" w:type="dxa"/>
            <w:tcBorders>
              <w:right w:val="nil"/>
            </w:tcBorders>
          </w:tcPr>
          <w:p w:rsidR="009B1FD5" w:rsidRDefault="009B1FD5">
            <w:pPr>
              <w:pStyle w:val="ConsPlusNormal"/>
              <w:jc w:val="center"/>
            </w:pPr>
            <w:r>
              <w:t>162526,60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10.2</w:t>
            </w:r>
          </w:p>
        </w:tc>
        <w:tc>
          <w:tcPr>
            <w:tcW w:w="1440" w:type="dxa"/>
            <w:vMerge w:val="restart"/>
          </w:tcPr>
          <w:p w:rsidR="009B1FD5" w:rsidRDefault="009B1FD5">
            <w:pPr>
              <w:pStyle w:val="ConsPlusNormal"/>
              <w:jc w:val="both"/>
            </w:pPr>
            <w:r>
              <w:t>Обеспечение санитарно-авиационной эвакуации населения Чувашской Республики для своевременного оказания скорой медицинской помощи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1600,00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1600,00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11</w:t>
            </w:r>
          </w:p>
        </w:tc>
        <w:tc>
          <w:tcPr>
            <w:tcW w:w="1440" w:type="dxa"/>
            <w:vMerge w:val="restart"/>
          </w:tcPr>
          <w:p w:rsidR="009B1FD5" w:rsidRDefault="009B1FD5">
            <w:pPr>
              <w:pStyle w:val="ConsPlusNormal"/>
              <w:jc w:val="both"/>
            </w:pPr>
            <w:r>
              <w:t>Совершенствование оказания медицинской помощи пострадавшим при ДТП</w:t>
            </w:r>
          </w:p>
        </w:tc>
        <w:tc>
          <w:tcPr>
            <w:tcW w:w="1332" w:type="dxa"/>
            <w:vMerge w:val="restart"/>
          </w:tcPr>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11</w:t>
            </w:r>
          </w:p>
        </w:tc>
        <w:tc>
          <w:tcPr>
            <w:tcW w:w="8085" w:type="dxa"/>
            <w:gridSpan w:val="8"/>
          </w:tcPr>
          <w:p w:rsidR="009B1FD5" w:rsidRDefault="009B1FD5">
            <w:pPr>
              <w:pStyle w:val="ConsPlusNormal"/>
              <w:jc w:val="both"/>
            </w:pPr>
            <w:r>
              <w:t>Больничная летальность пострадавших в результате ДТП (%)</w:t>
            </w:r>
          </w:p>
        </w:tc>
        <w:tc>
          <w:tcPr>
            <w:tcW w:w="1264" w:type="dxa"/>
          </w:tcPr>
          <w:p w:rsidR="009B1FD5" w:rsidRDefault="009B1FD5">
            <w:pPr>
              <w:pStyle w:val="ConsPlusNormal"/>
              <w:jc w:val="center"/>
            </w:pPr>
            <w:r>
              <w:t>4,5</w:t>
            </w:r>
          </w:p>
        </w:tc>
        <w:tc>
          <w:tcPr>
            <w:tcW w:w="1264" w:type="dxa"/>
          </w:tcPr>
          <w:p w:rsidR="009B1FD5" w:rsidRDefault="009B1FD5">
            <w:pPr>
              <w:pStyle w:val="ConsPlusNormal"/>
              <w:jc w:val="center"/>
            </w:pPr>
            <w:r>
              <w:t>4,25</w:t>
            </w:r>
          </w:p>
        </w:tc>
        <w:tc>
          <w:tcPr>
            <w:tcW w:w="1264" w:type="dxa"/>
          </w:tcPr>
          <w:p w:rsidR="009B1FD5" w:rsidRDefault="009B1FD5">
            <w:pPr>
              <w:pStyle w:val="ConsPlusNormal"/>
              <w:jc w:val="center"/>
            </w:pPr>
            <w:r>
              <w:t>4,0</w:t>
            </w:r>
          </w:p>
        </w:tc>
        <w:tc>
          <w:tcPr>
            <w:tcW w:w="1264" w:type="dxa"/>
          </w:tcPr>
          <w:p w:rsidR="009B1FD5" w:rsidRDefault="009B1FD5">
            <w:pPr>
              <w:pStyle w:val="ConsPlusNormal"/>
              <w:jc w:val="center"/>
            </w:pPr>
            <w:r>
              <w:t>3,75</w:t>
            </w:r>
          </w:p>
        </w:tc>
        <w:tc>
          <w:tcPr>
            <w:tcW w:w="1264" w:type="dxa"/>
          </w:tcPr>
          <w:p w:rsidR="009B1FD5" w:rsidRDefault="009B1FD5">
            <w:pPr>
              <w:pStyle w:val="ConsPlusNormal"/>
              <w:jc w:val="center"/>
            </w:pPr>
            <w:r>
              <w:t>3,75</w:t>
            </w:r>
          </w:p>
        </w:tc>
        <w:tc>
          <w:tcPr>
            <w:tcW w:w="1264" w:type="dxa"/>
          </w:tcPr>
          <w:p w:rsidR="009B1FD5" w:rsidRDefault="009B1FD5">
            <w:pPr>
              <w:pStyle w:val="ConsPlusNormal"/>
              <w:jc w:val="center"/>
            </w:pPr>
            <w:r>
              <w:t>3,5</w:t>
            </w:r>
          </w:p>
        </w:tc>
        <w:tc>
          <w:tcPr>
            <w:tcW w:w="1264" w:type="dxa"/>
          </w:tcPr>
          <w:p w:rsidR="009B1FD5" w:rsidRDefault="009B1FD5">
            <w:pPr>
              <w:pStyle w:val="ConsPlusNormal"/>
              <w:jc w:val="center"/>
            </w:pPr>
            <w:r>
              <w:t>3,5</w:t>
            </w:r>
          </w:p>
        </w:tc>
        <w:tc>
          <w:tcPr>
            <w:tcW w:w="1264" w:type="dxa"/>
          </w:tcPr>
          <w:p w:rsidR="009B1FD5" w:rsidRDefault="009B1FD5">
            <w:pPr>
              <w:pStyle w:val="ConsPlusNormal"/>
              <w:jc w:val="center"/>
            </w:pPr>
            <w:r>
              <w:t>3,0</w:t>
            </w:r>
          </w:p>
        </w:tc>
        <w:tc>
          <w:tcPr>
            <w:tcW w:w="1384" w:type="dxa"/>
            <w:tcBorders>
              <w:right w:val="nil"/>
            </w:tcBorders>
          </w:tcPr>
          <w:p w:rsidR="009B1FD5" w:rsidRDefault="009B1FD5">
            <w:pPr>
              <w:pStyle w:val="ConsPlusNormal"/>
              <w:jc w:val="center"/>
            </w:pPr>
            <w:r>
              <w:t>2,5</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12</w:t>
            </w:r>
          </w:p>
        </w:tc>
        <w:tc>
          <w:tcPr>
            <w:tcW w:w="1440" w:type="dxa"/>
            <w:vMerge w:val="restart"/>
          </w:tcPr>
          <w:p w:rsidR="009B1FD5" w:rsidRDefault="009B1FD5">
            <w:pPr>
              <w:pStyle w:val="ConsPlusNormal"/>
              <w:jc w:val="both"/>
            </w:pPr>
            <w:r>
              <w:t>Совершенствование высокотехнологичной медицинской помощи, развитие новых эффективных методов лечения</w:t>
            </w:r>
          </w:p>
        </w:tc>
        <w:tc>
          <w:tcPr>
            <w:tcW w:w="1332" w:type="dxa"/>
            <w:vMerge w:val="restart"/>
          </w:tcPr>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125166,70</w:t>
            </w:r>
          </w:p>
        </w:tc>
        <w:tc>
          <w:tcPr>
            <w:tcW w:w="1264" w:type="dxa"/>
          </w:tcPr>
          <w:p w:rsidR="009B1FD5" w:rsidRDefault="009B1FD5">
            <w:pPr>
              <w:pStyle w:val="ConsPlusNormal"/>
              <w:jc w:val="center"/>
            </w:pPr>
            <w:r>
              <w:t>139815,90</w:t>
            </w:r>
          </w:p>
        </w:tc>
        <w:tc>
          <w:tcPr>
            <w:tcW w:w="1264" w:type="dxa"/>
          </w:tcPr>
          <w:p w:rsidR="009B1FD5" w:rsidRDefault="009B1FD5">
            <w:pPr>
              <w:pStyle w:val="ConsPlusNormal"/>
              <w:jc w:val="center"/>
            </w:pPr>
            <w:r>
              <w:t>139815,90</w:t>
            </w:r>
          </w:p>
        </w:tc>
        <w:tc>
          <w:tcPr>
            <w:tcW w:w="1264" w:type="dxa"/>
          </w:tcPr>
          <w:p w:rsidR="009B1FD5" w:rsidRDefault="009B1FD5">
            <w:pPr>
              <w:pStyle w:val="ConsPlusNormal"/>
              <w:jc w:val="center"/>
            </w:pPr>
            <w:r>
              <w:t>139815,90</w:t>
            </w:r>
          </w:p>
        </w:tc>
        <w:tc>
          <w:tcPr>
            <w:tcW w:w="1264" w:type="dxa"/>
          </w:tcPr>
          <w:p w:rsidR="009B1FD5" w:rsidRDefault="009B1FD5">
            <w:pPr>
              <w:pStyle w:val="ConsPlusNormal"/>
              <w:jc w:val="center"/>
            </w:pPr>
            <w:r>
              <w:t>138247,40</w:t>
            </w:r>
          </w:p>
        </w:tc>
        <w:tc>
          <w:tcPr>
            <w:tcW w:w="1264" w:type="dxa"/>
          </w:tcPr>
          <w:p w:rsidR="009B1FD5" w:rsidRDefault="009B1FD5">
            <w:pPr>
              <w:pStyle w:val="ConsPlusNormal"/>
              <w:jc w:val="center"/>
            </w:pPr>
            <w:r>
              <w:t>141400,86</w:t>
            </w:r>
          </w:p>
        </w:tc>
        <w:tc>
          <w:tcPr>
            <w:tcW w:w="1264" w:type="dxa"/>
          </w:tcPr>
          <w:p w:rsidR="009B1FD5" w:rsidRDefault="009B1FD5">
            <w:pPr>
              <w:pStyle w:val="ConsPlusNormal"/>
              <w:jc w:val="center"/>
            </w:pPr>
            <w:r>
              <w:t>144251,76</w:t>
            </w:r>
          </w:p>
        </w:tc>
        <w:tc>
          <w:tcPr>
            <w:tcW w:w="1264" w:type="dxa"/>
          </w:tcPr>
          <w:p w:rsidR="009B1FD5" w:rsidRDefault="009B1FD5">
            <w:pPr>
              <w:pStyle w:val="ConsPlusNormal"/>
              <w:jc w:val="center"/>
            </w:pPr>
            <w:r>
              <w:t>782211,59</w:t>
            </w:r>
          </w:p>
        </w:tc>
        <w:tc>
          <w:tcPr>
            <w:tcW w:w="1384" w:type="dxa"/>
            <w:tcBorders>
              <w:right w:val="nil"/>
            </w:tcBorders>
          </w:tcPr>
          <w:p w:rsidR="009B1FD5" w:rsidRDefault="009B1FD5">
            <w:pPr>
              <w:pStyle w:val="ConsPlusNormal"/>
              <w:jc w:val="center"/>
            </w:pPr>
            <w:r>
              <w:t>908585,17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19903,30</w:t>
            </w:r>
          </w:p>
        </w:tc>
        <w:tc>
          <w:tcPr>
            <w:tcW w:w="1264" w:type="dxa"/>
          </w:tcPr>
          <w:p w:rsidR="009B1FD5" w:rsidRDefault="009B1FD5">
            <w:pPr>
              <w:pStyle w:val="ConsPlusNormal"/>
              <w:jc w:val="center"/>
            </w:pPr>
            <w:r>
              <w:t>29206,70</w:t>
            </w:r>
          </w:p>
        </w:tc>
        <w:tc>
          <w:tcPr>
            <w:tcW w:w="1264" w:type="dxa"/>
          </w:tcPr>
          <w:p w:rsidR="009B1FD5" w:rsidRDefault="009B1FD5">
            <w:pPr>
              <w:pStyle w:val="ConsPlusNormal"/>
              <w:jc w:val="center"/>
            </w:pPr>
            <w:r>
              <w:t>29206,70</w:t>
            </w:r>
          </w:p>
        </w:tc>
        <w:tc>
          <w:tcPr>
            <w:tcW w:w="1264" w:type="dxa"/>
          </w:tcPr>
          <w:p w:rsidR="009B1FD5" w:rsidRDefault="009B1FD5">
            <w:pPr>
              <w:pStyle w:val="ConsPlusNormal"/>
              <w:jc w:val="center"/>
            </w:pPr>
            <w:r>
              <w:t>29206,70</w:t>
            </w:r>
          </w:p>
        </w:tc>
        <w:tc>
          <w:tcPr>
            <w:tcW w:w="1264" w:type="dxa"/>
          </w:tcPr>
          <w:p w:rsidR="009B1FD5" w:rsidRDefault="009B1FD5">
            <w:pPr>
              <w:pStyle w:val="ConsPlusNormal"/>
              <w:jc w:val="center"/>
            </w:pPr>
            <w:r>
              <w:t>19866,90</w:t>
            </w:r>
          </w:p>
        </w:tc>
        <w:tc>
          <w:tcPr>
            <w:tcW w:w="1264" w:type="dxa"/>
          </w:tcPr>
          <w:p w:rsidR="009B1FD5" w:rsidRDefault="009B1FD5">
            <w:pPr>
              <w:pStyle w:val="ConsPlusNormal"/>
              <w:jc w:val="center"/>
            </w:pPr>
            <w:r>
              <w:t>19866,90</w:t>
            </w:r>
          </w:p>
        </w:tc>
        <w:tc>
          <w:tcPr>
            <w:tcW w:w="1264" w:type="dxa"/>
          </w:tcPr>
          <w:p w:rsidR="009B1FD5" w:rsidRDefault="009B1FD5">
            <w:pPr>
              <w:pStyle w:val="ConsPlusNormal"/>
              <w:jc w:val="center"/>
            </w:pPr>
            <w:r>
              <w:t>19866,90</w:t>
            </w:r>
          </w:p>
        </w:tc>
        <w:tc>
          <w:tcPr>
            <w:tcW w:w="1264" w:type="dxa"/>
          </w:tcPr>
          <w:p w:rsidR="009B1FD5" w:rsidRDefault="009B1FD5">
            <w:pPr>
              <w:pStyle w:val="ConsPlusNormal"/>
              <w:jc w:val="center"/>
            </w:pPr>
            <w:r>
              <w:t>99334,50</w:t>
            </w:r>
          </w:p>
        </w:tc>
        <w:tc>
          <w:tcPr>
            <w:tcW w:w="1384" w:type="dxa"/>
            <w:tcBorders>
              <w:right w:val="nil"/>
            </w:tcBorders>
          </w:tcPr>
          <w:p w:rsidR="009B1FD5" w:rsidRDefault="009B1FD5">
            <w:pPr>
              <w:pStyle w:val="ConsPlusNormal"/>
              <w:jc w:val="center"/>
            </w:pPr>
            <w:r>
              <w:t>99334,50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105263,40</w:t>
            </w:r>
          </w:p>
        </w:tc>
        <w:tc>
          <w:tcPr>
            <w:tcW w:w="1264" w:type="dxa"/>
          </w:tcPr>
          <w:p w:rsidR="009B1FD5" w:rsidRDefault="009B1FD5">
            <w:pPr>
              <w:pStyle w:val="ConsPlusNormal"/>
              <w:jc w:val="center"/>
            </w:pPr>
            <w:r>
              <w:t>110609,20</w:t>
            </w:r>
          </w:p>
        </w:tc>
        <w:tc>
          <w:tcPr>
            <w:tcW w:w="1264" w:type="dxa"/>
          </w:tcPr>
          <w:p w:rsidR="009B1FD5" w:rsidRDefault="009B1FD5">
            <w:pPr>
              <w:pStyle w:val="ConsPlusNormal"/>
              <w:jc w:val="center"/>
            </w:pPr>
            <w:r>
              <w:t>110609,20</w:t>
            </w:r>
          </w:p>
        </w:tc>
        <w:tc>
          <w:tcPr>
            <w:tcW w:w="1264" w:type="dxa"/>
          </w:tcPr>
          <w:p w:rsidR="009B1FD5" w:rsidRDefault="009B1FD5">
            <w:pPr>
              <w:pStyle w:val="ConsPlusNormal"/>
              <w:jc w:val="center"/>
            </w:pPr>
            <w:r>
              <w:t>110609,20</w:t>
            </w:r>
          </w:p>
        </w:tc>
        <w:tc>
          <w:tcPr>
            <w:tcW w:w="1264" w:type="dxa"/>
          </w:tcPr>
          <w:p w:rsidR="009B1FD5" w:rsidRDefault="009B1FD5">
            <w:pPr>
              <w:pStyle w:val="ConsPlusNormal"/>
              <w:jc w:val="center"/>
            </w:pPr>
            <w:r>
              <w:t>118380,50</w:t>
            </w:r>
          </w:p>
        </w:tc>
        <w:tc>
          <w:tcPr>
            <w:tcW w:w="1264" w:type="dxa"/>
          </w:tcPr>
          <w:p w:rsidR="009B1FD5" w:rsidRDefault="009B1FD5">
            <w:pPr>
              <w:pStyle w:val="ConsPlusNormal"/>
              <w:jc w:val="center"/>
            </w:pPr>
            <w:r>
              <w:t>121533,96</w:t>
            </w:r>
          </w:p>
        </w:tc>
        <w:tc>
          <w:tcPr>
            <w:tcW w:w="1264" w:type="dxa"/>
          </w:tcPr>
          <w:p w:rsidR="009B1FD5" w:rsidRDefault="009B1FD5">
            <w:pPr>
              <w:pStyle w:val="ConsPlusNormal"/>
              <w:jc w:val="center"/>
            </w:pPr>
            <w:r>
              <w:t>124384,86</w:t>
            </w:r>
          </w:p>
        </w:tc>
        <w:tc>
          <w:tcPr>
            <w:tcW w:w="1264" w:type="dxa"/>
          </w:tcPr>
          <w:p w:rsidR="009B1FD5" w:rsidRDefault="009B1FD5">
            <w:pPr>
              <w:pStyle w:val="ConsPlusNormal"/>
              <w:jc w:val="center"/>
            </w:pPr>
            <w:r>
              <w:t>682877,09</w:t>
            </w:r>
          </w:p>
        </w:tc>
        <w:tc>
          <w:tcPr>
            <w:tcW w:w="1384" w:type="dxa"/>
            <w:tcBorders>
              <w:right w:val="nil"/>
            </w:tcBorders>
          </w:tcPr>
          <w:p w:rsidR="009B1FD5" w:rsidRDefault="009B1FD5">
            <w:pPr>
              <w:pStyle w:val="ConsPlusNormal"/>
              <w:jc w:val="center"/>
            </w:pPr>
            <w:r>
              <w:t>809250,67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12</w:t>
            </w:r>
          </w:p>
        </w:tc>
        <w:tc>
          <w:tcPr>
            <w:tcW w:w="8085" w:type="dxa"/>
            <w:gridSpan w:val="8"/>
          </w:tcPr>
          <w:p w:rsidR="009B1FD5" w:rsidRDefault="009B1FD5">
            <w:pPr>
              <w:pStyle w:val="ConsPlusNormal"/>
              <w:jc w:val="both"/>
            </w:pPr>
            <w:r>
              <w:t>Число больных, которым оказана высокотехнологичная медицинская помощь (тыс. человек)</w:t>
            </w:r>
          </w:p>
        </w:tc>
        <w:tc>
          <w:tcPr>
            <w:tcW w:w="1264" w:type="dxa"/>
          </w:tcPr>
          <w:p w:rsidR="009B1FD5" w:rsidRDefault="009B1FD5">
            <w:pPr>
              <w:pStyle w:val="ConsPlusNormal"/>
              <w:jc w:val="center"/>
            </w:pPr>
            <w:r>
              <w:t>7,2</w:t>
            </w:r>
          </w:p>
        </w:tc>
        <w:tc>
          <w:tcPr>
            <w:tcW w:w="1264" w:type="dxa"/>
          </w:tcPr>
          <w:p w:rsidR="009B1FD5" w:rsidRDefault="009B1FD5">
            <w:pPr>
              <w:pStyle w:val="ConsPlusNormal"/>
              <w:jc w:val="center"/>
            </w:pPr>
            <w:r>
              <w:t>7,3</w:t>
            </w:r>
          </w:p>
        </w:tc>
        <w:tc>
          <w:tcPr>
            <w:tcW w:w="1264" w:type="dxa"/>
          </w:tcPr>
          <w:p w:rsidR="009B1FD5" w:rsidRDefault="009B1FD5">
            <w:pPr>
              <w:pStyle w:val="ConsPlusNormal"/>
              <w:jc w:val="center"/>
            </w:pPr>
            <w:r>
              <w:t>7,4</w:t>
            </w:r>
          </w:p>
        </w:tc>
        <w:tc>
          <w:tcPr>
            <w:tcW w:w="1264" w:type="dxa"/>
          </w:tcPr>
          <w:p w:rsidR="009B1FD5" w:rsidRDefault="009B1FD5">
            <w:pPr>
              <w:pStyle w:val="ConsPlusNormal"/>
              <w:jc w:val="center"/>
            </w:pPr>
            <w:r>
              <w:t>7,5</w:t>
            </w:r>
          </w:p>
        </w:tc>
        <w:tc>
          <w:tcPr>
            <w:tcW w:w="1264" w:type="dxa"/>
          </w:tcPr>
          <w:p w:rsidR="009B1FD5" w:rsidRDefault="009B1FD5">
            <w:pPr>
              <w:pStyle w:val="ConsPlusNormal"/>
              <w:jc w:val="center"/>
            </w:pPr>
            <w:r>
              <w:t>7,6</w:t>
            </w:r>
          </w:p>
        </w:tc>
        <w:tc>
          <w:tcPr>
            <w:tcW w:w="1264" w:type="dxa"/>
          </w:tcPr>
          <w:p w:rsidR="009B1FD5" w:rsidRDefault="009B1FD5">
            <w:pPr>
              <w:pStyle w:val="ConsPlusNormal"/>
              <w:jc w:val="center"/>
            </w:pPr>
            <w:r>
              <w:t>7,8</w:t>
            </w:r>
          </w:p>
        </w:tc>
        <w:tc>
          <w:tcPr>
            <w:tcW w:w="1264" w:type="dxa"/>
          </w:tcPr>
          <w:p w:rsidR="009B1FD5" w:rsidRDefault="009B1FD5">
            <w:pPr>
              <w:pStyle w:val="ConsPlusNormal"/>
              <w:jc w:val="center"/>
            </w:pPr>
            <w:r>
              <w:t>8,0</w:t>
            </w:r>
          </w:p>
        </w:tc>
        <w:tc>
          <w:tcPr>
            <w:tcW w:w="1264" w:type="dxa"/>
          </w:tcPr>
          <w:p w:rsidR="009B1FD5" w:rsidRDefault="009B1FD5">
            <w:pPr>
              <w:pStyle w:val="ConsPlusNormal"/>
              <w:jc w:val="center"/>
            </w:pPr>
            <w:r>
              <w:t>8,5</w:t>
            </w:r>
          </w:p>
        </w:tc>
        <w:tc>
          <w:tcPr>
            <w:tcW w:w="1384" w:type="dxa"/>
            <w:tcBorders>
              <w:right w:val="nil"/>
            </w:tcBorders>
          </w:tcPr>
          <w:p w:rsidR="009B1FD5" w:rsidRDefault="009B1FD5">
            <w:pPr>
              <w:pStyle w:val="ConsPlusNormal"/>
              <w:jc w:val="center"/>
            </w:pPr>
            <w:r>
              <w:t>9,0</w:t>
            </w:r>
          </w:p>
        </w:tc>
      </w:tr>
      <w:tr w:rsidR="009B1FD5">
        <w:tc>
          <w:tcPr>
            <w:tcW w:w="834" w:type="dxa"/>
            <w:vMerge w:val="restart"/>
            <w:tcBorders>
              <w:left w:val="nil"/>
            </w:tcBorders>
          </w:tcPr>
          <w:p w:rsidR="009B1FD5" w:rsidRDefault="009B1FD5">
            <w:pPr>
              <w:pStyle w:val="ConsPlusNormal"/>
              <w:jc w:val="both"/>
            </w:pPr>
            <w:r>
              <w:t>Мероприятие 12.1</w:t>
            </w:r>
          </w:p>
        </w:tc>
        <w:tc>
          <w:tcPr>
            <w:tcW w:w="1440" w:type="dxa"/>
            <w:vMerge w:val="restart"/>
          </w:tcPr>
          <w:p w:rsidR="009B1FD5" w:rsidRDefault="009B1FD5">
            <w:pPr>
              <w:pStyle w:val="ConsPlusNormal"/>
              <w:jc w:val="both"/>
            </w:pPr>
            <w:r>
              <w:t>Мероприятия по оказанию высокотехнологичных видов медицинской помощи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121237,10</w:t>
            </w:r>
          </w:p>
        </w:tc>
        <w:tc>
          <w:tcPr>
            <w:tcW w:w="1264" w:type="dxa"/>
          </w:tcPr>
          <w:p w:rsidR="009B1FD5" w:rsidRDefault="009B1FD5">
            <w:pPr>
              <w:pStyle w:val="ConsPlusNormal"/>
              <w:jc w:val="center"/>
            </w:pPr>
            <w:r>
              <w:t>130540,50</w:t>
            </w:r>
          </w:p>
        </w:tc>
        <w:tc>
          <w:tcPr>
            <w:tcW w:w="1264" w:type="dxa"/>
          </w:tcPr>
          <w:p w:rsidR="009B1FD5" w:rsidRDefault="009B1FD5">
            <w:pPr>
              <w:pStyle w:val="ConsPlusNormal"/>
              <w:jc w:val="center"/>
            </w:pPr>
            <w:r>
              <w:t>130540,50</w:t>
            </w:r>
          </w:p>
        </w:tc>
        <w:tc>
          <w:tcPr>
            <w:tcW w:w="1264" w:type="dxa"/>
          </w:tcPr>
          <w:p w:rsidR="009B1FD5" w:rsidRDefault="009B1FD5">
            <w:pPr>
              <w:pStyle w:val="ConsPlusNormal"/>
              <w:jc w:val="center"/>
            </w:pPr>
            <w:r>
              <w:t>130540,50</w:t>
            </w:r>
          </w:p>
        </w:tc>
        <w:tc>
          <w:tcPr>
            <w:tcW w:w="1264" w:type="dxa"/>
          </w:tcPr>
          <w:p w:rsidR="009B1FD5" w:rsidRDefault="009B1FD5">
            <w:pPr>
              <w:pStyle w:val="ConsPlusNormal"/>
              <w:jc w:val="center"/>
            </w:pPr>
            <w:r>
              <w:t>128320,32</w:t>
            </w:r>
          </w:p>
        </w:tc>
        <w:tc>
          <w:tcPr>
            <w:tcW w:w="1264" w:type="dxa"/>
          </w:tcPr>
          <w:p w:rsidR="009B1FD5" w:rsidRDefault="009B1FD5">
            <w:pPr>
              <w:pStyle w:val="ConsPlusNormal"/>
              <w:jc w:val="center"/>
            </w:pPr>
            <w:r>
              <w:t>131209,34</w:t>
            </w:r>
          </w:p>
        </w:tc>
        <w:tc>
          <w:tcPr>
            <w:tcW w:w="1264" w:type="dxa"/>
          </w:tcPr>
          <w:p w:rsidR="009B1FD5" w:rsidRDefault="009B1FD5">
            <w:pPr>
              <w:pStyle w:val="ConsPlusNormal"/>
              <w:jc w:val="center"/>
            </w:pPr>
            <w:r>
              <w:t>133821,17</w:t>
            </w:r>
          </w:p>
        </w:tc>
        <w:tc>
          <w:tcPr>
            <w:tcW w:w="1264" w:type="dxa"/>
          </w:tcPr>
          <w:p w:rsidR="009B1FD5" w:rsidRDefault="009B1FD5">
            <w:pPr>
              <w:pStyle w:val="ConsPlusNormal"/>
              <w:jc w:val="center"/>
            </w:pPr>
            <w:r>
              <w:t>724947,29</w:t>
            </w:r>
          </w:p>
        </w:tc>
        <w:tc>
          <w:tcPr>
            <w:tcW w:w="1384" w:type="dxa"/>
            <w:tcBorders>
              <w:right w:val="nil"/>
            </w:tcBorders>
          </w:tcPr>
          <w:p w:rsidR="009B1FD5" w:rsidRDefault="009B1FD5">
            <w:pPr>
              <w:pStyle w:val="ConsPlusNormal"/>
              <w:jc w:val="center"/>
            </w:pPr>
            <w:r>
              <w:t>840723,51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Ц2112R4020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19903,30</w:t>
            </w:r>
          </w:p>
        </w:tc>
        <w:tc>
          <w:tcPr>
            <w:tcW w:w="1264" w:type="dxa"/>
          </w:tcPr>
          <w:p w:rsidR="009B1FD5" w:rsidRDefault="009B1FD5">
            <w:pPr>
              <w:pStyle w:val="ConsPlusNormal"/>
              <w:jc w:val="center"/>
            </w:pPr>
            <w:r>
              <w:t>29206,70</w:t>
            </w:r>
          </w:p>
        </w:tc>
        <w:tc>
          <w:tcPr>
            <w:tcW w:w="1264" w:type="dxa"/>
          </w:tcPr>
          <w:p w:rsidR="009B1FD5" w:rsidRDefault="009B1FD5">
            <w:pPr>
              <w:pStyle w:val="ConsPlusNormal"/>
              <w:jc w:val="center"/>
            </w:pPr>
            <w:r>
              <w:t>29206,70</w:t>
            </w:r>
          </w:p>
        </w:tc>
        <w:tc>
          <w:tcPr>
            <w:tcW w:w="1264" w:type="dxa"/>
          </w:tcPr>
          <w:p w:rsidR="009B1FD5" w:rsidRDefault="009B1FD5">
            <w:pPr>
              <w:pStyle w:val="ConsPlusNormal"/>
              <w:jc w:val="center"/>
            </w:pPr>
            <w:r>
              <w:t>29206,70</w:t>
            </w:r>
          </w:p>
        </w:tc>
        <w:tc>
          <w:tcPr>
            <w:tcW w:w="1264" w:type="dxa"/>
          </w:tcPr>
          <w:p w:rsidR="009B1FD5" w:rsidRDefault="009B1FD5">
            <w:pPr>
              <w:pStyle w:val="ConsPlusNormal"/>
              <w:jc w:val="center"/>
            </w:pPr>
            <w:r>
              <w:t>19866,90</w:t>
            </w:r>
          </w:p>
        </w:tc>
        <w:tc>
          <w:tcPr>
            <w:tcW w:w="1264" w:type="dxa"/>
          </w:tcPr>
          <w:p w:rsidR="009B1FD5" w:rsidRDefault="009B1FD5">
            <w:pPr>
              <w:pStyle w:val="ConsPlusNormal"/>
              <w:jc w:val="center"/>
            </w:pPr>
            <w:r>
              <w:t>19866,90</w:t>
            </w:r>
          </w:p>
        </w:tc>
        <w:tc>
          <w:tcPr>
            <w:tcW w:w="1264" w:type="dxa"/>
          </w:tcPr>
          <w:p w:rsidR="009B1FD5" w:rsidRDefault="009B1FD5">
            <w:pPr>
              <w:pStyle w:val="ConsPlusNormal"/>
              <w:jc w:val="center"/>
            </w:pPr>
            <w:r>
              <w:t>19866,90</w:t>
            </w:r>
          </w:p>
        </w:tc>
        <w:tc>
          <w:tcPr>
            <w:tcW w:w="1264" w:type="dxa"/>
          </w:tcPr>
          <w:p w:rsidR="009B1FD5" w:rsidRDefault="009B1FD5">
            <w:pPr>
              <w:pStyle w:val="ConsPlusNormal"/>
              <w:jc w:val="center"/>
            </w:pPr>
            <w:r>
              <w:t>99334,50</w:t>
            </w:r>
          </w:p>
        </w:tc>
        <w:tc>
          <w:tcPr>
            <w:tcW w:w="1384" w:type="dxa"/>
            <w:tcBorders>
              <w:right w:val="nil"/>
            </w:tcBorders>
          </w:tcPr>
          <w:p w:rsidR="009B1FD5" w:rsidRDefault="009B1FD5">
            <w:pPr>
              <w:pStyle w:val="ConsPlusNormal"/>
              <w:jc w:val="center"/>
            </w:pPr>
            <w:r>
              <w:t>99334,50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Ц2112R4020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101333,80</w:t>
            </w:r>
          </w:p>
        </w:tc>
        <w:tc>
          <w:tcPr>
            <w:tcW w:w="1264" w:type="dxa"/>
          </w:tcPr>
          <w:p w:rsidR="009B1FD5" w:rsidRDefault="009B1FD5">
            <w:pPr>
              <w:pStyle w:val="ConsPlusNormal"/>
              <w:jc w:val="center"/>
            </w:pPr>
            <w:r>
              <w:t>101333,80</w:t>
            </w:r>
          </w:p>
        </w:tc>
        <w:tc>
          <w:tcPr>
            <w:tcW w:w="1264" w:type="dxa"/>
          </w:tcPr>
          <w:p w:rsidR="009B1FD5" w:rsidRDefault="009B1FD5">
            <w:pPr>
              <w:pStyle w:val="ConsPlusNormal"/>
              <w:jc w:val="center"/>
            </w:pPr>
            <w:r>
              <w:t>101333,80</w:t>
            </w:r>
          </w:p>
        </w:tc>
        <w:tc>
          <w:tcPr>
            <w:tcW w:w="1264" w:type="dxa"/>
          </w:tcPr>
          <w:p w:rsidR="009B1FD5" w:rsidRDefault="009B1FD5">
            <w:pPr>
              <w:pStyle w:val="ConsPlusNormal"/>
              <w:jc w:val="center"/>
            </w:pPr>
            <w:r>
              <w:t>101333,80</w:t>
            </w:r>
          </w:p>
        </w:tc>
        <w:tc>
          <w:tcPr>
            <w:tcW w:w="1264" w:type="dxa"/>
          </w:tcPr>
          <w:p w:rsidR="009B1FD5" w:rsidRDefault="009B1FD5">
            <w:pPr>
              <w:pStyle w:val="ConsPlusNormal"/>
              <w:jc w:val="center"/>
            </w:pPr>
            <w:r>
              <w:t>108453,42</w:t>
            </w:r>
          </w:p>
        </w:tc>
        <w:tc>
          <w:tcPr>
            <w:tcW w:w="1264" w:type="dxa"/>
          </w:tcPr>
          <w:p w:rsidR="009B1FD5" w:rsidRDefault="009B1FD5">
            <w:pPr>
              <w:pStyle w:val="ConsPlusNormal"/>
              <w:jc w:val="center"/>
            </w:pPr>
            <w:r>
              <w:t>111342,44</w:t>
            </w:r>
          </w:p>
        </w:tc>
        <w:tc>
          <w:tcPr>
            <w:tcW w:w="1264" w:type="dxa"/>
          </w:tcPr>
          <w:p w:rsidR="009B1FD5" w:rsidRDefault="009B1FD5">
            <w:pPr>
              <w:pStyle w:val="ConsPlusNormal"/>
              <w:jc w:val="center"/>
            </w:pPr>
            <w:r>
              <w:t>113954,27</w:t>
            </w:r>
          </w:p>
        </w:tc>
        <w:tc>
          <w:tcPr>
            <w:tcW w:w="1264" w:type="dxa"/>
          </w:tcPr>
          <w:p w:rsidR="009B1FD5" w:rsidRDefault="009B1FD5">
            <w:pPr>
              <w:pStyle w:val="ConsPlusNormal"/>
              <w:jc w:val="center"/>
            </w:pPr>
            <w:r>
              <w:t>625612,79</w:t>
            </w:r>
          </w:p>
        </w:tc>
        <w:tc>
          <w:tcPr>
            <w:tcW w:w="1384" w:type="dxa"/>
            <w:tcBorders>
              <w:right w:val="nil"/>
            </w:tcBorders>
          </w:tcPr>
          <w:p w:rsidR="009B1FD5" w:rsidRDefault="009B1FD5">
            <w:pPr>
              <w:pStyle w:val="ConsPlusNormal"/>
              <w:jc w:val="center"/>
            </w:pPr>
            <w:r>
              <w:t>741389,01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12.2</w:t>
            </w:r>
          </w:p>
        </w:tc>
        <w:tc>
          <w:tcPr>
            <w:tcW w:w="1440" w:type="dxa"/>
            <w:vMerge w:val="restart"/>
          </w:tcPr>
          <w:p w:rsidR="009B1FD5" w:rsidRDefault="009B1FD5">
            <w:pPr>
              <w:pStyle w:val="ConsPlusNormal"/>
              <w:jc w:val="both"/>
            </w:pPr>
            <w:r>
              <w:t>Оказание населению Чувашской Республики дорогостоящей (высокотехнологичной) медицинской помощи в медицинских организациях, подведомственных федеральным органам исполнительной власти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3929,60</w:t>
            </w:r>
          </w:p>
        </w:tc>
        <w:tc>
          <w:tcPr>
            <w:tcW w:w="1264" w:type="dxa"/>
          </w:tcPr>
          <w:p w:rsidR="009B1FD5" w:rsidRDefault="009B1FD5">
            <w:pPr>
              <w:pStyle w:val="ConsPlusNormal"/>
              <w:jc w:val="center"/>
            </w:pPr>
            <w:r>
              <w:t>9275,4</w:t>
            </w:r>
          </w:p>
        </w:tc>
        <w:tc>
          <w:tcPr>
            <w:tcW w:w="1264" w:type="dxa"/>
          </w:tcPr>
          <w:p w:rsidR="009B1FD5" w:rsidRDefault="009B1FD5">
            <w:pPr>
              <w:pStyle w:val="ConsPlusNormal"/>
              <w:jc w:val="center"/>
            </w:pPr>
            <w:r>
              <w:t>9275,4</w:t>
            </w:r>
          </w:p>
        </w:tc>
        <w:tc>
          <w:tcPr>
            <w:tcW w:w="1264" w:type="dxa"/>
          </w:tcPr>
          <w:p w:rsidR="009B1FD5" w:rsidRDefault="009B1FD5">
            <w:pPr>
              <w:pStyle w:val="ConsPlusNormal"/>
              <w:jc w:val="center"/>
            </w:pPr>
            <w:r>
              <w:t>9275,4</w:t>
            </w:r>
          </w:p>
        </w:tc>
        <w:tc>
          <w:tcPr>
            <w:tcW w:w="1264" w:type="dxa"/>
          </w:tcPr>
          <w:p w:rsidR="009B1FD5" w:rsidRDefault="009B1FD5">
            <w:pPr>
              <w:pStyle w:val="ConsPlusNormal"/>
              <w:jc w:val="center"/>
            </w:pPr>
            <w:r>
              <w:t>9927,08</w:t>
            </w:r>
          </w:p>
        </w:tc>
        <w:tc>
          <w:tcPr>
            <w:tcW w:w="1264" w:type="dxa"/>
          </w:tcPr>
          <w:p w:rsidR="009B1FD5" w:rsidRDefault="009B1FD5">
            <w:pPr>
              <w:pStyle w:val="ConsPlusNormal"/>
              <w:jc w:val="center"/>
            </w:pPr>
            <w:r>
              <w:t>10191,52</w:t>
            </w:r>
          </w:p>
        </w:tc>
        <w:tc>
          <w:tcPr>
            <w:tcW w:w="1264" w:type="dxa"/>
          </w:tcPr>
          <w:p w:rsidR="009B1FD5" w:rsidRDefault="009B1FD5">
            <w:pPr>
              <w:pStyle w:val="ConsPlusNormal"/>
              <w:jc w:val="center"/>
            </w:pPr>
            <w:r>
              <w:t>10430,59</w:t>
            </w:r>
          </w:p>
        </w:tc>
        <w:tc>
          <w:tcPr>
            <w:tcW w:w="1264" w:type="dxa"/>
          </w:tcPr>
          <w:p w:rsidR="009B1FD5" w:rsidRDefault="009B1FD5">
            <w:pPr>
              <w:pStyle w:val="ConsPlusNormal"/>
              <w:jc w:val="center"/>
            </w:pPr>
            <w:r>
              <w:t>57264,30</w:t>
            </w:r>
          </w:p>
        </w:tc>
        <w:tc>
          <w:tcPr>
            <w:tcW w:w="1384" w:type="dxa"/>
            <w:tcBorders>
              <w:right w:val="nil"/>
            </w:tcBorders>
          </w:tcPr>
          <w:p w:rsidR="009B1FD5" w:rsidRDefault="009B1FD5">
            <w:pPr>
              <w:pStyle w:val="ConsPlusNormal"/>
              <w:jc w:val="center"/>
            </w:pPr>
            <w:r>
              <w:t>67861,66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Ц211210220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3929,60</w:t>
            </w:r>
          </w:p>
        </w:tc>
        <w:tc>
          <w:tcPr>
            <w:tcW w:w="1264" w:type="dxa"/>
          </w:tcPr>
          <w:p w:rsidR="009B1FD5" w:rsidRDefault="009B1FD5">
            <w:pPr>
              <w:pStyle w:val="ConsPlusNormal"/>
              <w:jc w:val="center"/>
            </w:pPr>
            <w:r>
              <w:t>9275,4</w:t>
            </w:r>
          </w:p>
        </w:tc>
        <w:tc>
          <w:tcPr>
            <w:tcW w:w="1264" w:type="dxa"/>
          </w:tcPr>
          <w:p w:rsidR="009B1FD5" w:rsidRDefault="009B1FD5">
            <w:pPr>
              <w:pStyle w:val="ConsPlusNormal"/>
              <w:jc w:val="center"/>
            </w:pPr>
            <w:r>
              <w:t>9275,4</w:t>
            </w:r>
          </w:p>
        </w:tc>
        <w:tc>
          <w:tcPr>
            <w:tcW w:w="1264" w:type="dxa"/>
          </w:tcPr>
          <w:p w:rsidR="009B1FD5" w:rsidRDefault="009B1FD5">
            <w:pPr>
              <w:pStyle w:val="ConsPlusNormal"/>
              <w:jc w:val="center"/>
            </w:pPr>
            <w:r>
              <w:t>9275,4</w:t>
            </w:r>
          </w:p>
        </w:tc>
        <w:tc>
          <w:tcPr>
            <w:tcW w:w="1264" w:type="dxa"/>
          </w:tcPr>
          <w:p w:rsidR="009B1FD5" w:rsidRDefault="009B1FD5">
            <w:pPr>
              <w:pStyle w:val="ConsPlusNormal"/>
              <w:jc w:val="center"/>
            </w:pPr>
            <w:r>
              <w:t>9927,08</w:t>
            </w:r>
          </w:p>
        </w:tc>
        <w:tc>
          <w:tcPr>
            <w:tcW w:w="1264" w:type="dxa"/>
          </w:tcPr>
          <w:p w:rsidR="009B1FD5" w:rsidRDefault="009B1FD5">
            <w:pPr>
              <w:pStyle w:val="ConsPlusNormal"/>
              <w:jc w:val="center"/>
            </w:pPr>
            <w:r>
              <w:t>10191,52</w:t>
            </w:r>
          </w:p>
        </w:tc>
        <w:tc>
          <w:tcPr>
            <w:tcW w:w="1264" w:type="dxa"/>
          </w:tcPr>
          <w:p w:rsidR="009B1FD5" w:rsidRDefault="009B1FD5">
            <w:pPr>
              <w:pStyle w:val="ConsPlusNormal"/>
              <w:jc w:val="center"/>
            </w:pPr>
            <w:r>
              <w:t>10430,59</w:t>
            </w:r>
          </w:p>
        </w:tc>
        <w:tc>
          <w:tcPr>
            <w:tcW w:w="1264" w:type="dxa"/>
          </w:tcPr>
          <w:p w:rsidR="009B1FD5" w:rsidRDefault="009B1FD5">
            <w:pPr>
              <w:pStyle w:val="ConsPlusNormal"/>
              <w:jc w:val="center"/>
            </w:pPr>
            <w:r>
              <w:t>57264,30</w:t>
            </w:r>
          </w:p>
        </w:tc>
        <w:tc>
          <w:tcPr>
            <w:tcW w:w="1384" w:type="dxa"/>
            <w:tcBorders>
              <w:right w:val="nil"/>
            </w:tcBorders>
          </w:tcPr>
          <w:p w:rsidR="009B1FD5" w:rsidRDefault="009B1FD5">
            <w:pPr>
              <w:pStyle w:val="ConsPlusNormal"/>
              <w:jc w:val="center"/>
            </w:pPr>
            <w:r>
              <w:t>67861,66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13</w:t>
            </w:r>
          </w:p>
        </w:tc>
        <w:tc>
          <w:tcPr>
            <w:tcW w:w="1440" w:type="dxa"/>
            <w:vMerge w:val="restart"/>
          </w:tcPr>
          <w:p w:rsidR="009B1FD5" w:rsidRDefault="009B1FD5">
            <w:pPr>
              <w:pStyle w:val="ConsPlusNormal"/>
              <w:jc w:val="both"/>
            </w:pPr>
            <w:r>
              <w:t>Развитие службы крови</w:t>
            </w:r>
          </w:p>
        </w:tc>
        <w:tc>
          <w:tcPr>
            <w:tcW w:w="1332" w:type="dxa"/>
            <w:vMerge w:val="restart"/>
          </w:tcPr>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74397,10</w:t>
            </w:r>
          </w:p>
        </w:tc>
        <w:tc>
          <w:tcPr>
            <w:tcW w:w="1264" w:type="dxa"/>
          </w:tcPr>
          <w:p w:rsidR="009B1FD5" w:rsidRDefault="009B1FD5">
            <w:pPr>
              <w:pStyle w:val="ConsPlusNormal"/>
              <w:jc w:val="center"/>
            </w:pPr>
            <w:r>
              <w:t>73547,90</w:t>
            </w:r>
          </w:p>
        </w:tc>
        <w:tc>
          <w:tcPr>
            <w:tcW w:w="1264" w:type="dxa"/>
          </w:tcPr>
          <w:p w:rsidR="009B1FD5" w:rsidRDefault="009B1FD5">
            <w:pPr>
              <w:pStyle w:val="ConsPlusNormal"/>
              <w:jc w:val="center"/>
            </w:pPr>
            <w:r>
              <w:t>74189,90</w:t>
            </w:r>
          </w:p>
        </w:tc>
        <w:tc>
          <w:tcPr>
            <w:tcW w:w="1264" w:type="dxa"/>
          </w:tcPr>
          <w:p w:rsidR="009B1FD5" w:rsidRDefault="009B1FD5">
            <w:pPr>
              <w:pStyle w:val="ConsPlusNormal"/>
              <w:jc w:val="center"/>
            </w:pPr>
            <w:r>
              <w:t>74189,90</w:t>
            </w:r>
          </w:p>
        </w:tc>
        <w:tc>
          <w:tcPr>
            <w:tcW w:w="1264" w:type="dxa"/>
          </w:tcPr>
          <w:p w:rsidR="009B1FD5" w:rsidRDefault="009B1FD5">
            <w:pPr>
              <w:pStyle w:val="ConsPlusNormal"/>
              <w:jc w:val="center"/>
            </w:pPr>
            <w:r>
              <w:t>76827,69</w:t>
            </w:r>
          </w:p>
        </w:tc>
        <w:tc>
          <w:tcPr>
            <w:tcW w:w="1264" w:type="dxa"/>
          </w:tcPr>
          <w:p w:rsidR="009B1FD5" w:rsidRDefault="009B1FD5">
            <w:pPr>
              <w:pStyle w:val="ConsPlusNormal"/>
              <w:jc w:val="center"/>
            </w:pPr>
            <w:r>
              <w:t>78874,25</w:t>
            </w:r>
          </w:p>
        </w:tc>
        <w:tc>
          <w:tcPr>
            <w:tcW w:w="1264" w:type="dxa"/>
          </w:tcPr>
          <w:p w:rsidR="009B1FD5" w:rsidRDefault="009B1FD5">
            <w:pPr>
              <w:pStyle w:val="ConsPlusNormal"/>
              <w:jc w:val="center"/>
            </w:pPr>
            <w:r>
              <w:t>80724,46</w:t>
            </w:r>
          </w:p>
        </w:tc>
        <w:tc>
          <w:tcPr>
            <w:tcW w:w="1264" w:type="dxa"/>
          </w:tcPr>
          <w:p w:rsidR="009B1FD5" w:rsidRDefault="009B1FD5">
            <w:pPr>
              <w:pStyle w:val="ConsPlusNormal"/>
              <w:jc w:val="center"/>
            </w:pPr>
            <w:r>
              <w:t>443180,00</w:t>
            </w:r>
          </w:p>
        </w:tc>
        <w:tc>
          <w:tcPr>
            <w:tcW w:w="1384" w:type="dxa"/>
            <w:tcBorders>
              <w:right w:val="nil"/>
            </w:tcBorders>
          </w:tcPr>
          <w:p w:rsidR="009B1FD5" w:rsidRDefault="009B1FD5">
            <w:pPr>
              <w:pStyle w:val="ConsPlusNormal"/>
              <w:jc w:val="center"/>
            </w:pPr>
            <w:r>
              <w:t>525195,12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74397,10</w:t>
            </w:r>
          </w:p>
        </w:tc>
        <w:tc>
          <w:tcPr>
            <w:tcW w:w="1264" w:type="dxa"/>
          </w:tcPr>
          <w:p w:rsidR="009B1FD5" w:rsidRDefault="009B1FD5">
            <w:pPr>
              <w:pStyle w:val="ConsPlusNormal"/>
              <w:jc w:val="center"/>
            </w:pPr>
            <w:r>
              <w:t>73547,90</w:t>
            </w:r>
          </w:p>
        </w:tc>
        <w:tc>
          <w:tcPr>
            <w:tcW w:w="1264" w:type="dxa"/>
          </w:tcPr>
          <w:p w:rsidR="009B1FD5" w:rsidRDefault="009B1FD5">
            <w:pPr>
              <w:pStyle w:val="ConsPlusNormal"/>
              <w:jc w:val="center"/>
            </w:pPr>
            <w:r>
              <w:t>74189,90</w:t>
            </w:r>
          </w:p>
        </w:tc>
        <w:tc>
          <w:tcPr>
            <w:tcW w:w="1264" w:type="dxa"/>
          </w:tcPr>
          <w:p w:rsidR="009B1FD5" w:rsidRDefault="009B1FD5">
            <w:pPr>
              <w:pStyle w:val="ConsPlusNormal"/>
              <w:jc w:val="center"/>
            </w:pPr>
            <w:r>
              <w:t>74189,90</w:t>
            </w:r>
          </w:p>
        </w:tc>
        <w:tc>
          <w:tcPr>
            <w:tcW w:w="1264" w:type="dxa"/>
          </w:tcPr>
          <w:p w:rsidR="009B1FD5" w:rsidRDefault="009B1FD5">
            <w:pPr>
              <w:pStyle w:val="ConsPlusNormal"/>
              <w:jc w:val="center"/>
            </w:pPr>
            <w:r>
              <w:t>76827,69</w:t>
            </w:r>
          </w:p>
        </w:tc>
        <w:tc>
          <w:tcPr>
            <w:tcW w:w="1264" w:type="dxa"/>
          </w:tcPr>
          <w:p w:rsidR="009B1FD5" w:rsidRDefault="009B1FD5">
            <w:pPr>
              <w:pStyle w:val="ConsPlusNormal"/>
              <w:jc w:val="center"/>
            </w:pPr>
            <w:r>
              <w:t>78874,25</w:t>
            </w:r>
          </w:p>
        </w:tc>
        <w:tc>
          <w:tcPr>
            <w:tcW w:w="1264" w:type="dxa"/>
          </w:tcPr>
          <w:p w:rsidR="009B1FD5" w:rsidRDefault="009B1FD5">
            <w:pPr>
              <w:pStyle w:val="ConsPlusNormal"/>
              <w:jc w:val="center"/>
            </w:pPr>
            <w:r>
              <w:t>80724,46</w:t>
            </w:r>
          </w:p>
        </w:tc>
        <w:tc>
          <w:tcPr>
            <w:tcW w:w="1264" w:type="dxa"/>
          </w:tcPr>
          <w:p w:rsidR="009B1FD5" w:rsidRDefault="009B1FD5">
            <w:pPr>
              <w:pStyle w:val="ConsPlusNormal"/>
              <w:jc w:val="center"/>
            </w:pPr>
            <w:r>
              <w:t>443180,00</w:t>
            </w:r>
          </w:p>
        </w:tc>
        <w:tc>
          <w:tcPr>
            <w:tcW w:w="1384" w:type="dxa"/>
            <w:tcBorders>
              <w:right w:val="nil"/>
            </w:tcBorders>
          </w:tcPr>
          <w:p w:rsidR="009B1FD5" w:rsidRDefault="009B1FD5">
            <w:pPr>
              <w:pStyle w:val="ConsPlusNormal"/>
              <w:jc w:val="center"/>
            </w:pPr>
            <w:r>
              <w:t>525195,12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13</w:t>
            </w:r>
          </w:p>
        </w:tc>
        <w:tc>
          <w:tcPr>
            <w:tcW w:w="8085" w:type="dxa"/>
            <w:gridSpan w:val="8"/>
          </w:tcPr>
          <w:p w:rsidR="009B1FD5" w:rsidRDefault="009B1FD5">
            <w:pPr>
              <w:pStyle w:val="ConsPlusNormal"/>
              <w:jc w:val="both"/>
            </w:pPr>
            <w:r>
              <w:t>Доля медицинских организаций, обеспеченных компонентами донорской крови (%)</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264" w:type="dxa"/>
          </w:tcPr>
          <w:p w:rsidR="009B1FD5" w:rsidRDefault="009B1FD5">
            <w:pPr>
              <w:pStyle w:val="ConsPlusNormal"/>
              <w:jc w:val="center"/>
            </w:pPr>
            <w:r>
              <w:t>95,0</w:t>
            </w:r>
          </w:p>
        </w:tc>
        <w:tc>
          <w:tcPr>
            <w:tcW w:w="1384" w:type="dxa"/>
            <w:tcBorders>
              <w:right w:val="nil"/>
            </w:tcBorders>
          </w:tcPr>
          <w:p w:rsidR="009B1FD5" w:rsidRDefault="009B1FD5">
            <w:pPr>
              <w:pStyle w:val="ConsPlusNormal"/>
              <w:jc w:val="center"/>
            </w:pPr>
            <w:r>
              <w:t>95,0</w:t>
            </w:r>
          </w:p>
        </w:tc>
      </w:tr>
      <w:tr w:rsidR="009B1FD5">
        <w:tc>
          <w:tcPr>
            <w:tcW w:w="834" w:type="dxa"/>
            <w:vMerge w:val="restart"/>
            <w:tcBorders>
              <w:left w:val="nil"/>
            </w:tcBorders>
          </w:tcPr>
          <w:p w:rsidR="009B1FD5" w:rsidRDefault="009B1FD5">
            <w:pPr>
              <w:pStyle w:val="ConsPlusNormal"/>
              <w:jc w:val="both"/>
            </w:pPr>
            <w:r>
              <w:t>Мероприятие 13.1</w:t>
            </w:r>
          </w:p>
        </w:tc>
        <w:tc>
          <w:tcPr>
            <w:tcW w:w="1440" w:type="dxa"/>
            <w:vMerge w:val="restart"/>
          </w:tcPr>
          <w:p w:rsidR="009B1FD5" w:rsidRDefault="009B1FD5">
            <w:pPr>
              <w:pStyle w:val="ConsPlusNormal"/>
              <w:jc w:val="both"/>
            </w:pPr>
            <w:r>
              <w:t>Обеспечение деятельности центров, станций и отделений переливания крови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71548,40</w:t>
            </w:r>
          </w:p>
        </w:tc>
        <w:tc>
          <w:tcPr>
            <w:tcW w:w="1264" w:type="dxa"/>
          </w:tcPr>
          <w:p w:rsidR="009B1FD5" w:rsidRDefault="009B1FD5">
            <w:pPr>
              <w:pStyle w:val="ConsPlusNormal"/>
              <w:jc w:val="center"/>
            </w:pPr>
            <w:r>
              <w:t>70699,2</w:t>
            </w:r>
          </w:p>
        </w:tc>
        <w:tc>
          <w:tcPr>
            <w:tcW w:w="1264" w:type="dxa"/>
          </w:tcPr>
          <w:p w:rsidR="009B1FD5" w:rsidRDefault="009B1FD5">
            <w:pPr>
              <w:pStyle w:val="ConsPlusNormal"/>
              <w:jc w:val="center"/>
            </w:pPr>
            <w:r>
              <w:t>71341,2</w:t>
            </w:r>
          </w:p>
        </w:tc>
        <w:tc>
          <w:tcPr>
            <w:tcW w:w="1264" w:type="dxa"/>
          </w:tcPr>
          <w:p w:rsidR="009B1FD5" w:rsidRDefault="009B1FD5">
            <w:pPr>
              <w:pStyle w:val="ConsPlusNormal"/>
              <w:jc w:val="center"/>
            </w:pPr>
            <w:r>
              <w:t>71341,2</w:t>
            </w:r>
          </w:p>
        </w:tc>
        <w:tc>
          <w:tcPr>
            <w:tcW w:w="1264" w:type="dxa"/>
          </w:tcPr>
          <w:p w:rsidR="009B1FD5" w:rsidRDefault="009B1FD5">
            <w:pPr>
              <w:pStyle w:val="ConsPlusNormal"/>
              <w:jc w:val="center"/>
            </w:pPr>
            <w:r>
              <w:t>73778,84</w:t>
            </w:r>
          </w:p>
        </w:tc>
        <w:tc>
          <w:tcPr>
            <w:tcW w:w="1264" w:type="dxa"/>
          </w:tcPr>
          <w:p w:rsidR="009B1FD5" w:rsidRDefault="009B1FD5">
            <w:pPr>
              <w:pStyle w:val="ConsPlusNormal"/>
              <w:jc w:val="center"/>
            </w:pPr>
            <w:r>
              <w:t>75744,19</w:t>
            </w:r>
          </w:p>
        </w:tc>
        <w:tc>
          <w:tcPr>
            <w:tcW w:w="1264" w:type="dxa"/>
          </w:tcPr>
          <w:p w:rsidR="009B1FD5" w:rsidRDefault="009B1FD5">
            <w:pPr>
              <w:pStyle w:val="ConsPlusNormal"/>
              <w:jc w:val="center"/>
            </w:pPr>
            <w:r>
              <w:t>77520,97</w:t>
            </w:r>
          </w:p>
        </w:tc>
        <w:tc>
          <w:tcPr>
            <w:tcW w:w="1264" w:type="dxa"/>
          </w:tcPr>
          <w:p w:rsidR="009B1FD5" w:rsidRDefault="009B1FD5">
            <w:pPr>
              <w:pStyle w:val="ConsPlusNormal"/>
              <w:jc w:val="center"/>
            </w:pPr>
            <w:r>
              <w:t>425592,75</w:t>
            </w:r>
          </w:p>
        </w:tc>
        <w:tc>
          <w:tcPr>
            <w:tcW w:w="1384" w:type="dxa"/>
            <w:tcBorders>
              <w:right w:val="nil"/>
            </w:tcBorders>
          </w:tcPr>
          <w:p w:rsidR="009B1FD5" w:rsidRDefault="009B1FD5">
            <w:pPr>
              <w:pStyle w:val="ConsPlusNormal"/>
              <w:jc w:val="center"/>
            </w:pPr>
            <w:r>
              <w:t>504353,16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0906</w:t>
            </w:r>
          </w:p>
        </w:tc>
        <w:tc>
          <w:tcPr>
            <w:tcW w:w="1420" w:type="dxa"/>
          </w:tcPr>
          <w:p w:rsidR="009B1FD5" w:rsidRDefault="009B1FD5">
            <w:pPr>
              <w:pStyle w:val="ConsPlusNormal"/>
              <w:jc w:val="center"/>
            </w:pPr>
            <w:r>
              <w:t>Ц211340260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71548,40</w:t>
            </w:r>
          </w:p>
        </w:tc>
        <w:tc>
          <w:tcPr>
            <w:tcW w:w="1264" w:type="dxa"/>
          </w:tcPr>
          <w:p w:rsidR="009B1FD5" w:rsidRDefault="009B1FD5">
            <w:pPr>
              <w:pStyle w:val="ConsPlusNormal"/>
              <w:jc w:val="center"/>
            </w:pPr>
            <w:r>
              <w:t>70699,2</w:t>
            </w:r>
          </w:p>
        </w:tc>
        <w:tc>
          <w:tcPr>
            <w:tcW w:w="1264" w:type="dxa"/>
          </w:tcPr>
          <w:p w:rsidR="009B1FD5" w:rsidRDefault="009B1FD5">
            <w:pPr>
              <w:pStyle w:val="ConsPlusNormal"/>
              <w:jc w:val="center"/>
            </w:pPr>
            <w:r>
              <w:t>71341,2</w:t>
            </w:r>
          </w:p>
        </w:tc>
        <w:tc>
          <w:tcPr>
            <w:tcW w:w="1264" w:type="dxa"/>
          </w:tcPr>
          <w:p w:rsidR="009B1FD5" w:rsidRDefault="009B1FD5">
            <w:pPr>
              <w:pStyle w:val="ConsPlusNormal"/>
              <w:jc w:val="center"/>
            </w:pPr>
            <w:r>
              <w:t>71341,2</w:t>
            </w:r>
          </w:p>
        </w:tc>
        <w:tc>
          <w:tcPr>
            <w:tcW w:w="1264" w:type="dxa"/>
          </w:tcPr>
          <w:p w:rsidR="009B1FD5" w:rsidRDefault="009B1FD5">
            <w:pPr>
              <w:pStyle w:val="ConsPlusNormal"/>
              <w:jc w:val="center"/>
            </w:pPr>
            <w:r>
              <w:t>73778,84</w:t>
            </w:r>
          </w:p>
        </w:tc>
        <w:tc>
          <w:tcPr>
            <w:tcW w:w="1264" w:type="dxa"/>
          </w:tcPr>
          <w:p w:rsidR="009B1FD5" w:rsidRDefault="009B1FD5">
            <w:pPr>
              <w:pStyle w:val="ConsPlusNormal"/>
              <w:jc w:val="center"/>
            </w:pPr>
            <w:r>
              <w:t>75744,19</w:t>
            </w:r>
          </w:p>
        </w:tc>
        <w:tc>
          <w:tcPr>
            <w:tcW w:w="1264" w:type="dxa"/>
          </w:tcPr>
          <w:p w:rsidR="009B1FD5" w:rsidRDefault="009B1FD5">
            <w:pPr>
              <w:pStyle w:val="ConsPlusNormal"/>
              <w:jc w:val="center"/>
            </w:pPr>
            <w:r>
              <w:t>77520,97</w:t>
            </w:r>
          </w:p>
        </w:tc>
        <w:tc>
          <w:tcPr>
            <w:tcW w:w="1264" w:type="dxa"/>
          </w:tcPr>
          <w:p w:rsidR="009B1FD5" w:rsidRDefault="009B1FD5">
            <w:pPr>
              <w:pStyle w:val="ConsPlusNormal"/>
              <w:jc w:val="center"/>
            </w:pPr>
            <w:r>
              <w:t>425592,75</w:t>
            </w:r>
          </w:p>
        </w:tc>
        <w:tc>
          <w:tcPr>
            <w:tcW w:w="1384" w:type="dxa"/>
            <w:tcBorders>
              <w:right w:val="nil"/>
            </w:tcBorders>
          </w:tcPr>
          <w:p w:rsidR="009B1FD5" w:rsidRDefault="009B1FD5">
            <w:pPr>
              <w:pStyle w:val="ConsPlusNormal"/>
              <w:jc w:val="center"/>
            </w:pPr>
            <w:r>
              <w:t>504353,16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13.2</w:t>
            </w:r>
          </w:p>
        </w:tc>
        <w:tc>
          <w:tcPr>
            <w:tcW w:w="1440" w:type="dxa"/>
            <w:vMerge w:val="restart"/>
          </w:tcPr>
          <w:p w:rsidR="009B1FD5" w:rsidRDefault="009B1FD5">
            <w:pPr>
              <w:pStyle w:val="ConsPlusNormal"/>
              <w:jc w:val="both"/>
            </w:pPr>
            <w:r>
              <w:t>Развитие гемотрансфузионной помощи населению</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3048,85</w:t>
            </w:r>
          </w:p>
        </w:tc>
        <w:tc>
          <w:tcPr>
            <w:tcW w:w="1264" w:type="dxa"/>
          </w:tcPr>
          <w:p w:rsidR="009B1FD5" w:rsidRDefault="009B1FD5">
            <w:pPr>
              <w:pStyle w:val="ConsPlusNormal"/>
              <w:jc w:val="center"/>
            </w:pPr>
            <w:r>
              <w:t>3130,06</w:t>
            </w:r>
          </w:p>
        </w:tc>
        <w:tc>
          <w:tcPr>
            <w:tcW w:w="1264" w:type="dxa"/>
          </w:tcPr>
          <w:p w:rsidR="009B1FD5" w:rsidRDefault="009B1FD5">
            <w:pPr>
              <w:pStyle w:val="ConsPlusNormal"/>
              <w:jc w:val="center"/>
            </w:pPr>
            <w:r>
              <w:t>3203,49</w:t>
            </w:r>
          </w:p>
        </w:tc>
        <w:tc>
          <w:tcPr>
            <w:tcW w:w="1264" w:type="dxa"/>
          </w:tcPr>
          <w:p w:rsidR="009B1FD5" w:rsidRDefault="009B1FD5">
            <w:pPr>
              <w:pStyle w:val="ConsPlusNormal"/>
              <w:jc w:val="center"/>
            </w:pPr>
            <w:r>
              <w:t>17587,25</w:t>
            </w:r>
          </w:p>
        </w:tc>
        <w:tc>
          <w:tcPr>
            <w:tcW w:w="1384" w:type="dxa"/>
            <w:tcBorders>
              <w:right w:val="nil"/>
            </w:tcBorders>
          </w:tcPr>
          <w:p w:rsidR="009B1FD5" w:rsidRDefault="009B1FD5">
            <w:pPr>
              <w:pStyle w:val="ConsPlusNormal"/>
              <w:jc w:val="center"/>
            </w:pPr>
            <w:r>
              <w:t>20841,96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Ц211310100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2848,70</w:t>
            </w:r>
          </w:p>
        </w:tc>
        <w:tc>
          <w:tcPr>
            <w:tcW w:w="1264" w:type="dxa"/>
          </w:tcPr>
          <w:p w:rsidR="009B1FD5" w:rsidRDefault="009B1FD5">
            <w:pPr>
              <w:pStyle w:val="ConsPlusNormal"/>
              <w:jc w:val="center"/>
            </w:pPr>
            <w:r>
              <w:t>3048,85</w:t>
            </w:r>
          </w:p>
        </w:tc>
        <w:tc>
          <w:tcPr>
            <w:tcW w:w="1264" w:type="dxa"/>
          </w:tcPr>
          <w:p w:rsidR="009B1FD5" w:rsidRDefault="009B1FD5">
            <w:pPr>
              <w:pStyle w:val="ConsPlusNormal"/>
              <w:jc w:val="center"/>
            </w:pPr>
            <w:r>
              <w:t>3130,06</w:t>
            </w:r>
          </w:p>
        </w:tc>
        <w:tc>
          <w:tcPr>
            <w:tcW w:w="1264" w:type="dxa"/>
          </w:tcPr>
          <w:p w:rsidR="009B1FD5" w:rsidRDefault="009B1FD5">
            <w:pPr>
              <w:pStyle w:val="ConsPlusNormal"/>
              <w:jc w:val="center"/>
            </w:pPr>
            <w:r>
              <w:t>3203,49</w:t>
            </w:r>
          </w:p>
        </w:tc>
        <w:tc>
          <w:tcPr>
            <w:tcW w:w="1264" w:type="dxa"/>
          </w:tcPr>
          <w:p w:rsidR="009B1FD5" w:rsidRDefault="009B1FD5">
            <w:pPr>
              <w:pStyle w:val="ConsPlusNormal"/>
              <w:jc w:val="center"/>
            </w:pPr>
            <w:r>
              <w:t>17587,25</w:t>
            </w:r>
          </w:p>
        </w:tc>
        <w:tc>
          <w:tcPr>
            <w:tcW w:w="1384" w:type="dxa"/>
            <w:tcBorders>
              <w:right w:val="nil"/>
            </w:tcBorders>
          </w:tcPr>
          <w:p w:rsidR="009B1FD5" w:rsidRDefault="009B1FD5">
            <w:pPr>
              <w:pStyle w:val="ConsPlusNormal"/>
              <w:jc w:val="center"/>
            </w:pPr>
            <w:r>
              <w:t>20841,96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14</w:t>
            </w:r>
          </w:p>
        </w:tc>
        <w:tc>
          <w:tcPr>
            <w:tcW w:w="1440" w:type="dxa"/>
            <w:vMerge w:val="restart"/>
          </w:tcPr>
          <w:p w:rsidR="009B1FD5" w:rsidRDefault="009B1FD5">
            <w:pPr>
              <w:pStyle w:val="ConsPlusNormal"/>
              <w:jc w:val="both"/>
            </w:pPr>
            <w:r>
              <w:t>Оказание паллиативной медицинской помощи взрослым</w:t>
            </w:r>
          </w:p>
        </w:tc>
        <w:tc>
          <w:tcPr>
            <w:tcW w:w="1332" w:type="dxa"/>
            <w:vMerge w:val="restart"/>
          </w:tcPr>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77824,20</w:t>
            </w:r>
          </w:p>
        </w:tc>
        <w:tc>
          <w:tcPr>
            <w:tcW w:w="1264" w:type="dxa"/>
          </w:tcPr>
          <w:p w:rsidR="009B1FD5" w:rsidRDefault="009B1FD5">
            <w:pPr>
              <w:pStyle w:val="ConsPlusNormal"/>
              <w:jc w:val="center"/>
            </w:pPr>
            <w:r>
              <w:t>107485,50</w:t>
            </w:r>
          </w:p>
        </w:tc>
        <w:tc>
          <w:tcPr>
            <w:tcW w:w="1264" w:type="dxa"/>
          </w:tcPr>
          <w:p w:rsidR="009B1FD5" w:rsidRDefault="009B1FD5">
            <w:pPr>
              <w:pStyle w:val="ConsPlusNormal"/>
              <w:jc w:val="center"/>
            </w:pPr>
            <w:r>
              <w:t>85336,80</w:t>
            </w:r>
          </w:p>
        </w:tc>
        <w:tc>
          <w:tcPr>
            <w:tcW w:w="1264" w:type="dxa"/>
          </w:tcPr>
          <w:p w:rsidR="009B1FD5" w:rsidRDefault="009B1FD5">
            <w:pPr>
              <w:pStyle w:val="ConsPlusNormal"/>
              <w:jc w:val="center"/>
            </w:pPr>
            <w:r>
              <w:t>85294,10</w:t>
            </w:r>
          </w:p>
        </w:tc>
        <w:tc>
          <w:tcPr>
            <w:tcW w:w="1264" w:type="dxa"/>
          </w:tcPr>
          <w:p w:rsidR="009B1FD5" w:rsidRDefault="009B1FD5">
            <w:pPr>
              <w:pStyle w:val="ConsPlusNormal"/>
              <w:jc w:val="center"/>
            </w:pPr>
            <w:r>
              <w:t>88804,52</w:t>
            </w:r>
          </w:p>
        </w:tc>
        <w:tc>
          <w:tcPr>
            <w:tcW w:w="1264" w:type="dxa"/>
          </w:tcPr>
          <w:p w:rsidR="009B1FD5" w:rsidRDefault="009B1FD5">
            <w:pPr>
              <w:pStyle w:val="ConsPlusNormal"/>
              <w:jc w:val="center"/>
            </w:pPr>
            <w:r>
              <w:t>91170,15</w:t>
            </w:r>
          </w:p>
        </w:tc>
        <w:tc>
          <w:tcPr>
            <w:tcW w:w="1264" w:type="dxa"/>
          </w:tcPr>
          <w:p w:rsidR="009B1FD5" w:rsidRDefault="009B1FD5">
            <w:pPr>
              <w:pStyle w:val="ConsPlusNormal"/>
              <w:jc w:val="center"/>
            </w:pPr>
            <w:r>
              <w:t>93308,77</w:t>
            </w:r>
          </w:p>
        </w:tc>
        <w:tc>
          <w:tcPr>
            <w:tcW w:w="1264" w:type="dxa"/>
          </w:tcPr>
          <w:p w:rsidR="009B1FD5" w:rsidRDefault="009B1FD5">
            <w:pPr>
              <w:pStyle w:val="ConsPlusNormal"/>
              <w:jc w:val="center"/>
            </w:pPr>
            <w:r>
              <w:t>512268,33</w:t>
            </w:r>
          </w:p>
        </w:tc>
        <w:tc>
          <w:tcPr>
            <w:tcW w:w="1384" w:type="dxa"/>
            <w:tcBorders>
              <w:right w:val="nil"/>
            </w:tcBorders>
          </w:tcPr>
          <w:p w:rsidR="009B1FD5" w:rsidRDefault="009B1FD5">
            <w:pPr>
              <w:pStyle w:val="ConsPlusNormal"/>
              <w:jc w:val="center"/>
            </w:pPr>
            <w:r>
              <w:t>607068,96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13357,50</w:t>
            </w:r>
          </w:p>
        </w:tc>
        <w:tc>
          <w:tcPr>
            <w:tcW w:w="1264" w:type="dxa"/>
          </w:tcPr>
          <w:p w:rsidR="009B1FD5" w:rsidRDefault="009B1FD5">
            <w:pPr>
              <w:pStyle w:val="ConsPlusNormal"/>
              <w:jc w:val="center"/>
            </w:pPr>
            <w:r>
              <w:t>13929,20</w:t>
            </w:r>
          </w:p>
        </w:tc>
        <w:tc>
          <w:tcPr>
            <w:tcW w:w="1264" w:type="dxa"/>
          </w:tcPr>
          <w:p w:rsidR="009B1FD5" w:rsidRDefault="009B1FD5">
            <w:pPr>
              <w:pStyle w:val="ConsPlusNormal"/>
              <w:jc w:val="center"/>
            </w:pPr>
            <w:r>
              <w:t>13929,20</w:t>
            </w:r>
          </w:p>
        </w:tc>
        <w:tc>
          <w:tcPr>
            <w:tcW w:w="1264" w:type="dxa"/>
          </w:tcPr>
          <w:p w:rsidR="009B1FD5" w:rsidRDefault="009B1FD5">
            <w:pPr>
              <w:pStyle w:val="ConsPlusNormal"/>
              <w:jc w:val="center"/>
            </w:pPr>
            <w:r>
              <w:t>13886,90</w:t>
            </w:r>
          </w:p>
        </w:tc>
        <w:tc>
          <w:tcPr>
            <w:tcW w:w="1264" w:type="dxa"/>
          </w:tcPr>
          <w:p w:rsidR="009B1FD5" w:rsidRDefault="009B1FD5">
            <w:pPr>
              <w:pStyle w:val="ConsPlusNormal"/>
              <w:jc w:val="center"/>
            </w:pPr>
            <w:r>
              <w:t>14402,37</w:t>
            </w:r>
          </w:p>
        </w:tc>
        <w:tc>
          <w:tcPr>
            <w:tcW w:w="1264" w:type="dxa"/>
          </w:tcPr>
          <w:p w:rsidR="009B1FD5" w:rsidRDefault="009B1FD5">
            <w:pPr>
              <w:pStyle w:val="ConsPlusNormal"/>
              <w:jc w:val="center"/>
            </w:pPr>
            <w:r>
              <w:t>14786,03</w:t>
            </w:r>
          </w:p>
        </w:tc>
        <w:tc>
          <w:tcPr>
            <w:tcW w:w="1264" w:type="dxa"/>
          </w:tcPr>
          <w:p w:rsidR="009B1FD5" w:rsidRDefault="009B1FD5">
            <w:pPr>
              <w:pStyle w:val="ConsPlusNormal"/>
              <w:jc w:val="center"/>
            </w:pPr>
            <w:r>
              <w:t>15132,87</w:t>
            </w:r>
          </w:p>
        </w:tc>
        <w:tc>
          <w:tcPr>
            <w:tcW w:w="1264" w:type="dxa"/>
          </w:tcPr>
          <w:p w:rsidR="009B1FD5" w:rsidRDefault="009B1FD5">
            <w:pPr>
              <w:pStyle w:val="ConsPlusNormal"/>
              <w:jc w:val="center"/>
            </w:pPr>
            <w:r>
              <w:t>83079,97</w:t>
            </w:r>
          </w:p>
        </w:tc>
        <w:tc>
          <w:tcPr>
            <w:tcW w:w="1384" w:type="dxa"/>
            <w:tcBorders>
              <w:right w:val="nil"/>
            </w:tcBorders>
          </w:tcPr>
          <w:p w:rsidR="009B1FD5" w:rsidRDefault="009B1FD5">
            <w:pPr>
              <w:pStyle w:val="ConsPlusNormal"/>
              <w:jc w:val="center"/>
            </w:pPr>
            <w:r>
              <w:t>98454,79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64466,70</w:t>
            </w:r>
          </w:p>
        </w:tc>
        <w:tc>
          <w:tcPr>
            <w:tcW w:w="1264" w:type="dxa"/>
          </w:tcPr>
          <w:p w:rsidR="009B1FD5" w:rsidRDefault="009B1FD5">
            <w:pPr>
              <w:pStyle w:val="ConsPlusNormal"/>
              <w:jc w:val="center"/>
            </w:pPr>
            <w:r>
              <w:t>93556,30</w:t>
            </w:r>
          </w:p>
        </w:tc>
        <w:tc>
          <w:tcPr>
            <w:tcW w:w="1264" w:type="dxa"/>
          </w:tcPr>
          <w:p w:rsidR="009B1FD5" w:rsidRDefault="009B1FD5">
            <w:pPr>
              <w:pStyle w:val="ConsPlusNormal"/>
              <w:jc w:val="center"/>
            </w:pPr>
            <w:r>
              <w:t>71407,60</w:t>
            </w:r>
          </w:p>
        </w:tc>
        <w:tc>
          <w:tcPr>
            <w:tcW w:w="1264" w:type="dxa"/>
          </w:tcPr>
          <w:p w:rsidR="009B1FD5" w:rsidRDefault="009B1FD5">
            <w:pPr>
              <w:pStyle w:val="ConsPlusNormal"/>
              <w:jc w:val="center"/>
            </w:pPr>
            <w:r>
              <w:t>71407,20</w:t>
            </w:r>
          </w:p>
        </w:tc>
        <w:tc>
          <w:tcPr>
            <w:tcW w:w="1264" w:type="dxa"/>
          </w:tcPr>
          <w:p w:rsidR="009B1FD5" w:rsidRDefault="009B1FD5">
            <w:pPr>
              <w:pStyle w:val="ConsPlusNormal"/>
              <w:jc w:val="center"/>
            </w:pPr>
            <w:r>
              <w:t>74402,15</w:t>
            </w:r>
          </w:p>
        </w:tc>
        <w:tc>
          <w:tcPr>
            <w:tcW w:w="1264" w:type="dxa"/>
          </w:tcPr>
          <w:p w:rsidR="009B1FD5" w:rsidRDefault="009B1FD5">
            <w:pPr>
              <w:pStyle w:val="ConsPlusNormal"/>
              <w:jc w:val="center"/>
            </w:pPr>
            <w:r>
              <w:t>76384,12</w:t>
            </w:r>
          </w:p>
        </w:tc>
        <w:tc>
          <w:tcPr>
            <w:tcW w:w="1264" w:type="dxa"/>
          </w:tcPr>
          <w:p w:rsidR="009B1FD5" w:rsidRDefault="009B1FD5">
            <w:pPr>
              <w:pStyle w:val="ConsPlusNormal"/>
              <w:jc w:val="center"/>
            </w:pPr>
            <w:r>
              <w:t>78175,90</w:t>
            </w:r>
          </w:p>
        </w:tc>
        <w:tc>
          <w:tcPr>
            <w:tcW w:w="1264" w:type="dxa"/>
          </w:tcPr>
          <w:p w:rsidR="009B1FD5" w:rsidRDefault="009B1FD5">
            <w:pPr>
              <w:pStyle w:val="ConsPlusNormal"/>
              <w:jc w:val="center"/>
            </w:pPr>
            <w:r>
              <w:t>429188,36</w:t>
            </w:r>
          </w:p>
        </w:tc>
        <w:tc>
          <w:tcPr>
            <w:tcW w:w="1384" w:type="dxa"/>
            <w:tcBorders>
              <w:right w:val="nil"/>
            </w:tcBorders>
          </w:tcPr>
          <w:p w:rsidR="009B1FD5" w:rsidRDefault="009B1FD5">
            <w:pPr>
              <w:pStyle w:val="ConsPlusNormal"/>
              <w:jc w:val="center"/>
            </w:pPr>
            <w:r>
              <w:t>508614,17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14</w:t>
            </w:r>
          </w:p>
        </w:tc>
        <w:tc>
          <w:tcPr>
            <w:tcW w:w="8085" w:type="dxa"/>
            <w:gridSpan w:val="8"/>
          </w:tcPr>
          <w:p w:rsidR="009B1FD5" w:rsidRDefault="009B1FD5">
            <w:pPr>
              <w:pStyle w:val="ConsPlusNormal"/>
              <w:jc w:val="both"/>
            </w:pPr>
            <w:r>
              <w:t>Обеспеченность койками для оказания паллиативной помощи взрослым (коек на 100 тыс. взрослого населения)</w:t>
            </w:r>
          </w:p>
        </w:tc>
        <w:tc>
          <w:tcPr>
            <w:tcW w:w="1264" w:type="dxa"/>
          </w:tcPr>
          <w:p w:rsidR="009B1FD5" w:rsidRDefault="009B1FD5">
            <w:pPr>
              <w:pStyle w:val="ConsPlusNormal"/>
              <w:jc w:val="center"/>
            </w:pPr>
            <w:r>
              <w:t>24,9</w:t>
            </w:r>
          </w:p>
        </w:tc>
        <w:tc>
          <w:tcPr>
            <w:tcW w:w="1264" w:type="dxa"/>
          </w:tcPr>
          <w:p w:rsidR="009B1FD5" w:rsidRDefault="009B1FD5">
            <w:pPr>
              <w:pStyle w:val="ConsPlusNormal"/>
              <w:jc w:val="center"/>
            </w:pPr>
            <w:r>
              <w:t>24,9</w:t>
            </w:r>
          </w:p>
        </w:tc>
        <w:tc>
          <w:tcPr>
            <w:tcW w:w="1264" w:type="dxa"/>
          </w:tcPr>
          <w:p w:rsidR="009B1FD5" w:rsidRDefault="009B1FD5">
            <w:pPr>
              <w:pStyle w:val="ConsPlusNormal"/>
              <w:jc w:val="center"/>
            </w:pPr>
            <w:r>
              <w:t>24,9</w:t>
            </w:r>
          </w:p>
        </w:tc>
        <w:tc>
          <w:tcPr>
            <w:tcW w:w="1264" w:type="dxa"/>
          </w:tcPr>
          <w:p w:rsidR="009B1FD5" w:rsidRDefault="009B1FD5">
            <w:pPr>
              <w:pStyle w:val="ConsPlusNormal"/>
              <w:jc w:val="center"/>
            </w:pPr>
            <w:r>
              <w:t>26,7</w:t>
            </w:r>
          </w:p>
        </w:tc>
        <w:tc>
          <w:tcPr>
            <w:tcW w:w="1264" w:type="dxa"/>
          </w:tcPr>
          <w:p w:rsidR="009B1FD5" w:rsidRDefault="009B1FD5">
            <w:pPr>
              <w:pStyle w:val="ConsPlusNormal"/>
              <w:jc w:val="center"/>
            </w:pPr>
            <w:r>
              <w:t>26,7</w:t>
            </w:r>
          </w:p>
        </w:tc>
        <w:tc>
          <w:tcPr>
            <w:tcW w:w="1264" w:type="dxa"/>
          </w:tcPr>
          <w:p w:rsidR="009B1FD5" w:rsidRDefault="009B1FD5">
            <w:pPr>
              <w:pStyle w:val="ConsPlusNormal"/>
              <w:jc w:val="center"/>
            </w:pPr>
            <w:r>
              <w:t>26,7</w:t>
            </w:r>
          </w:p>
        </w:tc>
        <w:tc>
          <w:tcPr>
            <w:tcW w:w="1264" w:type="dxa"/>
          </w:tcPr>
          <w:p w:rsidR="009B1FD5" w:rsidRDefault="009B1FD5">
            <w:pPr>
              <w:pStyle w:val="ConsPlusNormal"/>
              <w:jc w:val="center"/>
            </w:pPr>
            <w:r>
              <w:t>26,7</w:t>
            </w:r>
          </w:p>
        </w:tc>
        <w:tc>
          <w:tcPr>
            <w:tcW w:w="1264" w:type="dxa"/>
          </w:tcPr>
          <w:p w:rsidR="009B1FD5" w:rsidRDefault="009B1FD5">
            <w:pPr>
              <w:pStyle w:val="ConsPlusNormal"/>
              <w:jc w:val="center"/>
            </w:pPr>
            <w:r>
              <w:t>26,7</w:t>
            </w:r>
          </w:p>
        </w:tc>
        <w:tc>
          <w:tcPr>
            <w:tcW w:w="1384" w:type="dxa"/>
            <w:tcBorders>
              <w:right w:val="nil"/>
            </w:tcBorders>
          </w:tcPr>
          <w:p w:rsidR="009B1FD5" w:rsidRDefault="009B1FD5">
            <w:pPr>
              <w:pStyle w:val="ConsPlusNormal"/>
              <w:jc w:val="center"/>
            </w:pPr>
            <w:r>
              <w:t>26,7</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Обеспеченность врачами, оказывающими паллиативную медицинскую помощь (человек на 10 тыс. населения)</w:t>
            </w:r>
          </w:p>
        </w:tc>
        <w:tc>
          <w:tcPr>
            <w:tcW w:w="1264" w:type="dxa"/>
          </w:tcPr>
          <w:p w:rsidR="009B1FD5" w:rsidRDefault="009B1FD5">
            <w:pPr>
              <w:pStyle w:val="ConsPlusNormal"/>
              <w:jc w:val="center"/>
            </w:pPr>
            <w:r>
              <w:t>0,04</w:t>
            </w:r>
          </w:p>
        </w:tc>
        <w:tc>
          <w:tcPr>
            <w:tcW w:w="1264" w:type="dxa"/>
          </w:tcPr>
          <w:p w:rsidR="009B1FD5" w:rsidRDefault="009B1FD5">
            <w:pPr>
              <w:pStyle w:val="ConsPlusNormal"/>
              <w:jc w:val="center"/>
            </w:pPr>
            <w:r>
              <w:t>0,04</w:t>
            </w:r>
          </w:p>
        </w:tc>
        <w:tc>
          <w:tcPr>
            <w:tcW w:w="1264" w:type="dxa"/>
          </w:tcPr>
          <w:p w:rsidR="009B1FD5" w:rsidRDefault="009B1FD5">
            <w:pPr>
              <w:pStyle w:val="ConsPlusNormal"/>
              <w:jc w:val="center"/>
            </w:pPr>
            <w:r>
              <w:t>0,04</w:t>
            </w:r>
          </w:p>
        </w:tc>
        <w:tc>
          <w:tcPr>
            <w:tcW w:w="1264" w:type="dxa"/>
          </w:tcPr>
          <w:p w:rsidR="009B1FD5" w:rsidRDefault="009B1FD5">
            <w:pPr>
              <w:pStyle w:val="ConsPlusNormal"/>
              <w:jc w:val="center"/>
            </w:pPr>
            <w:r>
              <w:t>0,04</w:t>
            </w:r>
          </w:p>
        </w:tc>
        <w:tc>
          <w:tcPr>
            <w:tcW w:w="1264" w:type="dxa"/>
          </w:tcPr>
          <w:p w:rsidR="009B1FD5" w:rsidRDefault="009B1FD5">
            <w:pPr>
              <w:pStyle w:val="ConsPlusNormal"/>
              <w:jc w:val="center"/>
            </w:pPr>
            <w:r>
              <w:t>0,05</w:t>
            </w:r>
          </w:p>
        </w:tc>
        <w:tc>
          <w:tcPr>
            <w:tcW w:w="1264" w:type="dxa"/>
          </w:tcPr>
          <w:p w:rsidR="009B1FD5" w:rsidRDefault="009B1FD5">
            <w:pPr>
              <w:pStyle w:val="ConsPlusNormal"/>
              <w:jc w:val="center"/>
            </w:pPr>
            <w:r>
              <w:t>0,05</w:t>
            </w:r>
          </w:p>
        </w:tc>
        <w:tc>
          <w:tcPr>
            <w:tcW w:w="1264" w:type="dxa"/>
          </w:tcPr>
          <w:p w:rsidR="009B1FD5" w:rsidRDefault="009B1FD5">
            <w:pPr>
              <w:pStyle w:val="ConsPlusNormal"/>
              <w:jc w:val="center"/>
            </w:pPr>
            <w:r>
              <w:t>0,06</w:t>
            </w:r>
          </w:p>
        </w:tc>
        <w:tc>
          <w:tcPr>
            <w:tcW w:w="1264" w:type="dxa"/>
          </w:tcPr>
          <w:p w:rsidR="009B1FD5" w:rsidRDefault="009B1FD5">
            <w:pPr>
              <w:pStyle w:val="ConsPlusNormal"/>
              <w:jc w:val="center"/>
            </w:pPr>
            <w:r>
              <w:t>0,06</w:t>
            </w:r>
          </w:p>
        </w:tc>
        <w:tc>
          <w:tcPr>
            <w:tcW w:w="1384" w:type="dxa"/>
            <w:tcBorders>
              <w:right w:val="nil"/>
            </w:tcBorders>
          </w:tcPr>
          <w:p w:rsidR="009B1FD5" w:rsidRDefault="009B1FD5">
            <w:pPr>
              <w:pStyle w:val="ConsPlusNormal"/>
              <w:jc w:val="center"/>
            </w:pPr>
            <w:r>
              <w:t>0,07</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Число посещений с паллиативной целью к медицинским работникам (посещений на 10 тыс. населения)</w:t>
            </w:r>
          </w:p>
        </w:tc>
        <w:tc>
          <w:tcPr>
            <w:tcW w:w="1264" w:type="dxa"/>
          </w:tcPr>
          <w:p w:rsidR="009B1FD5" w:rsidRDefault="009B1FD5">
            <w:pPr>
              <w:pStyle w:val="ConsPlusNormal"/>
              <w:jc w:val="center"/>
            </w:pPr>
            <w:r>
              <w:t>69,5</w:t>
            </w:r>
          </w:p>
        </w:tc>
        <w:tc>
          <w:tcPr>
            <w:tcW w:w="1264" w:type="dxa"/>
          </w:tcPr>
          <w:p w:rsidR="009B1FD5" w:rsidRDefault="009B1FD5">
            <w:pPr>
              <w:pStyle w:val="ConsPlusNormal"/>
              <w:jc w:val="center"/>
            </w:pPr>
            <w:r>
              <w:t>70,0</w:t>
            </w:r>
          </w:p>
        </w:tc>
        <w:tc>
          <w:tcPr>
            <w:tcW w:w="1264" w:type="dxa"/>
          </w:tcPr>
          <w:p w:rsidR="009B1FD5" w:rsidRDefault="009B1FD5">
            <w:pPr>
              <w:pStyle w:val="ConsPlusNormal"/>
              <w:jc w:val="center"/>
            </w:pPr>
            <w:r>
              <w:t>71,0</w:t>
            </w:r>
          </w:p>
        </w:tc>
        <w:tc>
          <w:tcPr>
            <w:tcW w:w="1264" w:type="dxa"/>
          </w:tcPr>
          <w:p w:rsidR="009B1FD5" w:rsidRDefault="009B1FD5">
            <w:pPr>
              <w:pStyle w:val="ConsPlusNormal"/>
              <w:jc w:val="center"/>
            </w:pPr>
            <w:r>
              <w:t>71,5</w:t>
            </w:r>
          </w:p>
        </w:tc>
        <w:tc>
          <w:tcPr>
            <w:tcW w:w="1264" w:type="dxa"/>
          </w:tcPr>
          <w:p w:rsidR="009B1FD5" w:rsidRDefault="009B1FD5">
            <w:pPr>
              <w:pStyle w:val="ConsPlusNormal"/>
              <w:jc w:val="center"/>
            </w:pPr>
            <w:r>
              <w:t>72,0</w:t>
            </w:r>
          </w:p>
        </w:tc>
        <w:tc>
          <w:tcPr>
            <w:tcW w:w="1264" w:type="dxa"/>
          </w:tcPr>
          <w:p w:rsidR="009B1FD5" w:rsidRDefault="009B1FD5">
            <w:pPr>
              <w:pStyle w:val="ConsPlusNormal"/>
              <w:jc w:val="center"/>
            </w:pPr>
            <w:r>
              <w:t>73,0</w:t>
            </w:r>
          </w:p>
        </w:tc>
        <w:tc>
          <w:tcPr>
            <w:tcW w:w="1264" w:type="dxa"/>
          </w:tcPr>
          <w:p w:rsidR="009B1FD5" w:rsidRDefault="009B1FD5">
            <w:pPr>
              <w:pStyle w:val="ConsPlusNormal"/>
              <w:jc w:val="center"/>
            </w:pPr>
            <w:r>
              <w:t>73,0</w:t>
            </w:r>
          </w:p>
        </w:tc>
        <w:tc>
          <w:tcPr>
            <w:tcW w:w="1264" w:type="dxa"/>
          </w:tcPr>
          <w:p w:rsidR="009B1FD5" w:rsidRDefault="009B1FD5">
            <w:pPr>
              <w:pStyle w:val="ConsPlusNormal"/>
              <w:jc w:val="center"/>
            </w:pPr>
            <w:r>
              <w:t>73,0</w:t>
            </w:r>
          </w:p>
        </w:tc>
        <w:tc>
          <w:tcPr>
            <w:tcW w:w="1384" w:type="dxa"/>
            <w:tcBorders>
              <w:right w:val="nil"/>
            </w:tcBorders>
          </w:tcPr>
          <w:p w:rsidR="009B1FD5" w:rsidRDefault="009B1FD5">
            <w:pPr>
              <w:pStyle w:val="ConsPlusNormal"/>
              <w:jc w:val="center"/>
            </w:pPr>
            <w:r>
              <w:t>73,0</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Доля посещений выездных патронажных бригад на дому для оказания паллиативной медицинской помощи в общем количестве посещений по паллиативной медицинской помощи (%)</w:t>
            </w:r>
          </w:p>
        </w:tc>
        <w:tc>
          <w:tcPr>
            <w:tcW w:w="1264" w:type="dxa"/>
          </w:tcPr>
          <w:p w:rsidR="009B1FD5" w:rsidRDefault="009B1FD5">
            <w:pPr>
              <w:pStyle w:val="ConsPlusNormal"/>
              <w:jc w:val="center"/>
            </w:pPr>
            <w:r>
              <w:t>17,6</w:t>
            </w:r>
          </w:p>
        </w:tc>
        <w:tc>
          <w:tcPr>
            <w:tcW w:w="1264" w:type="dxa"/>
          </w:tcPr>
          <w:p w:rsidR="009B1FD5" w:rsidRDefault="009B1FD5">
            <w:pPr>
              <w:pStyle w:val="ConsPlusNormal"/>
              <w:jc w:val="center"/>
            </w:pPr>
            <w:r>
              <w:t>17,6</w:t>
            </w:r>
          </w:p>
        </w:tc>
        <w:tc>
          <w:tcPr>
            <w:tcW w:w="1264" w:type="dxa"/>
          </w:tcPr>
          <w:p w:rsidR="009B1FD5" w:rsidRDefault="009B1FD5">
            <w:pPr>
              <w:pStyle w:val="ConsPlusNormal"/>
              <w:jc w:val="center"/>
            </w:pPr>
            <w:r>
              <w:t>22,2</w:t>
            </w:r>
          </w:p>
        </w:tc>
        <w:tc>
          <w:tcPr>
            <w:tcW w:w="1264" w:type="dxa"/>
          </w:tcPr>
          <w:p w:rsidR="009B1FD5" w:rsidRDefault="009B1FD5">
            <w:pPr>
              <w:pStyle w:val="ConsPlusNormal"/>
              <w:jc w:val="center"/>
            </w:pPr>
            <w:r>
              <w:t>27,2</w:t>
            </w:r>
          </w:p>
        </w:tc>
        <w:tc>
          <w:tcPr>
            <w:tcW w:w="1264" w:type="dxa"/>
          </w:tcPr>
          <w:p w:rsidR="009B1FD5" w:rsidRDefault="009B1FD5">
            <w:pPr>
              <w:pStyle w:val="ConsPlusNormal"/>
              <w:jc w:val="center"/>
            </w:pPr>
            <w:r>
              <w:t>29,5</w:t>
            </w:r>
          </w:p>
        </w:tc>
        <w:tc>
          <w:tcPr>
            <w:tcW w:w="1264" w:type="dxa"/>
          </w:tcPr>
          <w:p w:rsidR="009B1FD5" w:rsidRDefault="009B1FD5">
            <w:pPr>
              <w:pStyle w:val="ConsPlusNormal"/>
              <w:jc w:val="center"/>
            </w:pPr>
            <w:r>
              <w:t>31,8</w:t>
            </w:r>
          </w:p>
        </w:tc>
        <w:tc>
          <w:tcPr>
            <w:tcW w:w="1264" w:type="dxa"/>
          </w:tcPr>
          <w:p w:rsidR="009B1FD5" w:rsidRDefault="009B1FD5">
            <w:pPr>
              <w:pStyle w:val="ConsPlusNormal"/>
              <w:jc w:val="center"/>
            </w:pPr>
            <w:r>
              <w:t>33,5</w:t>
            </w:r>
          </w:p>
        </w:tc>
        <w:tc>
          <w:tcPr>
            <w:tcW w:w="1264" w:type="dxa"/>
          </w:tcPr>
          <w:p w:rsidR="009B1FD5" w:rsidRDefault="009B1FD5">
            <w:pPr>
              <w:pStyle w:val="ConsPlusNormal"/>
              <w:jc w:val="center"/>
            </w:pPr>
            <w:r>
              <w:t>45,0</w:t>
            </w:r>
          </w:p>
        </w:tc>
        <w:tc>
          <w:tcPr>
            <w:tcW w:w="1384" w:type="dxa"/>
            <w:tcBorders>
              <w:right w:val="nil"/>
            </w:tcBorders>
          </w:tcPr>
          <w:p w:rsidR="009B1FD5" w:rsidRDefault="009B1FD5">
            <w:pPr>
              <w:pStyle w:val="ConsPlusNormal"/>
              <w:jc w:val="center"/>
            </w:pPr>
            <w:r>
              <w:t>50,0</w:t>
            </w:r>
          </w:p>
        </w:tc>
      </w:tr>
      <w:tr w:rsidR="009B1FD5">
        <w:tc>
          <w:tcPr>
            <w:tcW w:w="834" w:type="dxa"/>
            <w:vMerge w:val="restart"/>
            <w:tcBorders>
              <w:left w:val="nil"/>
            </w:tcBorders>
          </w:tcPr>
          <w:p w:rsidR="009B1FD5" w:rsidRDefault="009B1FD5">
            <w:pPr>
              <w:pStyle w:val="ConsPlusNormal"/>
              <w:jc w:val="both"/>
            </w:pPr>
            <w:r>
              <w:t>Мероприятие 14.1</w:t>
            </w:r>
          </w:p>
        </w:tc>
        <w:tc>
          <w:tcPr>
            <w:tcW w:w="1440" w:type="dxa"/>
            <w:vMerge w:val="restart"/>
          </w:tcPr>
          <w:p w:rsidR="009B1FD5" w:rsidRDefault="009B1FD5">
            <w:pPr>
              <w:pStyle w:val="ConsPlusNormal"/>
              <w:jc w:val="both"/>
            </w:pPr>
            <w:r>
              <w:t>Реализация отдельных мероприятий программы Чувашской Республики "Развитие системы оказания паллиативной медицинской помощи"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14.2</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42921,80</w:t>
            </w:r>
          </w:p>
        </w:tc>
        <w:tc>
          <w:tcPr>
            <w:tcW w:w="1264" w:type="dxa"/>
          </w:tcPr>
          <w:p w:rsidR="009B1FD5" w:rsidRDefault="009B1FD5">
            <w:pPr>
              <w:pStyle w:val="ConsPlusNormal"/>
              <w:jc w:val="center"/>
            </w:pPr>
            <w:r>
              <w:t>73056,90</w:t>
            </w:r>
          </w:p>
        </w:tc>
        <w:tc>
          <w:tcPr>
            <w:tcW w:w="1264" w:type="dxa"/>
          </w:tcPr>
          <w:p w:rsidR="009B1FD5" w:rsidRDefault="009B1FD5">
            <w:pPr>
              <w:pStyle w:val="ConsPlusNormal"/>
              <w:jc w:val="center"/>
            </w:pPr>
            <w:r>
              <w:t>50633,30</w:t>
            </w:r>
          </w:p>
        </w:tc>
        <w:tc>
          <w:tcPr>
            <w:tcW w:w="1264" w:type="dxa"/>
          </w:tcPr>
          <w:p w:rsidR="009B1FD5" w:rsidRDefault="009B1FD5">
            <w:pPr>
              <w:pStyle w:val="ConsPlusNormal"/>
              <w:jc w:val="center"/>
            </w:pPr>
            <w:r>
              <w:t>50633,30</w:t>
            </w:r>
          </w:p>
        </w:tc>
        <w:tc>
          <w:tcPr>
            <w:tcW w:w="1264" w:type="dxa"/>
          </w:tcPr>
          <w:p w:rsidR="009B1FD5" w:rsidRDefault="009B1FD5">
            <w:pPr>
              <w:pStyle w:val="ConsPlusNormal"/>
              <w:jc w:val="center"/>
            </w:pPr>
            <w:r>
              <w:t>51022,67</w:t>
            </w:r>
          </w:p>
        </w:tc>
        <w:tc>
          <w:tcPr>
            <w:tcW w:w="1264" w:type="dxa"/>
          </w:tcPr>
          <w:p w:rsidR="009B1FD5" w:rsidRDefault="009B1FD5">
            <w:pPr>
              <w:pStyle w:val="ConsPlusNormal"/>
              <w:jc w:val="center"/>
            </w:pPr>
            <w:r>
              <w:t>52381,84</w:t>
            </w:r>
          </w:p>
        </w:tc>
        <w:tc>
          <w:tcPr>
            <w:tcW w:w="1264" w:type="dxa"/>
          </w:tcPr>
          <w:p w:rsidR="009B1FD5" w:rsidRDefault="009B1FD5">
            <w:pPr>
              <w:pStyle w:val="ConsPlusNormal"/>
              <w:jc w:val="center"/>
            </w:pPr>
            <w:r>
              <w:t>53610,59</w:t>
            </w:r>
          </w:p>
        </w:tc>
        <w:tc>
          <w:tcPr>
            <w:tcW w:w="1264" w:type="dxa"/>
          </w:tcPr>
          <w:p w:rsidR="009B1FD5" w:rsidRDefault="009B1FD5">
            <w:pPr>
              <w:pStyle w:val="ConsPlusNormal"/>
              <w:jc w:val="center"/>
            </w:pPr>
            <w:r>
              <w:t>294323,94</w:t>
            </w:r>
          </w:p>
        </w:tc>
        <w:tc>
          <w:tcPr>
            <w:tcW w:w="1384" w:type="dxa"/>
            <w:tcBorders>
              <w:right w:val="nil"/>
            </w:tcBorders>
          </w:tcPr>
          <w:p w:rsidR="009B1FD5" w:rsidRDefault="009B1FD5">
            <w:pPr>
              <w:pStyle w:val="ConsPlusNormal"/>
              <w:jc w:val="center"/>
            </w:pPr>
            <w:r>
              <w:t>348791,68</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Ц211440120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42227,20</w:t>
            </w:r>
          </w:p>
        </w:tc>
        <w:tc>
          <w:tcPr>
            <w:tcW w:w="1264" w:type="dxa"/>
          </w:tcPr>
          <w:p w:rsidR="009B1FD5" w:rsidRDefault="009B1FD5">
            <w:pPr>
              <w:pStyle w:val="ConsPlusNormal"/>
              <w:jc w:val="center"/>
            </w:pPr>
            <w:r>
              <w:t>71977,80</w:t>
            </w:r>
          </w:p>
        </w:tc>
        <w:tc>
          <w:tcPr>
            <w:tcW w:w="1264" w:type="dxa"/>
          </w:tcPr>
          <w:p w:rsidR="009B1FD5" w:rsidRDefault="009B1FD5">
            <w:pPr>
              <w:pStyle w:val="ConsPlusNormal"/>
              <w:jc w:val="center"/>
            </w:pPr>
            <w:r>
              <w:t>49532,80</w:t>
            </w:r>
          </w:p>
        </w:tc>
        <w:tc>
          <w:tcPr>
            <w:tcW w:w="1264" w:type="dxa"/>
          </w:tcPr>
          <w:p w:rsidR="009B1FD5" w:rsidRDefault="009B1FD5">
            <w:pPr>
              <w:pStyle w:val="ConsPlusNormal"/>
              <w:jc w:val="center"/>
            </w:pPr>
            <w:r>
              <w:t>49532,80</w:t>
            </w:r>
          </w:p>
        </w:tc>
        <w:tc>
          <w:tcPr>
            <w:tcW w:w="1264" w:type="dxa"/>
          </w:tcPr>
          <w:p w:rsidR="009B1FD5" w:rsidRDefault="009B1FD5">
            <w:pPr>
              <w:pStyle w:val="ConsPlusNormal"/>
              <w:jc w:val="center"/>
            </w:pPr>
            <w:r>
              <w:t>49631,12</w:t>
            </w:r>
          </w:p>
        </w:tc>
        <w:tc>
          <w:tcPr>
            <w:tcW w:w="1264" w:type="dxa"/>
          </w:tcPr>
          <w:p w:rsidR="009B1FD5" w:rsidRDefault="009B1FD5">
            <w:pPr>
              <w:pStyle w:val="ConsPlusNormal"/>
              <w:jc w:val="center"/>
            </w:pPr>
            <w:r>
              <w:t>50953,22</w:t>
            </w:r>
          </w:p>
        </w:tc>
        <w:tc>
          <w:tcPr>
            <w:tcW w:w="1264" w:type="dxa"/>
          </w:tcPr>
          <w:p w:rsidR="009B1FD5" w:rsidRDefault="009B1FD5">
            <w:pPr>
              <w:pStyle w:val="ConsPlusNormal"/>
              <w:jc w:val="center"/>
            </w:pPr>
            <w:r>
              <w:t>52148,46</w:t>
            </w:r>
          </w:p>
        </w:tc>
        <w:tc>
          <w:tcPr>
            <w:tcW w:w="1264" w:type="dxa"/>
          </w:tcPr>
          <w:p w:rsidR="009B1FD5" w:rsidRDefault="009B1FD5">
            <w:pPr>
              <w:pStyle w:val="ConsPlusNormal"/>
              <w:jc w:val="center"/>
            </w:pPr>
            <w:r>
              <w:t>286296,79</w:t>
            </w:r>
          </w:p>
        </w:tc>
        <w:tc>
          <w:tcPr>
            <w:tcW w:w="1384" w:type="dxa"/>
            <w:tcBorders>
              <w:right w:val="nil"/>
            </w:tcBorders>
          </w:tcPr>
          <w:p w:rsidR="009B1FD5" w:rsidRDefault="009B1FD5">
            <w:pPr>
              <w:pStyle w:val="ConsPlusNormal"/>
              <w:jc w:val="center"/>
            </w:pPr>
            <w:r>
              <w:t>339279,02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Ц211440120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694,60</w:t>
            </w:r>
          </w:p>
        </w:tc>
        <w:tc>
          <w:tcPr>
            <w:tcW w:w="1264" w:type="dxa"/>
          </w:tcPr>
          <w:p w:rsidR="009B1FD5" w:rsidRDefault="009B1FD5">
            <w:pPr>
              <w:pStyle w:val="ConsPlusNormal"/>
              <w:jc w:val="center"/>
            </w:pPr>
            <w:r>
              <w:t>1079,10</w:t>
            </w:r>
          </w:p>
        </w:tc>
        <w:tc>
          <w:tcPr>
            <w:tcW w:w="1264" w:type="dxa"/>
          </w:tcPr>
          <w:p w:rsidR="009B1FD5" w:rsidRDefault="009B1FD5">
            <w:pPr>
              <w:pStyle w:val="ConsPlusNormal"/>
              <w:jc w:val="center"/>
            </w:pPr>
            <w:r>
              <w:t>1100,50</w:t>
            </w:r>
          </w:p>
        </w:tc>
        <w:tc>
          <w:tcPr>
            <w:tcW w:w="1264" w:type="dxa"/>
          </w:tcPr>
          <w:p w:rsidR="009B1FD5" w:rsidRDefault="009B1FD5">
            <w:pPr>
              <w:pStyle w:val="ConsPlusNormal"/>
              <w:jc w:val="center"/>
            </w:pPr>
            <w:r>
              <w:t>1100,50</w:t>
            </w:r>
          </w:p>
        </w:tc>
        <w:tc>
          <w:tcPr>
            <w:tcW w:w="1264" w:type="dxa"/>
          </w:tcPr>
          <w:p w:rsidR="009B1FD5" w:rsidRDefault="009B1FD5">
            <w:pPr>
              <w:pStyle w:val="ConsPlusNormal"/>
              <w:jc w:val="center"/>
            </w:pPr>
            <w:r>
              <w:t>1391,55</w:t>
            </w:r>
          </w:p>
        </w:tc>
        <w:tc>
          <w:tcPr>
            <w:tcW w:w="1264" w:type="dxa"/>
          </w:tcPr>
          <w:p w:rsidR="009B1FD5" w:rsidRDefault="009B1FD5">
            <w:pPr>
              <w:pStyle w:val="ConsPlusNormal"/>
              <w:jc w:val="center"/>
            </w:pPr>
            <w:r>
              <w:t>1428,62</w:t>
            </w:r>
          </w:p>
        </w:tc>
        <w:tc>
          <w:tcPr>
            <w:tcW w:w="1264" w:type="dxa"/>
          </w:tcPr>
          <w:p w:rsidR="009B1FD5" w:rsidRDefault="009B1FD5">
            <w:pPr>
              <w:pStyle w:val="ConsPlusNormal"/>
              <w:jc w:val="center"/>
            </w:pPr>
            <w:r>
              <w:t>1462,13</w:t>
            </w:r>
          </w:p>
        </w:tc>
        <w:tc>
          <w:tcPr>
            <w:tcW w:w="1264" w:type="dxa"/>
          </w:tcPr>
          <w:p w:rsidR="009B1FD5" w:rsidRDefault="009B1FD5">
            <w:pPr>
              <w:pStyle w:val="ConsPlusNormal"/>
              <w:jc w:val="center"/>
            </w:pPr>
            <w:r>
              <w:t>8027,15</w:t>
            </w:r>
          </w:p>
        </w:tc>
        <w:tc>
          <w:tcPr>
            <w:tcW w:w="1384" w:type="dxa"/>
            <w:tcBorders>
              <w:right w:val="nil"/>
            </w:tcBorders>
          </w:tcPr>
          <w:p w:rsidR="009B1FD5" w:rsidRDefault="009B1FD5">
            <w:pPr>
              <w:pStyle w:val="ConsPlusNormal"/>
              <w:jc w:val="center"/>
            </w:pPr>
            <w:r>
              <w:t>9512,66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14.3</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20692,30</w:t>
            </w:r>
          </w:p>
        </w:tc>
        <w:tc>
          <w:tcPr>
            <w:tcW w:w="1264" w:type="dxa"/>
          </w:tcPr>
          <w:p w:rsidR="009B1FD5" w:rsidRDefault="009B1FD5">
            <w:pPr>
              <w:pStyle w:val="ConsPlusNormal"/>
              <w:jc w:val="center"/>
            </w:pPr>
            <w:r>
              <w:t>20358,70</w:t>
            </w:r>
          </w:p>
        </w:tc>
        <w:tc>
          <w:tcPr>
            <w:tcW w:w="1264" w:type="dxa"/>
          </w:tcPr>
          <w:p w:rsidR="009B1FD5" w:rsidRDefault="009B1FD5">
            <w:pPr>
              <w:pStyle w:val="ConsPlusNormal"/>
              <w:jc w:val="center"/>
            </w:pPr>
            <w:r>
              <w:t>20633,60</w:t>
            </w:r>
          </w:p>
        </w:tc>
        <w:tc>
          <w:tcPr>
            <w:tcW w:w="1264" w:type="dxa"/>
          </w:tcPr>
          <w:p w:rsidR="009B1FD5" w:rsidRDefault="009B1FD5">
            <w:pPr>
              <w:pStyle w:val="ConsPlusNormal"/>
              <w:jc w:val="center"/>
            </w:pPr>
            <w:r>
              <w:t>20633,60</w:t>
            </w:r>
          </w:p>
        </w:tc>
        <w:tc>
          <w:tcPr>
            <w:tcW w:w="1264" w:type="dxa"/>
          </w:tcPr>
          <w:p w:rsidR="009B1FD5" w:rsidRDefault="009B1FD5">
            <w:pPr>
              <w:pStyle w:val="ConsPlusNormal"/>
              <w:jc w:val="center"/>
            </w:pPr>
            <w:r>
              <w:t>22460,13</w:t>
            </w:r>
          </w:p>
        </w:tc>
        <w:tc>
          <w:tcPr>
            <w:tcW w:w="1264" w:type="dxa"/>
          </w:tcPr>
          <w:p w:rsidR="009B1FD5" w:rsidRDefault="009B1FD5">
            <w:pPr>
              <w:pStyle w:val="ConsPlusNormal"/>
              <w:jc w:val="center"/>
            </w:pPr>
            <w:r>
              <w:t>23058,44</w:t>
            </w:r>
          </w:p>
        </w:tc>
        <w:tc>
          <w:tcPr>
            <w:tcW w:w="1264" w:type="dxa"/>
          </w:tcPr>
          <w:p w:rsidR="009B1FD5" w:rsidRDefault="009B1FD5">
            <w:pPr>
              <w:pStyle w:val="ConsPlusNormal"/>
              <w:jc w:val="center"/>
            </w:pPr>
            <w:r>
              <w:t>23599,33</w:t>
            </w:r>
          </w:p>
        </w:tc>
        <w:tc>
          <w:tcPr>
            <w:tcW w:w="1264" w:type="dxa"/>
          </w:tcPr>
          <w:p w:rsidR="009B1FD5" w:rsidRDefault="009B1FD5">
            <w:pPr>
              <w:pStyle w:val="ConsPlusNormal"/>
              <w:jc w:val="center"/>
            </w:pPr>
            <w:r>
              <w:t>129561,14</w:t>
            </w:r>
          </w:p>
        </w:tc>
        <w:tc>
          <w:tcPr>
            <w:tcW w:w="1384" w:type="dxa"/>
            <w:tcBorders>
              <w:right w:val="nil"/>
            </w:tcBorders>
          </w:tcPr>
          <w:p w:rsidR="009B1FD5" w:rsidRDefault="009B1FD5">
            <w:pPr>
              <w:pStyle w:val="ConsPlusNormal"/>
              <w:jc w:val="center"/>
            </w:pPr>
            <w:r>
              <w:t>153537,78</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Ц211440220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19313,40</w:t>
            </w:r>
          </w:p>
        </w:tc>
        <w:tc>
          <w:tcPr>
            <w:tcW w:w="1264" w:type="dxa"/>
          </w:tcPr>
          <w:p w:rsidR="009B1FD5" w:rsidRDefault="009B1FD5">
            <w:pPr>
              <w:pStyle w:val="ConsPlusNormal"/>
              <w:jc w:val="center"/>
            </w:pPr>
            <w:r>
              <w:t>18247,7</w:t>
            </w:r>
          </w:p>
        </w:tc>
        <w:tc>
          <w:tcPr>
            <w:tcW w:w="1264" w:type="dxa"/>
          </w:tcPr>
          <w:p w:rsidR="009B1FD5" w:rsidRDefault="009B1FD5">
            <w:pPr>
              <w:pStyle w:val="ConsPlusNormal"/>
              <w:jc w:val="center"/>
            </w:pPr>
            <w:r>
              <w:t>18480,8</w:t>
            </w:r>
          </w:p>
        </w:tc>
        <w:tc>
          <w:tcPr>
            <w:tcW w:w="1264" w:type="dxa"/>
          </w:tcPr>
          <w:p w:rsidR="009B1FD5" w:rsidRDefault="009B1FD5">
            <w:pPr>
              <w:pStyle w:val="ConsPlusNormal"/>
              <w:jc w:val="center"/>
            </w:pPr>
            <w:r>
              <w:t>18480,8</w:t>
            </w:r>
          </w:p>
        </w:tc>
        <w:tc>
          <w:tcPr>
            <w:tcW w:w="1264" w:type="dxa"/>
          </w:tcPr>
          <w:p w:rsidR="009B1FD5" w:rsidRDefault="009B1FD5">
            <w:pPr>
              <w:pStyle w:val="ConsPlusNormal"/>
              <w:jc w:val="center"/>
            </w:pPr>
            <w:r>
              <w:t>18204,46</w:t>
            </w:r>
          </w:p>
        </w:tc>
        <w:tc>
          <w:tcPr>
            <w:tcW w:w="1264" w:type="dxa"/>
          </w:tcPr>
          <w:p w:rsidR="009B1FD5" w:rsidRDefault="009B1FD5">
            <w:pPr>
              <w:pStyle w:val="ConsPlusNormal"/>
              <w:jc w:val="center"/>
            </w:pPr>
            <w:r>
              <w:t>18689,40</w:t>
            </w:r>
          </w:p>
        </w:tc>
        <w:tc>
          <w:tcPr>
            <w:tcW w:w="1264" w:type="dxa"/>
          </w:tcPr>
          <w:p w:rsidR="009B1FD5" w:rsidRDefault="009B1FD5">
            <w:pPr>
              <w:pStyle w:val="ConsPlusNormal"/>
              <w:jc w:val="center"/>
            </w:pPr>
            <w:r>
              <w:t>19127,81</w:t>
            </w:r>
          </w:p>
        </w:tc>
        <w:tc>
          <w:tcPr>
            <w:tcW w:w="1264" w:type="dxa"/>
          </w:tcPr>
          <w:p w:rsidR="009B1FD5" w:rsidRDefault="009B1FD5">
            <w:pPr>
              <w:pStyle w:val="ConsPlusNormal"/>
              <w:jc w:val="center"/>
            </w:pPr>
            <w:r>
              <w:t>105012,33</w:t>
            </w:r>
          </w:p>
        </w:tc>
        <w:tc>
          <w:tcPr>
            <w:tcW w:w="1384" w:type="dxa"/>
            <w:tcBorders>
              <w:right w:val="nil"/>
            </w:tcBorders>
          </w:tcPr>
          <w:p w:rsidR="009B1FD5" w:rsidRDefault="009B1FD5">
            <w:pPr>
              <w:pStyle w:val="ConsPlusNormal"/>
              <w:jc w:val="center"/>
            </w:pPr>
            <w:r>
              <w:t>124445,96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Ц211440220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1378,90</w:t>
            </w:r>
          </w:p>
        </w:tc>
        <w:tc>
          <w:tcPr>
            <w:tcW w:w="1264" w:type="dxa"/>
          </w:tcPr>
          <w:p w:rsidR="009B1FD5" w:rsidRDefault="009B1FD5">
            <w:pPr>
              <w:pStyle w:val="ConsPlusNormal"/>
              <w:jc w:val="center"/>
            </w:pPr>
            <w:r>
              <w:t>2111,0</w:t>
            </w:r>
          </w:p>
        </w:tc>
        <w:tc>
          <w:tcPr>
            <w:tcW w:w="1264" w:type="dxa"/>
          </w:tcPr>
          <w:p w:rsidR="009B1FD5" w:rsidRDefault="009B1FD5">
            <w:pPr>
              <w:pStyle w:val="ConsPlusNormal"/>
              <w:jc w:val="center"/>
            </w:pPr>
            <w:r>
              <w:t>2152,8</w:t>
            </w:r>
          </w:p>
        </w:tc>
        <w:tc>
          <w:tcPr>
            <w:tcW w:w="1264" w:type="dxa"/>
          </w:tcPr>
          <w:p w:rsidR="009B1FD5" w:rsidRDefault="009B1FD5">
            <w:pPr>
              <w:pStyle w:val="ConsPlusNormal"/>
              <w:jc w:val="center"/>
            </w:pPr>
            <w:r>
              <w:t>2152,8</w:t>
            </w:r>
          </w:p>
        </w:tc>
        <w:tc>
          <w:tcPr>
            <w:tcW w:w="1264" w:type="dxa"/>
          </w:tcPr>
          <w:p w:rsidR="009B1FD5" w:rsidRDefault="009B1FD5">
            <w:pPr>
              <w:pStyle w:val="ConsPlusNormal"/>
              <w:jc w:val="center"/>
            </w:pPr>
            <w:r>
              <w:t>4255,67</w:t>
            </w:r>
          </w:p>
        </w:tc>
        <w:tc>
          <w:tcPr>
            <w:tcW w:w="1264" w:type="dxa"/>
          </w:tcPr>
          <w:p w:rsidR="009B1FD5" w:rsidRDefault="009B1FD5">
            <w:pPr>
              <w:pStyle w:val="ConsPlusNormal"/>
              <w:jc w:val="center"/>
            </w:pPr>
            <w:r>
              <w:t>4369,04</w:t>
            </w:r>
          </w:p>
        </w:tc>
        <w:tc>
          <w:tcPr>
            <w:tcW w:w="1264" w:type="dxa"/>
          </w:tcPr>
          <w:p w:rsidR="009B1FD5" w:rsidRDefault="009B1FD5">
            <w:pPr>
              <w:pStyle w:val="ConsPlusNormal"/>
              <w:jc w:val="center"/>
            </w:pPr>
            <w:r>
              <w:t>4471,52</w:t>
            </w:r>
          </w:p>
        </w:tc>
        <w:tc>
          <w:tcPr>
            <w:tcW w:w="1264" w:type="dxa"/>
          </w:tcPr>
          <w:p w:rsidR="009B1FD5" w:rsidRDefault="009B1FD5">
            <w:pPr>
              <w:pStyle w:val="ConsPlusNormal"/>
              <w:jc w:val="center"/>
            </w:pPr>
            <w:r>
              <w:t>24548,81</w:t>
            </w:r>
          </w:p>
        </w:tc>
        <w:tc>
          <w:tcPr>
            <w:tcW w:w="1384" w:type="dxa"/>
            <w:tcBorders>
              <w:right w:val="nil"/>
            </w:tcBorders>
          </w:tcPr>
          <w:p w:rsidR="009B1FD5" w:rsidRDefault="009B1FD5">
            <w:pPr>
              <w:pStyle w:val="ConsPlusNormal"/>
              <w:jc w:val="center"/>
            </w:pPr>
            <w:r>
              <w:t>29091,82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14.4</w:t>
            </w:r>
          </w:p>
        </w:tc>
        <w:tc>
          <w:tcPr>
            <w:tcW w:w="1440" w:type="dxa"/>
            <w:vMerge w:val="restart"/>
          </w:tcPr>
          <w:p w:rsidR="009B1FD5" w:rsidRDefault="009B1FD5">
            <w:pPr>
              <w:pStyle w:val="ConsPlusNormal"/>
              <w:jc w:val="both"/>
            </w:pPr>
            <w:r>
              <w:t>Развитие паллиативной медицинской помощи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14210,10</w:t>
            </w:r>
          </w:p>
        </w:tc>
        <w:tc>
          <w:tcPr>
            <w:tcW w:w="1264" w:type="dxa"/>
          </w:tcPr>
          <w:p w:rsidR="009B1FD5" w:rsidRDefault="009B1FD5">
            <w:pPr>
              <w:pStyle w:val="ConsPlusNormal"/>
              <w:jc w:val="center"/>
            </w:pPr>
            <w:r>
              <w:t>14069,90</w:t>
            </w:r>
          </w:p>
        </w:tc>
        <w:tc>
          <w:tcPr>
            <w:tcW w:w="1264" w:type="dxa"/>
          </w:tcPr>
          <w:p w:rsidR="009B1FD5" w:rsidRDefault="009B1FD5">
            <w:pPr>
              <w:pStyle w:val="ConsPlusNormal"/>
              <w:jc w:val="center"/>
            </w:pPr>
            <w:r>
              <w:t>14069,90</w:t>
            </w:r>
          </w:p>
        </w:tc>
        <w:tc>
          <w:tcPr>
            <w:tcW w:w="1264" w:type="dxa"/>
          </w:tcPr>
          <w:p w:rsidR="009B1FD5" w:rsidRDefault="009B1FD5">
            <w:pPr>
              <w:pStyle w:val="ConsPlusNormal"/>
              <w:jc w:val="center"/>
            </w:pPr>
            <w:r>
              <w:t>14027,20</w:t>
            </w:r>
          </w:p>
        </w:tc>
        <w:tc>
          <w:tcPr>
            <w:tcW w:w="1264" w:type="dxa"/>
          </w:tcPr>
          <w:p w:rsidR="009B1FD5" w:rsidRDefault="009B1FD5">
            <w:pPr>
              <w:pStyle w:val="ConsPlusNormal"/>
              <w:jc w:val="center"/>
            </w:pPr>
            <w:r>
              <w:t>15321,72</w:t>
            </w:r>
          </w:p>
        </w:tc>
        <w:tc>
          <w:tcPr>
            <w:tcW w:w="1264" w:type="dxa"/>
          </w:tcPr>
          <w:p w:rsidR="009B1FD5" w:rsidRDefault="009B1FD5">
            <w:pPr>
              <w:pStyle w:val="ConsPlusNormal"/>
              <w:jc w:val="center"/>
            </w:pPr>
            <w:r>
              <w:t>15729,87</w:t>
            </w:r>
          </w:p>
        </w:tc>
        <w:tc>
          <w:tcPr>
            <w:tcW w:w="1264" w:type="dxa"/>
          </w:tcPr>
          <w:p w:rsidR="009B1FD5" w:rsidRDefault="009B1FD5">
            <w:pPr>
              <w:pStyle w:val="ConsPlusNormal"/>
              <w:jc w:val="center"/>
            </w:pPr>
            <w:r>
              <w:t>16098,85</w:t>
            </w:r>
          </w:p>
        </w:tc>
        <w:tc>
          <w:tcPr>
            <w:tcW w:w="1264" w:type="dxa"/>
          </w:tcPr>
          <w:p w:rsidR="009B1FD5" w:rsidRDefault="009B1FD5">
            <w:pPr>
              <w:pStyle w:val="ConsPlusNormal"/>
              <w:jc w:val="center"/>
            </w:pPr>
            <w:r>
              <w:t>88383,25</w:t>
            </w:r>
          </w:p>
        </w:tc>
        <w:tc>
          <w:tcPr>
            <w:tcW w:w="1384" w:type="dxa"/>
            <w:tcBorders>
              <w:right w:val="nil"/>
            </w:tcBorders>
          </w:tcPr>
          <w:p w:rsidR="009B1FD5" w:rsidRDefault="009B1FD5">
            <w:pPr>
              <w:pStyle w:val="ConsPlusNormal"/>
              <w:jc w:val="center"/>
            </w:pPr>
            <w:r>
              <w:t>104739,50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Ц2114R2010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13357,50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13929,20</w:t>
            </w:r>
          </w:p>
        </w:tc>
        <w:tc>
          <w:tcPr>
            <w:tcW w:w="1264" w:type="dxa"/>
          </w:tcPr>
          <w:p w:rsidR="009B1FD5" w:rsidRDefault="009B1FD5">
            <w:pPr>
              <w:pStyle w:val="ConsPlusNormal"/>
              <w:jc w:val="center"/>
            </w:pPr>
            <w:r>
              <w:t>13886,90</w:t>
            </w:r>
          </w:p>
        </w:tc>
        <w:tc>
          <w:tcPr>
            <w:tcW w:w="1264" w:type="dxa"/>
          </w:tcPr>
          <w:p w:rsidR="009B1FD5" w:rsidRDefault="009B1FD5">
            <w:pPr>
              <w:pStyle w:val="ConsPlusNormal"/>
              <w:jc w:val="center"/>
            </w:pPr>
            <w:r>
              <w:t>14402,37</w:t>
            </w:r>
          </w:p>
        </w:tc>
        <w:tc>
          <w:tcPr>
            <w:tcW w:w="1264" w:type="dxa"/>
          </w:tcPr>
          <w:p w:rsidR="009B1FD5" w:rsidRDefault="009B1FD5">
            <w:pPr>
              <w:pStyle w:val="ConsPlusNormal"/>
              <w:jc w:val="center"/>
            </w:pPr>
            <w:r>
              <w:t>14786,03</w:t>
            </w:r>
          </w:p>
        </w:tc>
        <w:tc>
          <w:tcPr>
            <w:tcW w:w="1264" w:type="dxa"/>
          </w:tcPr>
          <w:p w:rsidR="009B1FD5" w:rsidRDefault="009B1FD5">
            <w:pPr>
              <w:pStyle w:val="ConsPlusNormal"/>
              <w:jc w:val="center"/>
            </w:pPr>
            <w:r>
              <w:t>15132,87</w:t>
            </w:r>
          </w:p>
        </w:tc>
        <w:tc>
          <w:tcPr>
            <w:tcW w:w="1264" w:type="dxa"/>
          </w:tcPr>
          <w:p w:rsidR="009B1FD5" w:rsidRDefault="009B1FD5">
            <w:pPr>
              <w:pStyle w:val="ConsPlusNormal"/>
              <w:jc w:val="center"/>
            </w:pPr>
            <w:r>
              <w:t>83079,97</w:t>
            </w:r>
          </w:p>
        </w:tc>
        <w:tc>
          <w:tcPr>
            <w:tcW w:w="1384" w:type="dxa"/>
            <w:tcBorders>
              <w:right w:val="nil"/>
            </w:tcBorders>
          </w:tcPr>
          <w:p w:rsidR="009B1FD5" w:rsidRDefault="009B1FD5">
            <w:pPr>
              <w:pStyle w:val="ConsPlusNormal"/>
              <w:jc w:val="center"/>
            </w:pPr>
            <w:r>
              <w:t>98454,79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Ц2114R2010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13929,20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Ц2114R2010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852,60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140,70</w:t>
            </w:r>
          </w:p>
        </w:tc>
        <w:tc>
          <w:tcPr>
            <w:tcW w:w="1264" w:type="dxa"/>
          </w:tcPr>
          <w:p w:rsidR="009B1FD5" w:rsidRDefault="009B1FD5">
            <w:pPr>
              <w:pStyle w:val="ConsPlusNormal"/>
              <w:jc w:val="center"/>
            </w:pPr>
            <w:r>
              <w:t>140,30</w:t>
            </w:r>
          </w:p>
        </w:tc>
        <w:tc>
          <w:tcPr>
            <w:tcW w:w="1264" w:type="dxa"/>
          </w:tcPr>
          <w:p w:rsidR="009B1FD5" w:rsidRDefault="009B1FD5">
            <w:pPr>
              <w:pStyle w:val="ConsPlusNormal"/>
              <w:jc w:val="center"/>
            </w:pPr>
            <w:r>
              <w:t>919,35</w:t>
            </w:r>
          </w:p>
        </w:tc>
        <w:tc>
          <w:tcPr>
            <w:tcW w:w="1264" w:type="dxa"/>
          </w:tcPr>
          <w:p w:rsidR="009B1FD5" w:rsidRDefault="009B1FD5">
            <w:pPr>
              <w:pStyle w:val="ConsPlusNormal"/>
              <w:jc w:val="center"/>
            </w:pPr>
            <w:r>
              <w:t>943,84</w:t>
            </w:r>
          </w:p>
        </w:tc>
        <w:tc>
          <w:tcPr>
            <w:tcW w:w="1264" w:type="dxa"/>
          </w:tcPr>
          <w:p w:rsidR="009B1FD5" w:rsidRDefault="009B1FD5">
            <w:pPr>
              <w:pStyle w:val="ConsPlusNormal"/>
              <w:jc w:val="center"/>
            </w:pPr>
            <w:r>
              <w:t>965,98</w:t>
            </w:r>
          </w:p>
        </w:tc>
        <w:tc>
          <w:tcPr>
            <w:tcW w:w="1264" w:type="dxa"/>
          </w:tcPr>
          <w:p w:rsidR="009B1FD5" w:rsidRDefault="009B1FD5">
            <w:pPr>
              <w:pStyle w:val="ConsPlusNormal"/>
              <w:jc w:val="center"/>
            </w:pPr>
            <w:r>
              <w:t>5303,28</w:t>
            </w:r>
          </w:p>
        </w:tc>
        <w:tc>
          <w:tcPr>
            <w:tcW w:w="1384" w:type="dxa"/>
            <w:tcBorders>
              <w:right w:val="nil"/>
            </w:tcBorders>
          </w:tcPr>
          <w:p w:rsidR="009B1FD5" w:rsidRDefault="009B1FD5">
            <w:pPr>
              <w:pStyle w:val="ConsPlusNormal"/>
              <w:jc w:val="center"/>
            </w:pPr>
            <w:r>
              <w:t>6284,71</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Ц2114R2010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140,70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15</w:t>
            </w:r>
          </w:p>
        </w:tc>
        <w:tc>
          <w:tcPr>
            <w:tcW w:w="1440" w:type="dxa"/>
            <w:vMerge w:val="restart"/>
          </w:tcPr>
          <w:p w:rsidR="009B1FD5" w:rsidRDefault="009B1FD5">
            <w:pPr>
              <w:pStyle w:val="ConsPlusNormal"/>
              <w:jc w:val="both"/>
            </w:pPr>
            <w:r>
              <w:t>Оказание паллиативной медицинской помощи детям</w:t>
            </w:r>
          </w:p>
        </w:tc>
        <w:tc>
          <w:tcPr>
            <w:tcW w:w="1332" w:type="dxa"/>
            <w:vMerge w:val="restart"/>
          </w:tcPr>
          <w:p w:rsidR="009B1FD5" w:rsidRDefault="009B1FD5">
            <w:pPr>
              <w:pStyle w:val="ConsPlusNormal"/>
              <w:jc w:val="both"/>
            </w:pPr>
            <w:r>
              <w:t>совершенствование оказания специализированной, включая высокотехнологичную, медицинской помощи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29671,60</w:t>
            </w:r>
          </w:p>
        </w:tc>
        <w:tc>
          <w:tcPr>
            <w:tcW w:w="1264" w:type="dxa"/>
          </w:tcPr>
          <w:p w:rsidR="009B1FD5" w:rsidRDefault="009B1FD5">
            <w:pPr>
              <w:pStyle w:val="ConsPlusNormal"/>
              <w:jc w:val="center"/>
            </w:pPr>
            <w:r>
              <w:t>29584,70</w:t>
            </w:r>
          </w:p>
        </w:tc>
        <w:tc>
          <w:tcPr>
            <w:tcW w:w="1264" w:type="dxa"/>
          </w:tcPr>
          <w:p w:rsidR="009B1FD5" w:rsidRDefault="009B1FD5">
            <w:pPr>
              <w:pStyle w:val="ConsPlusNormal"/>
              <w:jc w:val="center"/>
            </w:pPr>
            <w:r>
              <w:t>29625,30</w:t>
            </w:r>
          </w:p>
        </w:tc>
        <w:tc>
          <w:tcPr>
            <w:tcW w:w="1264" w:type="dxa"/>
          </w:tcPr>
          <w:p w:rsidR="009B1FD5" w:rsidRDefault="009B1FD5">
            <w:pPr>
              <w:pStyle w:val="ConsPlusNormal"/>
              <w:jc w:val="center"/>
            </w:pPr>
            <w:r>
              <w:t>29570,90</w:t>
            </w:r>
          </w:p>
        </w:tc>
        <w:tc>
          <w:tcPr>
            <w:tcW w:w="1264" w:type="dxa"/>
          </w:tcPr>
          <w:p w:rsidR="009B1FD5" w:rsidRDefault="009B1FD5">
            <w:pPr>
              <w:pStyle w:val="ConsPlusNormal"/>
              <w:jc w:val="center"/>
            </w:pPr>
            <w:r>
              <w:t>32457,96</w:t>
            </w:r>
          </w:p>
        </w:tc>
        <w:tc>
          <w:tcPr>
            <w:tcW w:w="1264" w:type="dxa"/>
          </w:tcPr>
          <w:p w:rsidR="009B1FD5" w:rsidRDefault="009B1FD5">
            <w:pPr>
              <w:pStyle w:val="ConsPlusNormal"/>
              <w:jc w:val="center"/>
            </w:pPr>
            <w:r>
              <w:t>33322,59</w:t>
            </w:r>
          </w:p>
        </w:tc>
        <w:tc>
          <w:tcPr>
            <w:tcW w:w="1264" w:type="dxa"/>
          </w:tcPr>
          <w:p w:rsidR="009B1FD5" w:rsidRDefault="009B1FD5">
            <w:pPr>
              <w:pStyle w:val="ConsPlusNormal"/>
              <w:jc w:val="center"/>
            </w:pPr>
            <w:r>
              <w:t>34104,26</w:t>
            </w:r>
          </w:p>
        </w:tc>
        <w:tc>
          <w:tcPr>
            <w:tcW w:w="1264" w:type="dxa"/>
          </w:tcPr>
          <w:p w:rsidR="009B1FD5" w:rsidRDefault="009B1FD5">
            <w:pPr>
              <w:pStyle w:val="ConsPlusNormal"/>
              <w:jc w:val="center"/>
            </w:pPr>
            <w:r>
              <w:t>187233,52</w:t>
            </w:r>
          </w:p>
        </w:tc>
        <w:tc>
          <w:tcPr>
            <w:tcW w:w="1384" w:type="dxa"/>
            <w:tcBorders>
              <w:right w:val="nil"/>
            </w:tcBorders>
          </w:tcPr>
          <w:p w:rsidR="009B1FD5" w:rsidRDefault="009B1FD5">
            <w:pPr>
              <w:pStyle w:val="ConsPlusNormal"/>
              <w:jc w:val="center"/>
            </w:pPr>
            <w:r>
              <w:t>221883,05</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16941,70</w:t>
            </w:r>
          </w:p>
        </w:tc>
        <w:tc>
          <w:tcPr>
            <w:tcW w:w="1264" w:type="dxa"/>
          </w:tcPr>
          <w:p w:rsidR="009B1FD5" w:rsidRDefault="009B1FD5">
            <w:pPr>
              <w:pStyle w:val="ConsPlusNormal"/>
              <w:jc w:val="center"/>
            </w:pPr>
            <w:r>
              <w:t>17667,20</w:t>
            </w:r>
          </w:p>
        </w:tc>
        <w:tc>
          <w:tcPr>
            <w:tcW w:w="1264" w:type="dxa"/>
          </w:tcPr>
          <w:p w:rsidR="009B1FD5" w:rsidRDefault="009B1FD5">
            <w:pPr>
              <w:pStyle w:val="ConsPlusNormal"/>
              <w:jc w:val="center"/>
            </w:pPr>
            <w:r>
              <w:t>17667,20</w:t>
            </w:r>
          </w:p>
        </w:tc>
        <w:tc>
          <w:tcPr>
            <w:tcW w:w="1264" w:type="dxa"/>
          </w:tcPr>
          <w:p w:rsidR="009B1FD5" w:rsidRDefault="009B1FD5">
            <w:pPr>
              <w:pStyle w:val="ConsPlusNormal"/>
              <w:jc w:val="center"/>
            </w:pPr>
            <w:r>
              <w:t>17613,30</w:t>
            </w:r>
          </w:p>
        </w:tc>
        <w:tc>
          <w:tcPr>
            <w:tcW w:w="1264" w:type="dxa"/>
          </w:tcPr>
          <w:p w:rsidR="009B1FD5" w:rsidRDefault="009B1FD5">
            <w:pPr>
              <w:pStyle w:val="ConsPlusNormal"/>
              <w:jc w:val="center"/>
            </w:pPr>
            <w:r>
              <w:t>18267,07</w:t>
            </w:r>
          </w:p>
        </w:tc>
        <w:tc>
          <w:tcPr>
            <w:tcW w:w="1264" w:type="dxa"/>
          </w:tcPr>
          <w:p w:rsidR="009B1FD5" w:rsidRDefault="009B1FD5">
            <w:pPr>
              <w:pStyle w:val="ConsPlusNormal"/>
              <w:jc w:val="center"/>
            </w:pPr>
            <w:r>
              <w:t>18753,68</w:t>
            </w:r>
          </w:p>
        </w:tc>
        <w:tc>
          <w:tcPr>
            <w:tcW w:w="1264" w:type="dxa"/>
          </w:tcPr>
          <w:p w:rsidR="009B1FD5" w:rsidRDefault="009B1FD5">
            <w:pPr>
              <w:pStyle w:val="ConsPlusNormal"/>
              <w:jc w:val="center"/>
            </w:pPr>
            <w:r>
              <w:t>19193,60</w:t>
            </w:r>
          </w:p>
        </w:tc>
        <w:tc>
          <w:tcPr>
            <w:tcW w:w="1264" w:type="dxa"/>
          </w:tcPr>
          <w:p w:rsidR="009B1FD5" w:rsidRDefault="009B1FD5">
            <w:pPr>
              <w:pStyle w:val="ConsPlusNormal"/>
              <w:jc w:val="center"/>
            </w:pPr>
            <w:r>
              <w:t>105373,49</w:t>
            </w:r>
          </w:p>
        </w:tc>
        <w:tc>
          <w:tcPr>
            <w:tcW w:w="1384" w:type="dxa"/>
            <w:tcBorders>
              <w:right w:val="nil"/>
            </w:tcBorders>
          </w:tcPr>
          <w:p w:rsidR="009B1FD5" w:rsidRDefault="009B1FD5">
            <w:pPr>
              <w:pStyle w:val="ConsPlusNormal"/>
              <w:jc w:val="center"/>
            </w:pPr>
            <w:r>
              <w:t>124873,97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12729,90</w:t>
            </w:r>
          </w:p>
        </w:tc>
        <w:tc>
          <w:tcPr>
            <w:tcW w:w="1264" w:type="dxa"/>
          </w:tcPr>
          <w:p w:rsidR="009B1FD5" w:rsidRDefault="009B1FD5">
            <w:pPr>
              <w:pStyle w:val="ConsPlusNormal"/>
              <w:jc w:val="center"/>
            </w:pPr>
            <w:r>
              <w:t>11917,50</w:t>
            </w:r>
          </w:p>
        </w:tc>
        <w:tc>
          <w:tcPr>
            <w:tcW w:w="1264" w:type="dxa"/>
          </w:tcPr>
          <w:p w:rsidR="009B1FD5" w:rsidRDefault="009B1FD5">
            <w:pPr>
              <w:pStyle w:val="ConsPlusNormal"/>
              <w:jc w:val="center"/>
            </w:pPr>
            <w:r>
              <w:t>11958,10</w:t>
            </w:r>
          </w:p>
        </w:tc>
        <w:tc>
          <w:tcPr>
            <w:tcW w:w="1264" w:type="dxa"/>
          </w:tcPr>
          <w:p w:rsidR="009B1FD5" w:rsidRDefault="009B1FD5">
            <w:pPr>
              <w:pStyle w:val="ConsPlusNormal"/>
              <w:jc w:val="center"/>
            </w:pPr>
            <w:r>
              <w:t>11957,60</w:t>
            </w:r>
          </w:p>
        </w:tc>
        <w:tc>
          <w:tcPr>
            <w:tcW w:w="1264" w:type="dxa"/>
          </w:tcPr>
          <w:p w:rsidR="009B1FD5" w:rsidRDefault="009B1FD5">
            <w:pPr>
              <w:pStyle w:val="ConsPlusNormal"/>
              <w:jc w:val="center"/>
            </w:pPr>
            <w:r>
              <w:t>14190,89</w:t>
            </w:r>
          </w:p>
        </w:tc>
        <w:tc>
          <w:tcPr>
            <w:tcW w:w="1264" w:type="dxa"/>
          </w:tcPr>
          <w:p w:rsidR="009B1FD5" w:rsidRDefault="009B1FD5">
            <w:pPr>
              <w:pStyle w:val="ConsPlusNormal"/>
              <w:jc w:val="center"/>
            </w:pPr>
            <w:r>
              <w:t>14568,91</w:t>
            </w:r>
          </w:p>
        </w:tc>
        <w:tc>
          <w:tcPr>
            <w:tcW w:w="1264" w:type="dxa"/>
          </w:tcPr>
          <w:p w:rsidR="009B1FD5" w:rsidRDefault="009B1FD5">
            <w:pPr>
              <w:pStyle w:val="ConsPlusNormal"/>
              <w:jc w:val="center"/>
            </w:pPr>
            <w:r>
              <w:t>14910,66</w:t>
            </w:r>
          </w:p>
        </w:tc>
        <w:tc>
          <w:tcPr>
            <w:tcW w:w="1264" w:type="dxa"/>
          </w:tcPr>
          <w:p w:rsidR="009B1FD5" w:rsidRDefault="009B1FD5">
            <w:pPr>
              <w:pStyle w:val="ConsPlusNormal"/>
              <w:jc w:val="center"/>
            </w:pPr>
            <w:r>
              <w:t>81860,03</w:t>
            </w:r>
          </w:p>
        </w:tc>
        <w:tc>
          <w:tcPr>
            <w:tcW w:w="1384" w:type="dxa"/>
            <w:tcBorders>
              <w:right w:val="nil"/>
            </w:tcBorders>
          </w:tcPr>
          <w:p w:rsidR="009B1FD5" w:rsidRDefault="009B1FD5">
            <w:pPr>
              <w:pStyle w:val="ConsPlusNormal"/>
              <w:jc w:val="center"/>
            </w:pPr>
            <w:r>
              <w:t>97009,08</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15</w:t>
            </w:r>
          </w:p>
        </w:tc>
        <w:tc>
          <w:tcPr>
            <w:tcW w:w="8085" w:type="dxa"/>
            <w:gridSpan w:val="8"/>
          </w:tcPr>
          <w:p w:rsidR="009B1FD5" w:rsidRDefault="009B1FD5">
            <w:pPr>
              <w:pStyle w:val="ConsPlusNormal"/>
              <w:jc w:val="both"/>
            </w:pPr>
            <w:r>
              <w:t>Обеспеченность койками для оказания паллиативной помощи детям (коек на 100 тыс. детского населения)</w:t>
            </w:r>
          </w:p>
        </w:tc>
        <w:tc>
          <w:tcPr>
            <w:tcW w:w="1264" w:type="dxa"/>
          </w:tcPr>
          <w:p w:rsidR="009B1FD5" w:rsidRDefault="009B1FD5">
            <w:pPr>
              <w:pStyle w:val="ConsPlusNormal"/>
              <w:jc w:val="center"/>
            </w:pPr>
            <w:r>
              <w:t>3,9</w:t>
            </w:r>
          </w:p>
        </w:tc>
        <w:tc>
          <w:tcPr>
            <w:tcW w:w="1264" w:type="dxa"/>
          </w:tcPr>
          <w:p w:rsidR="009B1FD5" w:rsidRDefault="009B1FD5">
            <w:pPr>
              <w:pStyle w:val="ConsPlusNormal"/>
              <w:jc w:val="center"/>
            </w:pPr>
            <w:r>
              <w:t>3,9</w:t>
            </w:r>
          </w:p>
        </w:tc>
        <w:tc>
          <w:tcPr>
            <w:tcW w:w="1264" w:type="dxa"/>
          </w:tcPr>
          <w:p w:rsidR="009B1FD5" w:rsidRDefault="009B1FD5">
            <w:pPr>
              <w:pStyle w:val="ConsPlusNormal"/>
              <w:jc w:val="center"/>
            </w:pPr>
            <w:r>
              <w:t>3,9</w:t>
            </w:r>
          </w:p>
        </w:tc>
        <w:tc>
          <w:tcPr>
            <w:tcW w:w="1264" w:type="dxa"/>
          </w:tcPr>
          <w:p w:rsidR="009B1FD5" w:rsidRDefault="009B1FD5">
            <w:pPr>
              <w:pStyle w:val="ConsPlusNormal"/>
              <w:jc w:val="center"/>
            </w:pPr>
            <w:r>
              <w:t>5,8</w:t>
            </w:r>
          </w:p>
        </w:tc>
        <w:tc>
          <w:tcPr>
            <w:tcW w:w="1264" w:type="dxa"/>
          </w:tcPr>
          <w:p w:rsidR="009B1FD5" w:rsidRDefault="009B1FD5">
            <w:pPr>
              <w:pStyle w:val="ConsPlusNormal"/>
              <w:jc w:val="center"/>
            </w:pPr>
            <w:r>
              <w:t>5,8</w:t>
            </w:r>
          </w:p>
        </w:tc>
        <w:tc>
          <w:tcPr>
            <w:tcW w:w="1264" w:type="dxa"/>
          </w:tcPr>
          <w:p w:rsidR="009B1FD5" w:rsidRDefault="009B1FD5">
            <w:pPr>
              <w:pStyle w:val="ConsPlusNormal"/>
              <w:jc w:val="center"/>
            </w:pPr>
            <w:r>
              <w:t>5,8</w:t>
            </w:r>
          </w:p>
        </w:tc>
        <w:tc>
          <w:tcPr>
            <w:tcW w:w="1264" w:type="dxa"/>
          </w:tcPr>
          <w:p w:rsidR="009B1FD5" w:rsidRDefault="009B1FD5">
            <w:pPr>
              <w:pStyle w:val="ConsPlusNormal"/>
              <w:jc w:val="center"/>
            </w:pPr>
            <w:r>
              <w:t>5,8</w:t>
            </w:r>
          </w:p>
        </w:tc>
        <w:tc>
          <w:tcPr>
            <w:tcW w:w="1264" w:type="dxa"/>
          </w:tcPr>
          <w:p w:rsidR="009B1FD5" w:rsidRDefault="009B1FD5">
            <w:pPr>
              <w:pStyle w:val="ConsPlusNormal"/>
              <w:jc w:val="center"/>
            </w:pPr>
            <w:r>
              <w:t>5,8</w:t>
            </w:r>
          </w:p>
        </w:tc>
        <w:tc>
          <w:tcPr>
            <w:tcW w:w="1384" w:type="dxa"/>
            <w:tcBorders>
              <w:right w:val="nil"/>
            </w:tcBorders>
          </w:tcPr>
          <w:p w:rsidR="009B1FD5" w:rsidRDefault="009B1FD5">
            <w:pPr>
              <w:pStyle w:val="ConsPlusNormal"/>
              <w:jc w:val="center"/>
            </w:pPr>
            <w:r>
              <w:t>5,8</w:t>
            </w:r>
          </w:p>
        </w:tc>
      </w:tr>
      <w:tr w:rsidR="009B1FD5">
        <w:tc>
          <w:tcPr>
            <w:tcW w:w="834" w:type="dxa"/>
            <w:vMerge w:val="restart"/>
            <w:tcBorders>
              <w:left w:val="nil"/>
            </w:tcBorders>
          </w:tcPr>
          <w:p w:rsidR="009B1FD5" w:rsidRDefault="009B1FD5">
            <w:pPr>
              <w:pStyle w:val="ConsPlusNormal"/>
              <w:jc w:val="both"/>
            </w:pPr>
            <w:r>
              <w:t>Мероприятие 15.1</w:t>
            </w:r>
          </w:p>
        </w:tc>
        <w:tc>
          <w:tcPr>
            <w:tcW w:w="1440" w:type="dxa"/>
            <w:vMerge w:val="restart"/>
          </w:tcPr>
          <w:p w:rsidR="009B1FD5" w:rsidRDefault="009B1FD5">
            <w:pPr>
              <w:pStyle w:val="ConsPlusNormal"/>
              <w:jc w:val="both"/>
            </w:pPr>
            <w:r>
              <w:t>Реализация отдельных мероприятий программы Чувашской Республики "Развитие системы оказания паллиативной медицинской помощи"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15.2</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обеспечивающих развитие системы медицинской профилактики инфекционных заболеваний и формирование здорового образа жизни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11648,50</w:t>
            </w:r>
          </w:p>
        </w:tc>
        <w:tc>
          <w:tcPr>
            <w:tcW w:w="1264" w:type="dxa"/>
          </w:tcPr>
          <w:p w:rsidR="009B1FD5" w:rsidRDefault="009B1FD5">
            <w:pPr>
              <w:pStyle w:val="ConsPlusNormal"/>
              <w:jc w:val="center"/>
            </w:pPr>
            <w:r>
              <w:t>11739,10</w:t>
            </w:r>
          </w:p>
        </w:tc>
        <w:tc>
          <w:tcPr>
            <w:tcW w:w="1264" w:type="dxa"/>
          </w:tcPr>
          <w:p w:rsidR="009B1FD5" w:rsidRDefault="009B1FD5">
            <w:pPr>
              <w:pStyle w:val="ConsPlusNormal"/>
              <w:jc w:val="center"/>
            </w:pPr>
            <w:r>
              <w:t>11779,7</w:t>
            </w:r>
          </w:p>
        </w:tc>
        <w:tc>
          <w:tcPr>
            <w:tcW w:w="1264" w:type="dxa"/>
          </w:tcPr>
          <w:p w:rsidR="009B1FD5" w:rsidRDefault="009B1FD5">
            <w:pPr>
              <w:pStyle w:val="ConsPlusNormal"/>
              <w:jc w:val="center"/>
            </w:pPr>
            <w:r>
              <w:t>11779,7</w:t>
            </w:r>
          </w:p>
        </w:tc>
        <w:tc>
          <w:tcPr>
            <w:tcW w:w="1264" w:type="dxa"/>
          </w:tcPr>
          <w:p w:rsidR="009B1FD5" w:rsidRDefault="009B1FD5">
            <w:pPr>
              <w:pStyle w:val="ConsPlusNormal"/>
              <w:jc w:val="center"/>
            </w:pPr>
            <w:r>
              <w:t>13024,95</w:t>
            </w:r>
          </w:p>
        </w:tc>
        <w:tc>
          <w:tcPr>
            <w:tcW w:w="1264" w:type="dxa"/>
          </w:tcPr>
          <w:p w:rsidR="009B1FD5" w:rsidRDefault="009B1FD5">
            <w:pPr>
              <w:pStyle w:val="ConsPlusNormal"/>
              <w:jc w:val="center"/>
            </w:pPr>
            <w:r>
              <w:t>13371,91</w:t>
            </w:r>
          </w:p>
        </w:tc>
        <w:tc>
          <w:tcPr>
            <w:tcW w:w="1264" w:type="dxa"/>
          </w:tcPr>
          <w:p w:rsidR="009B1FD5" w:rsidRDefault="009B1FD5">
            <w:pPr>
              <w:pStyle w:val="ConsPlusNormal"/>
              <w:jc w:val="center"/>
            </w:pPr>
            <w:r>
              <w:t>13685,58</w:t>
            </w:r>
          </w:p>
        </w:tc>
        <w:tc>
          <w:tcPr>
            <w:tcW w:w="1264" w:type="dxa"/>
          </w:tcPr>
          <w:p w:rsidR="009B1FD5" w:rsidRDefault="009B1FD5">
            <w:pPr>
              <w:pStyle w:val="ConsPlusNormal"/>
              <w:jc w:val="center"/>
            </w:pPr>
            <w:r>
              <w:t>75134,31</w:t>
            </w:r>
          </w:p>
        </w:tc>
        <w:tc>
          <w:tcPr>
            <w:tcW w:w="1384" w:type="dxa"/>
            <w:tcBorders>
              <w:right w:val="nil"/>
            </w:tcBorders>
          </w:tcPr>
          <w:p w:rsidR="009B1FD5" w:rsidRDefault="009B1FD5">
            <w:pPr>
              <w:pStyle w:val="ConsPlusNormal"/>
              <w:jc w:val="center"/>
            </w:pPr>
            <w:r>
              <w:t>89038,70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Ц211540120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11648,50</w:t>
            </w:r>
          </w:p>
        </w:tc>
        <w:tc>
          <w:tcPr>
            <w:tcW w:w="1264" w:type="dxa"/>
          </w:tcPr>
          <w:p w:rsidR="009B1FD5" w:rsidRDefault="009B1FD5">
            <w:pPr>
              <w:pStyle w:val="ConsPlusNormal"/>
              <w:jc w:val="center"/>
            </w:pPr>
            <w:r>
              <w:t>11567,0</w:t>
            </w:r>
          </w:p>
        </w:tc>
        <w:tc>
          <w:tcPr>
            <w:tcW w:w="1264" w:type="dxa"/>
          </w:tcPr>
          <w:p w:rsidR="009B1FD5" w:rsidRDefault="009B1FD5">
            <w:pPr>
              <w:pStyle w:val="ConsPlusNormal"/>
              <w:jc w:val="center"/>
            </w:pPr>
            <w:r>
              <w:t>11779,7</w:t>
            </w:r>
          </w:p>
        </w:tc>
        <w:tc>
          <w:tcPr>
            <w:tcW w:w="1264" w:type="dxa"/>
          </w:tcPr>
          <w:p w:rsidR="009B1FD5" w:rsidRDefault="009B1FD5">
            <w:pPr>
              <w:pStyle w:val="ConsPlusNormal"/>
              <w:jc w:val="center"/>
            </w:pPr>
            <w:r>
              <w:t>11779,7</w:t>
            </w:r>
          </w:p>
        </w:tc>
        <w:tc>
          <w:tcPr>
            <w:tcW w:w="1264" w:type="dxa"/>
          </w:tcPr>
          <w:p w:rsidR="009B1FD5" w:rsidRDefault="009B1FD5">
            <w:pPr>
              <w:pStyle w:val="ConsPlusNormal"/>
              <w:jc w:val="center"/>
            </w:pPr>
            <w:r>
              <w:t>13024,95</w:t>
            </w:r>
          </w:p>
        </w:tc>
        <w:tc>
          <w:tcPr>
            <w:tcW w:w="1264" w:type="dxa"/>
          </w:tcPr>
          <w:p w:rsidR="009B1FD5" w:rsidRDefault="009B1FD5">
            <w:pPr>
              <w:pStyle w:val="ConsPlusNormal"/>
              <w:jc w:val="center"/>
            </w:pPr>
            <w:r>
              <w:t>13371,91</w:t>
            </w:r>
          </w:p>
        </w:tc>
        <w:tc>
          <w:tcPr>
            <w:tcW w:w="1264" w:type="dxa"/>
          </w:tcPr>
          <w:p w:rsidR="009B1FD5" w:rsidRDefault="009B1FD5">
            <w:pPr>
              <w:pStyle w:val="ConsPlusNormal"/>
              <w:jc w:val="center"/>
            </w:pPr>
            <w:r>
              <w:t>13685,58</w:t>
            </w:r>
          </w:p>
        </w:tc>
        <w:tc>
          <w:tcPr>
            <w:tcW w:w="1264" w:type="dxa"/>
          </w:tcPr>
          <w:p w:rsidR="009B1FD5" w:rsidRDefault="009B1FD5">
            <w:pPr>
              <w:pStyle w:val="ConsPlusNormal"/>
              <w:jc w:val="center"/>
            </w:pPr>
            <w:r>
              <w:t>75134,31</w:t>
            </w:r>
          </w:p>
        </w:tc>
        <w:tc>
          <w:tcPr>
            <w:tcW w:w="1384" w:type="dxa"/>
            <w:tcBorders>
              <w:right w:val="nil"/>
            </w:tcBorders>
          </w:tcPr>
          <w:p w:rsidR="009B1FD5" w:rsidRDefault="009B1FD5">
            <w:pPr>
              <w:pStyle w:val="ConsPlusNormal"/>
              <w:jc w:val="center"/>
            </w:pPr>
            <w:r>
              <w:t>89038,70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Ц211540120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172,10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15.3</w:t>
            </w:r>
          </w:p>
        </w:tc>
        <w:tc>
          <w:tcPr>
            <w:tcW w:w="1440" w:type="dxa"/>
            <w:vMerge w:val="restart"/>
          </w:tcPr>
          <w:p w:rsidR="009B1FD5" w:rsidRDefault="009B1FD5">
            <w:pPr>
              <w:pStyle w:val="ConsPlusNormal"/>
              <w:jc w:val="both"/>
            </w:pPr>
            <w:r>
              <w:t>Развитие паллиативной медицинской помощи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18023,10</w:t>
            </w:r>
          </w:p>
        </w:tc>
        <w:tc>
          <w:tcPr>
            <w:tcW w:w="1264" w:type="dxa"/>
          </w:tcPr>
          <w:p w:rsidR="009B1FD5" w:rsidRDefault="009B1FD5">
            <w:pPr>
              <w:pStyle w:val="ConsPlusNormal"/>
              <w:jc w:val="center"/>
            </w:pPr>
            <w:r>
              <w:t>17845,60</w:t>
            </w:r>
          </w:p>
        </w:tc>
        <w:tc>
          <w:tcPr>
            <w:tcW w:w="1264" w:type="dxa"/>
          </w:tcPr>
          <w:p w:rsidR="009B1FD5" w:rsidRDefault="009B1FD5">
            <w:pPr>
              <w:pStyle w:val="ConsPlusNormal"/>
              <w:jc w:val="center"/>
            </w:pPr>
            <w:r>
              <w:t>17845,60</w:t>
            </w:r>
          </w:p>
        </w:tc>
        <w:tc>
          <w:tcPr>
            <w:tcW w:w="1264" w:type="dxa"/>
          </w:tcPr>
          <w:p w:rsidR="009B1FD5" w:rsidRDefault="009B1FD5">
            <w:pPr>
              <w:pStyle w:val="ConsPlusNormal"/>
              <w:jc w:val="center"/>
            </w:pPr>
            <w:r>
              <w:t>17791,20</w:t>
            </w:r>
          </w:p>
        </w:tc>
        <w:tc>
          <w:tcPr>
            <w:tcW w:w="1264" w:type="dxa"/>
          </w:tcPr>
          <w:p w:rsidR="009B1FD5" w:rsidRDefault="009B1FD5">
            <w:pPr>
              <w:pStyle w:val="ConsPlusNormal"/>
              <w:jc w:val="center"/>
            </w:pPr>
            <w:r>
              <w:t>19433,01</w:t>
            </w:r>
          </w:p>
        </w:tc>
        <w:tc>
          <w:tcPr>
            <w:tcW w:w="1264" w:type="dxa"/>
          </w:tcPr>
          <w:p w:rsidR="009B1FD5" w:rsidRDefault="009B1FD5">
            <w:pPr>
              <w:pStyle w:val="ConsPlusNormal"/>
              <w:jc w:val="center"/>
            </w:pPr>
            <w:r>
              <w:t>19950,68</w:t>
            </w:r>
          </w:p>
        </w:tc>
        <w:tc>
          <w:tcPr>
            <w:tcW w:w="1264" w:type="dxa"/>
          </w:tcPr>
          <w:p w:rsidR="009B1FD5" w:rsidRDefault="009B1FD5">
            <w:pPr>
              <w:pStyle w:val="ConsPlusNormal"/>
              <w:jc w:val="center"/>
            </w:pPr>
            <w:r>
              <w:t>20418,68</w:t>
            </w:r>
          </w:p>
        </w:tc>
        <w:tc>
          <w:tcPr>
            <w:tcW w:w="1264" w:type="dxa"/>
          </w:tcPr>
          <w:p w:rsidR="009B1FD5" w:rsidRDefault="009B1FD5">
            <w:pPr>
              <w:pStyle w:val="ConsPlusNormal"/>
              <w:jc w:val="center"/>
            </w:pPr>
            <w:r>
              <w:t>112099,21</w:t>
            </w:r>
          </w:p>
        </w:tc>
        <w:tc>
          <w:tcPr>
            <w:tcW w:w="1384" w:type="dxa"/>
            <w:tcBorders>
              <w:right w:val="nil"/>
            </w:tcBorders>
          </w:tcPr>
          <w:p w:rsidR="009B1FD5" w:rsidRDefault="009B1FD5">
            <w:pPr>
              <w:pStyle w:val="ConsPlusNormal"/>
              <w:jc w:val="center"/>
            </w:pPr>
            <w:r>
              <w:t>132844,35</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Ц2115R2010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16941,70</w:t>
            </w:r>
          </w:p>
        </w:tc>
        <w:tc>
          <w:tcPr>
            <w:tcW w:w="1264" w:type="dxa"/>
          </w:tcPr>
          <w:p w:rsidR="009B1FD5" w:rsidRDefault="009B1FD5">
            <w:pPr>
              <w:pStyle w:val="ConsPlusNormal"/>
              <w:jc w:val="center"/>
            </w:pPr>
            <w:r>
              <w:t>1317,30</w:t>
            </w:r>
          </w:p>
        </w:tc>
        <w:tc>
          <w:tcPr>
            <w:tcW w:w="1264" w:type="dxa"/>
          </w:tcPr>
          <w:p w:rsidR="009B1FD5" w:rsidRDefault="009B1FD5">
            <w:pPr>
              <w:pStyle w:val="ConsPlusNormal"/>
              <w:jc w:val="center"/>
            </w:pPr>
            <w:r>
              <w:t>17667,20</w:t>
            </w:r>
          </w:p>
        </w:tc>
        <w:tc>
          <w:tcPr>
            <w:tcW w:w="1264" w:type="dxa"/>
          </w:tcPr>
          <w:p w:rsidR="009B1FD5" w:rsidRDefault="009B1FD5">
            <w:pPr>
              <w:pStyle w:val="ConsPlusNormal"/>
              <w:jc w:val="center"/>
            </w:pPr>
            <w:r>
              <w:t>17613,30</w:t>
            </w:r>
          </w:p>
        </w:tc>
        <w:tc>
          <w:tcPr>
            <w:tcW w:w="1264" w:type="dxa"/>
          </w:tcPr>
          <w:p w:rsidR="009B1FD5" w:rsidRDefault="009B1FD5">
            <w:pPr>
              <w:pStyle w:val="ConsPlusNormal"/>
              <w:jc w:val="center"/>
            </w:pPr>
            <w:r>
              <w:t>18267,07</w:t>
            </w:r>
          </w:p>
        </w:tc>
        <w:tc>
          <w:tcPr>
            <w:tcW w:w="1264" w:type="dxa"/>
          </w:tcPr>
          <w:p w:rsidR="009B1FD5" w:rsidRDefault="009B1FD5">
            <w:pPr>
              <w:pStyle w:val="ConsPlusNormal"/>
              <w:jc w:val="center"/>
            </w:pPr>
            <w:r>
              <w:t>18753,68</w:t>
            </w:r>
          </w:p>
        </w:tc>
        <w:tc>
          <w:tcPr>
            <w:tcW w:w="1264" w:type="dxa"/>
          </w:tcPr>
          <w:p w:rsidR="009B1FD5" w:rsidRDefault="009B1FD5">
            <w:pPr>
              <w:pStyle w:val="ConsPlusNormal"/>
              <w:jc w:val="center"/>
            </w:pPr>
            <w:r>
              <w:t>19193,60</w:t>
            </w:r>
          </w:p>
        </w:tc>
        <w:tc>
          <w:tcPr>
            <w:tcW w:w="1264" w:type="dxa"/>
          </w:tcPr>
          <w:p w:rsidR="009B1FD5" w:rsidRDefault="009B1FD5">
            <w:pPr>
              <w:pStyle w:val="ConsPlusNormal"/>
              <w:jc w:val="center"/>
            </w:pPr>
            <w:r>
              <w:t>105373,49</w:t>
            </w:r>
          </w:p>
        </w:tc>
        <w:tc>
          <w:tcPr>
            <w:tcW w:w="1384" w:type="dxa"/>
            <w:tcBorders>
              <w:right w:val="nil"/>
            </w:tcBorders>
          </w:tcPr>
          <w:p w:rsidR="009B1FD5" w:rsidRDefault="009B1FD5">
            <w:pPr>
              <w:pStyle w:val="ConsPlusNormal"/>
              <w:jc w:val="center"/>
            </w:pPr>
            <w:r>
              <w:t>124873,97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Ц2115R2010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00</w:t>
            </w:r>
          </w:p>
        </w:tc>
        <w:tc>
          <w:tcPr>
            <w:tcW w:w="1264" w:type="dxa"/>
          </w:tcPr>
          <w:p w:rsidR="009B1FD5" w:rsidRDefault="009B1FD5">
            <w:pPr>
              <w:pStyle w:val="ConsPlusNormal"/>
              <w:jc w:val="center"/>
            </w:pPr>
            <w:r>
              <w:t>16349,90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Ц2115R2010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1081,40</w:t>
            </w:r>
          </w:p>
        </w:tc>
        <w:tc>
          <w:tcPr>
            <w:tcW w:w="1264" w:type="dxa"/>
          </w:tcPr>
          <w:p w:rsidR="009B1FD5" w:rsidRDefault="009B1FD5">
            <w:pPr>
              <w:pStyle w:val="ConsPlusNormal"/>
              <w:jc w:val="center"/>
            </w:pPr>
            <w:r>
              <w:t>13,30</w:t>
            </w:r>
          </w:p>
        </w:tc>
        <w:tc>
          <w:tcPr>
            <w:tcW w:w="1264" w:type="dxa"/>
          </w:tcPr>
          <w:p w:rsidR="009B1FD5" w:rsidRDefault="009B1FD5">
            <w:pPr>
              <w:pStyle w:val="ConsPlusNormal"/>
              <w:jc w:val="center"/>
            </w:pPr>
            <w:r>
              <w:t>178,40</w:t>
            </w:r>
          </w:p>
        </w:tc>
        <w:tc>
          <w:tcPr>
            <w:tcW w:w="1264" w:type="dxa"/>
          </w:tcPr>
          <w:p w:rsidR="009B1FD5" w:rsidRDefault="009B1FD5">
            <w:pPr>
              <w:pStyle w:val="ConsPlusNormal"/>
              <w:jc w:val="center"/>
            </w:pPr>
            <w:r>
              <w:t>177,90</w:t>
            </w:r>
          </w:p>
        </w:tc>
        <w:tc>
          <w:tcPr>
            <w:tcW w:w="1264" w:type="dxa"/>
          </w:tcPr>
          <w:p w:rsidR="009B1FD5" w:rsidRDefault="009B1FD5">
            <w:pPr>
              <w:pStyle w:val="ConsPlusNormal"/>
              <w:jc w:val="center"/>
            </w:pPr>
            <w:r>
              <w:t>1165,94</w:t>
            </w:r>
          </w:p>
        </w:tc>
        <w:tc>
          <w:tcPr>
            <w:tcW w:w="1264" w:type="dxa"/>
          </w:tcPr>
          <w:p w:rsidR="009B1FD5" w:rsidRDefault="009B1FD5">
            <w:pPr>
              <w:pStyle w:val="ConsPlusNormal"/>
              <w:jc w:val="center"/>
            </w:pPr>
            <w:r>
              <w:t>1197,00</w:t>
            </w:r>
          </w:p>
        </w:tc>
        <w:tc>
          <w:tcPr>
            <w:tcW w:w="1264" w:type="dxa"/>
          </w:tcPr>
          <w:p w:rsidR="009B1FD5" w:rsidRDefault="009B1FD5">
            <w:pPr>
              <w:pStyle w:val="ConsPlusNormal"/>
              <w:jc w:val="center"/>
            </w:pPr>
            <w:r>
              <w:t>1225,08</w:t>
            </w:r>
          </w:p>
        </w:tc>
        <w:tc>
          <w:tcPr>
            <w:tcW w:w="1264" w:type="dxa"/>
          </w:tcPr>
          <w:p w:rsidR="009B1FD5" w:rsidRDefault="009B1FD5">
            <w:pPr>
              <w:pStyle w:val="ConsPlusNormal"/>
              <w:jc w:val="center"/>
            </w:pPr>
            <w:r>
              <w:t>6725,72</w:t>
            </w:r>
          </w:p>
        </w:tc>
        <w:tc>
          <w:tcPr>
            <w:tcW w:w="1384" w:type="dxa"/>
            <w:tcBorders>
              <w:right w:val="nil"/>
            </w:tcBorders>
          </w:tcPr>
          <w:p w:rsidR="009B1FD5" w:rsidRDefault="009B1FD5">
            <w:pPr>
              <w:pStyle w:val="ConsPlusNormal"/>
              <w:jc w:val="center"/>
            </w:pPr>
            <w:r>
              <w:t>7970,38</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Ц2115R2010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165,10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16</w:t>
            </w:r>
          </w:p>
        </w:tc>
        <w:tc>
          <w:tcPr>
            <w:tcW w:w="1440" w:type="dxa"/>
            <w:vMerge w:val="restart"/>
          </w:tcPr>
          <w:p w:rsidR="009B1FD5" w:rsidRDefault="009B1FD5">
            <w:pPr>
              <w:pStyle w:val="ConsPlusNormal"/>
              <w:jc w:val="both"/>
            </w:pPr>
            <w:r>
              <w:t>Совершенствование медицинской помощи больным прочими заболеваниями</w:t>
            </w:r>
          </w:p>
        </w:tc>
        <w:tc>
          <w:tcPr>
            <w:tcW w:w="1332" w:type="dxa"/>
            <w:vMerge w:val="restart"/>
          </w:tcPr>
          <w:p w:rsidR="009B1FD5" w:rsidRDefault="009B1FD5">
            <w:pPr>
              <w:pStyle w:val="ConsPlusNormal"/>
              <w:jc w:val="both"/>
            </w:pPr>
            <w:r>
              <w:t>формирование системы оказания медицинской помощи, обеспечивающей ее доступность и высокую эффективность медицинских услуг, объемы, виды и качество которых соответствуют уровню заболеваемости и потребностям населения в оказании медицинской помощи, передовым достижениям медицинской науки</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931005,80</w:t>
            </w:r>
          </w:p>
        </w:tc>
        <w:tc>
          <w:tcPr>
            <w:tcW w:w="1264" w:type="dxa"/>
          </w:tcPr>
          <w:p w:rsidR="009B1FD5" w:rsidRDefault="009B1FD5">
            <w:pPr>
              <w:pStyle w:val="ConsPlusNormal"/>
              <w:jc w:val="center"/>
            </w:pPr>
            <w:r>
              <w:t>1273454,70</w:t>
            </w:r>
          </w:p>
        </w:tc>
        <w:tc>
          <w:tcPr>
            <w:tcW w:w="1264" w:type="dxa"/>
          </w:tcPr>
          <w:p w:rsidR="009B1FD5" w:rsidRDefault="009B1FD5">
            <w:pPr>
              <w:pStyle w:val="ConsPlusNormal"/>
              <w:jc w:val="center"/>
            </w:pPr>
            <w:r>
              <w:t>95213,20</w:t>
            </w:r>
          </w:p>
        </w:tc>
        <w:tc>
          <w:tcPr>
            <w:tcW w:w="1264" w:type="dxa"/>
          </w:tcPr>
          <w:p w:rsidR="009B1FD5" w:rsidRDefault="009B1FD5">
            <w:pPr>
              <w:pStyle w:val="ConsPlusNormal"/>
              <w:jc w:val="center"/>
            </w:pPr>
            <w:r>
              <w:t>87913,20</w:t>
            </w:r>
          </w:p>
        </w:tc>
        <w:tc>
          <w:tcPr>
            <w:tcW w:w="1264" w:type="dxa"/>
          </w:tcPr>
          <w:p w:rsidR="009B1FD5" w:rsidRDefault="009B1FD5">
            <w:pPr>
              <w:pStyle w:val="ConsPlusNormal"/>
              <w:jc w:val="center"/>
            </w:pPr>
            <w:r>
              <w:t>77319,15</w:t>
            </w:r>
          </w:p>
        </w:tc>
        <w:tc>
          <w:tcPr>
            <w:tcW w:w="1264" w:type="dxa"/>
          </w:tcPr>
          <w:p w:rsidR="009B1FD5" w:rsidRDefault="009B1FD5">
            <w:pPr>
              <w:pStyle w:val="ConsPlusNormal"/>
              <w:jc w:val="center"/>
            </w:pPr>
            <w:r>
              <w:t>79378,81</w:t>
            </w:r>
          </w:p>
        </w:tc>
        <w:tc>
          <w:tcPr>
            <w:tcW w:w="1264" w:type="dxa"/>
          </w:tcPr>
          <w:p w:rsidR="009B1FD5" w:rsidRDefault="009B1FD5">
            <w:pPr>
              <w:pStyle w:val="ConsPlusNormal"/>
              <w:jc w:val="center"/>
            </w:pPr>
            <w:r>
              <w:t>81240,85</w:t>
            </w:r>
          </w:p>
        </w:tc>
        <w:tc>
          <w:tcPr>
            <w:tcW w:w="1264" w:type="dxa"/>
          </w:tcPr>
          <w:p w:rsidR="009B1FD5" w:rsidRDefault="009B1FD5">
            <w:pPr>
              <w:pStyle w:val="ConsPlusNormal"/>
              <w:jc w:val="center"/>
            </w:pPr>
            <w:r>
              <w:t>446014,99</w:t>
            </w:r>
          </w:p>
        </w:tc>
        <w:tc>
          <w:tcPr>
            <w:tcW w:w="1384" w:type="dxa"/>
            <w:tcBorders>
              <w:right w:val="nil"/>
            </w:tcBorders>
          </w:tcPr>
          <w:p w:rsidR="009B1FD5" w:rsidRDefault="009B1FD5">
            <w:pPr>
              <w:pStyle w:val="ConsPlusNormal"/>
              <w:jc w:val="center"/>
            </w:pPr>
            <w:r>
              <w:t>528554,77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931005,80</w:t>
            </w:r>
          </w:p>
        </w:tc>
        <w:tc>
          <w:tcPr>
            <w:tcW w:w="1264" w:type="dxa"/>
          </w:tcPr>
          <w:p w:rsidR="009B1FD5" w:rsidRDefault="009B1FD5">
            <w:pPr>
              <w:pStyle w:val="ConsPlusNormal"/>
              <w:jc w:val="center"/>
            </w:pPr>
            <w:r>
              <w:t>1273454,70</w:t>
            </w:r>
          </w:p>
        </w:tc>
        <w:tc>
          <w:tcPr>
            <w:tcW w:w="1264" w:type="dxa"/>
          </w:tcPr>
          <w:p w:rsidR="009B1FD5" w:rsidRDefault="009B1FD5">
            <w:pPr>
              <w:pStyle w:val="ConsPlusNormal"/>
              <w:jc w:val="center"/>
            </w:pPr>
            <w:r>
              <w:t>95213,20</w:t>
            </w:r>
          </w:p>
        </w:tc>
        <w:tc>
          <w:tcPr>
            <w:tcW w:w="1264" w:type="dxa"/>
          </w:tcPr>
          <w:p w:rsidR="009B1FD5" w:rsidRDefault="009B1FD5">
            <w:pPr>
              <w:pStyle w:val="ConsPlusNormal"/>
              <w:jc w:val="center"/>
            </w:pPr>
            <w:r>
              <w:t>87913,20</w:t>
            </w:r>
          </w:p>
        </w:tc>
        <w:tc>
          <w:tcPr>
            <w:tcW w:w="1264" w:type="dxa"/>
          </w:tcPr>
          <w:p w:rsidR="009B1FD5" w:rsidRDefault="009B1FD5">
            <w:pPr>
              <w:pStyle w:val="ConsPlusNormal"/>
              <w:jc w:val="center"/>
            </w:pPr>
            <w:r>
              <w:t>77319,15</w:t>
            </w:r>
          </w:p>
        </w:tc>
        <w:tc>
          <w:tcPr>
            <w:tcW w:w="1264" w:type="dxa"/>
          </w:tcPr>
          <w:p w:rsidR="009B1FD5" w:rsidRDefault="009B1FD5">
            <w:pPr>
              <w:pStyle w:val="ConsPlusNormal"/>
              <w:jc w:val="center"/>
            </w:pPr>
            <w:r>
              <w:t>79378,81</w:t>
            </w:r>
          </w:p>
        </w:tc>
        <w:tc>
          <w:tcPr>
            <w:tcW w:w="1264" w:type="dxa"/>
          </w:tcPr>
          <w:p w:rsidR="009B1FD5" w:rsidRDefault="009B1FD5">
            <w:pPr>
              <w:pStyle w:val="ConsPlusNormal"/>
              <w:jc w:val="center"/>
            </w:pPr>
            <w:r>
              <w:t>81240,85</w:t>
            </w:r>
          </w:p>
        </w:tc>
        <w:tc>
          <w:tcPr>
            <w:tcW w:w="1264" w:type="dxa"/>
          </w:tcPr>
          <w:p w:rsidR="009B1FD5" w:rsidRDefault="009B1FD5">
            <w:pPr>
              <w:pStyle w:val="ConsPlusNormal"/>
              <w:jc w:val="center"/>
            </w:pPr>
            <w:r>
              <w:t>446014,99</w:t>
            </w:r>
          </w:p>
        </w:tc>
        <w:tc>
          <w:tcPr>
            <w:tcW w:w="1384" w:type="dxa"/>
            <w:tcBorders>
              <w:right w:val="nil"/>
            </w:tcBorders>
          </w:tcPr>
          <w:p w:rsidR="009B1FD5" w:rsidRDefault="009B1FD5">
            <w:pPr>
              <w:pStyle w:val="ConsPlusNormal"/>
              <w:jc w:val="center"/>
            </w:pPr>
            <w:r>
              <w:t>528554,77</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16</w:t>
            </w:r>
          </w:p>
        </w:tc>
        <w:tc>
          <w:tcPr>
            <w:tcW w:w="8085" w:type="dxa"/>
            <w:gridSpan w:val="8"/>
          </w:tcPr>
          <w:p w:rsidR="009B1FD5" w:rsidRDefault="009B1FD5">
            <w:pPr>
              <w:pStyle w:val="ConsPlusNormal"/>
              <w:jc w:val="both"/>
            </w:pPr>
            <w:r>
              <w:t>Смертность от всех причин среди сельского населения (случаев на 1000 населения)</w:t>
            </w:r>
          </w:p>
        </w:tc>
        <w:tc>
          <w:tcPr>
            <w:tcW w:w="1264" w:type="dxa"/>
          </w:tcPr>
          <w:p w:rsidR="009B1FD5" w:rsidRDefault="009B1FD5">
            <w:pPr>
              <w:pStyle w:val="ConsPlusNormal"/>
              <w:jc w:val="center"/>
            </w:pPr>
            <w:r>
              <w:t>16,7</w:t>
            </w:r>
          </w:p>
        </w:tc>
        <w:tc>
          <w:tcPr>
            <w:tcW w:w="1264" w:type="dxa"/>
          </w:tcPr>
          <w:p w:rsidR="009B1FD5" w:rsidRDefault="009B1FD5">
            <w:pPr>
              <w:pStyle w:val="ConsPlusNormal"/>
              <w:jc w:val="center"/>
            </w:pPr>
            <w:r>
              <w:t>16,5</w:t>
            </w:r>
          </w:p>
        </w:tc>
        <w:tc>
          <w:tcPr>
            <w:tcW w:w="1264" w:type="dxa"/>
          </w:tcPr>
          <w:p w:rsidR="009B1FD5" w:rsidRDefault="009B1FD5">
            <w:pPr>
              <w:pStyle w:val="ConsPlusNormal"/>
              <w:jc w:val="center"/>
            </w:pPr>
            <w:r>
              <w:t>16,3</w:t>
            </w:r>
          </w:p>
        </w:tc>
        <w:tc>
          <w:tcPr>
            <w:tcW w:w="1264" w:type="dxa"/>
          </w:tcPr>
          <w:p w:rsidR="009B1FD5" w:rsidRDefault="009B1FD5">
            <w:pPr>
              <w:pStyle w:val="ConsPlusNormal"/>
              <w:jc w:val="center"/>
            </w:pPr>
            <w:r>
              <w:t>16,1</w:t>
            </w:r>
          </w:p>
        </w:tc>
        <w:tc>
          <w:tcPr>
            <w:tcW w:w="1264" w:type="dxa"/>
          </w:tcPr>
          <w:p w:rsidR="009B1FD5" w:rsidRDefault="009B1FD5">
            <w:pPr>
              <w:pStyle w:val="ConsPlusNormal"/>
              <w:jc w:val="center"/>
            </w:pPr>
            <w:r>
              <w:t>15,9</w:t>
            </w:r>
          </w:p>
        </w:tc>
        <w:tc>
          <w:tcPr>
            <w:tcW w:w="1264" w:type="dxa"/>
          </w:tcPr>
          <w:p w:rsidR="009B1FD5" w:rsidRDefault="009B1FD5">
            <w:pPr>
              <w:pStyle w:val="ConsPlusNormal"/>
              <w:jc w:val="center"/>
            </w:pPr>
            <w:r>
              <w:t>15,7</w:t>
            </w:r>
          </w:p>
        </w:tc>
        <w:tc>
          <w:tcPr>
            <w:tcW w:w="1264" w:type="dxa"/>
          </w:tcPr>
          <w:p w:rsidR="009B1FD5" w:rsidRDefault="009B1FD5">
            <w:pPr>
              <w:pStyle w:val="ConsPlusNormal"/>
              <w:jc w:val="center"/>
            </w:pPr>
            <w:r>
              <w:t>15,5</w:t>
            </w:r>
          </w:p>
        </w:tc>
        <w:tc>
          <w:tcPr>
            <w:tcW w:w="1264" w:type="dxa"/>
          </w:tcPr>
          <w:p w:rsidR="009B1FD5" w:rsidRDefault="009B1FD5">
            <w:pPr>
              <w:pStyle w:val="ConsPlusNormal"/>
              <w:jc w:val="center"/>
            </w:pPr>
            <w:r>
              <w:t>14,4</w:t>
            </w:r>
          </w:p>
        </w:tc>
        <w:tc>
          <w:tcPr>
            <w:tcW w:w="1384" w:type="dxa"/>
            <w:tcBorders>
              <w:right w:val="nil"/>
            </w:tcBorders>
          </w:tcPr>
          <w:p w:rsidR="009B1FD5" w:rsidRDefault="009B1FD5">
            <w:pPr>
              <w:pStyle w:val="ConsPlusNormal"/>
              <w:jc w:val="center"/>
            </w:pPr>
            <w:r>
              <w:t>13,2</w:t>
            </w:r>
          </w:p>
        </w:tc>
      </w:tr>
      <w:tr w:rsidR="009B1FD5">
        <w:tc>
          <w:tcPr>
            <w:tcW w:w="834" w:type="dxa"/>
            <w:vMerge w:val="restart"/>
            <w:tcBorders>
              <w:left w:val="nil"/>
            </w:tcBorders>
          </w:tcPr>
          <w:p w:rsidR="009B1FD5" w:rsidRDefault="009B1FD5">
            <w:pPr>
              <w:pStyle w:val="ConsPlusNormal"/>
              <w:jc w:val="both"/>
            </w:pPr>
            <w:r>
              <w:t>Мероприятие 16.1</w:t>
            </w:r>
          </w:p>
        </w:tc>
        <w:tc>
          <w:tcPr>
            <w:tcW w:w="1440" w:type="dxa"/>
            <w:vMerge w:val="restart"/>
          </w:tcPr>
          <w:p w:rsidR="009B1FD5" w:rsidRDefault="009B1FD5">
            <w:pPr>
              <w:pStyle w:val="ConsPlusNormal"/>
              <w:jc w:val="both"/>
            </w:pPr>
            <w:r>
              <w:t>Закупки лекарственных препаратов и медицинского оборудования</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421595,60</w:t>
            </w:r>
          </w:p>
        </w:tc>
        <w:tc>
          <w:tcPr>
            <w:tcW w:w="1264" w:type="dxa"/>
          </w:tcPr>
          <w:p w:rsidR="009B1FD5" w:rsidRDefault="009B1FD5">
            <w:pPr>
              <w:pStyle w:val="ConsPlusNormal"/>
              <w:jc w:val="center"/>
            </w:pPr>
            <w:r>
              <w:t>760730,60</w:t>
            </w:r>
          </w:p>
        </w:tc>
        <w:tc>
          <w:tcPr>
            <w:tcW w:w="1264" w:type="dxa"/>
          </w:tcPr>
          <w:p w:rsidR="009B1FD5" w:rsidRDefault="009B1FD5">
            <w:pPr>
              <w:pStyle w:val="ConsPlusNormal"/>
              <w:jc w:val="center"/>
            </w:pPr>
            <w:r>
              <w:t>27166,40</w:t>
            </w:r>
          </w:p>
        </w:tc>
        <w:tc>
          <w:tcPr>
            <w:tcW w:w="1264" w:type="dxa"/>
          </w:tcPr>
          <w:p w:rsidR="009B1FD5" w:rsidRDefault="009B1FD5">
            <w:pPr>
              <w:pStyle w:val="ConsPlusNormal"/>
              <w:jc w:val="center"/>
            </w:pPr>
            <w:r>
              <w:t>27166,40</w:t>
            </w:r>
          </w:p>
        </w:tc>
        <w:tc>
          <w:tcPr>
            <w:tcW w:w="1264" w:type="dxa"/>
          </w:tcPr>
          <w:p w:rsidR="009B1FD5" w:rsidRDefault="009B1FD5">
            <w:pPr>
              <w:pStyle w:val="ConsPlusNormal"/>
              <w:jc w:val="center"/>
            </w:pPr>
            <w:r>
              <w:t>19899,65</w:t>
            </w:r>
          </w:p>
        </w:tc>
        <w:tc>
          <w:tcPr>
            <w:tcW w:w="1264" w:type="dxa"/>
          </w:tcPr>
          <w:p w:rsidR="009B1FD5" w:rsidRDefault="009B1FD5">
            <w:pPr>
              <w:pStyle w:val="ConsPlusNormal"/>
              <w:jc w:val="center"/>
            </w:pPr>
            <w:r>
              <w:t>20429,74</w:t>
            </w:r>
          </w:p>
        </w:tc>
        <w:tc>
          <w:tcPr>
            <w:tcW w:w="1264" w:type="dxa"/>
          </w:tcPr>
          <w:p w:rsidR="009B1FD5" w:rsidRDefault="009B1FD5">
            <w:pPr>
              <w:pStyle w:val="ConsPlusNormal"/>
              <w:jc w:val="center"/>
            </w:pPr>
            <w:r>
              <w:t>20908,98</w:t>
            </w:r>
          </w:p>
        </w:tc>
        <w:tc>
          <w:tcPr>
            <w:tcW w:w="1264" w:type="dxa"/>
          </w:tcPr>
          <w:p w:rsidR="009B1FD5" w:rsidRDefault="009B1FD5">
            <w:pPr>
              <w:pStyle w:val="ConsPlusNormal"/>
              <w:jc w:val="center"/>
            </w:pPr>
            <w:r>
              <w:t>114790,98</w:t>
            </w:r>
          </w:p>
        </w:tc>
        <w:tc>
          <w:tcPr>
            <w:tcW w:w="1384" w:type="dxa"/>
            <w:tcBorders>
              <w:right w:val="nil"/>
            </w:tcBorders>
          </w:tcPr>
          <w:p w:rsidR="009B1FD5" w:rsidRDefault="009B1FD5">
            <w:pPr>
              <w:pStyle w:val="ConsPlusNormal"/>
              <w:jc w:val="center"/>
            </w:pPr>
            <w:r>
              <w:t>136034,26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0,00</w:t>
            </w:r>
          </w:p>
        </w:tc>
        <w:tc>
          <w:tcPr>
            <w:tcW w:w="1264" w:type="dxa"/>
          </w:tcPr>
          <w:p w:rsidR="009B1FD5" w:rsidRDefault="009B1FD5">
            <w:pPr>
              <w:pStyle w:val="ConsPlusNormal"/>
              <w:jc w:val="center"/>
            </w:pPr>
            <w:r>
              <w:t>0,00</w:t>
            </w:r>
          </w:p>
        </w:tc>
        <w:tc>
          <w:tcPr>
            <w:tcW w:w="1264" w:type="dxa"/>
          </w:tcPr>
          <w:p w:rsidR="009B1FD5" w:rsidRDefault="009B1FD5">
            <w:pPr>
              <w:pStyle w:val="ConsPlusNormal"/>
              <w:jc w:val="center"/>
            </w:pPr>
            <w:r>
              <w:t>0,00</w:t>
            </w:r>
          </w:p>
        </w:tc>
        <w:tc>
          <w:tcPr>
            <w:tcW w:w="1264" w:type="dxa"/>
          </w:tcPr>
          <w:p w:rsidR="009B1FD5" w:rsidRDefault="009B1FD5">
            <w:pPr>
              <w:pStyle w:val="ConsPlusNormal"/>
              <w:jc w:val="center"/>
            </w:pPr>
            <w:r>
              <w:t>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0705</w:t>
            </w:r>
          </w:p>
        </w:tc>
        <w:tc>
          <w:tcPr>
            <w:tcW w:w="1420" w:type="dxa"/>
          </w:tcPr>
          <w:p w:rsidR="009B1FD5" w:rsidRDefault="009B1FD5">
            <w:pPr>
              <w:pStyle w:val="ConsPlusNormal"/>
              <w:jc w:val="center"/>
            </w:pPr>
            <w:r>
              <w:t>Ц211610180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44361,30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Ц211610180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228955,10</w:t>
            </w:r>
          </w:p>
        </w:tc>
        <w:tc>
          <w:tcPr>
            <w:tcW w:w="1264" w:type="dxa"/>
          </w:tcPr>
          <w:p w:rsidR="009B1FD5" w:rsidRDefault="009B1FD5">
            <w:pPr>
              <w:pStyle w:val="ConsPlusNormal"/>
              <w:jc w:val="center"/>
            </w:pPr>
            <w:r>
              <w:t>543239,30</w:t>
            </w:r>
          </w:p>
        </w:tc>
        <w:tc>
          <w:tcPr>
            <w:tcW w:w="1264" w:type="dxa"/>
          </w:tcPr>
          <w:p w:rsidR="009B1FD5" w:rsidRDefault="009B1FD5">
            <w:pPr>
              <w:pStyle w:val="ConsPlusNormal"/>
              <w:jc w:val="center"/>
            </w:pPr>
            <w:r>
              <w:t>27166,40</w:t>
            </w:r>
          </w:p>
        </w:tc>
        <w:tc>
          <w:tcPr>
            <w:tcW w:w="1264" w:type="dxa"/>
          </w:tcPr>
          <w:p w:rsidR="009B1FD5" w:rsidRDefault="009B1FD5">
            <w:pPr>
              <w:pStyle w:val="ConsPlusNormal"/>
              <w:jc w:val="center"/>
            </w:pPr>
            <w:r>
              <w:t>27166,40</w:t>
            </w:r>
          </w:p>
        </w:tc>
        <w:tc>
          <w:tcPr>
            <w:tcW w:w="1264" w:type="dxa"/>
          </w:tcPr>
          <w:p w:rsidR="009B1FD5" w:rsidRDefault="009B1FD5">
            <w:pPr>
              <w:pStyle w:val="ConsPlusNormal"/>
              <w:jc w:val="center"/>
            </w:pPr>
            <w:r>
              <w:t>19899,65</w:t>
            </w:r>
          </w:p>
        </w:tc>
        <w:tc>
          <w:tcPr>
            <w:tcW w:w="1264" w:type="dxa"/>
          </w:tcPr>
          <w:p w:rsidR="009B1FD5" w:rsidRDefault="009B1FD5">
            <w:pPr>
              <w:pStyle w:val="ConsPlusNormal"/>
              <w:jc w:val="center"/>
            </w:pPr>
            <w:r>
              <w:t>20429,74</w:t>
            </w:r>
          </w:p>
        </w:tc>
        <w:tc>
          <w:tcPr>
            <w:tcW w:w="1264" w:type="dxa"/>
          </w:tcPr>
          <w:p w:rsidR="009B1FD5" w:rsidRDefault="009B1FD5">
            <w:pPr>
              <w:pStyle w:val="ConsPlusNormal"/>
              <w:jc w:val="center"/>
            </w:pPr>
            <w:r>
              <w:t>20908,98</w:t>
            </w:r>
          </w:p>
        </w:tc>
        <w:tc>
          <w:tcPr>
            <w:tcW w:w="1264" w:type="dxa"/>
          </w:tcPr>
          <w:p w:rsidR="009B1FD5" w:rsidRDefault="009B1FD5">
            <w:pPr>
              <w:pStyle w:val="ConsPlusNormal"/>
              <w:jc w:val="center"/>
            </w:pPr>
            <w:r>
              <w:t>114790,98</w:t>
            </w:r>
          </w:p>
        </w:tc>
        <w:tc>
          <w:tcPr>
            <w:tcW w:w="1384" w:type="dxa"/>
            <w:tcBorders>
              <w:right w:val="nil"/>
            </w:tcBorders>
          </w:tcPr>
          <w:p w:rsidR="009B1FD5" w:rsidRDefault="009B1FD5">
            <w:pPr>
              <w:pStyle w:val="ConsPlusNormal"/>
              <w:jc w:val="center"/>
            </w:pPr>
            <w:r>
              <w:t>136034,26</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Ц211610180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154364,00</w:t>
            </w:r>
          </w:p>
        </w:tc>
        <w:tc>
          <w:tcPr>
            <w:tcW w:w="1264" w:type="dxa"/>
          </w:tcPr>
          <w:p w:rsidR="009B1FD5" w:rsidRDefault="009B1FD5">
            <w:pPr>
              <w:pStyle w:val="ConsPlusNormal"/>
              <w:jc w:val="center"/>
            </w:pPr>
            <w:r>
              <w:t>167790,00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Ц211610180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24700,50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0905</w:t>
            </w:r>
          </w:p>
        </w:tc>
        <w:tc>
          <w:tcPr>
            <w:tcW w:w="1420" w:type="dxa"/>
          </w:tcPr>
          <w:p w:rsidR="009B1FD5" w:rsidRDefault="009B1FD5">
            <w:pPr>
              <w:pStyle w:val="ConsPlusNormal"/>
              <w:jc w:val="center"/>
            </w:pPr>
            <w:r>
              <w:t>Ц211610180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2984,00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0906</w:t>
            </w:r>
          </w:p>
        </w:tc>
        <w:tc>
          <w:tcPr>
            <w:tcW w:w="1420" w:type="dxa"/>
          </w:tcPr>
          <w:p w:rsidR="009B1FD5" w:rsidRDefault="009B1FD5">
            <w:pPr>
              <w:pStyle w:val="ConsPlusNormal"/>
              <w:jc w:val="center"/>
            </w:pPr>
            <w:r>
              <w:t>Ц211610180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6911,00</w:t>
            </w:r>
          </w:p>
        </w:tc>
        <w:tc>
          <w:tcPr>
            <w:tcW w:w="1264" w:type="dxa"/>
          </w:tcPr>
          <w:p w:rsidR="009B1FD5" w:rsidRDefault="009B1FD5">
            <w:pPr>
              <w:pStyle w:val="ConsPlusNormal"/>
              <w:jc w:val="center"/>
            </w:pPr>
            <w:r>
              <w:t>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Ц211610180</w:t>
            </w:r>
          </w:p>
        </w:tc>
        <w:tc>
          <w:tcPr>
            <w:tcW w:w="567" w:type="dxa"/>
          </w:tcPr>
          <w:p w:rsidR="009B1FD5" w:rsidRDefault="009B1FD5">
            <w:pPr>
              <w:pStyle w:val="ConsPlusNormal"/>
              <w:jc w:val="center"/>
            </w:pPr>
            <w:r>
              <w:t>x</w:t>
            </w:r>
          </w:p>
        </w:tc>
        <w:tc>
          <w:tcPr>
            <w:tcW w:w="1077" w:type="dxa"/>
            <w:vMerge/>
          </w:tcPr>
          <w:p w:rsidR="009B1FD5" w:rsidRDefault="009B1FD5"/>
        </w:tc>
        <w:tc>
          <w:tcPr>
            <w:tcW w:w="1264" w:type="dxa"/>
          </w:tcPr>
          <w:p w:rsidR="009B1FD5" w:rsidRDefault="009B1FD5">
            <w:pPr>
              <w:pStyle w:val="ConsPlusNormal"/>
              <w:jc w:val="center"/>
            </w:pPr>
            <w:r>
              <w:t>3681,00</w:t>
            </w:r>
          </w:p>
        </w:tc>
        <w:tc>
          <w:tcPr>
            <w:tcW w:w="1264" w:type="dxa"/>
          </w:tcPr>
          <w:p w:rsidR="009B1FD5" w:rsidRDefault="009B1FD5">
            <w:pPr>
              <w:pStyle w:val="ConsPlusNormal"/>
              <w:jc w:val="center"/>
            </w:pPr>
            <w:r>
              <w:t>5340,00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16.2</w:t>
            </w:r>
          </w:p>
        </w:tc>
        <w:tc>
          <w:tcPr>
            <w:tcW w:w="1440" w:type="dxa"/>
            <w:vMerge w:val="restart"/>
          </w:tcPr>
          <w:p w:rsidR="009B1FD5" w:rsidRDefault="009B1FD5">
            <w:pPr>
              <w:pStyle w:val="ConsPlusNormal"/>
              <w:jc w:val="both"/>
            </w:pPr>
            <w:r>
              <w:t>Строительство блочно-модульной котельной для теплоснабжения здания БУ "Моргаушская ЦРБ" Минздрава Чувашии с инженерными сетями по ул. Ленина, д. 85 в с. Большой Сундырь Моргаушского района Чувашской Республики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4773,20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Ц211619630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4773,20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16.3</w:t>
            </w:r>
          </w:p>
        </w:tc>
        <w:tc>
          <w:tcPr>
            <w:tcW w:w="1440" w:type="dxa"/>
            <w:vMerge w:val="restart"/>
          </w:tcPr>
          <w:p w:rsidR="009B1FD5" w:rsidRDefault="009B1FD5">
            <w:pPr>
              <w:pStyle w:val="ConsPlusNormal"/>
              <w:jc w:val="both"/>
            </w:pPr>
            <w:r>
              <w:t>Строительство блочно-модульной котельной филиала "Порецкая центральная районная больница" бюджетного учреждения Чувашской Республики "Шумерлинский межтерриториальный медицинский центр" Министерства здравоохранения Чувашской Республики, Порецкий район, с. Порецкое, ул. Ленина, д. 103</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1059,50</w:t>
            </w:r>
          </w:p>
        </w:tc>
        <w:tc>
          <w:tcPr>
            <w:tcW w:w="1264" w:type="dxa"/>
          </w:tcPr>
          <w:p w:rsidR="009B1FD5" w:rsidRDefault="009B1FD5">
            <w:pPr>
              <w:pStyle w:val="ConsPlusNormal"/>
              <w:jc w:val="center"/>
            </w:pPr>
            <w:r>
              <w:t>19917,0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Ц211619640</w:t>
            </w:r>
          </w:p>
        </w:tc>
        <w:tc>
          <w:tcPr>
            <w:tcW w:w="567" w:type="dxa"/>
          </w:tcPr>
          <w:p w:rsidR="009B1FD5" w:rsidRDefault="009B1FD5">
            <w:pPr>
              <w:pStyle w:val="ConsPlusNormal"/>
            </w:pP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1059,50</w:t>
            </w:r>
          </w:p>
        </w:tc>
        <w:tc>
          <w:tcPr>
            <w:tcW w:w="1264" w:type="dxa"/>
          </w:tcPr>
          <w:p w:rsidR="009B1FD5" w:rsidRDefault="009B1FD5">
            <w:pPr>
              <w:pStyle w:val="ConsPlusNormal"/>
              <w:jc w:val="center"/>
            </w:pPr>
            <w:r>
              <w:t>19917,0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16.4</w:t>
            </w:r>
          </w:p>
        </w:tc>
        <w:tc>
          <w:tcPr>
            <w:tcW w:w="1440" w:type="dxa"/>
            <w:vMerge w:val="restart"/>
          </w:tcPr>
          <w:p w:rsidR="009B1FD5" w:rsidRDefault="009B1FD5">
            <w:pPr>
              <w:pStyle w:val="ConsPlusNormal"/>
              <w:jc w:val="both"/>
            </w:pPr>
            <w:r>
              <w:t>Обеспечение деятельности больниц, клиник, госпиталей, медико-санитарных частей, оказывающих специализированную медицинскую помощь по прочим заболеваниям</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439219,40</w:t>
            </w:r>
          </w:p>
        </w:tc>
        <w:tc>
          <w:tcPr>
            <w:tcW w:w="1264" w:type="dxa"/>
          </w:tcPr>
          <w:p w:rsidR="009B1FD5" w:rsidRDefault="009B1FD5">
            <w:pPr>
              <w:pStyle w:val="ConsPlusNormal"/>
              <w:jc w:val="center"/>
            </w:pPr>
            <w:r>
              <w:t>441385,30</w:t>
            </w:r>
          </w:p>
        </w:tc>
        <w:tc>
          <w:tcPr>
            <w:tcW w:w="1264" w:type="dxa"/>
          </w:tcPr>
          <w:p w:rsidR="009B1FD5" w:rsidRDefault="009B1FD5">
            <w:pPr>
              <w:pStyle w:val="ConsPlusNormal"/>
              <w:jc w:val="center"/>
            </w:pPr>
            <w:r>
              <w:t>50946,80</w:t>
            </w:r>
          </w:p>
        </w:tc>
        <w:tc>
          <w:tcPr>
            <w:tcW w:w="1264" w:type="dxa"/>
          </w:tcPr>
          <w:p w:rsidR="009B1FD5" w:rsidRDefault="009B1FD5">
            <w:pPr>
              <w:pStyle w:val="ConsPlusNormal"/>
              <w:jc w:val="center"/>
            </w:pPr>
            <w:r>
              <w:t>50946,80</w:t>
            </w:r>
          </w:p>
        </w:tc>
        <w:tc>
          <w:tcPr>
            <w:tcW w:w="1264" w:type="dxa"/>
          </w:tcPr>
          <w:p w:rsidR="009B1FD5" w:rsidRDefault="009B1FD5">
            <w:pPr>
              <w:pStyle w:val="ConsPlusNormal"/>
              <w:jc w:val="center"/>
            </w:pPr>
            <w:r>
              <w:t>46930,96</w:t>
            </w:r>
          </w:p>
        </w:tc>
        <w:tc>
          <w:tcPr>
            <w:tcW w:w="1264" w:type="dxa"/>
          </w:tcPr>
          <w:p w:rsidR="009B1FD5" w:rsidRDefault="009B1FD5">
            <w:pPr>
              <w:pStyle w:val="ConsPlusNormal"/>
              <w:jc w:val="center"/>
            </w:pPr>
            <w:r>
              <w:t>48181,13</w:t>
            </w:r>
          </w:p>
        </w:tc>
        <w:tc>
          <w:tcPr>
            <w:tcW w:w="1264" w:type="dxa"/>
          </w:tcPr>
          <w:p w:rsidR="009B1FD5" w:rsidRDefault="009B1FD5">
            <w:pPr>
              <w:pStyle w:val="ConsPlusNormal"/>
              <w:jc w:val="center"/>
            </w:pPr>
            <w:r>
              <w:t>49311,34</w:t>
            </w:r>
          </w:p>
        </w:tc>
        <w:tc>
          <w:tcPr>
            <w:tcW w:w="1264" w:type="dxa"/>
          </w:tcPr>
          <w:p w:rsidR="009B1FD5" w:rsidRDefault="009B1FD5">
            <w:pPr>
              <w:pStyle w:val="ConsPlusNormal"/>
              <w:jc w:val="center"/>
            </w:pPr>
            <w:r>
              <w:t>270720,95</w:t>
            </w:r>
          </w:p>
        </w:tc>
        <w:tc>
          <w:tcPr>
            <w:tcW w:w="1384" w:type="dxa"/>
            <w:tcBorders>
              <w:right w:val="nil"/>
            </w:tcBorders>
          </w:tcPr>
          <w:p w:rsidR="009B1FD5" w:rsidRDefault="009B1FD5">
            <w:pPr>
              <w:pStyle w:val="ConsPlusNormal"/>
              <w:jc w:val="center"/>
            </w:pPr>
            <w:r>
              <w:t>320820,72</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Ц211640220</w:t>
            </w:r>
          </w:p>
        </w:tc>
        <w:tc>
          <w:tcPr>
            <w:tcW w:w="567"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304088,90</w:t>
            </w:r>
          </w:p>
        </w:tc>
        <w:tc>
          <w:tcPr>
            <w:tcW w:w="1264" w:type="dxa"/>
          </w:tcPr>
          <w:p w:rsidR="009B1FD5" w:rsidRDefault="009B1FD5">
            <w:pPr>
              <w:pStyle w:val="ConsPlusNormal"/>
              <w:jc w:val="center"/>
            </w:pPr>
            <w:r>
              <w:t>306232,8</w:t>
            </w:r>
          </w:p>
        </w:tc>
        <w:tc>
          <w:tcPr>
            <w:tcW w:w="1264" w:type="dxa"/>
          </w:tcPr>
          <w:p w:rsidR="009B1FD5" w:rsidRDefault="009B1FD5">
            <w:pPr>
              <w:pStyle w:val="ConsPlusNormal"/>
              <w:jc w:val="center"/>
            </w:pPr>
            <w:r>
              <w:t>14179,4</w:t>
            </w:r>
          </w:p>
        </w:tc>
        <w:tc>
          <w:tcPr>
            <w:tcW w:w="1264" w:type="dxa"/>
          </w:tcPr>
          <w:p w:rsidR="009B1FD5" w:rsidRDefault="009B1FD5">
            <w:pPr>
              <w:pStyle w:val="ConsPlusNormal"/>
              <w:jc w:val="center"/>
            </w:pPr>
            <w:r>
              <w:t>14179,4</w:t>
            </w:r>
          </w:p>
        </w:tc>
        <w:tc>
          <w:tcPr>
            <w:tcW w:w="1264" w:type="dxa"/>
          </w:tcPr>
          <w:p w:rsidR="009B1FD5" w:rsidRDefault="009B1FD5">
            <w:pPr>
              <w:pStyle w:val="ConsPlusNormal"/>
              <w:jc w:val="center"/>
            </w:pPr>
            <w:r>
              <w:t>14968,75</w:t>
            </w:r>
          </w:p>
        </w:tc>
        <w:tc>
          <w:tcPr>
            <w:tcW w:w="1264" w:type="dxa"/>
          </w:tcPr>
          <w:p w:rsidR="009B1FD5" w:rsidRDefault="009B1FD5">
            <w:pPr>
              <w:pStyle w:val="ConsPlusNormal"/>
              <w:jc w:val="center"/>
            </w:pPr>
            <w:r>
              <w:t>15367,49</w:t>
            </w:r>
          </w:p>
        </w:tc>
        <w:tc>
          <w:tcPr>
            <w:tcW w:w="1264" w:type="dxa"/>
          </w:tcPr>
          <w:p w:rsidR="009B1FD5" w:rsidRDefault="009B1FD5">
            <w:pPr>
              <w:pStyle w:val="ConsPlusNormal"/>
              <w:jc w:val="center"/>
            </w:pPr>
            <w:r>
              <w:t>15727,98</w:t>
            </w:r>
          </w:p>
        </w:tc>
        <w:tc>
          <w:tcPr>
            <w:tcW w:w="1264" w:type="dxa"/>
          </w:tcPr>
          <w:p w:rsidR="009B1FD5" w:rsidRDefault="009B1FD5">
            <w:pPr>
              <w:pStyle w:val="ConsPlusNormal"/>
              <w:jc w:val="center"/>
            </w:pPr>
            <w:r>
              <w:t>86347,13</w:t>
            </w:r>
          </w:p>
        </w:tc>
        <w:tc>
          <w:tcPr>
            <w:tcW w:w="1384" w:type="dxa"/>
            <w:tcBorders>
              <w:right w:val="nil"/>
            </w:tcBorders>
          </w:tcPr>
          <w:p w:rsidR="009B1FD5" w:rsidRDefault="009B1FD5">
            <w:pPr>
              <w:pStyle w:val="ConsPlusNormal"/>
              <w:jc w:val="center"/>
            </w:pPr>
            <w:r>
              <w:t>102326,58</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Ц211640220</w:t>
            </w:r>
          </w:p>
        </w:tc>
        <w:tc>
          <w:tcPr>
            <w:tcW w:w="567" w:type="dxa"/>
          </w:tcPr>
          <w:p w:rsidR="009B1FD5" w:rsidRDefault="009B1FD5">
            <w:pPr>
              <w:pStyle w:val="ConsPlusNormal"/>
            </w:pPr>
          </w:p>
        </w:tc>
        <w:tc>
          <w:tcPr>
            <w:tcW w:w="1077" w:type="dxa"/>
            <w:vMerge/>
          </w:tcPr>
          <w:p w:rsidR="009B1FD5" w:rsidRDefault="009B1FD5"/>
        </w:tc>
        <w:tc>
          <w:tcPr>
            <w:tcW w:w="1264" w:type="dxa"/>
          </w:tcPr>
          <w:p w:rsidR="009B1FD5" w:rsidRDefault="009B1FD5">
            <w:pPr>
              <w:pStyle w:val="ConsPlusNormal"/>
              <w:jc w:val="center"/>
            </w:pPr>
            <w:r>
              <w:t>134600,30</w:t>
            </w:r>
          </w:p>
        </w:tc>
        <w:tc>
          <w:tcPr>
            <w:tcW w:w="1264" w:type="dxa"/>
          </w:tcPr>
          <w:p w:rsidR="009B1FD5" w:rsidRDefault="009B1FD5">
            <w:pPr>
              <w:pStyle w:val="ConsPlusNormal"/>
              <w:jc w:val="center"/>
            </w:pPr>
            <w:r>
              <w:t>134813,4</w:t>
            </w:r>
          </w:p>
        </w:tc>
        <w:tc>
          <w:tcPr>
            <w:tcW w:w="1264" w:type="dxa"/>
          </w:tcPr>
          <w:p w:rsidR="009B1FD5" w:rsidRDefault="009B1FD5">
            <w:pPr>
              <w:pStyle w:val="ConsPlusNormal"/>
              <w:jc w:val="center"/>
            </w:pPr>
            <w:r>
              <w:t>36420,7</w:t>
            </w:r>
          </w:p>
        </w:tc>
        <w:tc>
          <w:tcPr>
            <w:tcW w:w="1264" w:type="dxa"/>
          </w:tcPr>
          <w:p w:rsidR="009B1FD5" w:rsidRDefault="009B1FD5">
            <w:pPr>
              <w:pStyle w:val="ConsPlusNormal"/>
              <w:jc w:val="center"/>
            </w:pPr>
            <w:r>
              <w:t>36420,7</w:t>
            </w:r>
          </w:p>
        </w:tc>
        <w:tc>
          <w:tcPr>
            <w:tcW w:w="1264" w:type="dxa"/>
          </w:tcPr>
          <w:p w:rsidR="009B1FD5" w:rsidRDefault="009B1FD5">
            <w:pPr>
              <w:pStyle w:val="ConsPlusNormal"/>
              <w:jc w:val="center"/>
            </w:pPr>
            <w:r>
              <w:t>31620,16</w:t>
            </w:r>
          </w:p>
        </w:tc>
        <w:tc>
          <w:tcPr>
            <w:tcW w:w="1264" w:type="dxa"/>
          </w:tcPr>
          <w:p w:rsidR="009B1FD5" w:rsidRDefault="009B1FD5">
            <w:pPr>
              <w:pStyle w:val="ConsPlusNormal"/>
              <w:jc w:val="center"/>
            </w:pPr>
            <w:r>
              <w:t>32462,47</w:t>
            </w:r>
          </w:p>
        </w:tc>
        <w:tc>
          <w:tcPr>
            <w:tcW w:w="1264" w:type="dxa"/>
          </w:tcPr>
          <w:p w:rsidR="009B1FD5" w:rsidRDefault="009B1FD5">
            <w:pPr>
              <w:pStyle w:val="ConsPlusNormal"/>
              <w:jc w:val="center"/>
            </w:pPr>
            <w:r>
              <w:t>33223,96</w:t>
            </w:r>
          </w:p>
        </w:tc>
        <w:tc>
          <w:tcPr>
            <w:tcW w:w="1264" w:type="dxa"/>
          </w:tcPr>
          <w:p w:rsidR="009B1FD5" w:rsidRDefault="009B1FD5">
            <w:pPr>
              <w:pStyle w:val="ConsPlusNormal"/>
              <w:jc w:val="center"/>
            </w:pPr>
            <w:r>
              <w:t>182400,68</w:t>
            </w:r>
          </w:p>
        </w:tc>
        <w:tc>
          <w:tcPr>
            <w:tcW w:w="1384" w:type="dxa"/>
            <w:tcBorders>
              <w:right w:val="nil"/>
            </w:tcBorders>
          </w:tcPr>
          <w:p w:rsidR="009B1FD5" w:rsidRDefault="009B1FD5">
            <w:pPr>
              <w:pStyle w:val="ConsPlusNormal"/>
              <w:jc w:val="center"/>
            </w:pPr>
            <w:r>
              <w:t>216155,85</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0903</w:t>
            </w:r>
          </w:p>
        </w:tc>
        <w:tc>
          <w:tcPr>
            <w:tcW w:w="1420" w:type="dxa"/>
          </w:tcPr>
          <w:p w:rsidR="009B1FD5" w:rsidRDefault="009B1FD5">
            <w:pPr>
              <w:pStyle w:val="ConsPlusNormal"/>
              <w:jc w:val="center"/>
            </w:pPr>
            <w:r>
              <w:t>Ц211640220</w:t>
            </w:r>
          </w:p>
        </w:tc>
        <w:tc>
          <w:tcPr>
            <w:tcW w:w="567" w:type="dxa"/>
          </w:tcPr>
          <w:p w:rsidR="009B1FD5" w:rsidRDefault="009B1FD5">
            <w:pPr>
              <w:pStyle w:val="ConsPlusNormal"/>
            </w:pPr>
          </w:p>
        </w:tc>
        <w:tc>
          <w:tcPr>
            <w:tcW w:w="1077" w:type="dxa"/>
            <w:vMerge/>
          </w:tcPr>
          <w:p w:rsidR="009B1FD5" w:rsidRDefault="009B1FD5"/>
        </w:tc>
        <w:tc>
          <w:tcPr>
            <w:tcW w:w="1264" w:type="dxa"/>
          </w:tcPr>
          <w:p w:rsidR="009B1FD5" w:rsidRDefault="009B1FD5">
            <w:pPr>
              <w:pStyle w:val="ConsPlusNormal"/>
              <w:jc w:val="center"/>
            </w:pPr>
            <w:r>
              <w:t>530,2</w:t>
            </w:r>
          </w:p>
        </w:tc>
        <w:tc>
          <w:tcPr>
            <w:tcW w:w="1264" w:type="dxa"/>
          </w:tcPr>
          <w:p w:rsidR="009B1FD5" w:rsidRDefault="009B1FD5">
            <w:pPr>
              <w:pStyle w:val="ConsPlusNormal"/>
              <w:jc w:val="center"/>
            </w:pPr>
            <w:r>
              <w:t>339,1</w:t>
            </w:r>
          </w:p>
        </w:tc>
        <w:tc>
          <w:tcPr>
            <w:tcW w:w="1264" w:type="dxa"/>
          </w:tcPr>
          <w:p w:rsidR="009B1FD5" w:rsidRDefault="009B1FD5">
            <w:pPr>
              <w:pStyle w:val="ConsPlusNormal"/>
              <w:jc w:val="center"/>
            </w:pPr>
            <w:r>
              <w:t>346,7</w:t>
            </w:r>
          </w:p>
        </w:tc>
        <w:tc>
          <w:tcPr>
            <w:tcW w:w="1264" w:type="dxa"/>
          </w:tcPr>
          <w:p w:rsidR="009B1FD5" w:rsidRDefault="009B1FD5">
            <w:pPr>
              <w:pStyle w:val="ConsPlusNormal"/>
              <w:jc w:val="center"/>
            </w:pPr>
            <w:r>
              <w:t>346,7</w:t>
            </w:r>
          </w:p>
        </w:tc>
        <w:tc>
          <w:tcPr>
            <w:tcW w:w="1264" w:type="dxa"/>
          </w:tcPr>
          <w:p w:rsidR="009B1FD5" w:rsidRDefault="009B1FD5">
            <w:pPr>
              <w:pStyle w:val="ConsPlusNormal"/>
              <w:jc w:val="center"/>
            </w:pPr>
            <w:r>
              <w:t>342,05</w:t>
            </w:r>
          </w:p>
        </w:tc>
        <w:tc>
          <w:tcPr>
            <w:tcW w:w="1264" w:type="dxa"/>
          </w:tcPr>
          <w:p w:rsidR="009B1FD5" w:rsidRDefault="009B1FD5">
            <w:pPr>
              <w:pStyle w:val="ConsPlusNormal"/>
              <w:jc w:val="center"/>
            </w:pPr>
            <w:r>
              <w:t>351,17</w:t>
            </w:r>
          </w:p>
        </w:tc>
        <w:tc>
          <w:tcPr>
            <w:tcW w:w="1264" w:type="dxa"/>
          </w:tcPr>
          <w:p w:rsidR="009B1FD5" w:rsidRDefault="009B1FD5">
            <w:pPr>
              <w:pStyle w:val="ConsPlusNormal"/>
              <w:jc w:val="center"/>
            </w:pPr>
            <w:r>
              <w:t>359,40</w:t>
            </w:r>
          </w:p>
        </w:tc>
        <w:tc>
          <w:tcPr>
            <w:tcW w:w="1264" w:type="dxa"/>
          </w:tcPr>
          <w:p w:rsidR="009B1FD5" w:rsidRDefault="009B1FD5">
            <w:pPr>
              <w:pStyle w:val="ConsPlusNormal"/>
              <w:jc w:val="center"/>
            </w:pPr>
            <w:r>
              <w:t>1973,14</w:t>
            </w:r>
          </w:p>
        </w:tc>
        <w:tc>
          <w:tcPr>
            <w:tcW w:w="1384" w:type="dxa"/>
            <w:tcBorders>
              <w:right w:val="nil"/>
            </w:tcBorders>
          </w:tcPr>
          <w:p w:rsidR="009B1FD5" w:rsidRDefault="009B1FD5">
            <w:pPr>
              <w:pStyle w:val="ConsPlusNormal"/>
              <w:jc w:val="center"/>
            </w:pPr>
            <w:r>
              <w:t>2338,29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16.5</w:t>
            </w:r>
          </w:p>
        </w:tc>
        <w:tc>
          <w:tcPr>
            <w:tcW w:w="1440" w:type="dxa"/>
            <w:vMerge w:val="restart"/>
          </w:tcPr>
          <w:p w:rsidR="009B1FD5" w:rsidRDefault="009B1FD5">
            <w:pPr>
              <w:pStyle w:val="ConsPlusNormal"/>
              <w:jc w:val="both"/>
            </w:pPr>
            <w:r>
              <w:t>Реконструкция котельной соматического отделения "Алый парус" БУ "Республиканский детский санаторий "Лесная сказка"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12083,10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0905</w:t>
            </w:r>
          </w:p>
        </w:tc>
        <w:tc>
          <w:tcPr>
            <w:tcW w:w="1420" w:type="dxa"/>
          </w:tcPr>
          <w:p w:rsidR="009B1FD5" w:rsidRDefault="009B1FD5">
            <w:pPr>
              <w:pStyle w:val="ConsPlusNormal"/>
              <w:jc w:val="center"/>
            </w:pPr>
            <w:r>
              <w:t>Ц211619660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12083,10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16.6</w:t>
            </w:r>
          </w:p>
        </w:tc>
        <w:tc>
          <w:tcPr>
            <w:tcW w:w="1440" w:type="dxa"/>
            <w:vMerge w:val="restart"/>
          </w:tcPr>
          <w:p w:rsidR="009B1FD5" w:rsidRDefault="009B1FD5">
            <w:pPr>
              <w:pStyle w:val="ConsPlusNormal"/>
              <w:jc w:val="both"/>
            </w:pPr>
            <w:r>
              <w:t>Внедрение современных диагностических технологий, приобретение медицинского оборудования для оказания медицинской помощи больным с сосудистыми заболеваниями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9800,00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9800,00</w:t>
            </w:r>
          </w:p>
        </w:tc>
        <w:tc>
          <w:tcPr>
            <w:tcW w:w="1264" w:type="dxa"/>
          </w:tcPr>
          <w:p w:rsidR="009B1FD5" w:rsidRDefault="009B1FD5">
            <w:pPr>
              <w:pStyle w:val="ConsPlusNormal"/>
              <w:jc w:val="center"/>
            </w:pPr>
            <w:r>
              <w:t>9800,00</w:t>
            </w:r>
          </w:p>
        </w:tc>
        <w:tc>
          <w:tcPr>
            <w:tcW w:w="1264" w:type="dxa"/>
          </w:tcPr>
          <w:p w:rsidR="009B1FD5" w:rsidRDefault="009B1FD5">
            <w:pPr>
              <w:pStyle w:val="ConsPlusNormal"/>
              <w:jc w:val="center"/>
            </w:pPr>
            <w:r>
              <w:t>10488,54</w:t>
            </w:r>
          </w:p>
        </w:tc>
        <w:tc>
          <w:tcPr>
            <w:tcW w:w="1264" w:type="dxa"/>
          </w:tcPr>
          <w:p w:rsidR="009B1FD5" w:rsidRDefault="009B1FD5">
            <w:pPr>
              <w:pStyle w:val="ConsPlusNormal"/>
              <w:jc w:val="center"/>
            </w:pPr>
            <w:r>
              <w:t>10767,94</w:t>
            </w:r>
          </w:p>
        </w:tc>
        <w:tc>
          <w:tcPr>
            <w:tcW w:w="1264" w:type="dxa"/>
          </w:tcPr>
          <w:p w:rsidR="009B1FD5" w:rsidRDefault="009B1FD5">
            <w:pPr>
              <w:pStyle w:val="ConsPlusNormal"/>
              <w:jc w:val="center"/>
            </w:pPr>
            <w:r>
              <w:t>11020,53</w:t>
            </w:r>
          </w:p>
        </w:tc>
        <w:tc>
          <w:tcPr>
            <w:tcW w:w="1264" w:type="dxa"/>
          </w:tcPr>
          <w:p w:rsidR="009B1FD5" w:rsidRDefault="009B1FD5">
            <w:pPr>
              <w:pStyle w:val="ConsPlusNormal"/>
              <w:jc w:val="center"/>
            </w:pPr>
            <w:r>
              <w:t>60503,06</w:t>
            </w:r>
          </w:p>
        </w:tc>
        <w:tc>
          <w:tcPr>
            <w:tcW w:w="1384" w:type="dxa"/>
            <w:tcBorders>
              <w:right w:val="nil"/>
            </w:tcBorders>
          </w:tcPr>
          <w:p w:rsidR="009B1FD5" w:rsidRDefault="009B1FD5">
            <w:pPr>
              <w:pStyle w:val="ConsPlusNormal"/>
              <w:jc w:val="center"/>
            </w:pPr>
            <w:r>
              <w:t>71699,79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Ц211610070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9800,00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9800,00</w:t>
            </w:r>
          </w:p>
        </w:tc>
        <w:tc>
          <w:tcPr>
            <w:tcW w:w="1264" w:type="dxa"/>
          </w:tcPr>
          <w:p w:rsidR="009B1FD5" w:rsidRDefault="009B1FD5">
            <w:pPr>
              <w:pStyle w:val="ConsPlusNormal"/>
              <w:jc w:val="center"/>
            </w:pPr>
            <w:r>
              <w:t>9800,00</w:t>
            </w:r>
          </w:p>
        </w:tc>
        <w:tc>
          <w:tcPr>
            <w:tcW w:w="1264" w:type="dxa"/>
          </w:tcPr>
          <w:p w:rsidR="009B1FD5" w:rsidRDefault="009B1FD5">
            <w:pPr>
              <w:pStyle w:val="ConsPlusNormal"/>
              <w:jc w:val="center"/>
            </w:pPr>
            <w:r>
              <w:t>10488,54</w:t>
            </w:r>
          </w:p>
        </w:tc>
        <w:tc>
          <w:tcPr>
            <w:tcW w:w="1264" w:type="dxa"/>
          </w:tcPr>
          <w:p w:rsidR="009B1FD5" w:rsidRDefault="009B1FD5">
            <w:pPr>
              <w:pStyle w:val="ConsPlusNormal"/>
              <w:jc w:val="center"/>
            </w:pPr>
            <w:r>
              <w:t>10767,94</w:t>
            </w:r>
          </w:p>
        </w:tc>
        <w:tc>
          <w:tcPr>
            <w:tcW w:w="1264" w:type="dxa"/>
          </w:tcPr>
          <w:p w:rsidR="009B1FD5" w:rsidRDefault="009B1FD5">
            <w:pPr>
              <w:pStyle w:val="ConsPlusNormal"/>
              <w:jc w:val="center"/>
            </w:pPr>
            <w:r>
              <w:t>11020,53</w:t>
            </w:r>
          </w:p>
        </w:tc>
        <w:tc>
          <w:tcPr>
            <w:tcW w:w="1264" w:type="dxa"/>
          </w:tcPr>
          <w:p w:rsidR="009B1FD5" w:rsidRDefault="009B1FD5">
            <w:pPr>
              <w:pStyle w:val="ConsPlusNormal"/>
              <w:jc w:val="center"/>
            </w:pPr>
            <w:r>
              <w:t>60503,06</w:t>
            </w:r>
          </w:p>
        </w:tc>
        <w:tc>
          <w:tcPr>
            <w:tcW w:w="1384" w:type="dxa"/>
            <w:tcBorders>
              <w:right w:val="nil"/>
            </w:tcBorders>
          </w:tcPr>
          <w:p w:rsidR="009B1FD5" w:rsidRDefault="009B1FD5">
            <w:pPr>
              <w:pStyle w:val="ConsPlusNormal"/>
              <w:jc w:val="center"/>
            </w:pPr>
            <w:r>
              <w:t>71699,79</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16.7</w:t>
            </w:r>
          </w:p>
        </w:tc>
        <w:tc>
          <w:tcPr>
            <w:tcW w:w="1440" w:type="dxa"/>
            <w:vMerge w:val="restart"/>
          </w:tcPr>
          <w:p w:rsidR="009B1FD5" w:rsidRDefault="009B1FD5">
            <w:pPr>
              <w:pStyle w:val="ConsPlusNormal"/>
              <w:jc w:val="both"/>
            </w:pPr>
            <w:r>
              <w:t>Проведение информационно-коммуникационной кампании, направленной на освещение мероприятий в рамках региональных проектов</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575,60</w:t>
            </w:r>
          </w:p>
        </w:tc>
        <w:tc>
          <w:tcPr>
            <w:tcW w:w="1264" w:type="dxa"/>
          </w:tcPr>
          <w:p w:rsidR="009B1FD5" w:rsidRDefault="009B1FD5">
            <w:pPr>
              <w:pStyle w:val="ConsPlusNormal"/>
              <w:jc w:val="center"/>
            </w:pPr>
            <w:r>
              <w:t>1263,60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Ц211619580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575,60</w:t>
            </w:r>
          </w:p>
        </w:tc>
        <w:tc>
          <w:tcPr>
            <w:tcW w:w="1264" w:type="dxa"/>
          </w:tcPr>
          <w:p w:rsidR="009B1FD5" w:rsidRDefault="009B1FD5">
            <w:pPr>
              <w:pStyle w:val="ConsPlusNormal"/>
              <w:jc w:val="center"/>
            </w:pPr>
            <w:r>
              <w:t>1263,60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16.8</w:t>
            </w:r>
          </w:p>
        </w:tc>
        <w:tc>
          <w:tcPr>
            <w:tcW w:w="1440" w:type="dxa"/>
            <w:vMerge w:val="restart"/>
          </w:tcPr>
          <w:p w:rsidR="009B1FD5" w:rsidRDefault="009B1FD5">
            <w:pPr>
              <w:pStyle w:val="ConsPlusNormal"/>
              <w:jc w:val="both"/>
            </w:pPr>
            <w:r>
              <w:t>Строительство блочно-модульной котельной для теплоснабжения корпусов БУ "Аликовская центральная районная больница" Минздрава Чувашии, Аликовский район, с. Аликово, ул. Октябрьская, д. 12</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554,00</w:t>
            </w:r>
          </w:p>
        </w:tc>
        <w:tc>
          <w:tcPr>
            <w:tcW w:w="1264" w:type="dxa"/>
          </w:tcPr>
          <w:p w:rsidR="009B1FD5" w:rsidRDefault="009B1FD5">
            <w:pPr>
              <w:pStyle w:val="ConsPlusNormal"/>
              <w:jc w:val="center"/>
            </w:pPr>
            <w:r>
              <w:t>21663,60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Ц211619750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554,00</w:t>
            </w:r>
          </w:p>
        </w:tc>
        <w:tc>
          <w:tcPr>
            <w:tcW w:w="1264" w:type="dxa"/>
          </w:tcPr>
          <w:p w:rsidR="009B1FD5" w:rsidRDefault="009B1FD5">
            <w:pPr>
              <w:pStyle w:val="ConsPlusNormal"/>
              <w:jc w:val="center"/>
            </w:pPr>
            <w:r>
              <w:t>21663,60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16.9</w:t>
            </w:r>
          </w:p>
        </w:tc>
        <w:tc>
          <w:tcPr>
            <w:tcW w:w="1440" w:type="dxa"/>
            <w:vMerge w:val="restart"/>
          </w:tcPr>
          <w:p w:rsidR="009B1FD5" w:rsidRDefault="009B1FD5">
            <w:pPr>
              <w:pStyle w:val="ConsPlusNormal"/>
              <w:jc w:val="both"/>
            </w:pPr>
            <w:r>
              <w:t>Строительство здания отделения судебно-медицинской экспертизы в г. Козловка Чувашской Республики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25382,00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Ц211619590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25382,00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16.10</w:t>
            </w:r>
          </w:p>
        </w:tc>
        <w:tc>
          <w:tcPr>
            <w:tcW w:w="1440" w:type="dxa"/>
            <w:vMerge w:val="restart"/>
          </w:tcPr>
          <w:p w:rsidR="009B1FD5" w:rsidRDefault="009B1FD5">
            <w:pPr>
              <w:pStyle w:val="ConsPlusNormal"/>
              <w:jc w:val="both"/>
            </w:pPr>
            <w:r>
              <w:t>Реконструкция здания Чебоксарского МПАО N 2 с надстроем 2 этажа, расположенного по адресу: Чувашская Республика, г. Чебоксары, ул. Университетская, д. 24а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15963,40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Ц211619790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15963,40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16.11</w:t>
            </w:r>
          </w:p>
        </w:tc>
        <w:tc>
          <w:tcPr>
            <w:tcW w:w="1440" w:type="dxa"/>
            <w:vMerge w:val="restart"/>
          </w:tcPr>
          <w:p w:rsidR="009B1FD5" w:rsidRDefault="009B1FD5">
            <w:pPr>
              <w:pStyle w:val="ConsPlusNormal"/>
              <w:jc w:val="both"/>
            </w:pPr>
            <w:r>
              <w:t>Строительство блочно-модульной котельной филиала "Красноармейская центральная районная больница" бюджетного учреждения Чувашской Республики "Больница скорой медицинской помощи" Министерства здравоохранения Чувашской Республики, Красноармейский район, с. Красноармейское, ул. 30 лет Победы</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700,0</w:t>
            </w:r>
          </w:p>
        </w:tc>
        <w:tc>
          <w:tcPr>
            <w:tcW w:w="1264" w:type="dxa"/>
          </w:tcPr>
          <w:p w:rsidR="009B1FD5" w:rsidRDefault="009B1FD5">
            <w:pPr>
              <w:pStyle w:val="ConsPlusNormal"/>
              <w:jc w:val="center"/>
            </w:pPr>
            <w:r>
              <w:t>7300,0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Ц211615260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700,0</w:t>
            </w:r>
          </w:p>
        </w:tc>
        <w:tc>
          <w:tcPr>
            <w:tcW w:w="1264" w:type="dxa"/>
          </w:tcPr>
          <w:p w:rsidR="009B1FD5" w:rsidRDefault="009B1FD5">
            <w:pPr>
              <w:pStyle w:val="ConsPlusNormal"/>
              <w:jc w:val="center"/>
            </w:pPr>
            <w:r>
              <w:t>7300,0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16.12</w:t>
            </w:r>
          </w:p>
        </w:tc>
        <w:tc>
          <w:tcPr>
            <w:tcW w:w="1440" w:type="dxa"/>
            <w:vMerge w:val="restart"/>
          </w:tcPr>
          <w:p w:rsidR="009B1FD5" w:rsidRDefault="009B1FD5">
            <w:pPr>
              <w:pStyle w:val="ConsPlusNormal"/>
              <w:jc w:val="both"/>
            </w:pPr>
            <w:r>
              <w:t>Строительство блочно-модульной котельной Урмарского отделения БУ "Республиканский противотуберкулезный диспансер" Минздрава Чувашии, Урмарский район, д. Арабоси, ул. Больничная, д. 1</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2412,6</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420" w:type="dxa"/>
          </w:tcPr>
          <w:p w:rsidR="009B1FD5" w:rsidRDefault="009B1FD5">
            <w:pPr>
              <w:pStyle w:val="ConsPlusNormal"/>
              <w:jc w:val="center"/>
            </w:pPr>
            <w:r>
              <w:t>Ц211615270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2412,6</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val="restart"/>
            <w:tcBorders>
              <w:left w:val="nil"/>
            </w:tcBorders>
          </w:tcPr>
          <w:p w:rsidR="009B1FD5" w:rsidRDefault="009B1FD5">
            <w:pPr>
              <w:pStyle w:val="ConsPlusNormal"/>
              <w:jc w:val="both"/>
            </w:pPr>
            <w:r>
              <w:t>Мероприятие 16.13</w:t>
            </w:r>
          </w:p>
        </w:tc>
        <w:tc>
          <w:tcPr>
            <w:tcW w:w="1440" w:type="dxa"/>
            <w:vMerge w:val="restart"/>
          </w:tcPr>
          <w:p w:rsidR="009B1FD5" w:rsidRDefault="009B1FD5">
            <w:pPr>
              <w:pStyle w:val="ConsPlusNormal"/>
              <w:jc w:val="both"/>
            </w:pPr>
            <w:r>
              <w:t>Строительство здания отделения судебно-медицинской экспертизы в пгт Вурнары</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25382,00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Ц211615640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25382,00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384" w:type="dxa"/>
            <w:tcBorders>
              <w:right w:val="nil"/>
            </w:tcBorders>
          </w:tcPr>
          <w:p w:rsidR="009B1FD5" w:rsidRDefault="009B1FD5">
            <w:pPr>
              <w:pStyle w:val="ConsPlusNormal"/>
              <w:jc w:val="center"/>
            </w:pPr>
            <w:r>
              <w:t>0</w:t>
            </w:r>
          </w:p>
        </w:tc>
      </w:tr>
      <w:tr w:rsidR="009B1FD5">
        <w:tc>
          <w:tcPr>
            <w:tcW w:w="20415" w:type="dxa"/>
            <w:gridSpan w:val="18"/>
            <w:tcBorders>
              <w:left w:val="nil"/>
              <w:right w:val="nil"/>
            </w:tcBorders>
          </w:tcPr>
          <w:p w:rsidR="009B1FD5" w:rsidRDefault="009B1FD5">
            <w:pPr>
              <w:pStyle w:val="ConsPlusNormal"/>
              <w:jc w:val="center"/>
              <w:outlineLvl w:val="3"/>
            </w:pPr>
            <w:r>
              <w:t>Цель: увеличение продолжительности здоровой жизни населения путем формирования у граждан ответственного отношения к своему здоровью</w:t>
            </w:r>
          </w:p>
        </w:tc>
      </w:tr>
      <w:tr w:rsidR="009B1FD5">
        <w:tc>
          <w:tcPr>
            <w:tcW w:w="834" w:type="dxa"/>
            <w:vMerge w:val="restart"/>
            <w:tcBorders>
              <w:left w:val="nil"/>
            </w:tcBorders>
          </w:tcPr>
          <w:p w:rsidR="009B1FD5" w:rsidRDefault="009B1FD5">
            <w:pPr>
              <w:pStyle w:val="ConsPlusNormal"/>
              <w:jc w:val="both"/>
            </w:pPr>
            <w:r>
              <w:t>Основное мероприятие 17</w:t>
            </w:r>
          </w:p>
        </w:tc>
        <w:tc>
          <w:tcPr>
            <w:tcW w:w="1440" w:type="dxa"/>
            <w:vMerge w:val="restart"/>
          </w:tcPr>
          <w:p w:rsidR="009B1FD5" w:rsidRDefault="009B1FD5">
            <w:pPr>
              <w:pStyle w:val="ConsPlusNormal"/>
              <w:jc w:val="both"/>
            </w:pPr>
            <w:r>
              <w:t>Реализация мероприятий регионального проекта "Укрепление общественного здоровья"</w:t>
            </w:r>
          </w:p>
        </w:tc>
        <w:tc>
          <w:tcPr>
            <w:tcW w:w="1332" w:type="dxa"/>
            <w:vMerge w:val="restart"/>
          </w:tcPr>
          <w:p w:rsidR="009B1FD5" w:rsidRDefault="009B1FD5">
            <w:pPr>
              <w:pStyle w:val="ConsPlusNormal"/>
              <w:jc w:val="both"/>
            </w:pPr>
            <w:r>
              <w:t>формирование системы мотивации граждан к здоровому образу жизни, включая здоровое питание и отказ от вредных привычек</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17</w:t>
            </w:r>
          </w:p>
        </w:tc>
        <w:tc>
          <w:tcPr>
            <w:tcW w:w="8085" w:type="dxa"/>
            <w:gridSpan w:val="8"/>
          </w:tcPr>
          <w:p w:rsidR="009B1FD5" w:rsidRDefault="009B1FD5">
            <w:pPr>
              <w:pStyle w:val="ConsPlusNormal"/>
              <w:jc w:val="both"/>
            </w:pPr>
            <w:r>
              <w:t>Смертность мужчин трудоспособного возраста (случаев на 100 тыс. населения соответствующего возраста и пола)</w:t>
            </w:r>
          </w:p>
        </w:tc>
        <w:tc>
          <w:tcPr>
            <w:tcW w:w="1264" w:type="dxa"/>
          </w:tcPr>
          <w:p w:rsidR="009B1FD5" w:rsidRDefault="009B1FD5">
            <w:pPr>
              <w:pStyle w:val="ConsPlusNormal"/>
              <w:jc w:val="center"/>
            </w:pPr>
            <w:r>
              <w:t>737,2</w:t>
            </w:r>
          </w:p>
        </w:tc>
        <w:tc>
          <w:tcPr>
            <w:tcW w:w="1264" w:type="dxa"/>
          </w:tcPr>
          <w:p w:rsidR="009B1FD5" w:rsidRDefault="009B1FD5">
            <w:pPr>
              <w:pStyle w:val="ConsPlusNormal"/>
              <w:jc w:val="center"/>
            </w:pPr>
            <w:r>
              <w:t>700,4</w:t>
            </w:r>
          </w:p>
        </w:tc>
        <w:tc>
          <w:tcPr>
            <w:tcW w:w="1264" w:type="dxa"/>
          </w:tcPr>
          <w:p w:rsidR="009B1FD5" w:rsidRDefault="009B1FD5">
            <w:pPr>
              <w:pStyle w:val="ConsPlusNormal"/>
              <w:jc w:val="center"/>
            </w:pPr>
            <w:r>
              <w:t>663,7</w:t>
            </w:r>
          </w:p>
        </w:tc>
        <w:tc>
          <w:tcPr>
            <w:tcW w:w="1264" w:type="dxa"/>
          </w:tcPr>
          <w:p w:rsidR="009B1FD5" w:rsidRDefault="009B1FD5">
            <w:pPr>
              <w:pStyle w:val="ConsPlusNormal"/>
              <w:jc w:val="center"/>
            </w:pPr>
            <w:r>
              <w:t>632,3</w:t>
            </w:r>
          </w:p>
        </w:tc>
        <w:tc>
          <w:tcPr>
            <w:tcW w:w="1264" w:type="dxa"/>
          </w:tcPr>
          <w:p w:rsidR="009B1FD5" w:rsidRDefault="009B1FD5">
            <w:pPr>
              <w:pStyle w:val="ConsPlusNormal"/>
              <w:jc w:val="center"/>
            </w:pPr>
            <w:r>
              <w:t>605,3</w:t>
            </w:r>
          </w:p>
        </w:tc>
        <w:tc>
          <w:tcPr>
            <w:tcW w:w="1264" w:type="dxa"/>
          </w:tcPr>
          <w:p w:rsidR="009B1FD5" w:rsidRDefault="009B1FD5">
            <w:pPr>
              <w:pStyle w:val="ConsPlusNormal"/>
              <w:jc w:val="center"/>
            </w:pPr>
            <w:r>
              <w:t>574,1</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Смертность женщин трудоспособного возраста (случаев на 100 тыс. населения соответствующего возраста и пола)</w:t>
            </w:r>
          </w:p>
        </w:tc>
        <w:tc>
          <w:tcPr>
            <w:tcW w:w="1264" w:type="dxa"/>
          </w:tcPr>
          <w:p w:rsidR="009B1FD5" w:rsidRDefault="009B1FD5">
            <w:pPr>
              <w:pStyle w:val="ConsPlusNormal"/>
              <w:jc w:val="center"/>
            </w:pPr>
            <w:r>
              <w:t>192,1</w:t>
            </w:r>
          </w:p>
        </w:tc>
        <w:tc>
          <w:tcPr>
            <w:tcW w:w="1264" w:type="dxa"/>
          </w:tcPr>
          <w:p w:rsidR="009B1FD5" w:rsidRDefault="009B1FD5">
            <w:pPr>
              <w:pStyle w:val="ConsPlusNormal"/>
              <w:jc w:val="center"/>
            </w:pPr>
            <w:r>
              <w:t>189,3</w:t>
            </w:r>
          </w:p>
        </w:tc>
        <w:tc>
          <w:tcPr>
            <w:tcW w:w="1264" w:type="dxa"/>
          </w:tcPr>
          <w:p w:rsidR="009B1FD5" w:rsidRDefault="009B1FD5">
            <w:pPr>
              <w:pStyle w:val="ConsPlusNormal"/>
              <w:jc w:val="center"/>
            </w:pPr>
            <w:r>
              <w:t>186,5</w:t>
            </w:r>
          </w:p>
        </w:tc>
        <w:tc>
          <w:tcPr>
            <w:tcW w:w="1264" w:type="dxa"/>
          </w:tcPr>
          <w:p w:rsidR="009B1FD5" w:rsidRDefault="009B1FD5">
            <w:pPr>
              <w:pStyle w:val="ConsPlusNormal"/>
              <w:jc w:val="center"/>
            </w:pPr>
            <w:r>
              <w:t>183,6</w:t>
            </w:r>
          </w:p>
        </w:tc>
        <w:tc>
          <w:tcPr>
            <w:tcW w:w="1264" w:type="dxa"/>
          </w:tcPr>
          <w:p w:rsidR="009B1FD5" w:rsidRDefault="009B1FD5">
            <w:pPr>
              <w:pStyle w:val="ConsPlusNormal"/>
              <w:jc w:val="center"/>
            </w:pPr>
            <w:r>
              <w:t>179,9</w:t>
            </w:r>
          </w:p>
        </w:tc>
        <w:tc>
          <w:tcPr>
            <w:tcW w:w="1264" w:type="dxa"/>
          </w:tcPr>
          <w:p w:rsidR="009B1FD5" w:rsidRDefault="009B1FD5">
            <w:pPr>
              <w:pStyle w:val="ConsPlusNormal"/>
              <w:jc w:val="center"/>
            </w:pPr>
            <w:r>
              <w:t>176,1</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20415" w:type="dxa"/>
            <w:gridSpan w:val="18"/>
            <w:tcBorders>
              <w:left w:val="nil"/>
              <w:right w:val="nil"/>
            </w:tcBorders>
          </w:tcPr>
          <w:p w:rsidR="009B1FD5" w:rsidRDefault="009B1FD5">
            <w:pPr>
              <w:pStyle w:val="ConsPlusNormal"/>
              <w:jc w:val="center"/>
              <w:outlineLvl w:val="3"/>
            </w:pPr>
            <w:r>
              <w:t>Цель: снижение уровня смертности населения за счет профилактики инфекционных и неинфекционных заболеваний</w:t>
            </w:r>
          </w:p>
        </w:tc>
      </w:tr>
      <w:tr w:rsidR="009B1FD5">
        <w:tc>
          <w:tcPr>
            <w:tcW w:w="834" w:type="dxa"/>
            <w:vMerge w:val="restart"/>
            <w:tcBorders>
              <w:left w:val="nil"/>
            </w:tcBorders>
          </w:tcPr>
          <w:p w:rsidR="009B1FD5" w:rsidRDefault="009B1FD5">
            <w:pPr>
              <w:pStyle w:val="ConsPlusNormal"/>
              <w:jc w:val="both"/>
            </w:pPr>
            <w:r>
              <w:t>Основное мероприятие 18</w:t>
            </w:r>
          </w:p>
        </w:tc>
        <w:tc>
          <w:tcPr>
            <w:tcW w:w="1440" w:type="dxa"/>
            <w:vMerge w:val="restart"/>
          </w:tcPr>
          <w:p w:rsidR="009B1FD5" w:rsidRDefault="009B1FD5">
            <w:pPr>
              <w:pStyle w:val="ConsPlusNormal"/>
              <w:jc w:val="both"/>
            </w:pPr>
            <w:r>
              <w:t>Реализация мероприятий регионального проекта "Старшее поколение"</w:t>
            </w:r>
          </w:p>
        </w:tc>
        <w:tc>
          <w:tcPr>
            <w:tcW w:w="1332" w:type="dxa"/>
            <w:vMerge w:val="restart"/>
          </w:tcPr>
          <w:p w:rsidR="009B1FD5" w:rsidRDefault="009B1FD5">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1622,50</w:t>
            </w:r>
          </w:p>
        </w:tc>
        <w:tc>
          <w:tcPr>
            <w:tcW w:w="1264" w:type="dxa"/>
          </w:tcPr>
          <w:p w:rsidR="009B1FD5" w:rsidRDefault="009B1FD5">
            <w:pPr>
              <w:pStyle w:val="ConsPlusNormal"/>
              <w:jc w:val="center"/>
            </w:pPr>
            <w:r>
              <w:t>183,10</w:t>
            </w:r>
          </w:p>
        </w:tc>
        <w:tc>
          <w:tcPr>
            <w:tcW w:w="1264" w:type="dxa"/>
          </w:tcPr>
          <w:p w:rsidR="009B1FD5" w:rsidRDefault="009B1FD5">
            <w:pPr>
              <w:pStyle w:val="ConsPlusNormal"/>
              <w:jc w:val="center"/>
            </w:pPr>
            <w:r>
              <w:t>182,90</w:t>
            </w:r>
          </w:p>
        </w:tc>
        <w:tc>
          <w:tcPr>
            <w:tcW w:w="1264" w:type="dxa"/>
          </w:tcPr>
          <w:p w:rsidR="009B1FD5" w:rsidRDefault="009B1FD5">
            <w:pPr>
              <w:pStyle w:val="ConsPlusNormal"/>
              <w:jc w:val="center"/>
            </w:pPr>
            <w:r>
              <w:t>183,00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1622,50</w:t>
            </w:r>
          </w:p>
        </w:tc>
        <w:tc>
          <w:tcPr>
            <w:tcW w:w="1264" w:type="dxa"/>
          </w:tcPr>
          <w:p w:rsidR="009B1FD5" w:rsidRDefault="009B1FD5">
            <w:pPr>
              <w:pStyle w:val="ConsPlusNormal"/>
              <w:jc w:val="center"/>
            </w:pPr>
            <w:r>
              <w:t>183,10</w:t>
            </w:r>
          </w:p>
        </w:tc>
        <w:tc>
          <w:tcPr>
            <w:tcW w:w="1264" w:type="dxa"/>
          </w:tcPr>
          <w:p w:rsidR="009B1FD5" w:rsidRDefault="009B1FD5">
            <w:pPr>
              <w:pStyle w:val="ConsPlusNormal"/>
              <w:jc w:val="center"/>
            </w:pPr>
            <w:r>
              <w:t>182,90</w:t>
            </w:r>
          </w:p>
        </w:tc>
        <w:tc>
          <w:tcPr>
            <w:tcW w:w="1264" w:type="dxa"/>
          </w:tcPr>
          <w:p w:rsidR="009B1FD5" w:rsidRDefault="009B1FD5">
            <w:pPr>
              <w:pStyle w:val="ConsPlusNormal"/>
              <w:jc w:val="center"/>
            </w:pPr>
            <w:r>
              <w:t>183,00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18</w:t>
            </w:r>
          </w:p>
        </w:tc>
        <w:tc>
          <w:tcPr>
            <w:tcW w:w="8085" w:type="dxa"/>
            <w:gridSpan w:val="8"/>
          </w:tcPr>
          <w:p w:rsidR="009B1FD5" w:rsidRDefault="009B1FD5">
            <w:pPr>
              <w:pStyle w:val="ConsPlusNormal"/>
              <w:jc w:val="both"/>
            </w:pPr>
            <w:r>
              <w:t>Охват граждан старше трудоспособного возраста профилактическими осмотрами, включая диспансеризацию (%)</w:t>
            </w:r>
          </w:p>
        </w:tc>
        <w:tc>
          <w:tcPr>
            <w:tcW w:w="1264" w:type="dxa"/>
          </w:tcPr>
          <w:p w:rsidR="009B1FD5" w:rsidRDefault="009B1FD5">
            <w:pPr>
              <w:pStyle w:val="ConsPlusNormal"/>
              <w:jc w:val="center"/>
            </w:pPr>
            <w:r>
              <w:t>27,5</w:t>
            </w:r>
          </w:p>
        </w:tc>
        <w:tc>
          <w:tcPr>
            <w:tcW w:w="1264" w:type="dxa"/>
          </w:tcPr>
          <w:p w:rsidR="009B1FD5" w:rsidRDefault="009B1FD5">
            <w:pPr>
              <w:pStyle w:val="ConsPlusNormal"/>
              <w:jc w:val="center"/>
            </w:pPr>
            <w:r>
              <w:t>32,5</w:t>
            </w:r>
          </w:p>
        </w:tc>
        <w:tc>
          <w:tcPr>
            <w:tcW w:w="1264" w:type="dxa"/>
          </w:tcPr>
          <w:p w:rsidR="009B1FD5" w:rsidRDefault="009B1FD5">
            <w:pPr>
              <w:pStyle w:val="ConsPlusNormal"/>
              <w:jc w:val="center"/>
            </w:pPr>
            <w:r>
              <w:t>38,5</w:t>
            </w:r>
          </w:p>
        </w:tc>
        <w:tc>
          <w:tcPr>
            <w:tcW w:w="1264" w:type="dxa"/>
          </w:tcPr>
          <w:p w:rsidR="009B1FD5" w:rsidRDefault="009B1FD5">
            <w:pPr>
              <w:pStyle w:val="ConsPlusNormal"/>
              <w:jc w:val="center"/>
            </w:pPr>
            <w:r>
              <w:t>55,7</w:t>
            </w:r>
          </w:p>
        </w:tc>
        <w:tc>
          <w:tcPr>
            <w:tcW w:w="1264" w:type="dxa"/>
          </w:tcPr>
          <w:p w:rsidR="009B1FD5" w:rsidRDefault="009B1FD5">
            <w:pPr>
              <w:pStyle w:val="ConsPlusNormal"/>
              <w:jc w:val="center"/>
            </w:pPr>
            <w:r>
              <w:t>65,3</w:t>
            </w:r>
          </w:p>
        </w:tc>
        <w:tc>
          <w:tcPr>
            <w:tcW w:w="1264" w:type="dxa"/>
          </w:tcPr>
          <w:p w:rsidR="009B1FD5" w:rsidRDefault="009B1FD5">
            <w:pPr>
              <w:pStyle w:val="ConsPlusNormal"/>
              <w:jc w:val="center"/>
            </w:pPr>
            <w:r>
              <w:t>70,0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Уровень госпитализации на геронтологические койки лиц старше 60 лет (случаев на 10 тыс. населения соответствующего возраста)</w:t>
            </w:r>
          </w:p>
        </w:tc>
        <w:tc>
          <w:tcPr>
            <w:tcW w:w="1264" w:type="dxa"/>
          </w:tcPr>
          <w:p w:rsidR="009B1FD5" w:rsidRDefault="009B1FD5">
            <w:pPr>
              <w:pStyle w:val="ConsPlusNormal"/>
              <w:jc w:val="center"/>
            </w:pPr>
            <w:r>
              <w:t>27,4</w:t>
            </w:r>
          </w:p>
        </w:tc>
        <w:tc>
          <w:tcPr>
            <w:tcW w:w="1264" w:type="dxa"/>
          </w:tcPr>
          <w:p w:rsidR="009B1FD5" w:rsidRDefault="009B1FD5">
            <w:pPr>
              <w:pStyle w:val="ConsPlusNormal"/>
              <w:jc w:val="center"/>
            </w:pPr>
            <w:r>
              <w:t>44,3</w:t>
            </w:r>
          </w:p>
        </w:tc>
        <w:tc>
          <w:tcPr>
            <w:tcW w:w="1264" w:type="dxa"/>
          </w:tcPr>
          <w:p w:rsidR="009B1FD5" w:rsidRDefault="009B1FD5">
            <w:pPr>
              <w:pStyle w:val="ConsPlusNormal"/>
              <w:jc w:val="center"/>
            </w:pPr>
            <w:r>
              <w:t>55,6</w:t>
            </w:r>
          </w:p>
        </w:tc>
        <w:tc>
          <w:tcPr>
            <w:tcW w:w="1264" w:type="dxa"/>
          </w:tcPr>
          <w:p w:rsidR="009B1FD5" w:rsidRDefault="009B1FD5">
            <w:pPr>
              <w:pStyle w:val="ConsPlusNormal"/>
              <w:jc w:val="center"/>
            </w:pPr>
            <w:r>
              <w:t>55,6</w:t>
            </w:r>
          </w:p>
        </w:tc>
        <w:tc>
          <w:tcPr>
            <w:tcW w:w="1264" w:type="dxa"/>
          </w:tcPr>
          <w:p w:rsidR="009B1FD5" w:rsidRDefault="009B1FD5">
            <w:pPr>
              <w:pStyle w:val="ConsPlusNormal"/>
              <w:jc w:val="center"/>
            </w:pPr>
            <w:r>
              <w:t>55,6</w:t>
            </w:r>
          </w:p>
        </w:tc>
        <w:tc>
          <w:tcPr>
            <w:tcW w:w="1264" w:type="dxa"/>
          </w:tcPr>
          <w:p w:rsidR="009B1FD5" w:rsidRDefault="009B1FD5">
            <w:pPr>
              <w:pStyle w:val="ConsPlusNormal"/>
              <w:jc w:val="center"/>
            </w:pPr>
            <w:r>
              <w:t>55,6</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Доля лиц старше трудоспособного возраста, у которых выявлены заболевания и патологические состояния, находящихся под диспансерным наблюдением (%)</w:t>
            </w:r>
          </w:p>
        </w:tc>
        <w:tc>
          <w:tcPr>
            <w:tcW w:w="1264" w:type="dxa"/>
          </w:tcPr>
          <w:p w:rsidR="009B1FD5" w:rsidRDefault="009B1FD5">
            <w:pPr>
              <w:pStyle w:val="ConsPlusNormal"/>
              <w:jc w:val="center"/>
            </w:pPr>
            <w:r>
              <w:t>60,6</w:t>
            </w:r>
          </w:p>
        </w:tc>
        <w:tc>
          <w:tcPr>
            <w:tcW w:w="1264" w:type="dxa"/>
          </w:tcPr>
          <w:p w:rsidR="009B1FD5" w:rsidRDefault="009B1FD5">
            <w:pPr>
              <w:pStyle w:val="ConsPlusNormal"/>
              <w:jc w:val="center"/>
            </w:pPr>
            <w:r>
              <w:t>63,5</w:t>
            </w:r>
          </w:p>
        </w:tc>
        <w:tc>
          <w:tcPr>
            <w:tcW w:w="1264" w:type="dxa"/>
          </w:tcPr>
          <w:p w:rsidR="009B1FD5" w:rsidRDefault="009B1FD5">
            <w:pPr>
              <w:pStyle w:val="ConsPlusNormal"/>
              <w:jc w:val="center"/>
            </w:pPr>
            <w:r>
              <w:t>66,4</w:t>
            </w:r>
          </w:p>
        </w:tc>
        <w:tc>
          <w:tcPr>
            <w:tcW w:w="1264" w:type="dxa"/>
          </w:tcPr>
          <w:p w:rsidR="009B1FD5" w:rsidRDefault="009B1FD5">
            <w:pPr>
              <w:pStyle w:val="ConsPlusNormal"/>
              <w:jc w:val="center"/>
            </w:pPr>
            <w:r>
              <w:t>69,1</w:t>
            </w:r>
          </w:p>
        </w:tc>
        <w:tc>
          <w:tcPr>
            <w:tcW w:w="1264" w:type="dxa"/>
          </w:tcPr>
          <w:p w:rsidR="009B1FD5" w:rsidRDefault="009B1FD5">
            <w:pPr>
              <w:pStyle w:val="ConsPlusNormal"/>
              <w:jc w:val="center"/>
            </w:pPr>
            <w:r>
              <w:t>80,0</w:t>
            </w:r>
          </w:p>
        </w:tc>
        <w:tc>
          <w:tcPr>
            <w:tcW w:w="1264" w:type="dxa"/>
          </w:tcPr>
          <w:p w:rsidR="009B1FD5" w:rsidRDefault="009B1FD5">
            <w:pPr>
              <w:pStyle w:val="ConsPlusNormal"/>
              <w:jc w:val="center"/>
            </w:pPr>
            <w:r>
              <w:t>90,0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18.1</w:t>
            </w:r>
          </w:p>
        </w:tc>
        <w:tc>
          <w:tcPr>
            <w:tcW w:w="1440" w:type="dxa"/>
            <w:vMerge w:val="restart"/>
          </w:tcPr>
          <w:p w:rsidR="009B1FD5" w:rsidRDefault="009B1FD5">
            <w:pPr>
              <w:pStyle w:val="ConsPlusNormal"/>
              <w:jc w:val="both"/>
            </w:pPr>
            <w:r>
              <w:t>Проведение дополнительных скринингов лицам старше 65 лет, проживающим в сельской местности, на выявление отдельных социально значимых неинфекционных заболеваний, оказывающих вклад в структуру смертности населения, с возможностью доставки данных лиц в медицинские организации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Ц21Р352950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18.2</w:t>
            </w:r>
          </w:p>
        </w:tc>
        <w:tc>
          <w:tcPr>
            <w:tcW w:w="1440" w:type="dxa"/>
            <w:vMerge w:val="restart"/>
          </w:tcPr>
          <w:p w:rsidR="009B1FD5" w:rsidRDefault="009B1FD5">
            <w:pPr>
              <w:pStyle w:val="ConsPlusNormal"/>
              <w:jc w:val="both"/>
            </w:pPr>
            <w: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1622,50</w:t>
            </w:r>
          </w:p>
        </w:tc>
        <w:tc>
          <w:tcPr>
            <w:tcW w:w="1264" w:type="dxa"/>
          </w:tcPr>
          <w:p w:rsidR="009B1FD5" w:rsidRDefault="009B1FD5">
            <w:pPr>
              <w:pStyle w:val="ConsPlusNormal"/>
              <w:jc w:val="center"/>
            </w:pPr>
            <w:r>
              <w:t>183,10</w:t>
            </w:r>
          </w:p>
        </w:tc>
        <w:tc>
          <w:tcPr>
            <w:tcW w:w="1264" w:type="dxa"/>
          </w:tcPr>
          <w:p w:rsidR="009B1FD5" w:rsidRDefault="009B1FD5">
            <w:pPr>
              <w:pStyle w:val="ConsPlusNormal"/>
              <w:jc w:val="center"/>
            </w:pPr>
            <w:r>
              <w:t>182,90</w:t>
            </w:r>
          </w:p>
        </w:tc>
        <w:tc>
          <w:tcPr>
            <w:tcW w:w="1264" w:type="dxa"/>
          </w:tcPr>
          <w:p w:rsidR="009B1FD5" w:rsidRDefault="009B1FD5">
            <w:pPr>
              <w:pStyle w:val="ConsPlusNormal"/>
              <w:jc w:val="center"/>
            </w:pPr>
            <w:r>
              <w:t>183,00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20" w:type="dxa"/>
          </w:tcPr>
          <w:p w:rsidR="009B1FD5" w:rsidRDefault="009B1FD5">
            <w:pPr>
              <w:pStyle w:val="ConsPlusNormal"/>
              <w:jc w:val="center"/>
            </w:pPr>
            <w:r>
              <w:t>Ц21Р354680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1622,50</w:t>
            </w:r>
          </w:p>
        </w:tc>
        <w:tc>
          <w:tcPr>
            <w:tcW w:w="1264" w:type="dxa"/>
          </w:tcPr>
          <w:p w:rsidR="009B1FD5" w:rsidRDefault="009B1FD5">
            <w:pPr>
              <w:pStyle w:val="ConsPlusNormal"/>
              <w:jc w:val="center"/>
            </w:pPr>
            <w:r>
              <w:t>183,10</w:t>
            </w:r>
          </w:p>
        </w:tc>
        <w:tc>
          <w:tcPr>
            <w:tcW w:w="1264" w:type="dxa"/>
          </w:tcPr>
          <w:p w:rsidR="009B1FD5" w:rsidRDefault="009B1FD5">
            <w:pPr>
              <w:pStyle w:val="ConsPlusNormal"/>
              <w:jc w:val="center"/>
            </w:pPr>
            <w:r>
              <w:t>182,90</w:t>
            </w:r>
          </w:p>
        </w:tc>
        <w:tc>
          <w:tcPr>
            <w:tcW w:w="1264" w:type="dxa"/>
          </w:tcPr>
          <w:p w:rsidR="009B1FD5" w:rsidRDefault="009B1FD5">
            <w:pPr>
              <w:pStyle w:val="ConsPlusNormal"/>
              <w:jc w:val="center"/>
            </w:pPr>
            <w:r>
              <w:t>183,00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20415"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медицинской помощи</w:t>
            </w:r>
          </w:p>
        </w:tc>
      </w:tr>
      <w:tr w:rsidR="009B1FD5">
        <w:tc>
          <w:tcPr>
            <w:tcW w:w="834" w:type="dxa"/>
            <w:vMerge w:val="restart"/>
            <w:tcBorders>
              <w:left w:val="nil"/>
            </w:tcBorders>
          </w:tcPr>
          <w:p w:rsidR="009B1FD5" w:rsidRDefault="009B1FD5">
            <w:pPr>
              <w:pStyle w:val="ConsPlusNormal"/>
              <w:jc w:val="both"/>
            </w:pPr>
            <w:r>
              <w:t>Основное мероприятие 19</w:t>
            </w:r>
          </w:p>
        </w:tc>
        <w:tc>
          <w:tcPr>
            <w:tcW w:w="1440" w:type="dxa"/>
            <w:vMerge w:val="restart"/>
          </w:tcPr>
          <w:p w:rsidR="009B1FD5" w:rsidRDefault="009B1FD5">
            <w:pPr>
              <w:pStyle w:val="ConsPlusNormal"/>
              <w:jc w:val="both"/>
            </w:pPr>
            <w:r>
              <w:t>Реализация мероприятий регионального проекта "Развитие системы оказания первичной медико-санитарной помощи"</w:t>
            </w:r>
          </w:p>
        </w:tc>
        <w:tc>
          <w:tcPr>
            <w:tcW w:w="1332" w:type="dxa"/>
            <w:vMerge w:val="restart"/>
          </w:tcPr>
          <w:p w:rsidR="009B1FD5" w:rsidRDefault="009B1FD5">
            <w:pPr>
              <w:pStyle w:val="ConsPlusNormal"/>
              <w:jc w:val="both"/>
            </w:pPr>
            <w:r>
              <w:t>реализация дифференцированного подхода к организации в рамках первичной медико-санитарной помощи профилактических осмотров и диспансеризации населения в целях обеспечения своевременного выявления заболеваний, дающих наибольший "вклад" в показатели инвалидизации и смертности населения</w:t>
            </w:r>
          </w:p>
        </w:tc>
        <w:tc>
          <w:tcPr>
            <w:tcW w:w="888" w:type="dxa"/>
            <w:vMerge w:val="restart"/>
          </w:tcPr>
          <w:p w:rsidR="009B1FD5" w:rsidRDefault="009B1FD5">
            <w:pPr>
              <w:pStyle w:val="ConsPlusNormal"/>
              <w:jc w:val="both"/>
            </w:pPr>
            <w:r>
              <w:t>ответственный исполнитель - Минздрав Чувашии, соисполнители - Минстрой Чувашии,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242394,70</w:t>
            </w:r>
          </w:p>
        </w:tc>
        <w:tc>
          <w:tcPr>
            <w:tcW w:w="1264" w:type="dxa"/>
          </w:tcPr>
          <w:p w:rsidR="009B1FD5" w:rsidRDefault="009B1FD5">
            <w:pPr>
              <w:pStyle w:val="ConsPlusNormal"/>
              <w:jc w:val="center"/>
            </w:pPr>
            <w:r>
              <w:t>57654,10</w:t>
            </w:r>
          </w:p>
        </w:tc>
        <w:tc>
          <w:tcPr>
            <w:tcW w:w="1264" w:type="dxa"/>
          </w:tcPr>
          <w:p w:rsidR="009B1FD5" w:rsidRDefault="009B1FD5">
            <w:pPr>
              <w:pStyle w:val="ConsPlusNormal"/>
              <w:jc w:val="center"/>
            </w:pPr>
            <w:r>
              <w:t>35943,00</w:t>
            </w:r>
          </w:p>
        </w:tc>
        <w:tc>
          <w:tcPr>
            <w:tcW w:w="1264" w:type="dxa"/>
          </w:tcPr>
          <w:p w:rsidR="009B1FD5" w:rsidRDefault="009B1FD5">
            <w:pPr>
              <w:pStyle w:val="ConsPlusNormal"/>
              <w:jc w:val="center"/>
            </w:pPr>
            <w:r>
              <w:t>35943,00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134218,60</w:t>
            </w:r>
          </w:p>
        </w:tc>
        <w:tc>
          <w:tcPr>
            <w:tcW w:w="1264" w:type="dxa"/>
          </w:tcPr>
          <w:p w:rsidR="009B1FD5" w:rsidRDefault="009B1FD5">
            <w:pPr>
              <w:pStyle w:val="ConsPlusNormal"/>
              <w:jc w:val="center"/>
            </w:pPr>
            <w:r>
              <w:t>57077,60</w:t>
            </w:r>
          </w:p>
        </w:tc>
        <w:tc>
          <w:tcPr>
            <w:tcW w:w="1264" w:type="dxa"/>
          </w:tcPr>
          <w:p w:rsidR="009B1FD5" w:rsidRDefault="009B1FD5">
            <w:pPr>
              <w:pStyle w:val="ConsPlusNormal"/>
              <w:jc w:val="center"/>
            </w:pPr>
            <w:r>
              <w:t>35583,60</w:t>
            </w:r>
          </w:p>
        </w:tc>
        <w:tc>
          <w:tcPr>
            <w:tcW w:w="1264" w:type="dxa"/>
          </w:tcPr>
          <w:p w:rsidR="009B1FD5" w:rsidRDefault="009B1FD5">
            <w:pPr>
              <w:pStyle w:val="ConsPlusNormal"/>
              <w:jc w:val="center"/>
            </w:pPr>
            <w:r>
              <w:t>35583,60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108176,10</w:t>
            </w:r>
          </w:p>
        </w:tc>
        <w:tc>
          <w:tcPr>
            <w:tcW w:w="1264" w:type="dxa"/>
          </w:tcPr>
          <w:p w:rsidR="009B1FD5" w:rsidRDefault="009B1FD5">
            <w:pPr>
              <w:pStyle w:val="ConsPlusNormal"/>
              <w:jc w:val="center"/>
            </w:pPr>
            <w:r>
              <w:t>576,50</w:t>
            </w:r>
          </w:p>
        </w:tc>
        <w:tc>
          <w:tcPr>
            <w:tcW w:w="1264" w:type="dxa"/>
          </w:tcPr>
          <w:p w:rsidR="009B1FD5" w:rsidRDefault="009B1FD5">
            <w:pPr>
              <w:pStyle w:val="ConsPlusNormal"/>
              <w:jc w:val="center"/>
            </w:pPr>
            <w:r>
              <w:t>359,40</w:t>
            </w:r>
          </w:p>
        </w:tc>
        <w:tc>
          <w:tcPr>
            <w:tcW w:w="1264" w:type="dxa"/>
          </w:tcPr>
          <w:p w:rsidR="009B1FD5" w:rsidRDefault="009B1FD5">
            <w:pPr>
              <w:pStyle w:val="ConsPlusNormal"/>
              <w:jc w:val="center"/>
            </w:pPr>
            <w:r>
              <w:t>359,40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19</w:t>
            </w:r>
          </w:p>
        </w:tc>
        <w:tc>
          <w:tcPr>
            <w:tcW w:w="8085" w:type="dxa"/>
            <w:gridSpan w:val="8"/>
          </w:tcPr>
          <w:p w:rsidR="009B1FD5" w:rsidRDefault="009B1FD5">
            <w:pPr>
              <w:pStyle w:val="ConsPlusNormal"/>
              <w:jc w:val="both"/>
            </w:pPr>
            <w:r>
              <w:t>Число граждан, прошедших профилактические осмотры (млн. человек)</w:t>
            </w:r>
          </w:p>
        </w:tc>
        <w:tc>
          <w:tcPr>
            <w:tcW w:w="1264" w:type="dxa"/>
          </w:tcPr>
          <w:p w:rsidR="009B1FD5" w:rsidRDefault="009B1FD5">
            <w:pPr>
              <w:pStyle w:val="ConsPlusNormal"/>
              <w:jc w:val="center"/>
            </w:pPr>
            <w:r>
              <w:t>0,588</w:t>
            </w:r>
          </w:p>
        </w:tc>
        <w:tc>
          <w:tcPr>
            <w:tcW w:w="1264" w:type="dxa"/>
          </w:tcPr>
          <w:p w:rsidR="009B1FD5" w:rsidRDefault="009B1FD5">
            <w:pPr>
              <w:pStyle w:val="ConsPlusNormal"/>
              <w:jc w:val="center"/>
            </w:pPr>
            <w:r>
              <w:t>0,610</w:t>
            </w:r>
          </w:p>
        </w:tc>
        <w:tc>
          <w:tcPr>
            <w:tcW w:w="1264" w:type="dxa"/>
          </w:tcPr>
          <w:p w:rsidR="009B1FD5" w:rsidRDefault="009B1FD5">
            <w:pPr>
              <w:pStyle w:val="ConsPlusNormal"/>
              <w:jc w:val="center"/>
            </w:pPr>
            <w:r>
              <w:t>0,618</w:t>
            </w:r>
          </w:p>
        </w:tc>
        <w:tc>
          <w:tcPr>
            <w:tcW w:w="1264" w:type="dxa"/>
          </w:tcPr>
          <w:p w:rsidR="009B1FD5" w:rsidRDefault="009B1FD5">
            <w:pPr>
              <w:pStyle w:val="ConsPlusNormal"/>
              <w:jc w:val="center"/>
            </w:pPr>
            <w:r>
              <w:t>0,645</w:t>
            </w:r>
          </w:p>
        </w:tc>
        <w:tc>
          <w:tcPr>
            <w:tcW w:w="1264" w:type="dxa"/>
          </w:tcPr>
          <w:p w:rsidR="009B1FD5" w:rsidRDefault="009B1FD5">
            <w:pPr>
              <w:pStyle w:val="ConsPlusNormal"/>
              <w:jc w:val="center"/>
            </w:pPr>
            <w:r>
              <w:t>0,716</w:t>
            </w:r>
          </w:p>
        </w:tc>
        <w:tc>
          <w:tcPr>
            <w:tcW w:w="1264" w:type="dxa"/>
          </w:tcPr>
          <w:p w:rsidR="009B1FD5" w:rsidRDefault="009B1FD5">
            <w:pPr>
              <w:pStyle w:val="ConsPlusNormal"/>
              <w:jc w:val="center"/>
            </w:pPr>
            <w:r>
              <w:t>0,836</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Количество медицинских организаций, участвующих в создании и тиражировании проекта "Новая модель медицинской организации, оказывающей первичную медико-санитарную помощь" (единиц)</w:t>
            </w:r>
          </w:p>
        </w:tc>
        <w:tc>
          <w:tcPr>
            <w:tcW w:w="1264" w:type="dxa"/>
          </w:tcPr>
          <w:p w:rsidR="009B1FD5" w:rsidRDefault="009B1FD5">
            <w:pPr>
              <w:pStyle w:val="ConsPlusNormal"/>
              <w:jc w:val="center"/>
            </w:pPr>
            <w:r>
              <w:t>22</w:t>
            </w:r>
          </w:p>
        </w:tc>
        <w:tc>
          <w:tcPr>
            <w:tcW w:w="1264" w:type="dxa"/>
          </w:tcPr>
          <w:p w:rsidR="009B1FD5" w:rsidRDefault="009B1FD5">
            <w:pPr>
              <w:pStyle w:val="ConsPlusNormal"/>
              <w:jc w:val="center"/>
            </w:pPr>
            <w:r>
              <w:t>34</w:t>
            </w:r>
          </w:p>
        </w:tc>
        <w:tc>
          <w:tcPr>
            <w:tcW w:w="1264" w:type="dxa"/>
          </w:tcPr>
          <w:p w:rsidR="009B1FD5" w:rsidRDefault="009B1FD5">
            <w:pPr>
              <w:pStyle w:val="ConsPlusNormal"/>
              <w:jc w:val="center"/>
            </w:pPr>
            <w:r>
              <w:t>42</w:t>
            </w:r>
          </w:p>
        </w:tc>
        <w:tc>
          <w:tcPr>
            <w:tcW w:w="1264" w:type="dxa"/>
          </w:tcPr>
          <w:p w:rsidR="009B1FD5" w:rsidRDefault="009B1FD5">
            <w:pPr>
              <w:pStyle w:val="ConsPlusNormal"/>
              <w:jc w:val="center"/>
            </w:pPr>
            <w:r>
              <w:t>61</w:t>
            </w:r>
          </w:p>
        </w:tc>
        <w:tc>
          <w:tcPr>
            <w:tcW w:w="1264" w:type="dxa"/>
          </w:tcPr>
          <w:p w:rsidR="009B1FD5" w:rsidRDefault="009B1FD5">
            <w:pPr>
              <w:pStyle w:val="ConsPlusNormal"/>
              <w:jc w:val="center"/>
            </w:pPr>
            <w:r>
              <w:t>80</w:t>
            </w:r>
          </w:p>
        </w:tc>
        <w:tc>
          <w:tcPr>
            <w:tcW w:w="1264" w:type="dxa"/>
          </w:tcPr>
          <w:p w:rsidR="009B1FD5" w:rsidRDefault="009B1FD5">
            <w:pPr>
              <w:pStyle w:val="ConsPlusNormal"/>
              <w:jc w:val="center"/>
            </w:pPr>
            <w:r>
              <w:t>103</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Доля медицинских организаций, оказывающих в рамках обязательного медицинского страхования первичную медико-санитарную помощь, на базе которых функционируют каналы связи граждан со страховыми представителями страховых медицинских организаций (пост страхового представителя, телефон, терминал для связи со страховым представителем) (%)</w:t>
            </w:r>
          </w:p>
        </w:tc>
        <w:tc>
          <w:tcPr>
            <w:tcW w:w="1264" w:type="dxa"/>
          </w:tcPr>
          <w:p w:rsidR="009B1FD5" w:rsidRDefault="009B1FD5">
            <w:pPr>
              <w:pStyle w:val="ConsPlusNormal"/>
              <w:jc w:val="center"/>
            </w:pPr>
            <w:r>
              <w:t>33,3</w:t>
            </w:r>
          </w:p>
        </w:tc>
        <w:tc>
          <w:tcPr>
            <w:tcW w:w="1264" w:type="dxa"/>
          </w:tcPr>
          <w:p w:rsidR="009B1FD5" w:rsidRDefault="009B1FD5">
            <w:pPr>
              <w:pStyle w:val="ConsPlusNormal"/>
              <w:jc w:val="center"/>
            </w:pPr>
            <w:r>
              <w:t>33,3</w:t>
            </w:r>
          </w:p>
        </w:tc>
        <w:tc>
          <w:tcPr>
            <w:tcW w:w="1264" w:type="dxa"/>
          </w:tcPr>
          <w:p w:rsidR="009B1FD5" w:rsidRDefault="009B1FD5">
            <w:pPr>
              <w:pStyle w:val="ConsPlusNormal"/>
              <w:jc w:val="center"/>
            </w:pPr>
            <w:r>
              <w:t>40,7</w:t>
            </w:r>
          </w:p>
        </w:tc>
        <w:tc>
          <w:tcPr>
            <w:tcW w:w="1264" w:type="dxa"/>
          </w:tcPr>
          <w:p w:rsidR="009B1FD5" w:rsidRDefault="009B1FD5">
            <w:pPr>
              <w:pStyle w:val="ConsPlusNormal"/>
              <w:jc w:val="center"/>
            </w:pPr>
            <w:r>
              <w:t>59,3</w:t>
            </w:r>
          </w:p>
        </w:tc>
        <w:tc>
          <w:tcPr>
            <w:tcW w:w="1264" w:type="dxa"/>
          </w:tcPr>
          <w:p w:rsidR="009B1FD5" w:rsidRDefault="009B1FD5">
            <w:pPr>
              <w:pStyle w:val="ConsPlusNormal"/>
              <w:jc w:val="center"/>
            </w:pPr>
            <w:r>
              <w:t>79,6</w:t>
            </w:r>
          </w:p>
        </w:tc>
        <w:tc>
          <w:tcPr>
            <w:tcW w:w="1264" w:type="dxa"/>
          </w:tcPr>
          <w:p w:rsidR="009B1FD5" w:rsidRDefault="009B1FD5">
            <w:pPr>
              <w:pStyle w:val="ConsPlusNormal"/>
              <w:jc w:val="center"/>
            </w:pPr>
            <w:r>
              <w:t>100,0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8085" w:type="dxa"/>
            <w:gridSpan w:val="8"/>
          </w:tcPr>
          <w:p w:rsidR="009B1FD5" w:rsidRDefault="009B1FD5">
            <w:pPr>
              <w:pStyle w:val="ConsPlusNormal"/>
              <w:jc w:val="both"/>
            </w:pPr>
            <w:r>
              <w:t>Число лиц (пациентов), дополнительно эвакуированных с использованием санитарной авиации (ежегодно) (человек)</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22</w:t>
            </w:r>
          </w:p>
        </w:tc>
        <w:tc>
          <w:tcPr>
            <w:tcW w:w="1264" w:type="dxa"/>
          </w:tcPr>
          <w:p w:rsidR="009B1FD5" w:rsidRDefault="009B1FD5">
            <w:pPr>
              <w:pStyle w:val="ConsPlusNormal"/>
              <w:jc w:val="center"/>
            </w:pPr>
            <w:r>
              <w:t>23</w:t>
            </w:r>
          </w:p>
        </w:tc>
        <w:tc>
          <w:tcPr>
            <w:tcW w:w="1264" w:type="dxa"/>
          </w:tcPr>
          <w:p w:rsidR="009B1FD5" w:rsidRDefault="009B1FD5">
            <w:pPr>
              <w:pStyle w:val="ConsPlusNormal"/>
              <w:jc w:val="center"/>
            </w:pPr>
            <w:r>
              <w:t>25</w:t>
            </w:r>
          </w:p>
        </w:tc>
        <w:tc>
          <w:tcPr>
            <w:tcW w:w="1264" w:type="dxa"/>
          </w:tcPr>
          <w:p w:rsidR="009B1FD5" w:rsidRDefault="009B1FD5">
            <w:pPr>
              <w:pStyle w:val="ConsPlusNormal"/>
              <w:jc w:val="center"/>
            </w:pPr>
            <w:r>
              <w:t>27</w:t>
            </w:r>
          </w:p>
        </w:tc>
        <w:tc>
          <w:tcPr>
            <w:tcW w:w="1264" w:type="dxa"/>
          </w:tcPr>
          <w:p w:rsidR="009B1FD5" w:rsidRDefault="009B1FD5">
            <w:pPr>
              <w:pStyle w:val="ConsPlusNormal"/>
              <w:jc w:val="center"/>
            </w:pPr>
            <w:r>
              <w:t>30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w:t>
            </w:r>
          </w:p>
        </w:tc>
        <w:tc>
          <w:tcPr>
            <w:tcW w:w="1440" w:type="dxa"/>
            <w:vMerge w:val="restart"/>
          </w:tcPr>
          <w:p w:rsidR="009B1FD5" w:rsidRDefault="009B1FD5">
            <w:pPr>
              <w:pStyle w:val="ConsPlusNormal"/>
              <w:jc w:val="both"/>
            </w:pPr>
            <w: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134218,60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Ц21N151910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134218,60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w:t>
            </w:r>
          </w:p>
        </w:tc>
        <w:tc>
          <w:tcPr>
            <w:tcW w:w="1440" w:type="dxa"/>
            <w:vMerge w:val="restart"/>
          </w:tcPr>
          <w:p w:rsidR="009B1FD5" w:rsidRDefault="009B1FD5">
            <w:pPr>
              <w:pStyle w:val="ConsPlusNormal"/>
              <w:jc w:val="both"/>
            </w:pPr>
            <w:r>
              <w:t>Обеспечение закупки авиационных работ в целях оказания медицинской помощи</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25000,00</w:t>
            </w:r>
          </w:p>
        </w:tc>
        <w:tc>
          <w:tcPr>
            <w:tcW w:w="1264" w:type="dxa"/>
          </w:tcPr>
          <w:p w:rsidR="009B1FD5" w:rsidRDefault="009B1FD5">
            <w:pPr>
              <w:pStyle w:val="ConsPlusNormal"/>
              <w:jc w:val="center"/>
            </w:pPr>
            <w:r>
              <w:t>35943,00</w:t>
            </w:r>
          </w:p>
        </w:tc>
        <w:tc>
          <w:tcPr>
            <w:tcW w:w="1264" w:type="dxa"/>
          </w:tcPr>
          <w:p w:rsidR="009B1FD5" w:rsidRDefault="009B1FD5">
            <w:pPr>
              <w:pStyle w:val="ConsPlusNormal"/>
              <w:jc w:val="center"/>
            </w:pPr>
            <w:r>
              <w:t>35943,00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Ц21N155540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24750,00</w:t>
            </w:r>
          </w:p>
        </w:tc>
        <w:tc>
          <w:tcPr>
            <w:tcW w:w="1264" w:type="dxa"/>
          </w:tcPr>
          <w:p w:rsidR="009B1FD5" w:rsidRDefault="009B1FD5">
            <w:pPr>
              <w:pStyle w:val="ConsPlusNormal"/>
              <w:jc w:val="center"/>
            </w:pPr>
            <w:r>
              <w:t>35583,60</w:t>
            </w:r>
          </w:p>
        </w:tc>
        <w:tc>
          <w:tcPr>
            <w:tcW w:w="1264" w:type="dxa"/>
          </w:tcPr>
          <w:p w:rsidR="009B1FD5" w:rsidRDefault="009B1FD5">
            <w:pPr>
              <w:pStyle w:val="ConsPlusNormal"/>
              <w:jc w:val="center"/>
            </w:pPr>
            <w:r>
              <w:t>35583,60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0904</w:t>
            </w:r>
          </w:p>
        </w:tc>
        <w:tc>
          <w:tcPr>
            <w:tcW w:w="1420" w:type="dxa"/>
          </w:tcPr>
          <w:p w:rsidR="009B1FD5" w:rsidRDefault="009B1FD5">
            <w:pPr>
              <w:pStyle w:val="ConsPlusNormal"/>
              <w:jc w:val="center"/>
            </w:pPr>
            <w:r>
              <w:t>Ц21N155540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250,00</w:t>
            </w:r>
          </w:p>
        </w:tc>
        <w:tc>
          <w:tcPr>
            <w:tcW w:w="1264" w:type="dxa"/>
          </w:tcPr>
          <w:p w:rsidR="009B1FD5" w:rsidRDefault="009B1FD5">
            <w:pPr>
              <w:pStyle w:val="ConsPlusNormal"/>
              <w:jc w:val="center"/>
            </w:pPr>
            <w:r>
              <w:t>359,40</w:t>
            </w:r>
          </w:p>
        </w:tc>
        <w:tc>
          <w:tcPr>
            <w:tcW w:w="1264" w:type="dxa"/>
          </w:tcPr>
          <w:p w:rsidR="009B1FD5" w:rsidRDefault="009B1FD5">
            <w:pPr>
              <w:pStyle w:val="ConsPlusNormal"/>
              <w:jc w:val="center"/>
            </w:pPr>
            <w:r>
              <w:t>359,40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w:t>
            </w:r>
          </w:p>
        </w:tc>
        <w:tc>
          <w:tcPr>
            <w:tcW w:w="1440" w:type="dxa"/>
            <w:vMerge w:val="restart"/>
          </w:tcPr>
          <w:p w:rsidR="009B1FD5" w:rsidRDefault="009B1FD5">
            <w:pPr>
              <w:pStyle w:val="ConsPlusNormal"/>
              <w:jc w:val="both"/>
            </w:pPr>
            <w:r>
              <w:t>Строительство модульного фельдшерско-акушерского пункта в д. Азим-Сирма Вурнарского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19.4</w:t>
            </w:r>
          </w:p>
        </w:tc>
        <w:tc>
          <w:tcPr>
            <w:tcW w:w="1440" w:type="dxa"/>
            <w:vMerge w:val="restart"/>
          </w:tcPr>
          <w:p w:rsidR="009B1FD5" w:rsidRDefault="009B1FD5">
            <w:pPr>
              <w:pStyle w:val="ConsPlusNormal"/>
              <w:jc w:val="both"/>
            </w:pPr>
            <w:r>
              <w:t>Строительство модульного фельдшерско-акушерского пункта в д. Кюстюмеры Вурнарского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4238,70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4238,70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19.5</w:t>
            </w:r>
          </w:p>
        </w:tc>
        <w:tc>
          <w:tcPr>
            <w:tcW w:w="1440" w:type="dxa"/>
            <w:vMerge w:val="restart"/>
          </w:tcPr>
          <w:p w:rsidR="009B1FD5" w:rsidRDefault="009B1FD5">
            <w:pPr>
              <w:pStyle w:val="ConsPlusNormal"/>
              <w:jc w:val="both"/>
            </w:pPr>
            <w:r>
              <w:t>Строительство модульного фельдшерско-акушерского пункта в д. Новые Высли Ибресинского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4322,20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4322,20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19.6</w:t>
            </w:r>
          </w:p>
        </w:tc>
        <w:tc>
          <w:tcPr>
            <w:tcW w:w="1440" w:type="dxa"/>
            <w:vMerge w:val="restart"/>
          </w:tcPr>
          <w:p w:rsidR="009B1FD5" w:rsidRDefault="009B1FD5">
            <w:pPr>
              <w:pStyle w:val="ConsPlusNormal"/>
              <w:jc w:val="both"/>
            </w:pPr>
            <w:r>
              <w:t>Строительство модульного фельдшерско-акушерского пункта в д. Маяк Канашского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19.7</w:t>
            </w:r>
          </w:p>
        </w:tc>
        <w:tc>
          <w:tcPr>
            <w:tcW w:w="1440" w:type="dxa"/>
            <w:vMerge w:val="restart"/>
          </w:tcPr>
          <w:p w:rsidR="009B1FD5" w:rsidRDefault="009B1FD5">
            <w:pPr>
              <w:pStyle w:val="ConsPlusNormal"/>
              <w:jc w:val="both"/>
            </w:pPr>
            <w:r>
              <w:t>Строительство модульного фельдшерско-акушерского пункта в д. Оженары Канашского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4155,10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4155,10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19.8</w:t>
            </w:r>
          </w:p>
        </w:tc>
        <w:tc>
          <w:tcPr>
            <w:tcW w:w="1440" w:type="dxa"/>
            <w:vMerge w:val="restart"/>
          </w:tcPr>
          <w:p w:rsidR="009B1FD5" w:rsidRDefault="009B1FD5">
            <w:pPr>
              <w:pStyle w:val="ConsPlusNormal"/>
              <w:jc w:val="both"/>
            </w:pPr>
            <w:r>
              <w:t>Строительство модульного фельдшерско-акушерского пункта в д. Новое Урюмово Канашского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19.9</w:t>
            </w:r>
          </w:p>
        </w:tc>
        <w:tc>
          <w:tcPr>
            <w:tcW w:w="1440" w:type="dxa"/>
            <w:vMerge w:val="restart"/>
          </w:tcPr>
          <w:p w:rsidR="009B1FD5" w:rsidRDefault="009B1FD5">
            <w:pPr>
              <w:pStyle w:val="ConsPlusNormal"/>
              <w:jc w:val="both"/>
            </w:pPr>
            <w:r>
              <w:t>Строительство модульного фельдшерско-акушерского пункта в д. Верхняя Яндоба Канашского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3821,20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3821,20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19.10</w:t>
            </w:r>
          </w:p>
        </w:tc>
        <w:tc>
          <w:tcPr>
            <w:tcW w:w="1440" w:type="dxa"/>
            <w:vMerge w:val="restart"/>
          </w:tcPr>
          <w:p w:rsidR="009B1FD5" w:rsidRDefault="009B1FD5">
            <w:pPr>
              <w:pStyle w:val="ConsPlusNormal"/>
              <w:jc w:val="both"/>
            </w:pPr>
            <w:r>
              <w:t>Строительство модульного фельдшерско-акушерского пункта в д. Чешлама Козловского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19.11</w:t>
            </w:r>
          </w:p>
        </w:tc>
        <w:tc>
          <w:tcPr>
            <w:tcW w:w="1440" w:type="dxa"/>
            <w:vMerge w:val="restart"/>
          </w:tcPr>
          <w:p w:rsidR="009B1FD5" w:rsidRDefault="009B1FD5">
            <w:pPr>
              <w:pStyle w:val="ConsPlusNormal"/>
              <w:jc w:val="both"/>
            </w:pPr>
            <w:r>
              <w:t>Строительство модульного фельдшерско-акушерского пункта в д. Полевые Инели Комсомольского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19.12</w:t>
            </w:r>
          </w:p>
        </w:tc>
        <w:tc>
          <w:tcPr>
            <w:tcW w:w="1440" w:type="dxa"/>
            <w:vMerge w:val="restart"/>
          </w:tcPr>
          <w:p w:rsidR="009B1FD5" w:rsidRDefault="009B1FD5">
            <w:pPr>
              <w:pStyle w:val="ConsPlusNormal"/>
              <w:jc w:val="both"/>
            </w:pPr>
            <w:r>
              <w:t>Строительство модульного фельдшерско-акушерского пункта в д. Яншихово-Челлы Красноармейского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19.13</w:t>
            </w:r>
          </w:p>
        </w:tc>
        <w:tc>
          <w:tcPr>
            <w:tcW w:w="1440" w:type="dxa"/>
            <w:vMerge w:val="restart"/>
          </w:tcPr>
          <w:p w:rsidR="009B1FD5" w:rsidRDefault="009B1FD5">
            <w:pPr>
              <w:pStyle w:val="ConsPlusNormal"/>
              <w:jc w:val="both"/>
            </w:pPr>
            <w:r>
              <w:t>Строительство модульного фельдшерско-акушерского пункта в д. Яманы Красночетайского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3696,00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3696,00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19.14</w:t>
            </w:r>
          </w:p>
        </w:tc>
        <w:tc>
          <w:tcPr>
            <w:tcW w:w="1440" w:type="dxa"/>
            <w:vMerge w:val="restart"/>
          </w:tcPr>
          <w:p w:rsidR="009B1FD5" w:rsidRDefault="009B1FD5">
            <w:pPr>
              <w:pStyle w:val="ConsPlusNormal"/>
              <w:jc w:val="both"/>
            </w:pPr>
            <w:r>
              <w:t>Строительство модульного фельдшерско-акушерского пункта в д. Астакасы Мариинско-Посадского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4301,30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4301,30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19.15</w:t>
            </w:r>
          </w:p>
        </w:tc>
        <w:tc>
          <w:tcPr>
            <w:tcW w:w="1440" w:type="dxa"/>
            <w:vMerge w:val="restart"/>
          </w:tcPr>
          <w:p w:rsidR="009B1FD5" w:rsidRDefault="009B1FD5">
            <w:pPr>
              <w:pStyle w:val="ConsPlusNormal"/>
              <w:jc w:val="both"/>
            </w:pPr>
            <w:r>
              <w:t>Строительство модульного фельдшерско-акушерского пункта в д. Большое Шигаево Мариинско-Посадского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19.16</w:t>
            </w:r>
          </w:p>
        </w:tc>
        <w:tc>
          <w:tcPr>
            <w:tcW w:w="1440" w:type="dxa"/>
            <w:vMerge w:val="restart"/>
          </w:tcPr>
          <w:p w:rsidR="009B1FD5" w:rsidRDefault="009B1FD5">
            <w:pPr>
              <w:pStyle w:val="ConsPlusNormal"/>
              <w:jc w:val="both"/>
            </w:pPr>
            <w:r>
              <w:t>Строительство модульного фельдшерско-акушерского пункта в д. Бишево Урмарского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19.17</w:t>
            </w:r>
          </w:p>
        </w:tc>
        <w:tc>
          <w:tcPr>
            <w:tcW w:w="1440" w:type="dxa"/>
            <w:vMerge w:val="restart"/>
          </w:tcPr>
          <w:p w:rsidR="009B1FD5" w:rsidRDefault="009B1FD5">
            <w:pPr>
              <w:pStyle w:val="ConsPlusNormal"/>
              <w:jc w:val="both"/>
            </w:pPr>
            <w:r>
              <w:t>Строительство модульного фельдшерско-акушерского пункта в д. Шихабылово Урмарского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19.18</w:t>
            </w:r>
          </w:p>
        </w:tc>
        <w:tc>
          <w:tcPr>
            <w:tcW w:w="1440" w:type="dxa"/>
            <w:vMerge w:val="restart"/>
          </w:tcPr>
          <w:p w:rsidR="009B1FD5" w:rsidRDefault="009B1FD5">
            <w:pPr>
              <w:pStyle w:val="ConsPlusNormal"/>
              <w:jc w:val="both"/>
            </w:pPr>
            <w:r>
              <w:t>Строительство модульного фельдшерско-акушерского пункта в д. Нюрши Цивильского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19.19</w:t>
            </w:r>
          </w:p>
        </w:tc>
        <w:tc>
          <w:tcPr>
            <w:tcW w:w="1440" w:type="dxa"/>
            <w:vMerge w:val="restart"/>
          </w:tcPr>
          <w:p w:rsidR="009B1FD5" w:rsidRDefault="009B1FD5">
            <w:pPr>
              <w:pStyle w:val="ConsPlusNormal"/>
              <w:jc w:val="both"/>
            </w:pPr>
            <w:r>
              <w:t>Строительство модульного фельдшерско-акушерского пункта в д. Большие Тиуши Цивильского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19.20</w:t>
            </w:r>
          </w:p>
        </w:tc>
        <w:tc>
          <w:tcPr>
            <w:tcW w:w="1440" w:type="dxa"/>
            <w:vMerge w:val="restart"/>
          </w:tcPr>
          <w:p w:rsidR="009B1FD5" w:rsidRDefault="009B1FD5">
            <w:pPr>
              <w:pStyle w:val="ConsPlusNormal"/>
              <w:jc w:val="both"/>
            </w:pPr>
            <w:r>
              <w:t>Строительство модульного фельдшерско-акушерского пункта в д. Чиршкасы Чиршкасинского сельского поселения Чебоксарского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4343,00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19.21</w:t>
            </w:r>
          </w:p>
        </w:tc>
        <w:tc>
          <w:tcPr>
            <w:tcW w:w="1440" w:type="dxa"/>
            <w:vMerge w:val="restart"/>
          </w:tcPr>
          <w:p w:rsidR="009B1FD5" w:rsidRDefault="009B1FD5">
            <w:pPr>
              <w:pStyle w:val="ConsPlusNormal"/>
              <w:jc w:val="both"/>
            </w:pPr>
            <w:r>
              <w:t>Строительство модульного фельдшерско-акушерского пункта в д. Ильбеши Чебоксарского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4322,10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4322,10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19.22</w:t>
            </w:r>
          </w:p>
        </w:tc>
        <w:tc>
          <w:tcPr>
            <w:tcW w:w="1440" w:type="dxa"/>
            <w:vMerge w:val="restart"/>
          </w:tcPr>
          <w:p w:rsidR="009B1FD5" w:rsidRDefault="009B1FD5">
            <w:pPr>
              <w:pStyle w:val="ConsPlusNormal"/>
              <w:jc w:val="both"/>
            </w:pPr>
            <w:r>
              <w:t>Строительство модульного фельдшерско-акушерского пункта в д. Кильдишево Ядринского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3758,50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3758,50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19.23</w:t>
            </w:r>
          </w:p>
        </w:tc>
        <w:tc>
          <w:tcPr>
            <w:tcW w:w="1440" w:type="dxa"/>
            <w:vMerge w:val="restart"/>
          </w:tcPr>
          <w:p w:rsidR="009B1FD5" w:rsidRDefault="009B1FD5">
            <w:pPr>
              <w:pStyle w:val="ConsPlusNormal"/>
              <w:jc w:val="both"/>
            </w:pPr>
            <w:r>
              <w:t>Строительство модульного фельдшерско-акушерского пункта в д. Емалоки Ядринского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3818,20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3818,20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19.24</w:t>
            </w:r>
          </w:p>
        </w:tc>
        <w:tc>
          <w:tcPr>
            <w:tcW w:w="1440" w:type="dxa"/>
            <w:vMerge w:val="restart"/>
          </w:tcPr>
          <w:p w:rsidR="009B1FD5" w:rsidRDefault="009B1FD5">
            <w:pPr>
              <w:pStyle w:val="ConsPlusNormal"/>
              <w:jc w:val="both"/>
            </w:pPr>
            <w:r>
              <w:t>Строительство модульного фельдшерско-акушерского пункта в д. Полевые Буртасы Яльчикского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4092,50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4092,50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19.25</w:t>
            </w:r>
          </w:p>
        </w:tc>
        <w:tc>
          <w:tcPr>
            <w:tcW w:w="1440" w:type="dxa"/>
            <w:vMerge w:val="restart"/>
          </w:tcPr>
          <w:p w:rsidR="009B1FD5" w:rsidRDefault="009B1FD5">
            <w:pPr>
              <w:pStyle w:val="ConsPlusNormal"/>
              <w:jc w:val="both"/>
            </w:pPr>
            <w:r>
              <w:t>Строительство модульного фельдшерско-акушерского пункта в д. Старое Янашево Яльчикского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4176,00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4176,00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19.26</w:t>
            </w:r>
          </w:p>
        </w:tc>
        <w:tc>
          <w:tcPr>
            <w:tcW w:w="1440" w:type="dxa"/>
            <w:vMerge w:val="restart"/>
          </w:tcPr>
          <w:p w:rsidR="009B1FD5" w:rsidRDefault="009B1FD5">
            <w:pPr>
              <w:pStyle w:val="ConsPlusNormal"/>
              <w:jc w:val="both"/>
            </w:pPr>
            <w:r>
              <w:t>Строительство модульного фельдшерско-акушерского пункта в д. Кичкеево Янтиковского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3779,40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3779,40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19.27</w:t>
            </w:r>
          </w:p>
        </w:tc>
        <w:tc>
          <w:tcPr>
            <w:tcW w:w="1440" w:type="dxa"/>
            <w:vMerge w:val="restart"/>
          </w:tcPr>
          <w:p w:rsidR="009B1FD5" w:rsidRDefault="009B1FD5">
            <w:pPr>
              <w:pStyle w:val="ConsPlusNormal"/>
              <w:jc w:val="both"/>
            </w:pPr>
            <w:r>
              <w:t>Строительство модульного фельдшерско-акушерского пункта в д. Уразкасы Янтиковского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3821,10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3821,10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19.28</w:t>
            </w:r>
          </w:p>
        </w:tc>
        <w:tc>
          <w:tcPr>
            <w:tcW w:w="1440" w:type="dxa"/>
            <w:vMerge w:val="restart"/>
          </w:tcPr>
          <w:p w:rsidR="009B1FD5" w:rsidRDefault="009B1FD5">
            <w:pPr>
              <w:pStyle w:val="ConsPlusNormal"/>
              <w:jc w:val="both"/>
            </w:pPr>
            <w:r>
              <w:t>Строительство модульного фельдшерско-акушерского пункта в д. Торханы Шумерлинского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3757,70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Ц21N116760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3757,70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19.29</w:t>
            </w:r>
          </w:p>
        </w:tc>
        <w:tc>
          <w:tcPr>
            <w:tcW w:w="1440" w:type="dxa"/>
            <w:vMerge w:val="restart"/>
          </w:tcPr>
          <w:p w:rsidR="009B1FD5" w:rsidRDefault="009B1FD5">
            <w:pPr>
              <w:pStyle w:val="ConsPlusNormal"/>
              <w:jc w:val="both"/>
            </w:pPr>
            <w:r>
              <w:t>Строительство модульного фельдшерско-акушерского пункта в с. Асхва Канашского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3230,4</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3198,1</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32,3</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19.30</w:t>
            </w:r>
          </w:p>
        </w:tc>
        <w:tc>
          <w:tcPr>
            <w:tcW w:w="1440" w:type="dxa"/>
            <w:vMerge w:val="restart"/>
          </w:tcPr>
          <w:p w:rsidR="009B1FD5" w:rsidRDefault="009B1FD5">
            <w:pPr>
              <w:pStyle w:val="ConsPlusNormal"/>
              <w:jc w:val="both"/>
            </w:pPr>
            <w:r>
              <w:t>Строительство модульного фельдшерско-акушерского пункта в д. Вурман-Янишево Канашского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3562,7</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3527,1</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35,6</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19.31</w:t>
            </w:r>
          </w:p>
        </w:tc>
        <w:tc>
          <w:tcPr>
            <w:tcW w:w="1440" w:type="dxa"/>
            <w:vMerge w:val="restart"/>
          </w:tcPr>
          <w:p w:rsidR="009B1FD5" w:rsidRDefault="009B1FD5">
            <w:pPr>
              <w:pStyle w:val="ConsPlusNormal"/>
              <w:jc w:val="both"/>
            </w:pPr>
            <w:r>
              <w:t>Строительство модульного фельдшерско-акушерского пункта в д. Кармамеи Канашского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3220,1</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3187,9</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32,2</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19.32</w:t>
            </w:r>
          </w:p>
        </w:tc>
        <w:tc>
          <w:tcPr>
            <w:tcW w:w="1440" w:type="dxa"/>
            <w:vMerge w:val="restart"/>
          </w:tcPr>
          <w:p w:rsidR="009B1FD5" w:rsidRDefault="009B1FD5">
            <w:pPr>
              <w:pStyle w:val="ConsPlusNormal"/>
              <w:jc w:val="both"/>
            </w:pPr>
            <w:r>
              <w:t>Строительство модульного фельдшерско-акушерского пункта в д. Ивановка Порецкого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3643,7</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3607,3</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36,4</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19.33</w:t>
            </w:r>
          </w:p>
        </w:tc>
        <w:tc>
          <w:tcPr>
            <w:tcW w:w="1440" w:type="dxa"/>
            <w:vMerge w:val="restart"/>
          </w:tcPr>
          <w:p w:rsidR="009B1FD5" w:rsidRDefault="009B1FD5">
            <w:pPr>
              <w:pStyle w:val="ConsPlusNormal"/>
              <w:jc w:val="both"/>
            </w:pPr>
            <w:r>
              <w:t>Строительство модульного фельдшерско-акушерского пункта в с. Янымово о Ядринского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5175,1</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5123,4</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51,7</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19.34</w:t>
            </w:r>
          </w:p>
        </w:tc>
        <w:tc>
          <w:tcPr>
            <w:tcW w:w="1440" w:type="dxa"/>
            <w:vMerge w:val="restart"/>
          </w:tcPr>
          <w:p w:rsidR="009B1FD5" w:rsidRDefault="009B1FD5">
            <w:pPr>
              <w:pStyle w:val="ConsPlusNormal"/>
              <w:jc w:val="both"/>
            </w:pPr>
            <w:r>
              <w:t>Строительство модульного фельдшерско-акушерского пункта в д. Новое Арланово Яльчикского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3471,9</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3437,1</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34,8</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19.35</w:t>
            </w:r>
          </w:p>
        </w:tc>
        <w:tc>
          <w:tcPr>
            <w:tcW w:w="1440" w:type="dxa"/>
            <w:vMerge w:val="restart"/>
          </w:tcPr>
          <w:p w:rsidR="009B1FD5" w:rsidRDefault="009B1FD5">
            <w:pPr>
              <w:pStyle w:val="ConsPlusNormal"/>
              <w:jc w:val="both"/>
            </w:pPr>
            <w:r>
              <w:t>Строительство модульного фельдшерско-акушерского пункта в д. Малые Арабузи Батыревского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5175,1</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5123,4</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51,7</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Мероприятие 19.36</w:t>
            </w:r>
          </w:p>
        </w:tc>
        <w:tc>
          <w:tcPr>
            <w:tcW w:w="1440" w:type="dxa"/>
            <w:vMerge w:val="restart"/>
          </w:tcPr>
          <w:p w:rsidR="009B1FD5" w:rsidRDefault="009B1FD5">
            <w:pPr>
              <w:pStyle w:val="ConsPlusNormal"/>
              <w:jc w:val="both"/>
            </w:pPr>
            <w:r>
              <w:t>Строительство модульного фельдшерско-акушерского пункта в д. Шоркасы Чебоксарского района</w:t>
            </w:r>
          </w:p>
        </w:tc>
        <w:tc>
          <w:tcPr>
            <w:tcW w:w="1332" w:type="dxa"/>
            <w:vMerge w:val="restart"/>
          </w:tcPr>
          <w:p w:rsidR="009B1FD5" w:rsidRDefault="009B1FD5">
            <w:pPr>
              <w:pStyle w:val="ConsPlusNormal"/>
            </w:pPr>
          </w:p>
        </w:tc>
        <w:tc>
          <w:tcPr>
            <w:tcW w:w="888" w:type="dxa"/>
            <w:vMerge w:val="restart"/>
          </w:tcPr>
          <w:p w:rsidR="009B1FD5" w:rsidRDefault="009B1FD5">
            <w:pPr>
              <w:pStyle w:val="ConsPlusNormal"/>
            </w:pPr>
          </w:p>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5175,1</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5123,3</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832</w:t>
            </w:r>
          </w:p>
        </w:tc>
        <w:tc>
          <w:tcPr>
            <w:tcW w:w="737" w:type="dxa"/>
          </w:tcPr>
          <w:p w:rsidR="009B1FD5" w:rsidRDefault="009B1FD5">
            <w:pPr>
              <w:pStyle w:val="ConsPlusNormal"/>
              <w:jc w:val="center"/>
            </w:pPr>
            <w:r>
              <w:t>0902</w:t>
            </w:r>
          </w:p>
        </w:tc>
        <w:tc>
          <w:tcPr>
            <w:tcW w:w="1420" w:type="dxa"/>
          </w:tcPr>
          <w:p w:rsidR="009B1FD5" w:rsidRDefault="009B1FD5">
            <w:pPr>
              <w:pStyle w:val="ConsPlusNormal"/>
              <w:jc w:val="center"/>
            </w:pPr>
            <w:r>
              <w:t>Ц21N151960</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51,8</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val="restart"/>
            <w:tcBorders>
              <w:left w:val="nil"/>
            </w:tcBorders>
          </w:tcPr>
          <w:p w:rsidR="009B1FD5" w:rsidRDefault="009B1FD5">
            <w:pPr>
              <w:pStyle w:val="ConsPlusNormal"/>
              <w:jc w:val="both"/>
            </w:pPr>
            <w:r>
              <w:t>Основное мероприятие 20</w:t>
            </w:r>
          </w:p>
        </w:tc>
        <w:tc>
          <w:tcPr>
            <w:tcW w:w="1440" w:type="dxa"/>
            <w:vMerge w:val="restart"/>
          </w:tcPr>
          <w:p w:rsidR="009B1FD5" w:rsidRDefault="009B1FD5">
            <w:pPr>
              <w:pStyle w:val="ConsPlusNormal"/>
              <w:jc w:val="both"/>
            </w:pPr>
            <w:r>
              <w:t>Реализация ведомственного проекта "Мужское здоровье и активное социальное долголетие"</w:t>
            </w:r>
          </w:p>
        </w:tc>
        <w:tc>
          <w:tcPr>
            <w:tcW w:w="1332" w:type="dxa"/>
            <w:vMerge w:val="restart"/>
          </w:tcPr>
          <w:p w:rsidR="009B1FD5" w:rsidRDefault="009B1FD5">
            <w:pPr>
              <w:pStyle w:val="ConsPlusNormal"/>
              <w:jc w:val="both"/>
            </w:pPr>
            <w:r>
              <w:t>снижение смертности среди мужчин трудоспособного возраста и частоты мужского бесплодия путем формирования региональной системы охраны мужского здоровья</w:t>
            </w:r>
          </w:p>
        </w:tc>
        <w:tc>
          <w:tcPr>
            <w:tcW w:w="88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vMerge/>
            <w:tcBorders>
              <w:left w:val="nil"/>
            </w:tcBorders>
          </w:tcPr>
          <w:p w:rsidR="009B1FD5" w:rsidRDefault="009B1FD5"/>
        </w:tc>
        <w:tc>
          <w:tcPr>
            <w:tcW w:w="1440" w:type="dxa"/>
            <w:vMerge/>
          </w:tcPr>
          <w:p w:rsidR="009B1FD5" w:rsidRDefault="009B1FD5"/>
        </w:tc>
        <w:tc>
          <w:tcPr>
            <w:tcW w:w="1332" w:type="dxa"/>
            <w:vMerge/>
          </w:tcPr>
          <w:p w:rsidR="009B1FD5" w:rsidRDefault="009B1FD5"/>
        </w:tc>
        <w:tc>
          <w:tcPr>
            <w:tcW w:w="88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20" w:type="dxa"/>
          </w:tcPr>
          <w:p w:rsidR="009B1FD5" w:rsidRDefault="009B1FD5">
            <w:pPr>
              <w:pStyle w:val="ConsPlusNormal"/>
              <w:jc w:val="center"/>
            </w:pPr>
            <w:r>
              <w:t>x</w:t>
            </w:r>
          </w:p>
        </w:tc>
        <w:tc>
          <w:tcPr>
            <w:tcW w:w="567"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0</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r w:rsidR="009B1FD5">
        <w:tc>
          <w:tcPr>
            <w:tcW w:w="834"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20</w:t>
            </w:r>
          </w:p>
        </w:tc>
        <w:tc>
          <w:tcPr>
            <w:tcW w:w="8085" w:type="dxa"/>
            <w:gridSpan w:val="8"/>
          </w:tcPr>
          <w:p w:rsidR="009B1FD5" w:rsidRDefault="009B1FD5">
            <w:pPr>
              <w:pStyle w:val="ConsPlusNormal"/>
              <w:jc w:val="both"/>
            </w:pPr>
            <w:r>
              <w:t>Смертность мужчин трудоспособного возраста (случаев на 100 тыс. населения соответствующего возраста и пола)</w:t>
            </w:r>
          </w:p>
        </w:tc>
        <w:tc>
          <w:tcPr>
            <w:tcW w:w="1264" w:type="dxa"/>
          </w:tcPr>
          <w:p w:rsidR="009B1FD5" w:rsidRDefault="009B1FD5">
            <w:pPr>
              <w:pStyle w:val="ConsPlusNormal"/>
              <w:jc w:val="center"/>
            </w:pPr>
            <w:r>
              <w:t>737,2</w:t>
            </w:r>
          </w:p>
        </w:tc>
        <w:tc>
          <w:tcPr>
            <w:tcW w:w="1264" w:type="dxa"/>
          </w:tcPr>
          <w:p w:rsidR="009B1FD5" w:rsidRDefault="009B1FD5">
            <w:pPr>
              <w:pStyle w:val="ConsPlusNormal"/>
              <w:jc w:val="center"/>
            </w:pPr>
            <w:r>
              <w:t>700,4</w:t>
            </w:r>
          </w:p>
        </w:tc>
        <w:tc>
          <w:tcPr>
            <w:tcW w:w="1264" w:type="dxa"/>
          </w:tcPr>
          <w:p w:rsidR="009B1FD5" w:rsidRDefault="009B1FD5">
            <w:pPr>
              <w:pStyle w:val="ConsPlusNormal"/>
              <w:jc w:val="center"/>
            </w:pPr>
            <w:r>
              <w:t>663,7</w:t>
            </w:r>
          </w:p>
        </w:tc>
        <w:tc>
          <w:tcPr>
            <w:tcW w:w="1264" w:type="dxa"/>
          </w:tcPr>
          <w:p w:rsidR="009B1FD5" w:rsidRDefault="009B1FD5">
            <w:pPr>
              <w:pStyle w:val="ConsPlusNormal"/>
              <w:jc w:val="center"/>
            </w:pPr>
            <w:r>
              <w:t>632,3</w:t>
            </w:r>
          </w:p>
        </w:tc>
        <w:tc>
          <w:tcPr>
            <w:tcW w:w="1264" w:type="dxa"/>
          </w:tcPr>
          <w:p w:rsidR="009B1FD5" w:rsidRDefault="009B1FD5">
            <w:pPr>
              <w:pStyle w:val="ConsPlusNormal"/>
              <w:jc w:val="center"/>
            </w:pPr>
            <w:r>
              <w:t>605,3</w:t>
            </w:r>
          </w:p>
        </w:tc>
        <w:tc>
          <w:tcPr>
            <w:tcW w:w="1264" w:type="dxa"/>
          </w:tcPr>
          <w:p w:rsidR="009B1FD5" w:rsidRDefault="009B1FD5">
            <w:pPr>
              <w:pStyle w:val="ConsPlusNormal"/>
              <w:jc w:val="center"/>
            </w:pPr>
            <w:r>
              <w:t>574,1</w:t>
            </w:r>
          </w:p>
        </w:tc>
        <w:tc>
          <w:tcPr>
            <w:tcW w:w="1264" w:type="dxa"/>
          </w:tcPr>
          <w:p w:rsidR="009B1FD5" w:rsidRDefault="009B1FD5">
            <w:pPr>
              <w:pStyle w:val="ConsPlusNormal"/>
              <w:jc w:val="center"/>
            </w:pPr>
            <w:r>
              <w:t>x</w:t>
            </w:r>
          </w:p>
        </w:tc>
        <w:tc>
          <w:tcPr>
            <w:tcW w:w="1264" w:type="dxa"/>
          </w:tcPr>
          <w:p w:rsidR="009B1FD5" w:rsidRDefault="009B1FD5">
            <w:pPr>
              <w:pStyle w:val="ConsPlusNormal"/>
              <w:jc w:val="center"/>
            </w:pPr>
            <w:r>
              <w:t>x</w:t>
            </w:r>
          </w:p>
        </w:tc>
        <w:tc>
          <w:tcPr>
            <w:tcW w:w="1384" w:type="dxa"/>
            <w:tcBorders>
              <w:right w:val="nil"/>
            </w:tcBorders>
          </w:tcPr>
          <w:p w:rsidR="009B1FD5" w:rsidRDefault="009B1FD5">
            <w:pPr>
              <w:pStyle w:val="ConsPlusNormal"/>
              <w:jc w:val="center"/>
            </w:pPr>
            <w:r>
              <w:t>x</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4</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8" w:name="P14928"/>
      <w:bookmarkEnd w:id="8"/>
      <w:r>
        <w:t>ПОДПРОГРАММА</w:t>
      </w:r>
    </w:p>
    <w:p w:rsidR="009B1FD5" w:rsidRDefault="009B1FD5">
      <w:pPr>
        <w:pStyle w:val="ConsPlusTitle"/>
        <w:jc w:val="center"/>
      </w:pPr>
      <w:r>
        <w:t>"РАЗВИТИЕ И ВНЕДРЕНИЕ ИННОВАЦИОННЫХ МЕТОДОВ</w:t>
      </w:r>
    </w:p>
    <w:p w:rsidR="009B1FD5" w:rsidRDefault="009B1FD5">
      <w:pPr>
        <w:pStyle w:val="ConsPlusTitle"/>
        <w:jc w:val="center"/>
      </w:pPr>
      <w:r>
        <w:t>ДИАГНОСТИКИ, ПРОФИЛАКТИКИ И ЛЕЧЕНИЯ,</w:t>
      </w:r>
    </w:p>
    <w:p w:rsidR="009B1FD5" w:rsidRDefault="009B1FD5">
      <w:pPr>
        <w:pStyle w:val="ConsPlusTitle"/>
        <w:jc w:val="center"/>
      </w:pPr>
      <w:r>
        <w:t>А ТАКЖЕ ОСНОВ ПЕРСОНАЛИЗИРОВАННОЙ МЕДИЦИНЫ"</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30.05.2019 </w:t>
            </w:r>
            <w:hyperlink r:id="rId247" w:history="1">
              <w:r>
                <w:rPr>
                  <w:color w:val="0000FF"/>
                </w:rPr>
                <w:t>N 180</w:t>
              </w:r>
            </w:hyperlink>
            <w:r>
              <w:rPr>
                <w:color w:val="392C69"/>
              </w:rPr>
              <w:t>,</w:t>
            </w:r>
          </w:p>
          <w:p w:rsidR="009B1FD5" w:rsidRDefault="009B1FD5">
            <w:pPr>
              <w:pStyle w:val="ConsPlusNormal"/>
              <w:jc w:val="center"/>
            </w:pPr>
            <w:r>
              <w:rPr>
                <w:color w:val="392C69"/>
              </w:rPr>
              <w:t xml:space="preserve">от 18.12.2019 </w:t>
            </w:r>
            <w:hyperlink r:id="rId248" w:history="1">
              <w:r>
                <w:rPr>
                  <w:color w:val="0000FF"/>
                </w:rPr>
                <w:t>N 560</w:t>
              </w:r>
            </w:hyperlink>
            <w:r>
              <w:rPr>
                <w:color w:val="392C69"/>
              </w:rPr>
              <w:t xml:space="preserve">, от 28.01.2020 </w:t>
            </w:r>
            <w:hyperlink r:id="rId249" w:history="1">
              <w:r>
                <w:rPr>
                  <w:color w:val="0000FF"/>
                </w:rPr>
                <w:t>N 34</w:t>
              </w:r>
            </w:hyperlink>
            <w:r>
              <w:rPr>
                <w:color w:val="392C69"/>
              </w:rPr>
              <w:t xml:space="preserve">, от 27.05.2020 </w:t>
            </w:r>
            <w:hyperlink r:id="rId250" w:history="1">
              <w:r>
                <w:rPr>
                  <w:color w:val="0000FF"/>
                </w:rPr>
                <w:t>N 275</w:t>
              </w:r>
            </w:hyperlink>
            <w:r>
              <w:rPr>
                <w:color w:val="392C69"/>
              </w:rPr>
              <w:t>,</w:t>
            </w:r>
          </w:p>
          <w:p w:rsidR="009B1FD5" w:rsidRDefault="009B1FD5">
            <w:pPr>
              <w:pStyle w:val="ConsPlusNormal"/>
              <w:jc w:val="center"/>
            </w:pPr>
            <w:r>
              <w:rPr>
                <w:color w:val="392C69"/>
              </w:rPr>
              <w:t xml:space="preserve">от 13.08.2020 </w:t>
            </w:r>
            <w:hyperlink r:id="rId251" w:history="1">
              <w:r>
                <w:rPr>
                  <w:color w:val="0000FF"/>
                </w:rPr>
                <w:t>N 468</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переход отрасли здравоохранения на инновационное развитие;</w:t>
            </w:r>
          </w:p>
          <w:p w:rsidR="009B1FD5" w:rsidRDefault="009B1FD5">
            <w:pPr>
              <w:pStyle w:val="ConsPlusNormal"/>
              <w:jc w:val="both"/>
            </w:pPr>
            <w:r>
              <w:t>снижение смертности населения от болезней системы кровообращения;</w:t>
            </w:r>
          </w:p>
          <w:p w:rsidR="009B1FD5" w:rsidRDefault="009B1FD5">
            <w:pPr>
              <w:pStyle w:val="ConsPlusNormal"/>
              <w:jc w:val="both"/>
            </w:pPr>
            <w:r>
              <w:t>снижение смертности населения от новообразований, в том числе от злокачественных</w:t>
            </w:r>
          </w:p>
        </w:tc>
      </w:tr>
      <w:tr w:rsidR="009B1FD5">
        <w:tc>
          <w:tcPr>
            <w:tcW w:w="2268" w:type="dxa"/>
            <w:tcBorders>
              <w:top w:val="nil"/>
              <w:left w:val="nil"/>
              <w:bottom w:val="nil"/>
              <w:right w:val="nil"/>
            </w:tcBorders>
          </w:tcPr>
          <w:p w:rsidR="009B1FD5" w:rsidRDefault="009B1FD5">
            <w:pPr>
              <w:pStyle w:val="ConsPlusNormal"/>
            </w:pPr>
            <w:r>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модернизация здравоохранения, направленная на повышение эффективности деятельности медицинских организаций, эффективное использование коечного фонда, внедрение ресурсосберегающих технологий и новых организационных технологий в управлении;</w:t>
            </w:r>
          </w:p>
          <w:p w:rsidR="009B1FD5" w:rsidRDefault="009B1FD5">
            <w:pPr>
              <w:pStyle w:val="ConsPlusNormal"/>
              <w:jc w:val="both"/>
            </w:pPr>
            <w:r>
              <w:t>совершенствование системы оказания медицинской помощи больным с болезнями системы кровообращения;</w:t>
            </w:r>
          </w:p>
          <w:p w:rsidR="009B1FD5" w:rsidRDefault="009B1FD5">
            <w:pPr>
              <w:pStyle w:val="ConsPlusNormal"/>
              <w:jc w:val="both"/>
            </w:pPr>
            <w:r>
              <w:t>совершенствование системы оказания медицинской помощи больным с онкологическими заболеваниями</w:t>
            </w:r>
          </w:p>
        </w:tc>
      </w:tr>
      <w:tr w:rsidR="009B1FD5">
        <w:tc>
          <w:tcPr>
            <w:tcW w:w="2268" w:type="dxa"/>
            <w:tcBorders>
              <w:top w:val="nil"/>
              <w:left w:val="nil"/>
              <w:bottom w:val="nil"/>
              <w:right w:val="nil"/>
            </w:tcBorders>
          </w:tcPr>
          <w:p w:rsidR="009B1FD5" w:rsidRDefault="009B1FD5">
            <w:pPr>
              <w:pStyle w:val="ConsPlusNormal"/>
              <w:jc w:val="both"/>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center"/>
            </w:pPr>
            <w:r>
              <w:t>-</w:t>
            </w:r>
          </w:p>
        </w:tc>
        <w:tc>
          <w:tcPr>
            <w:tcW w:w="6406" w:type="dxa"/>
            <w:tcBorders>
              <w:top w:val="nil"/>
              <w:left w:val="nil"/>
              <w:bottom w:val="nil"/>
              <w:right w:val="nil"/>
            </w:tcBorders>
          </w:tcPr>
          <w:p w:rsidR="009B1FD5" w:rsidRDefault="009B1FD5">
            <w:pPr>
              <w:pStyle w:val="ConsPlusNormal"/>
              <w:jc w:val="both"/>
            </w:pPr>
            <w:r>
              <w:t>к 2025 году будут достигнуты следующие целевые показатели (индикаторы):</w:t>
            </w:r>
          </w:p>
          <w:p w:rsidR="009B1FD5" w:rsidRDefault="009B1FD5">
            <w:pPr>
              <w:pStyle w:val="ConsPlusNormal"/>
              <w:jc w:val="both"/>
            </w:pPr>
            <w:r>
              <w:t>смертность от болезней системы кровообращения - 431,0 случая на 100 тыс. населения;</w:t>
            </w:r>
          </w:p>
          <w:p w:rsidR="009B1FD5" w:rsidRDefault="009B1FD5">
            <w:pPr>
              <w:pStyle w:val="ConsPlusNormal"/>
              <w:jc w:val="both"/>
            </w:pPr>
            <w:r>
              <w:t>смертность от инфаркта миокарда - 27,0 случая на 100 тыс. населения;</w:t>
            </w:r>
          </w:p>
          <w:p w:rsidR="009B1FD5" w:rsidRDefault="009B1FD5">
            <w:pPr>
              <w:pStyle w:val="ConsPlusNormal"/>
              <w:jc w:val="both"/>
            </w:pPr>
            <w:r>
              <w:t>смертность от острого нарушения мозгового кровообращения - 73,0 случая на 100 тыс. населения;</w:t>
            </w:r>
          </w:p>
          <w:p w:rsidR="009B1FD5" w:rsidRDefault="009B1FD5">
            <w:pPr>
              <w:pStyle w:val="ConsPlusNormal"/>
              <w:jc w:val="both"/>
            </w:pPr>
            <w:r>
              <w:t>смертность от новообразований, в том числе от злокачественных, - 146,8 случая на 100 тыс. населения;</w:t>
            </w:r>
          </w:p>
          <w:p w:rsidR="009B1FD5" w:rsidRDefault="009B1FD5">
            <w:pPr>
              <w:pStyle w:val="ConsPlusNormal"/>
              <w:jc w:val="both"/>
            </w:pPr>
            <w:r>
              <w:t>доля злокачественных новообразований, выявленных на ранних стадиях (I - II стадии), - 63 процента;</w:t>
            </w:r>
          </w:p>
          <w:p w:rsidR="009B1FD5" w:rsidRDefault="009B1FD5">
            <w:pPr>
              <w:pStyle w:val="ConsPlusNormal"/>
              <w:jc w:val="both"/>
            </w:pPr>
            <w:r>
              <w:t>удельный вес больных со злокачественными новообразованиями, состоящих на учете 5 лет и более, - 60 процентов;</w:t>
            </w:r>
          </w:p>
          <w:p w:rsidR="009B1FD5" w:rsidRDefault="009B1FD5">
            <w:pPr>
              <w:pStyle w:val="ConsPlusNormal"/>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- 17,3 процента</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30.05.2019 </w:t>
            </w:r>
            <w:hyperlink r:id="rId252" w:history="1">
              <w:r>
                <w:rPr>
                  <w:color w:val="0000FF"/>
                </w:rPr>
                <w:t>N 180</w:t>
              </w:r>
            </w:hyperlink>
            <w:r>
              <w:t xml:space="preserve">, от 18.12.2019 </w:t>
            </w:r>
            <w:hyperlink r:id="rId253" w:history="1">
              <w:r>
                <w:rPr>
                  <w:color w:val="0000FF"/>
                </w:rPr>
                <w:t>N 560</w:t>
              </w:r>
            </w:hyperlink>
            <w:r>
              <w:t>)</w:t>
            </w:r>
          </w:p>
        </w:tc>
      </w:tr>
      <w:tr w:rsidR="009B1FD5">
        <w:tc>
          <w:tcPr>
            <w:tcW w:w="2268" w:type="dxa"/>
            <w:tcBorders>
              <w:top w:val="nil"/>
              <w:left w:val="nil"/>
              <w:bottom w:val="nil"/>
              <w:right w:val="nil"/>
            </w:tcBorders>
          </w:tcPr>
          <w:p w:rsidR="009B1FD5" w:rsidRDefault="009B1FD5">
            <w:pPr>
              <w:pStyle w:val="ConsPlusNormal"/>
            </w:pPr>
            <w:r>
              <w:t>Сроки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2019 - 2024 годы</w:t>
            </w:r>
          </w:p>
        </w:tc>
      </w:tr>
      <w:tr w:rsidR="009B1FD5">
        <w:tc>
          <w:tcPr>
            <w:tcW w:w="2268" w:type="dxa"/>
            <w:tcBorders>
              <w:top w:val="nil"/>
              <w:left w:val="nil"/>
              <w:bottom w:val="nil"/>
              <w:right w:val="nil"/>
            </w:tcBorders>
          </w:tcPr>
          <w:p w:rsidR="009B1FD5" w:rsidRDefault="009B1FD5">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составляет 2253403,70 тыс. рублей, в том числе:</w:t>
            </w:r>
          </w:p>
          <w:p w:rsidR="009B1FD5" w:rsidRDefault="009B1FD5">
            <w:pPr>
              <w:pStyle w:val="ConsPlusNormal"/>
              <w:jc w:val="both"/>
            </w:pPr>
            <w:r>
              <w:t>в 2019 году - 341883,40 тыс. рублей;</w:t>
            </w:r>
          </w:p>
          <w:p w:rsidR="009B1FD5" w:rsidRDefault="009B1FD5">
            <w:pPr>
              <w:pStyle w:val="ConsPlusNormal"/>
              <w:jc w:val="both"/>
            </w:pPr>
            <w:r>
              <w:t>в 2020 году - 826107,80 тыс. рублей;</w:t>
            </w:r>
          </w:p>
          <w:p w:rsidR="009B1FD5" w:rsidRDefault="009B1FD5">
            <w:pPr>
              <w:pStyle w:val="ConsPlusNormal"/>
              <w:jc w:val="both"/>
            </w:pPr>
            <w:r>
              <w:t>в 2021 году - 355832,10 тыс. рублей;</w:t>
            </w:r>
          </w:p>
          <w:p w:rsidR="009B1FD5" w:rsidRDefault="009B1FD5">
            <w:pPr>
              <w:pStyle w:val="ConsPlusNormal"/>
              <w:jc w:val="both"/>
            </w:pPr>
            <w:r>
              <w:t>в 2022 году - 444720,40 тыс. рублей;</w:t>
            </w:r>
          </w:p>
          <w:p w:rsidR="009B1FD5" w:rsidRDefault="009B1FD5">
            <w:pPr>
              <w:pStyle w:val="ConsPlusNormal"/>
              <w:jc w:val="both"/>
            </w:pPr>
            <w:r>
              <w:t>в 2023 году - 117750,00 тыс. рублей;</w:t>
            </w:r>
          </w:p>
          <w:p w:rsidR="009B1FD5" w:rsidRDefault="009B1FD5">
            <w:pPr>
              <w:pStyle w:val="ConsPlusNormal"/>
              <w:jc w:val="both"/>
            </w:pPr>
            <w:r>
              <w:t>в 2024 году - 167110,00 тыс. рублей;</w:t>
            </w:r>
          </w:p>
          <w:p w:rsidR="009B1FD5" w:rsidRDefault="009B1FD5">
            <w:pPr>
              <w:pStyle w:val="ConsPlusNormal"/>
              <w:jc w:val="both"/>
            </w:pPr>
            <w:r>
              <w:t>из них средства:</w:t>
            </w:r>
          </w:p>
          <w:p w:rsidR="009B1FD5" w:rsidRDefault="009B1FD5">
            <w:pPr>
              <w:pStyle w:val="ConsPlusNormal"/>
              <w:jc w:val="both"/>
            </w:pPr>
            <w:r>
              <w:t>федерального бюджета, по предварительной оценке, 2189463,60 тыс. рублей (97,16 процента), в том числе:</w:t>
            </w:r>
          </w:p>
          <w:p w:rsidR="009B1FD5" w:rsidRDefault="009B1FD5">
            <w:pPr>
              <w:pStyle w:val="ConsPlusNormal"/>
              <w:jc w:val="both"/>
            </w:pPr>
            <w:r>
              <w:t>в 2019 году - 326783,40 тыс. рублей;</w:t>
            </w:r>
          </w:p>
          <w:p w:rsidR="009B1FD5" w:rsidRDefault="009B1FD5">
            <w:pPr>
              <w:pStyle w:val="ConsPlusNormal"/>
              <w:jc w:val="both"/>
            </w:pPr>
            <w:r>
              <w:t>в 2020 году - 809395,30 тыс. рублей;</w:t>
            </w:r>
          </w:p>
          <w:p w:rsidR="009B1FD5" w:rsidRDefault="009B1FD5">
            <w:pPr>
              <w:pStyle w:val="ConsPlusNormal"/>
              <w:jc w:val="both"/>
            </w:pPr>
            <w:r>
              <w:t>в 2021 году - 339868,30 тыс. рублей;</w:t>
            </w:r>
          </w:p>
          <w:p w:rsidR="009B1FD5" w:rsidRDefault="009B1FD5">
            <w:pPr>
              <w:pStyle w:val="ConsPlusNormal"/>
              <w:jc w:val="both"/>
            </w:pPr>
            <w:r>
              <w:t>в 2022 году - 428756,60 тыс. рублей;</w:t>
            </w:r>
          </w:p>
          <w:p w:rsidR="009B1FD5" w:rsidRDefault="009B1FD5">
            <w:pPr>
              <w:pStyle w:val="ConsPlusNormal"/>
              <w:jc w:val="both"/>
            </w:pPr>
            <w:r>
              <w:t>в 2023 году - 117650,00 тыс. рублей;</w:t>
            </w:r>
          </w:p>
          <w:p w:rsidR="009B1FD5" w:rsidRDefault="009B1FD5">
            <w:pPr>
              <w:pStyle w:val="ConsPlusNormal"/>
              <w:jc w:val="both"/>
            </w:pPr>
            <w:r>
              <w:t>в 2024 году - 167010,00 тыс. рублей;</w:t>
            </w:r>
          </w:p>
          <w:p w:rsidR="009B1FD5" w:rsidRDefault="009B1FD5">
            <w:pPr>
              <w:pStyle w:val="ConsPlusNormal"/>
              <w:jc w:val="both"/>
            </w:pPr>
            <w:r>
              <w:t>республиканского бюджета Чувашской Республики, по предварительной оценке, 63940,10 тыс. рублей (2,84 процента), в том числе:</w:t>
            </w:r>
          </w:p>
          <w:p w:rsidR="009B1FD5" w:rsidRDefault="009B1FD5">
            <w:pPr>
              <w:pStyle w:val="ConsPlusNormal"/>
              <w:jc w:val="both"/>
            </w:pPr>
            <w:r>
              <w:t>в 2019 году - 15100,00 тыс. рублей;</w:t>
            </w:r>
          </w:p>
          <w:p w:rsidR="009B1FD5" w:rsidRDefault="009B1FD5">
            <w:pPr>
              <w:pStyle w:val="ConsPlusNormal"/>
              <w:jc w:val="both"/>
            </w:pPr>
            <w:r>
              <w:t>в 2020 году - 16712,50 тыс. рублей;</w:t>
            </w:r>
          </w:p>
          <w:p w:rsidR="009B1FD5" w:rsidRDefault="009B1FD5">
            <w:pPr>
              <w:pStyle w:val="ConsPlusNormal"/>
              <w:jc w:val="both"/>
            </w:pPr>
            <w:r>
              <w:t>в 2021 году - 15963,80 тыс. рублей;</w:t>
            </w:r>
          </w:p>
          <w:p w:rsidR="009B1FD5" w:rsidRDefault="009B1FD5">
            <w:pPr>
              <w:pStyle w:val="ConsPlusNormal"/>
              <w:jc w:val="both"/>
            </w:pPr>
            <w:r>
              <w:t>в 2022 году - 15963,80 тыс. рублей;</w:t>
            </w:r>
          </w:p>
          <w:p w:rsidR="009B1FD5" w:rsidRDefault="009B1FD5">
            <w:pPr>
              <w:pStyle w:val="ConsPlusNormal"/>
              <w:jc w:val="both"/>
            </w:pPr>
            <w:r>
              <w:t>в 2023 году - 100,00 тыс. рублей;</w:t>
            </w:r>
          </w:p>
          <w:p w:rsidR="009B1FD5" w:rsidRDefault="009B1FD5">
            <w:pPr>
              <w:pStyle w:val="ConsPlusNormal"/>
              <w:jc w:val="both"/>
            </w:pPr>
            <w:r>
              <w:t>в 2024 году - 100,00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28.01.2020 </w:t>
            </w:r>
            <w:hyperlink r:id="rId254" w:history="1">
              <w:r>
                <w:rPr>
                  <w:color w:val="0000FF"/>
                </w:rPr>
                <w:t>N 34</w:t>
              </w:r>
            </w:hyperlink>
            <w:r>
              <w:t xml:space="preserve">, от 27.05.2020 </w:t>
            </w:r>
            <w:hyperlink r:id="rId255" w:history="1">
              <w:r>
                <w:rPr>
                  <w:color w:val="0000FF"/>
                </w:rPr>
                <w:t>N 275</w:t>
              </w:r>
            </w:hyperlink>
            <w:r>
              <w:t xml:space="preserve">, от 13.08.2020 </w:t>
            </w:r>
            <w:hyperlink r:id="rId256" w:history="1">
              <w:r>
                <w:rPr>
                  <w:color w:val="0000FF"/>
                </w:rPr>
                <w:t>N 468</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инновационное развитие отрасли здравоохранения;</w:t>
            </w:r>
          </w:p>
          <w:p w:rsidR="009B1FD5" w:rsidRDefault="009B1FD5">
            <w:pPr>
              <w:pStyle w:val="ConsPlusNormal"/>
              <w:jc w:val="both"/>
            </w:pPr>
            <w:r>
              <w:t>улучшение диагностики злокачественных новообразований на ранних стадиях, увеличение охвата больных с болезнями системы кровообращения, с онкологическими заболеваниями, находящихся на диспансерном наблюдении;</w:t>
            </w:r>
          </w:p>
          <w:p w:rsidR="009B1FD5" w:rsidRDefault="009B1FD5">
            <w:pPr>
              <w:pStyle w:val="ConsPlusNormal"/>
              <w:jc w:val="both"/>
            </w:pPr>
            <w:r>
              <w:t>совершенствование методов оказания специализированной медицинской помощи и медицинской реабилитации больным с болезнями системы кровообращения, с онкологическими заболеваниями</w:t>
            </w:r>
          </w:p>
        </w:tc>
      </w:tr>
    </w:tbl>
    <w:p w:rsidR="009B1FD5" w:rsidRDefault="009B1FD5">
      <w:pPr>
        <w:pStyle w:val="ConsPlusNormal"/>
        <w:jc w:val="both"/>
      </w:pPr>
    </w:p>
    <w:p w:rsidR="009B1FD5" w:rsidRDefault="009B1FD5">
      <w:pPr>
        <w:pStyle w:val="ConsPlusTitle"/>
        <w:jc w:val="center"/>
        <w:outlineLvl w:val="2"/>
      </w:pPr>
      <w:r>
        <w:t>Раздел I. ПРИОРИТЕТЫ И ЦЕЛИ ПОДПРОГРАММЫ,</w:t>
      </w:r>
    </w:p>
    <w:p w:rsidR="009B1FD5" w:rsidRDefault="009B1FD5">
      <w:pPr>
        <w:pStyle w:val="ConsPlusTitle"/>
        <w:jc w:val="center"/>
      </w:pPr>
      <w:r>
        <w:t>ОБЩАЯ ХАРАКТЕРИСТИКА УЧАСТИЯ ОРГАНОВ МЕСТНОГО САМОУПРАВЛЕНИЯ</w:t>
      </w:r>
    </w:p>
    <w:p w:rsidR="009B1FD5" w:rsidRDefault="009B1FD5">
      <w:pPr>
        <w:pStyle w:val="ConsPlusTitle"/>
        <w:jc w:val="center"/>
      </w:pPr>
      <w:r>
        <w:t>МУНИЦИПАЛЬНЫХ РАЙОНОВ И ГОРОДСКИХ ОКРУГОВ</w:t>
      </w:r>
    </w:p>
    <w:p w:rsidR="009B1FD5" w:rsidRDefault="009B1FD5">
      <w:pPr>
        <w:pStyle w:val="ConsPlusTitle"/>
        <w:jc w:val="center"/>
      </w:pPr>
      <w:r>
        <w:t>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сфере реализации подпрограммы является снижение смертности населения от болезней системы кровообращения и от новообразований, в том числе от злокачественных, отражающееся на показателях ожидаемой продолжительности жизни и смертности населения.</w:t>
      </w:r>
    </w:p>
    <w:p w:rsidR="009B1FD5" w:rsidRDefault="009B1FD5">
      <w:pPr>
        <w:pStyle w:val="ConsPlusNormal"/>
        <w:spacing w:before="220"/>
        <w:ind w:firstLine="540"/>
        <w:jc w:val="both"/>
      </w:pPr>
      <w:r>
        <w:t>Основными целями подпрограммы являются:</w:t>
      </w:r>
    </w:p>
    <w:p w:rsidR="009B1FD5" w:rsidRDefault="009B1FD5">
      <w:pPr>
        <w:pStyle w:val="ConsPlusNormal"/>
        <w:spacing w:before="220"/>
        <w:ind w:firstLine="540"/>
        <w:jc w:val="both"/>
      </w:pPr>
      <w:r>
        <w:t>переход отрасли здравоохранения на инновационное развитие;</w:t>
      </w:r>
    </w:p>
    <w:p w:rsidR="009B1FD5" w:rsidRDefault="009B1FD5">
      <w:pPr>
        <w:pStyle w:val="ConsPlusNormal"/>
        <w:spacing w:before="220"/>
        <w:ind w:firstLine="540"/>
        <w:jc w:val="both"/>
      </w:pPr>
      <w:r>
        <w:t>снижение смертности населения от болезней системы кровообращения;</w:t>
      </w:r>
    </w:p>
    <w:p w:rsidR="009B1FD5" w:rsidRDefault="009B1FD5">
      <w:pPr>
        <w:pStyle w:val="ConsPlusNormal"/>
        <w:spacing w:before="220"/>
        <w:ind w:firstLine="540"/>
        <w:jc w:val="both"/>
      </w:pPr>
      <w:r>
        <w:t>снижение смертности населения от новообразований, в том числе от злокачественных.</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w:t>
      </w:r>
    </w:p>
    <w:p w:rsidR="009B1FD5" w:rsidRDefault="009B1FD5">
      <w:pPr>
        <w:pStyle w:val="ConsPlusTitle"/>
        <w:jc w:val="center"/>
      </w:pPr>
      <w:r>
        <w:t>ПЛАНОВЫХ ЗНАЧЕНИЙ ПО ГОДАМ ЕЕ РЕАЛИЗАЦИИ</w:t>
      </w:r>
    </w:p>
    <w:p w:rsidR="009B1FD5" w:rsidRDefault="009B1FD5">
      <w:pPr>
        <w:pStyle w:val="ConsPlusNormal"/>
        <w:jc w:val="center"/>
      </w:pPr>
      <w:r>
        <w:t xml:space="preserve">(в ред. </w:t>
      </w:r>
      <w:hyperlink r:id="rId257"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9B1FD5" w:rsidRDefault="009B1FD5">
      <w:pPr>
        <w:pStyle w:val="ConsPlusNormal"/>
        <w:spacing w:before="220"/>
        <w:ind w:firstLine="540"/>
        <w:jc w:val="both"/>
      </w:pPr>
      <w:r>
        <w:t>смертность от болезней системы кровообращения:</w:t>
      </w:r>
    </w:p>
    <w:p w:rsidR="009B1FD5" w:rsidRDefault="009B1FD5">
      <w:pPr>
        <w:pStyle w:val="ConsPlusNormal"/>
        <w:jc w:val="both"/>
      </w:pPr>
      <w:r>
        <w:t xml:space="preserve">(абзац введен </w:t>
      </w:r>
      <w:hyperlink r:id="rId258"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2019 году - 498,8 случая на 100 тыс. населения;</w:t>
      </w:r>
    </w:p>
    <w:p w:rsidR="009B1FD5" w:rsidRDefault="009B1FD5">
      <w:pPr>
        <w:pStyle w:val="ConsPlusNormal"/>
        <w:jc w:val="both"/>
      </w:pPr>
      <w:r>
        <w:t xml:space="preserve">(абзац введен </w:t>
      </w:r>
      <w:hyperlink r:id="rId259"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2020 году - 477,1 случая на 100 тыс. населения;</w:t>
      </w:r>
    </w:p>
    <w:p w:rsidR="009B1FD5" w:rsidRDefault="009B1FD5">
      <w:pPr>
        <w:pStyle w:val="ConsPlusNormal"/>
        <w:jc w:val="both"/>
      </w:pPr>
      <w:r>
        <w:t xml:space="preserve">(абзац введен </w:t>
      </w:r>
      <w:hyperlink r:id="rId260"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2021 году - 464,3 случая на 100 тыс. населения;</w:t>
      </w:r>
    </w:p>
    <w:p w:rsidR="009B1FD5" w:rsidRDefault="009B1FD5">
      <w:pPr>
        <w:pStyle w:val="ConsPlusNormal"/>
        <w:jc w:val="both"/>
      </w:pPr>
      <w:r>
        <w:t xml:space="preserve">(абзац введен </w:t>
      </w:r>
      <w:hyperlink r:id="rId261"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2022 году - 451,9 случая на 100 тыс. населения;</w:t>
      </w:r>
    </w:p>
    <w:p w:rsidR="009B1FD5" w:rsidRDefault="009B1FD5">
      <w:pPr>
        <w:pStyle w:val="ConsPlusNormal"/>
        <w:jc w:val="both"/>
      </w:pPr>
      <w:r>
        <w:t xml:space="preserve">(абзац введен </w:t>
      </w:r>
      <w:hyperlink r:id="rId262"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2023 году - 442,8 случая на 100 тыс. населения;</w:t>
      </w:r>
    </w:p>
    <w:p w:rsidR="009B1FD5" w:rsidRDefault="009B1FD5">
      <w:pPr>
        <w:pStyle w:val="ConsPlusNormal"/>
        <w:jc w:val="both"/>
      </w:pPr>
      <w:r>
        <w:t xml:space="preserve">(абзац введен </w:t>
      </w:r>
      <w:hyperlink r:id="rId263"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2024 году - 431 случай на 100 тыс. населения;</w:t>
      </w:r>
    </w:p>
    <w:p w:rsidR="009B1FD5" w:rsidRDefault="009B1FD5">
      <w:pPr>
        <w:pStyle w:val="ConsPlusNormal"/>
        <w:jc w:val="both"/>
      </w:pPr>
      <w:r>
        <w:t xml:space="preserve">(абзац введен </w:t>
      </w:r>
      <w:hyperlink r:id="rId264"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смертность от инфаркта миокарда:</w:t>
      </w:r>
    </w:p>
    <w:p w:rsidR="009B1FD5" w:rsidRDefault="009B1FD5">
      <w:pPr>
        <w:pStyle w:val="ConsPlusNormal"/>
        <w:spacing w:before="220"/>
        <w:ind w:firstLine="540"/>
        <w:jc w:val="both"/>
      </w:pPr>
      <w:r>
        <w:t>в 2019 году - 32,7 случая на 100 тыс. населения;</w:t>
      </w:r>
    </w:p>
    <w:p w:rsidR="009B1FD5" w:rsidRDefault="009B1FD5">
      <w:pPr>
        <w:pStyle w:val="ConsPlusNormal"/>
        <w:spacing w:before="220"/>
        <w:ind w:firstLine="540"/>
        <w:jc w:val="both"/>
      </w:pPr>
      <w:r>
        <w:t>в 2020 году - 31,5 случая на 100 тыс. населения;</w:t>
      </w:r>
    </w:p>
    <w:p w:rsidR="009B1FD5" w:rsidRDefault="009B1FD5">
      <w:pPr>
        <w:pStyle w:val="ConsPlusNormal"/>
        <w:spacing w:before="220"/>
        <w:ind w:firstLine="540"/>
        <w:jc w:val="both"/>
      </w:pPr>
      <w:r>
        <w:t>в 2021 году - 30,3 случая на 100 тыс. населения;</w:t>
      </w:r>
    </w:p>
    <w:p w:rsidR="009B1FD5" w:rsidRDefault="009B1FD5">
      <w:pPr>
        <w:pStyle w:val="ConsPlusNormal"/>
        <w:spacing w:before="220"/>
        <w:ind w:firstLine="540"/>
        <w:jc w:val="both"/>
      </w:pPr>
      <w:r>
        <w:t>в 2022 году - 29,1 случая на 100 тыс. населения;</w:t>
      </w:r>
    </w:p>
    <w:p w:rsidR="009B1FD5" w:rsidRDefault="009B1FD5">
      <w:pPr>
        <w:pStyle w:val="ConsPlusNormal"/>
        <w:spacing w:before="220"/>
        <w:ind w:firstLine="540"/>
        <w:jc w:val="both"/>
      </w:pPr>
      <w:r>
        <w:t>в 2023 году - 27,9 случая на 100 тыс. населения;</w:t>
      </w:r>
    </w:p>
    <w:p w:rsidR="009B1FD5" w:rsidRDefault="009B1FD5">
      <w:pPr>
        <w:pStyle w:val="ConsPlusNormal"/>
        <w:spacing w:before="220"/>
        <w:ind w:firstLine="540"/>
        <w:jc w:val="both"/>
      </w:pPr>
      <w:r>
        <w:t>в 2024 году - 27,0 случая на 100 тыс. населения;</w:t>
      </w:r>
    </w:p>
    <w:p w:rsidR="009B1FD5" w:rsidRDefault="009B1FD5">
      <w:pPr>
        <w:pStyle w:val="ConsPlusNormal"/>
        <w:spacing w:before="220"/>
        <w:ind w:firstLine="540"/>
        <w:jc w:val="both"/>
      </w:pPr>
      <w:r>
        <w:t>смертность от острого нарушения мозгового кровообращения:</w:t>
      </w:r>
    </w:p>
    <w:p w:rsidR="009B1FD5" w:rsidRDefault="009B1FD5">
      <w:pPr>
        <w:pStyle w:val="ConsPlusNormal"/>
        <w:spacing w:before="220"/>
        <w:ind w:firstLine="540"/>
        <w:jc w:val="both"/>
      </w:pPr>
      <w:r>
        <w:t>в 2019 году - 88,4 случая на 100 тыс. населения;</w:t>
      </w:r>
    </w:p>
    <w:p w:rsidR="009B1FD5" w:rsidRDefault="009B1FD5">
      <w:pPr>
        <w:pStyle w:val="ConsPlusNormal"/>
        <w:spacing w:before="220"/>
        <w:ind w:firstLine="540"/>
        <w:jc w:val="both"/>
      </w:pPr>
      <w:r>
        <w:t>в 2020 году - 85,2 случая на 100 тыс. населения;</w:t>
      </w:r>
    </w:p>
    <w:p w:rsidR="009B1FD5" w:rsidRDefault="009B1FD5">
      <w:pPr>
        <w:pStyle w:val="ConsPlusNormal"/>
        <w:spacing w:before="220"/>
        <w:ind w:firstLine="540"/>
        <w:jc w:val="both"/>
      </w:pPr>
      <w:r>
        <w:t>в 2021 году - 81,9 случая на 100 тыс. населения;</w:t>
      </w:r>
    </w:p>
    <w:p w:rsidR="009B1FD5" w:rsidRDefault="009B1FD5">
      <w:pPr>
        <w:pStyle w:val="ConsPlusNormal"/>
        <w:spacing w:before="220"/>
        <w:ind w:firstLine="540"/>
        <w:jc w:val="both"/>
      </w:pPr>
      <w:r>
        <w:t>в 2022 году - 78,7 случая на 100 тыс. населения;</w:t>
      </w:r>
    </w:p>
    <w:p w:rsidR="009B1FD5" w:rsidRDefault="009B1FD5">
      <w:pPr>
        <w:pStyle w:val="ConsPlusNormal"/>
        <w:spacing w:before="220"/>
        <w:ind w:firstLine="540"/>
        <w:jc w:val="both"/>
      </w:pPr>
      <w:r>
        <w:t>в 2023 году - 75,4 случая на 100 тыс. населения;</w:t>
      </w:r>
    </w:p>
    <w:p w:rsidR="009B1FD5" w:rsidRDefault="009B1FD5">
      <w:pPr>
        <w:pStyle w:val="ConsPlusNormal"/>
        <w:spacing w:before="220"/>
        <w:ind w:firstLine="540"/>
        <w:jc w:val="both"/>
      </w:pPr>
      <w:r>
        <w:t>в 2024 году - 73,0 случая на 100 тыс. населения;</w:t>
      </w:r>
    </w:p>
    <w:p w:rsidR="009B1FD5" w:rsidRDefault="009B1FD5">
      <w:pPr>
        <w:pStyle w:val="ConsPlusNormal"/>
        <w:spacing w:before="220"/>
        <w:ind w:firstLine="540"/>
        <w:jc w:val="both"/>
      </w:pPr>
      <w:r>
        <w:t>смертность от новообразований, в том числе от злокачественных:</w:t>
      </w:r>
    </w:p>
    <w:p w:rsidR="009B1FD5" w:rsidRDefault="009B1FD5">
      <w:pPr>
        <w:pStyle w:val="ConsPlusNormal"/>
        <w:jc w:val="both"/>
      </w:pPr>
      <w:r>
        <w:t xml:space="preserve">(абзац введен </w:t>
      </w:r>
      <w:hyperlink r:id="rId265"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2019 году - 152 случая на 100 тыс. населения;</w:t>
      </w:r>
    </w:p>
    <w:p w:rsidR="009B1FD5" w:rsidRDefault="009B1FD5">
      <w:pPr>
        <w:pStyle w:val="ConsPlusNormal"/>
        <w:jc w:val="both"/>
      </w:pPr>
      <w:r>
        <w:t xml:space="preserve">(абзац введен </w:t>
      </w:r>
      <w:hyperlink r:id="rId266"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2020 году - 151 случай на 100 тыс. населения;</w:t>
      </w:r>
    </w:p>
    <w:p w:rsidR="009B1FD5" w:rsidRDefault="009B1FD5">
      <w:pPr>
        <w:pStyle w:val="ConsPlusNormal"/>
        <w:jc w:val="both"/>
      </w:pPr>
      <w:r>
        <w:t xml:space="preserve">(абзац введен </w:t>
      </w:r>
      <w:hyperlink r:id="rId267"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2021 году - 150 случаев на 100 тыс. населения;</w:t>
      </w:r>
    </w:p>
    <w:p w:rsidR="009B1FD5" w:rsidRDefault="009B1FD5">
      <w:pPr>
        <w:pStyle w:val="ConsPlusNormal"/>
        <w:jc w:val="both"/>
      </w:pPr>
      <w:r>
        <w:t xml:space="preserve">(абзац введен </w:t>
      </w:r>
      <w:hyperlink r:id="rId268"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2022 году - 149 случаев на 100 тыс. населения;</w:t>
      </w:r>
    </w:p>
    <w:p w:rsidR="009B1FD5" w:rsidRDefault="009B1FD5">
      <w:pPr>
        <w:pStyle w:val="ConsPlusNormal"/>
        <w:jc w:val="both"/>
      </w:pPr>
      <w:r>
        <w:t xml:space="preserve">(абзац введен </w:t>
      </w:r>
      <w:hyperlink r:id="rId269"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2023 году - 148 случаев на 100 тыс. населения;</w:t>
      </w:r>
    </w:p>
    <w:p w:rsidR="009B1FD5" w:rsidRDefault="009B1FD5">
      <w:pPr>
        <w:pStyle w:val="ConsPlusNormal"/>
        <w:jc w:val="both"/>
      </w:pPr>
      <w:r>
        <w:t xml:space="preserve">(абзац введен </w:t>
      </w:r>
      <w:hyperlink r:id="rId270"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в 2024 году - 146,8 случая на 100 тыс. населения;</w:t>
      </w:r>
    </w:p>
    <w:p w:rsidR="009B1FD5" w:rsidRDefault="009B1FD5">
      <w:pPr>
        <w:pStyle w:val="ConsPlusNormal"/>
        <w:jc w:val="both"/>
      </w:pPr>
      <w:r>
        <w:t xml:space="preserve">(абзац введен </w:t>
      </w:r>
      <w:hyperlink r:id="rId271"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доля злокачественных новообразований, выявленных на ранних стадиях (I - II стадии):</w:t>
      </w:r>
    </w:p>
    <w:p w:rsidR="009B1FD5" w:rsidRDefault="009B1FD5">
      <w:pPr>
        <w:pStyle w:val="ConsPlusNormal"/>
        <w:spacing w:before="220"/>
        <w:ind w:firstLine="540"/>
        <w:jc w:val="both"/>
      </w:pPr>
      <w:r>
        <w:t>в 2019 году - 56,0 процента;</w:t>
      </w:r>
    </w:p>
    <w:p w:rsidR="009B1FD5" w:rsidRDefault="009B1FD5">
      <w:pPr>
        <w:pStyle w:val="ConsPlusNormal"/>
        <w:spacing w:before="220"/>
        <w:ind w:firstLine="540"/>
        <w:jc w:val="both"/>
      </w:pPr>
      <w:r>
        <w:t>в 2020 году - 56,5 процента;</w:t>
      </w:r>
    </w:p>
    <w:p w:rsidR="009B1FD5" w:rsidRDefault="009B1FD5">
      <w:pPr>
        <w:pStyle w:val="ConsPlusNormal"/>
        <w:spacing w:before="220"/>
        <w:ind w:firstLine="540"/>
        <w:jc w:val="both"/>
      </w:pPr>
      <w:r>
        <w:t>в 2021 году - 58,0 процента;</w:t>
      </w:r>
    </w:p>
    <w:p w:rsidR="009B1FD5" w:rsidRDefault="009B1FD5">
      <w:pPr>
        <w:pStyle w:val="ConsPlusNormal"/>
        <w:spacing w:before="220"/>
        <w:ind w:firstLine="540"/>
        <w:jc w:val="both"/>
      </w:pPr>
      <w:r>
        <w:t>в 2022 году - 60,0 процента;</w:t>
      </w:r>
    </w:p>
    <w:p w:rsidR="009B1FD5" w:rsidRDefault="009B1FD5">
      <w:pPr>
        <w:pStyle w:val="ConsPlusNormal"/>
        <w:spacing w:before="220"/>
        <w:ind w:firstLine="540"/>
        <w:jc w:val="both"/>
      </w:pPr>
      <w:r>
        <w:t>в 2023 году - 61,5 процента;</w:t>
      </w:r>
    </w:p>
    <w:p w:rsidR="009B1FD5" w:rsidRDefault="009B1FD5">
      <w:pPr>
        <w:pStyle w:val="ConsPlusNormal"/>
        <w:spacing w:before="220"/>
        <w:ind w:firstLine="540"/>
        <w:jc w:val="both"/>
      </w:pPr>
      <w:r>
        <w:t>в 2024 году - 63,0 процента;</w:t>
      </w:r>
    </w:p>
    <w:p w:rsidR="009B1FD5" w:rsidRDefault="009B1FD5">
      <w:pPr>
        <w:pStyle w:val="ConsPlusNormal"/>
        <w:spacing w:before="220"/>
        <w:ind w:firstLine="540"/>
        <w:jc w:val="both"/>
      </w:pPr>
      <w:r>
        <w:t>удельный вес больных со злокачественными новообразованиями, состоящих на учете 5 лет и более:</w:t>
      </w:r>
    </w:p>
    <w:p w:rsidR="009B1FD5" w:rsidRDefault="009B1FD5">
      <w:pPr>
        <w:pStyle w:val="ConsPlusNormal"/>
        <w:spacing w:before="220"/>
        <w:ind w:firstLine="540"/>
        <w:jc w:val="both"/>
      </w:pPr>
      <w:r>
        <w:t>в 2019 году - 56,2 процента;</w:t>
      </w:r>
    </w:p>
    <w:p w:rsidR="009B1FD5" w:rsidRDefault="009B1FD5">
      <w:pPr>
        <w:pStyle w:val="ConsPlusNormal"/>
        <w:spacing w:before="220"/>
        <w:ind w:firstLine="540"/>
        <w:jc w:val="both"/>
      </w:pPr>
      <w:r>
        <w:t>в 2020 году - 56,5 процента;</w:t>
      </w:r>
    </w:p>
    <w:p w:rsidR="009B1FD5" w:rsidRDefault="009B1FD5">
      <w:pPr>
        <w:pStyle w:val="ConsPlusNormal"/>
        <w:spacing w:before="220"/>
        <w:ind w:firstLine="540"/>
        <w:jc w:val="both"/>
      </w:pPr>
      <w:r>
        <w:t>в 2021 году - 57,0 процента;</w:t>
      </w:r>
    </w:p>
    <w:p w:rsidR="009B1FD5" w:rsidRDefault="009B1FD5">
      <w:pPr>
        <w:pStyle w:val="ConsPlusNormal"/>
        <w:spacing w:before="220"/>
        <w:ind w:firstLine="540"/>
        <w:jc w:val="both"/>
      </w:pPr>
      <w:r>
        <w:t>в 2022 году - 58,0 процента;</w:t>
      </w:r>
    </w:p>
    <w:p w:rsidR="009B1FD5" w:rsidRDefault="009B1FD5">
      <w:pPr>
        <w:pStyle w:val="ConsPlusNormal"/>
        <w:spacing w:before="220"/>
        <w:ind w:firstLine="540"/>
        <w:jc w:val="both"/>
      </w:pPr>
      <w:r>
        <w:t>в 2023 году - 59,0 процента;</w:t>
      </w:r>
    </w:p>
    <w:p w:rsidR="009B1FD5" w:rsidRDefault="009B1FD5">
      <w:pPr>
        <w:pStyle w:val="ConsPlusNormal"/>
        <w:spacing w:before="220"/>
        <w:ind w:firstLine="540"/>
        <w:jc w:val="both"/>
      </w:pPr>
      <w:r>
        <w:t>в 2024 году - 60,0 процента;</w:t>
      </w:r>
    </w:p>
    <w:p w:rsidR="009B1FD5" w:rsidRDefault="009B1FD5">
      <w:pPr>
        <w:pStyle w:val="ConsPlusNormal"/>
        <w:spacing w:before="220"/>
        <w:ind w:firstLine="540"/>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w:t>
      </w:r>
    </w:p>
    <w:p w:rsidR="009B1FD5" w:rsidRDefault="009B1FD5">
      <w:pPr>
        <w:pStyle w:val="ConsPlusNormal"/>
        <w:spacing w:before="220"/>
        <w:ind w:firstLine="540"/>
        <w:jc w:val="both"/>
      </w:pPr>
      <w:r>
        <w:t>в 2019 году - 23,6 процента;</w:t>
      </w:r>
    </w:p>
    <w:p w:rsidR="009B1FD5" w:rsidRDefault="009B1FD5">
      <w:pPr>
        <w:pStyle w:val="ConsPlusNormal"/>
        <w:spacing w:before="220"/>
        <w:ind w:firstLine="540"/>
        <w:jc w:val="both"/>
      </w:pPr>
      <w:r>
        <w:t>в 2020 году - 23,2 процента;</w:t>
      </w:r>
    </w:p>
    <w:p w:rsidR="009B1FD5" w:rsidRDefault="009B1FD5">
      <w:pPr>
        <w:pStyle w:val="ConsPlusNormal"/>
        <w:spacing w:before="220"/>
        <w:ind w:firstLine="540"/>
        <w:jc w:val="both"/>
      </w:pPr>
      <w:r>
        <w:t>в 2021 году - 21,2 процента;</w:t>
      </w:r>
    </w:p>
    <w:p w:rsidR="009B1FD5" w:rsidRDefault="009B1FD5">
      <w:pPr>
        <w:pStyle w:val="ConsPlusNormal"/>
        <w:spacing w:before="220"/>
        <w:ind w:firstLine="540"/>
        <w:jc w:val="both"/>
      </w:pPr>
      <w:r>
        <w:t>в 2022 году - 19,8 процента;</w:t>
      </w:r>
    </w:p>
    <w:p w:rsidR="009B1FD5" w:rsidRDefault="009B1FD5">
      <w:pPr>
        <w:pStyle w:val="ConsPlusNormal"/>
        <w:spacing w:before="220"/>
        <w:ind w:firstLine="540"/>
        <w:jc w:val="both"/>
      </w:pPr>
      <w:r>
        <w:t>в 2023 году - 18,5 процента;</w:t>
      </w:r>
    </w:p>
    <w:p w:rsidR="009B1FD5" w:rsidRDefault="009B1FD5">
      <w:pPr>
        <w:pStyle w:val="ConsPlusNormal"/>
        <w:spacing w:before="220"/>
        <w:ind w:firstLine="540"/>
        <w:jc w:val="both"/>
      </w:pPr>
      <w:r>
        <w:t>в 2024 году - 17,3 процента.</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w:t>
      </w:r>
    </w:p>
    <w:p w:rsidR="009B1FD5" w:rsidRDefault="009B1FD5">
      <w:pPr>
        <w:pStyle w:val="ConsPlusTitle"/>
        <w:jc w:val="center"/>
      </w:pPr>
      <w:r>
        <w:t>МЕРОПРИЯТИЙ ПОДПРОГРАММЫ</w:t>
      </w:r>
    </w:p>
    <w:p w:rsidR="009B1FD5" w:rsidRDefault="009B1FD5">
      <w:pPr>
        <w:pStyle w:val="ConsPlusNormal"/>
        <w:jc w:val="center"/>
      </w:pPr>
      <w:r>
        <w:t xml:space="preserve">(в ред. </w:t>
      </w:r>
      <w:hyperlink r:id="rId272"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Инновационная модель развития здравоохранения предусматривает тесное взаимодействие системы здравоохранения и медицинской науки, планирование научных медицинских исследований в зависимости от потребностей здравоохранения, активное внедрение научных результатов в медицинскую практику, а также целенаправленную подготовку специалистов, способных обеспечить внедрение научных достижений.</w:t>
      </w:r>
    </w:p>
    <w:p w:rsidR="009B1FD5" w:rsidRDefault="009B1FD5">
      <w:pPr>
        <w:pStyle w:val="ConsPlusNormal"/>
        <w:spacing w:before="220"/>
        <w:ind w:firstLine="540"/>
        <w:jc w:val="both"/>
      </w:pPr>
      <w:r>
        <w:t>Для обеспечения перехода здравоохранения на инновационное развитие необходимо повысить уровень оснащения медицинских организаций медицинским оборудованием, уровень подготовки и повышения квалификации медицинских кадров; создать условия для эффективного внедрения в медицинскую практику результатов научно-технической деятельности; обеспечить переход практического здравоохранения на новые формы организации и финансирования деятельности медицинских организаций.</w:t>
      </w:r>
    </w:p>
    <w:p w:rsidR="009B1FD5" w:rsidRDefault="009B1FD5">
      <w:pPr>
        <w:pStyle w:val="ConsPlusNormal"/>
        <w:spacing w:before="220"/>
        <w:ind w:firstLine="540"/>
        <w:jc w:val="both"/>
      </w:pPr>
      <w:r>
        <w:t>Модернизация здравоохранения, направленная на повышение эффективности деятельности первичного звена, эффективное использование коечного фонда, внедрение ресурсосберегающих технологий и развитие новых организационно-правовых форм медицинских организаций, требует разработки научно обоснованных подходов к применению стандартизованного ведения пациентов на всех уровнях оказания медицинской помощи.</w:t>
      </w:r>
    </w:p>
    <w:p w:rsidR="009B1FD5" w:rsidRDefault="009B1FD5">
      <w:pPr>
        <w:pStyle w:val="ConsPlusNormal"/>
        <w:spacing w:before="220"/>
        <w:ind w:firstLine="540"/>
        <w:jc w:val="both"/>
      </w:pPr>
      <w:r>
        <w:t>Формирование новых форм и механизмов деятельности системы здравоохранения, внедрение новых методов диагностики, современных технологий лечения и реабилитации пациентов, профилактики социально обусловленных и инфекционных заболеваний, новых лекарственных средств и медицинских изделий, прорывных медицинских технологий являются основными направлениями подпрограммы.</w:t>
      </w:r>
    </w:p>
    <w:p w:rsidR="009B1FD5" w:rsidRDefault="009B1FD5">
      <w:pPr>
        <w:pStyle w:val="ConsPlusNormal"/>
        <w:spacing w:before="220"/>
        <w:ind w:firstLine="540"/>
        <w:jc w:val="both"/>
      </w:pPr>
      <w:r>
        <w:t>Одним из основных направлений развития здравоохранения является создание пациентоориентированной модели оказания медицинской помощи.</w:t>
      </w:r>
    </w:p>
    <w:p w:rsidR="009B1FD5" w:rsidRDefault="009B1FD5">
      <w:pPr>
        <w:pStyle w:val="ConsPlusNormal"/>
        <w:spacing w:before="220"/>
        <w:ind w:firstLine="540"/>
        <w:jc w:val="both"/>
      </w:pPr>
      <w:r>
        <w:t>Медицинская помощь, оказываемая пациенту по такой модели, является комплексной, непрерывной помощью, включающей в себя реабилитацию, профилактику, динамическое наблюдение с учетом индивидуальных особенностей больного. Врачи, работающие по программе медицинской помощи, ориентированной на человека, несут ответственность за состояние здоровья пациента на протяжении жизни, за воздействие факторов, влияющих на здоровье.</w:t>
      </w:r>
    </w:p>
    <w:p w:rsidR="009B1FD5" w:rsidRDefault="009B1FD5">
      <w:pPr>
        <w:pStyle w:val="ConsPlusNormal"/>
        <w:spacing w:before="220"/>
        <w:ind w:firstLine="540"/>
        <w:jc w:val="both"/>
      </w:pPr>
      <w:r>
        <w:t>Персонализированная медицина основана на интегрированном, координированном и индивидуальном подходе к лечению, в основе которого анализ возникновения и течения заболеваний, на разработке персонализированных средств лечения, профилактике, объединении диагностики и лечения и мониторинге лечения.</w:t>
      </w:r>
    </w:p>
    <w:p w:rsidR="009B1FD5" w:rsidRDefault="009B1FD5">
      <w:pPr>
        <w:pStyle w:val="ConsPlusNormal"/>
        <w:spacing w:before="220"/>
        <w:ind w:firstLine="540"/>
        <w:jc w:val="both"/>
      </w:pPr>
      <w:r>
        <w:t>Подпрограмма включает 2 основных мероприятия:</w:t>
      </w:r>
    </w:p>
    <w:p w:rsidR="009B1FD5" w:rsidRDefault="009B1FD5">
      <w:pPr>
        <w:pStyle w:val="ConsPlusNormal"/>
        <w:spacing w:before="220"/>
        <w:ind w:firstLine="540"/>
        <w:jc w:val="both"/>
      </w:pPr>
      <w:r>
        <w:t>Основное мероприятие 1. Реализация мероприятий регионального проекта "Борьба с сердечно-сосудистыми заболеваниями".</w:t>
      </w:r>
    </w:p>
    <w:p w:rsidR="009B1FD5" w:rsidRDefault="009B1FD5">
      <w:pPr>
        <w:pStyle w:val="ConsPlusNormal"/>
        <w:jc w:val="both"/>
      </w:pPr>
      <w:r>
        <w:t xml:space="preserve">(в ред. </w:t>
      </w:r>
      <w:hyperlink r:id="rId27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1.1. Реализация программы Чувашской Республики "Борьба с сердечно-сосудистыми заболеваниями".</w:t>
      </w:r>
    </w:p>
    <w:p w:rsidR="009B1FD5" w:rsidRDefault="009B1FD5">
      <w:pPr>
        <w:pStyle w:val="ConsPlusNormal"/>
        <w:jc w:val="both"/>
      </w:pPr>
      <w:r>
        <w:t xml:space="preserve">(абзац введен </w:t>
      </w:r>
      <w:hyperlink r:id="rId274"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1.2. Оснащение оборудованием региональных сосудистых центров и первичных сосудистых отделений.</w:t>
      </w:r>
    </w:p>
    <w:p w:rsidR="009B1FD5" w:rsidRDefault="009B1FD5">
      <w:pPr>
        <w:pStyle w:val="ConsPlusNormal"/>
        <w:jc w:val="both"/>
      </w:pPr>
      <w:r>
        <w:t xml:space="preserve">(в ред. </w:t>
      </w:r>
      <w:hyperlink r:id="rId27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1.3.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p w:rsidR="009B1FD5" w:rsidRDefault="009B1FD5">
      <w:pPr>
        <w:pStyle w:val="ConsPlusNormal"/>
        <w:jc w:val="both"/>
      </w:pPr>
      <w:r>
        <w:t xml:space="preserve">(абзац введен </w:t>
      </w:r>
      <w:hyperlink r:id="rId276" w:history="1">
        <w:r>
          <w:rPr>
            <w:color w:val="0000FF"/>
          </w:rPr>
          <w:t>Постановлением</w:t>
        </w:r>
      </w:hyperlink>
      <w:r>
        <w:t xml:space="preserve"> Кабинета Министров ЧР от 28.01.2020 N 34)</w:t>
      </w:r>
    </w:p>
    <w:p w:rsidR="009B1FD5" w:rsidRDefault="009B1FD5">
      <w:pPr>
        <w:pStyle w:val="ConsPlusNormal"/>
        <w:spacing w:before="220"/>
        <w:ind w:firstLine="540"/>
        <w:jc w:val="both"/>
      </w:pPr>
      <w:r>
        <w:t>Основное мероприятие 2. Реализация мероприятий регионального проекта "Борьба с онкологическими заболеваниями".</w:t>
      </w:r>
    </w:p>
    <w:p w:rsidR="009B1FD5" w:rsidRDefault="009B1FD5">
      <w:pPr>
        <w:pStyle w:val="ConsPlusNormal"/>
        <w:jc w:val="both"/>
      </w:pPr>
      <w:r>
        <w:t xml:space="preserve">(в ред. </w:t>
      </w:r>
      <w:hyperlink r:id="rId27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2.1. Реализация программы Чувашской Республики "Борьба с онкологическими заболеваниями".</w:t>
      </w:r>
    </w:p>
    <w:p w:rsidR="009B1FD5" w:rsidRDefault="009B1FD5">
      <w:pPr>
        <w:pStyle w:val="ConsPlusNormal"/>
        <w:jc w:val="both"/>
      </w:pPr>
      <w:r>
        <w:t xml:space="preserve">(абзац введен </w:t>
      </w:r>
      <w:hyperlink r:id="rId278"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2.2. Переоснащение медицинских организаций, оказывающих медицинскую помощь больным с онкологическими заболеваниями.</w:t>
      </w:r>
    </w:p>
    <w:p w:rsidR="009B1FD5" w:rsidRDefault="009B1FD5">
      <w:pPr>
        <w:pStyle w:val="ConsPlusNormal"/>
        <w:jc w:val="both"/>
      </w:pPr>
      <w:r>
        <w:t xml:space="preserve">(в ред. </w:t>
      </w:r>
      <w:hyperlink r:id="rId27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2.3. Организация сети центров амбулаторной онкологической помощи.</w:t>
      </w:r>
    </w:p>
    <w:p w:rsidR="009B1FD5" w:rsidRDefault="009B1FD5">
      <w:pPr>
        <w:pStyle w:val="ConsPlusNormal"/>
        <w:jc w:val="both"/>
      </w:pPr>
      <w:r>
        <w:t xml:space="preserve">(в ред. </w:t>
      </w:r>
      <w:hyperlink r:id="rId28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2.4. Проведение информационно-коммуникационной кампании, направленной на профилактику онкологических заболеваний.</w:t>
      </w:r>
    </w:p>
    <w:p w:rsidR="009B1FD5" w:rsidRDefault="009B1FD5">
      <w:pPr>
        <w:pStyle w:val="ConsPlusNormal"/>
        <w:jc w:val="both"/>
      </w:pPr>
      <w:r>
        <w:t xml:space="preserve">(в ред. </w:t>
      </w:r>
      <w:hyperlink r:id="rId28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Основные мероприятия и мероприятия подпрограммы планируется осуществлять в течение 2019 - 2024 годов без выделения этапов реализации.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282" w:history="1">
        <w:r>
          <w:rPr>
            <w:color w:val="0000FF"/>
          </w:rPr>
          <w:t>Постановления</w:t>
        </w:r>
      </w:hyperlink>
      <w:r>
        <w:t xml:space="preserve"> Кабинета Министров ЧР</w:t>
      </w:r>
    </w:p>
    <w:p w:rsidR="009B1FD5" w:rsidRDefault="009B1FD5">
      <w:pPr>
        <w:pStyle w:val="ConsPlusNormal"/>
        <w:jc w:val="center"/>
      </w:pPr>
      <w:r>
        <w:t>от 28.01.2020 N 34)</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федерального бюджета, республиканского бюджета Чувашской Республики.</w:t>
      </w:r>
    </w:p>
    <w:p w:rsidR="009B1FD5" w:rsidRDefault="009B1FD5">
      <w:pPr>
        <w:pStyle w:val="ConsPlusNormal"/>
        <w:spacing w:before="220"/>
        <w:ind w:firstLine="540"/>
        <w:jc w:val="both"/>
      </w:pPr>
      <w:r>
        <w:t>Общий объем финансирования подпрограммы в 2019 - 2024 годах составляет 2253403,70 тыс. рублей, в том числе:</w:t>
      </w:r>
    </w:p>
    <w:p w:rsidR="009B1FD5" w:rsidRDefault="009B1FD5">
      <w:pPr>
        <w:pStyle w:val="ConsPlusNormal"/>
        <w:jc w:val="both"/>
      </w:pPr>
      <w:r>
        <w:t xml:space="preserve">(в ред. Постановлений Кабинета Министров ЧР от 27.05.2020 </w:t>
      </w:r>
      <w:hyperlink r:id="rId283" w:history="1">
        <w:r>
          <w:rPr>
            <w:color w:val="0000FF"/>
          </w:rPr>
          <w:t>N 275</w:t>
        </w:r>
      </w:hyperlink>
      <w:r>
        <w:t xml:space="preserve">, от 13.08.2020 </w:t>
      </w:r>
      <w:hyperlink r:id="rId284" w:history="1">
        <w:r>
          <w:rPr>
            <w:color w:val="0000FF"/>
          </w:rPr>
          <w:t>N 468</w:t>
        </w:r>
      </w:hyperlink>
      <w:r>
        <w:t>)</w:t>
      </w:r>
    </w:p>
    <w:p w:rsidR="009B1FD5" w:rsidRDefault="009B1FD5">
      <w:pPr>
        <w:pStyle w:val="ConsPlusNormal"/>
        <w:spacing w:before="220"/>
        <w:ind w:firstLine="540"/>
        <w:jc w:val="both"/>
      </w:pPr>
      <w:r>
        <w:t>в 2019 году - 341883,40 тыс. рублей;</w:t>
      </w:r>
    </w:p>
    <w:p w:rsidR="009B1FD5" w:rsidRDefault="009B1FD5">
      <w:pPr>
        <w:pStyle w:val="ConsPlusNormal"/>
        <w:spacing w:before="220"/>
        <w:ind w:firstLine="540"/>
        <w:jc w:val="both"/>
      </w:pPr>
      <w:r>
        <w:t>в 2020 году - 826107,80 тыс. рублей;</w:t>
      </w:r>
    </w:p>
    <w:p w:rsidR="009B1FD5" w:rsidRDefault="009B1FD5">
      <w:pPr>
        <w:pStyle w:val="ConsPlusNormal"/>
        <w:jc w:val="both"/>
      </w:pPr>
      <w:r>
        <w:t xml:space="preserve">(в ред. Постановлений Кабинета Министров ЧР от 27.05.2020 </w:t>
      </w:r>
      <w:hyperlink r:id="rId285" w:history="1">
        <w:r>
          <w:rPr>
            <w:color w:val="0000FF"/>
          </w:rPr>
          <w:t>N 275</w:t>
        </w:r>
      </w:hyperlink>
      <w:r>
        <w:t xml:space="preserve">, от 13.08.2020 </w:t>
      </w:r>
      <w:hyperlink r:id="rId286" w:history="1">
        <w:r>
          <w:rPr>
            <w:color w:val="0000FF"/>
          </w:rPr>
          <w:t>N 468</w:t>
        </w:r>
      </w:hyperlink>
      <w:r>
        <w:t>)</w:t>
      </w:r>
    </w:p>
    <w:p w:rsidR="009B1FD5" w:rsidRDefault="009B1FD5">
      <w:pPr>
        <w:pStyle w:val="ConsPlusNormal"/>
        <w:spacing w:before="220"/>
        <w:ind w:firstLine="540"/>
        <w:jc w:val="both"/>
      </w:pPr>
      <w:r>
        <w:t>в 2021 году - 355832,10 тыс. рублей;</w:t>
      </w:r>
    </w:p>
    <w:p w:rsidR="009B1FD5" w:rsidRDefault="009B1FD5">
      <w:pPr>
        <w:pStyle w:val="ConsPlusNormal"/>
        <w:spacing w:before="220"/>
        <w:ind w:firstLine="540"/>
        <w:jc w:val="both"/>
      </w:pPr>
      <w:r>
        <w:t>в 2022 году - 444720,40 тыс. рублей;</w:t>
      </w:r>
    </w:p>
    <w:p w:rsidR="009B1FD5" w:rsidRDefault="009B1FD5">
      <w:pPr>
        <w:pStyle w:val="ConsPlusNormal"/>
        <w:spacing w:before="220"/>
        <w:ind w:firstLine="540"/>
        <w:jc w:val="both"/>
      </w:pPr>
      <w:r>
        <w:t>в 2023 году - 117750,00 тыс. рублей;</w:t>
      </w:r>
    </w:p>
    <w:p w:rsidR="009B1FD5" w:rsidRDefault="009B1FD5">
      <w:pPr>
        <w:pStyle w:val="ConsPlusNormal"/>
        <w:spacing w:before="220"/>
        <w:ind w:firstLine="540"/>
        <w:jc w:val="both"/>
      </w:pPr>
      <w:r>
        <w:t>в 2024 году - 167110,00 тыс. рублей;</w:t>
      </w:r>
    </w:p>
    <w:p w:rsidR="009B1FD5" w:rsidRDefault="009B1FD5">
      <w:pPr>
        <w:pStyle w:val="ConsPlusNormal"/>
        <w:spacing w:before="220"/>
        <w:ind w:firstLine="540"/>
        <w:jc w:val="both"/>
      </w:pPr>
      <w:r>
        <w:t>из них средства:</w:t>
      </w:r>
    </w:p>
    <w:p w:rsidR="009B1FD5" w:rsidRDefault="009B1FD5">
      <w:pPr>
        <w:pStyle w:val="ConsPlusNormal"/>
        <w:spacing w:before="220"/>
        <w:ind w:firstLine="540"/>
        <w:jc w:val="both"/>
      </w:pPr>
      <w:r>
        <w:t>федерального бюджета, по предварительной оценке, 2189463,60 тыс. рублей (97,16 процента), в том числе:</w:t>
      </w:r>
    </w:p>
    <w:p w:rsidR="009B1FD5" w:rsidRDefault="009B1FD5">
      <w:pPr>
        <w:pStyle w:val="ConsPlusNormal"/>
        <w:jc w:val="both"/>
      </w:pPr>
      <w:r>
        <w:t xml:space="preserve">(в ред. </w:t>
      </w:r>
      <w:hyperlink r:id="rId287" w:history="1">
        <w:r>
          <w:rPr>
            <w:color w:val="0000FF"/>
          </w:rPr>
          <w:t>Постановления</w:t>
        </w:r>
      </w:hyperlink>
      <w:r>
        <w:t xml:space="preserve"> Кабинета Министров ЧР от 13.08.2020 N 468)</w:t>
      </w:r>
    </w:p>
    <w:p w:rsidR="009B1FD5" w:rsidRDefault="009B1FD5">
      <w:pPr>
        <w:pStyle w:val="ConsPlusNormal"/>
        <w:spacing w:before="220"/>
        <w:ind w:firstLine="540"/>
        <w:jc w:val="both"/>
      </w:pPr>
      <w:r>
        <w:t>в 2019 году - 326783,40 тыс. рублей;</w:t>
      </w:r>
    </w:p>
    <w:p w:rsidR="009B1FD5" w:rsidRDefault="009B1FD5">
      <w:pPr>
        <w:pStyle w:val="ConsPlusNormal"/>
        <w:spacing w:before="220"/>
        <w:ind w:firstLine="540"/>
        <w:jc w:val="both"/>
      </w:pPr>
      <w:r>
        <w:t>в 2020 году - 809395,30 тыс. рублей;</w:t>
      </w:r>
    </w:p>
    <w:p w:rsidR="009B1FD5" w:rsidRDefault="009B1FD5">
      <w:pPr>
        <w:pStyle w:val="ConsPlusNormal"/>
        <w:jc w:val="both"/>
      </w:pPr>
      <w:r>
        <w:t xml:space="preserve">(в ред. Постановлений Кабинета Министров ЧР от 27.05.2020 </w:t>
      </w:r>
      <w:hyperlink r:id="rId288" w:history="1">
        <w:r>
          <w:rPr>
            <w:color w:val="0000FF"/>
          </w:rPr>
          <w:t>N 275</w:t>
        </w:r>
      </w:hyperlink>
      <w:r>
        <w:t xml:space="preserve">, от 13.08.2020 </w:t>
      </w:r>
      <w:hyperlink r:id="rId289" w:history="1">
        <w:r>
          <w:rPr>
            <w:color w:val="0000FF"/>
          </w:rPr>
          <w:t>N 468</w:t>
        </w:r>
      </w:hyperlink>
      <w:r>
        <w:t>)</w:t>
      </w:r>
    </w:p>
    <w:p w:rsidR="009B1FD5" w:rsidRDefault="009B1FD5">
      <w:pPr>
        <w:pStyle w:val="ConsPlusNormal"/>
        <w:spacing w:before="220"/>
        <w:ind w:firstLine="540"/>
        <w:jc w:val="both"/>
      </w:pPr>
      <w:r>
        <w:t>в 2021 году - 339868,30 тыс. рублей;</w:t>
      </w:r>
    </w:p>
    <w:p w:rsidR="009B1FD5" w:rsidRDefault="009B1FD5">
      <w:pPr>
        <w:pStyle w:val="ConsPlusNormal"/>
        <w:spacing w:before="220"/>
        <w:ind w:firstLine="540"/>
        <w:jc w:val="both"/>
      </w:pPr>
      <w:r>
        <w:t>в 2022 году - 428756,60 тыс. рублей;</w:t>
      </w:r>
    </w:p>
    <w:p w:rsidR="009B1FD5" w:rsidRDefault="009B1FD5">
      <w:pPr>
        <w:pStyle w:val="ConsPlusNormal"/>
        <w:spacing w:before="220"/>
        <w:ind w:firstLine="540"/>
        <w:jc w:val="both"/>
      </w:pPr>
      <w:r>
        <w:t>в 2023 году - 117650,00 тыс. рублей;</w:t>
      </w:r>
    </w:p>
    <w:p w:rsidR="009B1FD5" w:rsidRDefault="009B1FD5">
      <w:pPr>
        <w:pStyle w:val="ConsPlusNormal"/>
        <w:spacing w:before="220"/>
        <w:ind w:firstLine="540"/>
        <w:jc w:val="both"/>
      </w:pPr>
      <w:r>
        <w:t>в 2024 году - 167010,00 тыс.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63940,10 тыс. рублей (2,84 процента), в том числе:</w:t>
      </w:r>
    </w:p>
    <w:p w:rsidR="009B1FD5" w:rsidRDefault="009B1FD5">
      <w:pPr>
        <w:pStyle w:val="ConsPlusNormal"/>
        <w:jc w:val="both"/>
      </w:pPr>
      <w:r>
        <w:t xml:space="preserve">(в ред. Постановлений Кабинета Министров ЧР от 27.05.2020 </w:t>
      </w:r>
      <w:hyperlink r:id="rId290" w:history="1">
        <w:r>
          <w:rPr>
            <w:color w:val="0000FF"/>
          </w:rPr>
          <w:t>N 275</w:t>
        </w:r>
      </w:hyperlink>
      <w:r>
        <w:t xml:space="preserve">, от 13.08.2020 </w:t>
      </w:r>
      <w:hyperlink r:id="rId291" w:history="1">
        <w:r>
          <w:rPr>
            <w:color w:val="0000FF"/>
          </w:rPr>
          <w:t>N 468</w:t>
        </w:r>
      </w:hyperlink>
      <w:r>
        <w:t>)</w:t>
      </w:r>
    </w:p>
    <w:p w:rsidR="009B1FD5" w:rsidRDefault="009B1FD5">
      <w:pPr>
        <w:pStyle w:val="ConsPlusNormal"/>
        <w:spacing w:before="220"/>
        <w:ind w:firstLine="540"/>
        <w:jc w:val="both"/>
      </w:pPr>
      <w:r>
        <w:t>в 2019 году - 15100,00 тыс. рублей;</w:t>
      </w:r>
    </w:p>
    <w:p w:rsidR="009B1FD5" w:rsidRDefault="009B1FD5">
      <w:pPr>
        <w:pStyle w:val="ConsPlusNormal"/>
        <w:spacing w:before="220"/>
        <w:ind w:firstLine="540"/>
        <w:jc w:val="both"/>
      </w:pPr>
      <w:r>
        <w:t>в 2020 году - 16712,50 тыс. рублей;</w:t>
      </w:r>
    </w:p>
    <w:p w:rsidR="009B1FD5" w:rsidRDefault="009B1FD5">
      <w:pPr>
        <w:pStyle w:val="ConsPlusNormal"/>
        <w:jc w:val="both"/>
      </w:pPr>
      <w:r>
        <w:t xml:space="preserve">(в ред. </w:t>
      </w:r>
      <w:hyperlink r:id="rId292"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- 15963,80 тыс. рублей;</w:t>
      </w:r>
    </w:p>
    <w:p w:rsidR="009B1FD5" w:rsidRDefault="009B1FD5">
      <w:pPr>
        <w:pStyle w:val="ConsPlusNormal"/>
        <w:spacing w:before="220"/>
        <w:ind w:firstLine="540"/>
        <w:jc w:val="both"/>
      </w:pPr>
      <w:r>
        <w:t>в 2022 году - 15963,80 тыс. рублей;</w:t>
      </w:r>
    </w:p>
    <w:p w:rsidR="009B1FD5" w:rsidRDefault="009B1FD5">
      <w:pPr>
        <w:pStyle w:val="ConsPlusNormal"/>
        <w:spacing w:before="220"/>
        <w:ind w:firstLine="540"/>
        <w:jc w:val="both"/>
      </w:pPr>
      <w:r>
        <w:t>в 2023 году - 100,00 тыс. рублей;</w:t>
      </w:r>
    </w:p>
    <w:p w:rsidR="009B1FD5" w:rsidRDefault="009B1FD5">
      <w:pPr>
        <w:pStyle w:val="ConsPlusNormal"/>
        <w:spacing w:before="220"/>
        <w:ind w:firstLine="540"/>
        <w:jc w:val="both"/>
      </w:pPr>
      <w:r>
        <w:t>в 2024 году - 100,00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9B1FD5" w:rsidRDefault="009B1FD5">
      <w:pPr>
        <w:pStyle w:val="ConsPlusNormal"/>
        <w:spacing w:before="220"/>
        <w:ind w:firstLine="540"/>
        <w:jc w:val="both"/>
      </w:pPr>
      <w:r>
        <w:t xml:space="preserve">Ресурсное </w:t>
      </w:r>
      <w:hyperlink w:anchor="P15167" w:history="1">
        <w:r>
          <w:rPr>
            <w:color w:val="0000FF"/>
          </w:rPr>
          <w:t>обеспечение</w:t>
        </w:r>
      </w:hyperlink>
      <w:r>
        <w:t xml:space="preserve"> реализации подпрограммы приведено в приложении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w:t>
      </w:r>
    </w:p>
    <w:p w:rsidR="009B1FD5" w:rsidRDefault="009B1FD5">
      <w:pPr>
        <w:pStyle w:val="ConsPlusNormal"/>
        <w:jc w:val="right"/>
      </w:pPr>
      <w:r>
        <w:t>к подпрограмме "Развитие</w:t>
      </w:r>
    </w:p>
    <w:p w:rsidR="009B1FD5" w:rsidRDefault="009B1FD5">
      <w:pPr>
        <w:pStyle w:val="ConsPlusNormal"/>
        <w:jc w:val="right"/>
      </w:pPr>
      <w:r>
        <w:t>и внедрение инновационных методов</w:t>
      </w:r>
    </w:p>
    <w:p w:rsidR="009B1FD5" w:rsidRDefault="009B1FD5">
      <w:pPr>
        <w:pStyle w:val="ConsPlusNormal"/>
        <w:jc w:val="right"/>
      </w:pPr>
      <w:r>
        <w:t>диагностики, профилактики</w:t>
      </w:r>
    </w:p>
    <w:p w:rsidR="009B1FD5" w:rsidRDefault="009B1FD5">
      <w:pPr>
        <w:pStyle w:val="ConsPlusNormal"/>
        <w:jc w:val="right"/>
      </w:pPr>
      <w:r>
        <w:t>и лечения, а также основ</w:t>
      </w:r>
    </w:p>
    <w:p w:rsidR="009B1FD5" w:rsidRDefault="009B1FD5">
      <w:pPr>
        <w:pStyle w:val="ConsPlusNormal"/>
        <w:jc w:val="right"/>
      </w:pPr>
      <w:r>
        <w:t>персонализированной медицины"</w:t>
      </w:r>
    </w:p>
    <w:p w:rsidR="009B1FD5" w:rsidRDefault="009B1FD5">
      <w:pPr>
        <w:pStyle w:val="ConsPlusNormal"/>
        <w:jc w:val="right"/>
      </w:pPr>
      <w:r>
        <w:t>государственной программы</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9" w:name="P15167"/>
      <w:bookmarkEnd w:id="9"/>
      <w:r>
        <w:t>РЕСУРСНОЕ ОБЕСПЕЧЕНИЕ</w:t>
      </w:r>
    </w:p>
    <w:p w:rsidR="009B1FD5" w:rsidRDefault="009B1FD5">
      <w:pPr>
        <w:pStyle w:val="ConsPlusTitle"/>
        <w:jc w:val="center"/>
      </w:pPr>
      <w:r>
        <w:t>РЕАЛИЗАЦИИ ПОДПРОГРАММЫ "РАЗВИТИЕ И ВНЕДРЕНИЕ</w:t>
      </w:r>
    </w:p>
    <w:p w:rsidR="009B1FD5" w:rsidRDefault="009B1FD5">
      <w:pPr>
        <w:pStyle w:val="ConsPlusTitle"/>
        <w:jc w:val="center"/>
      </w:pPr>
      <w:r>
        <w:t>ИННОВАЦИОННЫХ МЕТОДОВ ДИАГНОСТИКИ, ПРОФИЛАКТИКИ И ЛЕЧЕНИЯ,</w:t>
      </w:r>
    </w:p>
    <w:p w:rsidR="009B1FD5" w:rsidRDefault="009B1FD5">
      <w:pPr>
        <w:pStyle w:val="ConsPlusTitle"/>
        <w:jc w:val="center"/>
      </w:pPr>
      <w:r>
        <w:t>А ТАКЖЕ ОСНОВ ПЕРСОНАЛИЗИРОВАННОЙ МЕДИЦИНЫ" ГОСУДАРСТВЕННОЙ</w:t>
      </w:r>
    </w:p>
    <w:p w:rsidR="009B1FD5" w:rsidRDefault="009B1FD5">
      <w:pPr>
        <w:pStyle w:val="ConsPlusTitle"/>
        <w:jc w:val="center"/>
      </w:pPr>
      <w:r>
        <w:t>ПРОГРАММЫ 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293" w:history="1">
              <w:r>
                <w:rPr>
                  <w:color w:val="0000FF"/>
                </w:rPr>
                <w:t>Постановления</w:t>
              </w:r>
            </w:hyperlink>
            <w:r>
              <w:rPr>
                <w:color w:val="392C69"/>
              </w:rPr>
              <w:t xml:space="preserve"> Кабинета Министров ЧР от 13.08.2020 N 468)</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650"/>
        <w:gridCol w:w="1512"/>
        <w:gridCol w:w="1022"/>
        <w:gridCol w:w="567"/>
        <w:gridCol w:w="737"/>
        <w:gridCol w:w="1531"/>
        <w:gridCol w:w="624"/>
        <w:gridCol w:w="1077"/>
        <w:gridCol w:w="1247"/>
        <w:gridCol w:w="1361"/>
        <w:gridCol w:w="1247"/>
        <w:gridCol w:w="1247"/>
        <w:gridCol w:w="1361"/>
        <w:gridCol w:w="1247"/>
        <w:gridCol w:w="792"/>
        <w:gridCol w:w="990"/>
        <w:gridCol w:w="978"/>
      </w:tblGrid>
      <w:tr w:rsidR="009B1FD5">
        <w:tc>
          <w:tcPr>
            <w:tcW w:w="850" w:type="dxa"/>
            <w:vMerge w:val="restart"/>
            <w:tcBorders>
              <w:left w:val="nil"/>
            </w:tcBorders>
          </w:tcPr>
          <w:p w:rsidR="009B1FD5" w:rsidRDefault="009B1FD5">
            <w:pPr>
              <w:pStyle w:val="ConsPlusNormal"/>
              <w:jc w:val="center"/>
            </w:pPr>
            <w:r>
              <w:t>Статус</w:t>
            </w:r>
          </w:p>
        </w:tc>
        <w:tc>
          <w:tcPr>
            <w:tcW w:w="1650"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1022" w:type="dxa"/>
            <w:vMerge w:val="restart"/>
          </w:tcPr>
          <w:p w:rsidR="009B1FD5" w:rsidRDefault="009B1FD5">
            <w:pPr>
              <w:pStyle w:val="ConsPlusNormal"/>
              <w:jc w:val="center"/>
            </w:pPr>
            <w:r>
              <w:t>Ответственный исполнитель, соисполнители</w:t>
            </w:r>
          </w:p>
        </w:tc>
        <w:tc>
          <w:tcPr>
            <w:tcW w:w="3459"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0470" w:type="dxa"/>
            <w:gridSpan w:val="9"/>
            <w:tcBorders>
              <w:right w:val="nil"/>
            </w:tcBorders>
          </w:tcPr>
          <w:p w:rsidR="009B1FD5" w:rsidRDefault="009B1FD5">
            <w:pPr>
              <w:pStyle w:val="ConsPlusNormal"/>
              <w:jc w:val="center"/>
            </w:pPr>
            <w:r>
              <w:t>Расходы по годам, тыс. рублей</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главный распорядитель бюджетных средств</w:t>
            </w:r>
          </w:p>
        </w:tc>
        <w:tc>
          <w:tcPr>
            <w:tcW w:w="737" w:type="dxa"/>
          </w:tcPr>
          <w:p w:rsidR="009B1FD5" w:rsidRDefault="009B1FD5">
            <w:pPr>
              <w:pStyle w:val="ConsPlusNormal"/>
              <w:jc w:val="center"/>
            </w:pPr>
            <w:r>
              <w:t>раздел, подраздел</w:t>
            </w:r>
          </w:p>
        </w:tc>
        <w:tc>
          <w:tcPr>
            <w:tcW w:w="1531" w:type="dxa"/>
          </w:tcPr>
          <w:p w:rsidR="009B1FD5" w:rsidRDefault="009B1FD5">
            <w:pPr>
              <w:pStyle w:val="ConsPlusNormal"/>
              <w:jc w:val="center"/>
            </w:pPr>
            <w:r>
              <w:t>целевая статья расходов</w:t>
            </w:r>
          </w:p>
        </w:tc>
        <w:tc>
          <w:tcPr>
            <w:tcW w:w="624"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247" w:type="dxa"/>
          </w:tcPr>
          <w:p w:rsidR="009B1FD5" w:rsidRDefault="009B1FD5">
            <w:pPr>
              <w:pStyle w:val="ConsPlusNormal"/>
              <w:jc w:val="center"/>
            </w:pPr>
            <w:r>
              <w:t>2019</w:t>
            </w:r>
          </w:p>
        </w:tc>
        <w:tc>
          <w:tcPr>
            <w:tcW w:w="1361" w:type="dxa"/>
          </w:tcPr>
          <w:p w:rsidR="009B1FD5" w:rsidRDefault="009B1FD5">
            <w:pPr>
              <w:pStyle w:val="ConsPlusNormal"/>
              <w:jc w:val="center"/>
            </w:pPr>
            <w:r>
              <w:t>2020</w:t>
            </w:r>
          </w:p>
        </w:tc>
        <w:tc>
          <w:tcPr>
            <w:tcW w:w="1247" w:type="dxa"/>
          </w:tcPr>
          <w:p w:rsidR="009B1FD5" w:rsidRDefault="009B1FD5">
            <w:pPr>
              <w:pStyle w:val="ConsPlusNormal"/>
              <w:jc w:val="center"/>
            </w:pPr>
            <w:r>
              <w:t>2021</w:t>
            </w:r>
          </w:p>
        </w:tc>
        <w:tc>
          <w:tcPr>
            <w:tcW w:w="1247" w:type="dxa"/>
          </w:tcPr>
          <w:p w:rsidR="009B1FD5" w:rsidRDefault="009B1FD5">
            <w:pPr>
              <w:pStyle w:val="ConsPlusNormal"/>
              <w:jc w:val="center"/>
            </w:pPr>
            <w:r>
              <w:t>2022</w:t>
            </w:r>
          </w:p>
        </w:tc>
        <w:tc>
          <w:tcPr>
            <w:tcW w:w="1361" w:type="dxa"/>
          </w:tcPr>
          <w:p w:rsidR="009B1FD5" w:rsidRDefault="009B1FD5">
            <w:pPr>
              <w:pStyle w:val="ConsPlusNormal"/>
              <w:jc w:val="center"/>
            </w:pPr>
            <w:r>
              <w:t>2023</w:t>
            </w:r>
          </w:p>
        </w:tc>
        <w:tc>
          <w:tcPr>
            <w:tcW w:w="1247" w:type="dxa"/>
          </w:tcPr>
          <w:p w:rsidR="009B1FD5" w:rsidRDefault="009B1FD5">
            <w:pPr>
              <w:pStyle w:val="ConsPlusNormal"/>
              <w:jc w:val="center"/>
            </w:pPr>
            <w:r>
              <w:t>2024</w:t>
            </w:r>
          </w:p>
        </w:tc>
        <w:tc>
          <w:tcPr>
            <w:tcW w:w="792" w:type="dxa"/>
          </w:tcPr>
          <w:p w:rsidR="009B1FD5" w:rsidRDefault="009B1FD5">
            <w:pPr>
              <w:pStyle w:val="ConsPlusNormal"/>
              <w:jc w:val="center"/>
            </w:pPr>
            <w:r>
              <w:t>2025</w:t>
            </w:r>
          </w:p>
        </w:tc>
        <w:tc>
          <w:tcPr>
            <w:tcW w:w="990" w:type="dxa"/>
          </w:tcPr>
          <w:p w:rsidR="009B1FD5" w:rsidRDefault="009B1FD5">
            <w:pPr>
              <w:pStyle w:val="ConsPlusNormal"/>
              <w:jc w:val="center"/>
            </w:pPr>
            <w:r>
              <w:t>2026 - 2030</w:t>
            </w:r>
          </w:p>
        </w:tc>
        <w:tc>
          <w:tcPr>
            <w:tcW w:w="978" w:type="dxa"/>
            <w:tcBorders>
              <w:right w:val="nil"/>
            </w:tcBorders>
          </w:tcPr>
          <w:p w:rsidR="009B1FD5" w:rsidRDefault="009B1FD5">
            <w:pPr>
              <w:pStyle w:val="ConsPlusNormal"/>
              <w:jc w:val="center"/>
            </w:pPr>
            <w:r>
              <w:t>2031 - 2035</w:t>
            </w:r>
          </w:p>
        </w:tc>
      </w:tr>
      <w:tr w:rsidR="009B1FD5">
        <w:tc>
          <w:tcPr>
            <w:tcW w:w="850" w:type="dxa"/>
            <w:tcBorders>
              <w:left w:val="nil"/>
            </w:tcBorders>
          </w:tcPr>
          <w:p w:rsidR="009B1FD5" w:rsidRDefault="009B1FD5">
            <w:pPr>
              <w:pStyle w:val="ConsPlusNormal"/>
              <w:jc w:val="center"/>
            </w:pPr>
            <w:r>
              <w:t>1</w:t>
            </w:r>
          </w:p>
        </w:tc>
        <w:tc>
          <w:tcPr>
            <w:tcW w:w="1650" w:type="dxa"/>
          </w:tcPr>
          <w:p w:rsidR="009B1FD5" w:rsidRDefault="009B1FD5">
            <w:pPr>
              <w:pStyle w:val="ConsPlusNormal"/>
              <w:jc w:val="center"/>
            </w:pPr>
            <w:r>
              <w:t>2</w:t>
            </w:r>
          </w:p>
        </w:tc>
        <w:tc>
          <w:tcPr>
            <w:tcW w:w="1512" w:type="dxa"/>
          </w:tcPr>
          <w:p w:rsidR="009B1FD5" w:rsidRDefault="009B1FD5">
            <w:pPr>
              <w:pStyle w:val="ConsPlusNormal"/>
              <w:jc w:val="center"/>
            </w:pPr>
            <w:r>
              <w:t>3</w:t>
            </w:r>
          </w:p>
        </w:tc>
        <w:tc>
          <w:tcPr>
            <w:tcW w:w="1022" w:type="dxa"/>
          </w:tcPr>
          <w:p w:rsidR="009B1FD5" w:rsidRDefault="009B1FD5">
            <w:pPr>
              <w:pStyle w:val="ConsPlusNormal"/>
              <w:jc w:val="center"/>
            </w:pPr>
            <w:r>
              <w:t>4</w:t>
            </w:r>
          </w:p>
        </w:tc>
        <w:tc>
          <w:tcPr>
            <w:tcW w:w="567" w:type="dxa"/>
          </w:tcPr>
          <w:p w:rsidR="009B1FD5" w:rsidRDefault="009B1FD5">
            <w:pPr>
              <w:pStyle w:val="ConsPlusNormal"/>
              <w:jc w:val="center"/>
            </w:pPr>
            <w:r>
              <w:t>5</w:t>
            </w:r>
          </w:p>
        </w:tc>
        <w:tc>
          <w:tcPr>
            <w:tcW w:w="737" w:type="dxa"/>
          </w:tcPr>
          <w:p w:rsidR="009B1FD5" w:rsidRDefault="009B1FD5">
            <w:pPr>
              <w:pStyle w:val="ConsPlusNormal"/>
              <w:jc w:val="center"/>
            </w:pPr>
            <w:r>
              <w:t>6</w:t>
            </w:r>
          </w:p>
        </w:tc>
        <w:tc>
          <w:tcPr>
            <w:tcW w:w="1531" w:type="dxa"/>
          </w:tcPr>
          <w:p w:rsidR="009B1FD5" w:rsidRDefault="009B1FD5">
            <w:pPr>
              <w:pStyle w:val="ConsPlusNormal"/>
              <w:jc w:val="center"/>
            </w:pPr>
            <w:r>
              <w:t>7</w:t>
            </w:r>
          </w:p>
        </w:tc>
        <w:tc>
          <w:tcPr>
            <w:tcW w:w="624"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247" w:type="dxa"/>
          </w:tcPr>
          <w:p w:rsidR="009B1FD5" w:rsidRDefault="009B1FD5">
            <w:pPr>
              <w:pStyle w:val="ConsPlusNormal"/>
              <w:jc w:val="center"/>
            </w:pPr>
            <w:r>
              <w:t>10</w:t>
            </w:r>
          </w:p>
        </w:tc>
        <w:tc>
          <w:tcPr>
            <w:tcW w:w="1361" w:type="dxa"/>
          </w:tcPr>
          <w:p w:rsidR="009B1FD5" w:rsidRDefault="009B1FD5">
            <w:pPr>
              <w:pStyle w:val="ConsPlusNormal"/>
              <w:jc w:val="center"/>
            </w:pPr>
            <w:r>
              <w:t>11</w:t>
            </w:r>
          </w:p>
        </w:tc>
        <w:tc>
          <w:tcPr>
            <w:tcW w:w="1247" w:type="dxa"/>
          </w:tcPr>
          <w:p w:rsidR="009B1FD5" w:rsidRDefault="009B1FD5">
            <w:pPr>
              <w:pStyle w:val="ConsPlusNormal"/>
              <w:jc w:val="center"/>
            </w:pPr>
            <w:r>
              <w:t>12</w:t>
            </w:r>
          </w:p>
        </w:tc>
        <w:tc>
          <w:tcPr>
            <w:tcW w:w="1247" w:type="dxa"/>
          </w:tcPr>
          <w:p w:rsidR="009B1FD5" w:rsidRDefault="009B1FD5">
            <w:pPr>
              <w:pStyle w:val="ConsPlusNormal"/>
              <w:jc w:val="center"/>
            </w:pPr>
            <w:r>
              <w:t>13</w:t>
            </w:r>
          </w:p>
        </w:tc>
        <w:tc>
          <w:tcPr>
            <w:tcW w:w="1361" w:type="dxa"/>
          </w:tcPr>
          <w:p w:rsidR="009B1FD5" w:rsidRDefault="009B1FD5">
            <w:pPr>
              <w:pStyle w:val="ConsPlusNormal"/>
              <w:jc w:val="center"/>
            </w:pPr>
            <w:r>
              <w:t>14</w:t>
            </w:r>
          </w:p>
        </w:tc>
        <w:tc>
          <w:tcPr>
            <w:tcW w:w="1247" w:type="dxa"/>
          </w:tcPr>
          <w:p w:rsidR="009B1FD5" w:rsidRDefault="009B1FD5">
            <w:pPr>
              <w:pStyle w:val="ConsPlusNormal"/>
              <w:jc w:val="center"/>
            </w:pPr>
            <w:r>
              <w:t>15</w:t>
            </w:r>
          </w:p>
        </w:tc>
        <w:tc>
          <w:tcPr>
            <w:tcW w:w="792" w:type="dxa"/>
          </w:tcPr>
          <w:p w:rsidR="009B1FD5" w:rsidRDefault="009B1FD5">
            <w:pPr>
              <w:pStyle w:val="ConsPlusNormal"/>
              <w:jc w:val="center"/>
            </w:pPr>
            <w:r>
              <w:t>16</w:t>
            </w:r>
          </w:p>
        </w:tc>
        <w:tc>
          <w:tcPr>
            <w:tcW w:w="990" w:type="dxa"/>
          </w:tcPr>
          <w:p w:rsidR="009B1FD5" w:rsidRDefault="009B1FD5">
            <w:pPr>
              <w:pStyle w:val="ConsPlusNormal"/>
              <w:jc w:val="center"/>
            </w:pPr>
            <w:r>
              <w:t>17</w:t>
            </w:r>
          </w:p>
        </w:tc>
        <w:tc>
          <w:tcPr>
            <w:tcW w:w="978" w:type="dxa"/>
            <w:tcBorders>
              <w:right w:val="nil"/>
            </w:tcBorders>
          </w:tcPr>
          <w:p w:rsidR="009B1FD5" w:rsidRDefault="009B1FD5">
            <w:pPr>
              <w:pStyle w:val="ConsPlusNormal"/>
              <w:jc w:val="center"/>
            </w:pPr>
            <w:r>
              <w:t>18</w:t>
            </w:r>
          </w:p>
        </w:tc>
      </w:tr>
      <w:tr w:rsidR="009B1FD5">
        <w:tc>
          <w:tcPr>
            <w:tcW w:w="850" w:type="dxa"/>
            <w:vMerge w:val="restart"/>
            <w:tcBorders>
              <w:left w:val="nil"/>
            </w:tcBorders>
          </w:tcPr>
          <w:p w:rsidR="009B1FD5" w:rsidRDefault="009B1FD5">
            <w:pPr>
              <w:pStyle w:val="ConsPlusNormal"/>
              <w:jc w:val="both"/>
            </w:pPr>
            <w:r>
              <w:t>Подпрограмма</w:t>
            </w:r>
          </w:p>
        </w:tc>
        <w:tc>
          <w:tcPr>
            <w:tcW w:w="1650" w:type="dxa"/>
            <w:vMerge w:val="restart"/>
          </w:tcPr>
          <w:p w:rsidR="009B1FD5" w:rsidRDefault="009B1FD5">
            <w:pPr>
              <w:pStyle w:val="ConsPlusNormal"/>
              <w:jc w:val="both"/>
            </w:pPr>
            <w:r>
              <w:t>"Развитие и внедрение инновационных методов диагностики, профилактики и лечения, а также основ персонализированной медицины"</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341883,40</w:t>
            </w:r>
          </w:p>
        </w:tc>
        <w:tc>
          <w:tcPr>
            <w:tcW w:w="1361" w:type="dxa"/>
          </w:tcPr>
          <w:p w:rsidR="009B1FD5" w:rsidRDefault="009B1FD5">
            <w:pPr>
              <w:pStyle w:val="ConsPlusNormal"/>
              <w:jc w:val="center"/>
            </w:pPr>
            <w:r>
              <w:t>826107,80</w:t>
            </w:r>
          </w:p>
        </w:tc>
        <w:tc>
          <w:tcPr>
            <w:tcW w:w="1247" w:type="dxa"/>
          </w:tcPr>
          <w:p w:rsidR="009B1FD5" w:rsidRDefault="009B1FD5">
            <w:pPr>
              <w:pStyle w:val="ConsPlusNormal"/>
              <w:jc w:val="center"/>
            </w:pPr>
            <w:r>
              <w:t>355832,10</w:t>
            </w:r>
          </w:p>
        </w:tc>
        <w:tc>
          <w:tcPr>
            <w:tcW w:w="1247" w:type="dxa"/>
          </w:tcPr>
          <w:p w:rsidR="009B1FD5" w:rsidRDefault="009B1FD5">
            <w:pPr>
              <w:pStyle w:val="ConsPlusNormal"/>
              <w:jc w:val="center"/>
            </w:pPr>
            <w:r>
              <w:t>444720,40</w:t>
            </w:r>
          </w:p>
        </w:tc>
        <w:tc>
          <w:tcPr>
            <w:tcW w:w="1361" w:type="dxa"/>
          </w:tcPr>
          <w:p w:rsidR="009B1FD5" w:rsidRDefault="009B1FD5">
            <w:pPr>
              <w:pStyle w:val="ConsPlusNormal"/>
              <w:jc w:val="center"/>
            </w:pPr>
            <w:r>
              <w:t>117750,00</w:t>
            </w:r>
          </w:p>
        </w:tc>
        <w:tc>
          <w:tcPr>
            <w:tcW w:w="1247" w:type="dxa"/>
          </w:tcPr>
          <w:p w:rsidR="009B1FD5" w:rsidRDefault="009B1FD5">
            <w:pPr>
              <w:pStyle w:val="ConsPlusNormal"/>
              <w:jc w:val="center"/>
            </w:pPr>
            <w:r>
              <w:t>167110,00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326783,40</w:t>
            </w:r>
          </w:p>
        </w:tc>
        <w:tc>
          <w:tcPr>
            <w:tcW w:w="1361" w:type="dxa"/>
          </w:tcPr>
          <w:p w:rsidR="009B1FD5" w:rsidRDefault="009B1FD5">
            <w:pPr>
              <w:pStyle w:val="ConsPlusNormal"/>
              <w:jc w:val="center"/>
            </w:pPr>
            <w:r>
              <w:t>809395,30</w:t>
            </w:r>
          </w:p>
        </w:tc>
        <w:tc>
          <w:tcPr>
            <w:tcW w:w="1247" w:type="dxa"/>
          </w:tcPr>
          <w:p w:rsidR="009B1FD5" w:rsidRDefault="009B1FD5">
            <w:pPr>
              <w:pStyle w:val="ConsPlusNormal"/>
              <w:jc w:val="center"/>
            </w:pPr>
            <w:r>
              <w:t>339868,30</w:t>
            </w:r>
          </w:p>
        </w:tc>
        <w:tc>
          <w:tcPr>
            <w:tcW w:w="1247" w:type="dxa"/>
          </w:tcPr>
          <w:p w:rsidR="009B1FD5" w:rsidRDefault="009B1FD5">
            <w:pPr>
              <w:pStyle w:val="ConsPlusNormal"/>
              <w:jc w:val="center"/>
            </w:pPr>
            <w:r>
              <w:t>428756,60</w:t>
            </w:r>
          </w:p>
        </w:tc>
        <w:tc>
          <w:tcPr>
            <w:tcW w:w="1361" w:type="dxa"/>
          </w:tcPr>
          <w:p w:rsidR="009B1FD5" w:rsidRDefault="009B1FD5">
            <w:pPr>
              <w:pStyle w:val="ConsPlusNormal"/>
              <w:jc w:val="center"/>
            </w:pPr>
            <w:r>
              <w:t>117650,00</w:t>
            </w:r>
          </w:p>
        </w:tc>
        <w:tc>
          <w:tcPr>
            <w:tcW w:w="1247" w:type="dxa"/>
          </w:tcPr>
          <w:p w:rsidR="009B1FD5" w:rsidRDefault="009B1FD5">
            <w:pPr>
              <w:pStyle w:val="ConsPlusNormal"/>
              <w:jc w:val="center"/>
            </w:pPr>
            <w:r>
              <w:t>167010,00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15100,00</w:t>
            </w:r>
          </w:p>
        </w:tc>
        <w:tc>
          <w:tcPr>
            <w:tcW w:w="1361" w:type="dxa"/>
          </w:tcPr>
          <w:p w:rsidR="009B1FD5" w:rsidRDefault="009B1FD5">
            <w:pPr>
              <w:pStyle w:val="ConsPlusNormal"/>
              <w:jc w:val="center"/>
            </w:pPr>
            <w:r>
              <w:t>16712,50</w:t>
            </w:r>
          </w:p>
        </w:tc>
        <w:tc>
          <w:tcPr>
            <w:tcW w:w="1247" w:type="dxa"/>
          </w:tcPr>
          <w:p w:rsidR="009B1FD5" w:rsidRDefault="009B1FD5">
            <w:pPr>
              <w:pStyle w:val="ConsPlusNormal"/>
              <w:jc w:val="center"/>
            </w:pPr>
            <w:r>
              <w:t>15963,80</w:t>
            </w:r>
          </w:p>
        </w:tc>
        <w:tc>
          <w:tcPr>
            <w:tcW w:w="1247" w:type="dxa"/>
          </w:tcPr>
          <w:p w:rsidR="009B1FD5" w:rsidRDefault="009B1FD5">
            <w:pPr>
              <w:pStyle w:val="ConsPlusNormal"/>
              <w:jc w:val="center"/>
            </w:pPr>
            <w:r>
              <w:t>15963,80</w:t>
            </w:r>
          </w:p>
        </w:tc>
        <w:tc>
          <w:tcPr>
            <w:tcW w:w="1361"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20040" w:type="dxa"/>
            <w:gridSpan w:val="18"/>
            <w:tcBorders>
              <w:left w:val="nil"/>
              <w:right w:val="nil"/>
            </w:tcBorders>
          </w:tcPr>
          <w:p w:rsidR="009B1FD5" w:rsidRDefault="009B1FD5">
            <w:pPr>
              <w:pStyle w:val="ConsPlusNormal"/>
              <w:jc w:val="center"/>
              <w:outlineLvl w:val="3"/>
            </w:pPr>
            <w:r>
              <w:t>Цели: переход отрасли здравоохранения на инновационное развитие; снижение смертности населения от болезней системы кровообращения</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1650" w:type="dxa"/>
            <w:vMerge w:val="restart"/>
          </w:tcPr>
          <w:p w:rsidR="009B1FD5" w:rsidRDefault="009B1FD5">
            <w:pPr>
              <w:pStyle w:val="ConsPlusNormal"/>
              <w:jc w:val="both"/>
            </w:pPr>
            <w:r>
              <w:t>Реализация мероприятий регионального проекта "Борьба с сердечно-сосудистыми заболеваниями"</w:t>
            </w:r>
          </w:p>
        </w:tc>
        <w:tc>
          <w:tcPr>
            <w:tcW w:w="1512" w:type="dxa"/>
            <w:vMerge w:val="restart"/>
          </w:tcPr>
          <w:p w:rsidR="009B1FD5" w:rsidRDefault="009B1FD5">
            <w:pPr>
              <w:pStyle w:val="ConsPlusNormal"/>
              <w:jc w:val="both"/>
            </w:pPr>
            <w:r>
              <w:t>модернизация здравоохранения, направленная на повышение эффективности деятельности медицинских организаций, эффективное использование коечного фонда, внедрение ресурсосберегающих технологий и новых организационных технологий в управлении;</w:t>
            </w:r>
          </w:p>
          <w:p w:rsidR="009B1FD5" w:rsidRDefault="009B1FD5">
            <w:pPr>
              <w:pStyle w:val="ConsPlusNormal"/>
              <w:jc w:val="both"/>
            </w:pPr>
            <w:r>
              <w:t>совершенствование системы оказания медицинской помощи больным с болезнями системы кровообращения</w:t>
            </w:r>
          </w:p>
        </w:tc>
        <w:tc>
          <w:tcPr>
            <w:tcW w:w="1022"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96952,60</w:t>
            </w:r>
          </w:p>
        </w:tc>
        <w:tc>
          <w:tcPr>
            <w:tcW w:w="1361" w:type="dxa"/>
          </w:tcPr>
          <w:p w:rsidR="009B1FD5" w:rsidRDefault="009B1FD5">
            <w:pPr>
              <w:pStyle w:val="ConsPlusNormal"/>
              <w:jc w:val="center"/>
            </w:pPr>
            <w:r>
              <w:t>253387,20</w:t>
            </w:r>
          </w:p>
        </w:tc>
        <w:tc>
          <w:tcPr>
            <w:tcW w:w="1247" w:type="dxa"/>
          </w:tcPr>
          <w:p w:rsidR="009B1FD5" w:rsidRDefault="009B1FD5">
            <w:pPr>
              <w:pStyle w:val="ConsPlusNormal"/>
              <w:jc w:val="center"/>
            </w:pPr>
            <w:r>
              <w:t>180430,10</w:t>
            </w:r>
          </w:p>
        </w:tc>
        <w:tc>
          <w:tcPr>
            <w:tcW w:w="1247" w:type="dxa"/>
          </w:tcPr>
          <w:p w:rsidR="009B1FD5" w:rsidRDefault="009B1FD5">
            <w:pPr>
              <w:pStyle w:val="ConsPlusNormal"/>
              <w:jc w:val="center"/>
            </w:pPr>
            <w:r>
              <w:t>237830,50</w:t>
            </w:r>
          </w:p>
        </w:tc>
        <w:tc>
          <w:tcPr>
            <w:tcW w:w="1361" w:type="dxa"/>
          </w:tcPr>
          <w:p w:rsidR="009B1FD5" w:rsidRDefault="009B1FD5">
            <w:pPr>
              <w:pStyle w:val="ConsPlusNormal"/>
              <w:jc w:val="center"/>
            </w:pPr>
            <w:r>
              <w:t>72850,00</w:t>
            </w:r>
          </w:p>
        </w:tc>
        <w:tc>
          <w:tcPr>
            <w:tcW w:w="1247" w:type="dxa"/>
          </w:tcPr>
          <w:p w:rsidR="009B1FD5" w:rsidRDefault="009B1FD5">
            <w:pPr>
              <w:pStyle w:val="ConsPlusNormal"/>
              <w:jc w:val="center"/>
            </w:pPr>
            <w:r>
              <w:t>122210,00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96952,60</w:t>
            </w:r>
          </w:p>
        </w:tc>
        <w:tc>
          <w:tcPr>
            <w:tcW w:w="1361" w:type="dxa"/>
          </w:tcPr>
          <w:p w:rsidR="009B1FD5" w:rsidRDefault="009B1FD5">
            <w:pPr>
              <w:pStyle w:val="ConsPlusNormal"/>
              <w:jc w:val="center"/>
            </w:pPr>
            <w:r>
              <w:t>252523,40</w:t>
            </w:r>
          </w:p>
        </w:tc>
        <w:tc>
          <w:tcPr>
            <w:tcW w:w="1247" w:type="dxa"/>
          </w:tcPr>
          <w:p w:rsidR="009B1FD5" w:rsidRDefault="009B1FD5">
            <w:pPr>
              <w:pStyle w:val="ConsPlusNormal"/>
              <w:jc w:val="center"/>
            </w:pPr>
            <w:r>
              <w:t>179566,30</w:t>
            </w:r>
          </w:p>
        </w:tc>
        <w:tc>
          <w:tcPr>
            <w:tcW w:w="1247" w:type="dxa"/>
          </w:tcPr>
          <w:p w:rsidR="009B1FD5" w:rsidRDefault="009B1FD5">
            <w:pPr>
              <w:pStyle w:val="ConsPlusNormal"/>
              <w:jc w:val="center"/>
            </w:pPr>
            <w:r>
              <w:t>236966,70</w:t>
            </w:r>
          </w:p>
        </w:tc>
        <w:tc>
          <w:tcPr>
            <w:tcW w:w="1361" w:type="dxa"/>
          </w:tcPr>
          <w:p w:rsidR="009B1FD5" w:rsidRDefault="009B1FD5">
            <w:pPr>
              <w:pStyle w:val="ConsPlusNormal"/>
              <w:jc w:val="center"/>
            </w:pPr>
            <w:r>
              <w:t>72850,00</w:t>
            </w:r>
          </w:p>
        </w:tc>
        <w:tc>
          <w:tcPr>
            <w:tcW w:w="1247" w:type="dxa"/>
          </w:tcPr>
          <w:p w:rsidR="009B1FD5" w:rsidRDefault="009B1FD5">
            <w:pPr>
              <w:pStyle w:val="ConsPlusNormal"/>
              <w:jc w:val="center"/>
            </w:pPr>
            <w:r>
              <w:t>122210,00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863,80</w:t>
            </w:r>
          </w:p>
        </w:tc>
        <w:tc>
          <w:tcPr>
            <w:tcW w:w="1247" w:type="dxa"/>
          </w:tcPr>
          <w:p w:rsidR="009B1FD5" w:rsidRDefault="009B1FD5">
            <w:pPr>
              <w:pStyle w:val="ConsPlusNormal"/>
              <w:jc w:val="center"/>
            </w:pPr>
            <w:r>
              <w:t>863,80</w:t>
            </w:r>
          </w:p>
        </w:tc>
        <w:tc>
          <w:tcPr>
            <w:tcW w:w="1247" w:type="dxa"/>
          </w:tcPr>
          <w:p w:rsidR="009B1FD5" w:rsidRDefault="009B1FD5">
            <w:pPr>
              <w:pStyle w:val="ConsPlusNormal"/>
              <w:jc w:val="center"/>
            </w:pPr>
            <w:r>
              <w:t>863,80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w:t>
            </w:r>
          </w:p>
        </w:tc>
        <w:tc>
          <w:tcPr>
            <w:tcW w:w="8720" w:type="dxa"/>
            <w:gridSpan w:val="8"/>
          </w:tcPr>
          <w:p w:rsidR="009B1FD5" w:rsidRDefault="009B1FD5">
            <w:pPr>
              <w:pStyle w:val="ConsPlusNormal"/>
              <w:jc w:val="both"/>
            </w:pPr>
            <w:r>
              <w:t>Смертность от болезней системы кровообращения (случаев на 100 тыс. населения)</w:t>
            </w:r>
          </w:p>
        </w:tc>
        <w:tc>
          <w:tcPr>
            <w:tcW w:w="1247" w:type="dxa"/>
          </w:tcPr>
          <w:p w:rsidR="009B1FD5" w:rsidRDefault="009B1FD5">
            <w:pPr>
              <w:pStyle w:val="ConsPlusNormal"/>
              <w:jc w:val="center"/>
            </w:pPr>
            <w:r>
              <w:t>489,8</w:t>
            </w:r>
          </w:p>
        </w:tc>
        <w:tc>
          <w:tcPr>
            <w:tcW w:w="1361" w:type="dxa"/>
          </w:tcPr>
          <w:p w:rsidR="009B1FD5" w:rsidRDefault="009B1FD5">
            <w:pPr>
              <w:pStyle w:val="ConsPlusNormal"/>
              <w:jc w:val="center"/>
            </w:pPr>
            <w:r>
              <w:t>477,1</w:t>
            </w:r>
          </w:p>
        </w:tc>
        <w:tc>
          <w:tcPr>
            <w:tcW w:w="1247" w:type="dxa"/>
          </w:tcPr>
          <w:p w:rsidR="009B1FD5" w:rsidRDefault="009B1FD5">
            <w:pPr>
              <w:pStyle w:val="ConsPlusNormal"/>
              <w:jc w:val="center"/>
            </w:pPr>
            <w:r>
              <w:t>464,3</w:t>
            </w:r>
          </w:p>
        </w:tc>
        <w:tc>
          <w:tcPr>
            <w:tcW w:w="1247" w:type="dxa"/>
          </w:tcPr>
          <w:p w:rsidR="009B1FD5" w:rsidRDefault="009B1FD5">
            <w:pPr>
              <w:pStyle w:val="ConsPlusNormal"/>
              <w:jc w:val="center"/>
            </w:pPr>
            <w:r>
              <w:t>451,9</w:t>
            </w:r>
          </w:p>
        </w:tc>
        <w:tc>
          <w:tcPr>
            <w:tcW w:w="1361" w:type="dxa"/>
          </w:tcPr>
          <w:p w:rsidR="009B1FD5" w:rsidRDefault="009B1FD5">
            <w:pPr>
              <w:pStyle w:val="ConsPlusNormal"/>
              <w:jc w:val="center"/>
            </w:pPr>
            <w:r>
              <w:t>442,8</w:t>
            </w:r>
          </w:p>
        </w:tc>
        <w:tc>
          <w:tcPr>
            <w:tcW w:w="1247" w:type="dxa"/>
          </w:tcPr>
          <w:p w:rsidR="009B1FD5" w:rsidRDefault="009B1FD5">
            <w:pPr>
              <w:pStyle w:val="ConsPlusNormal"/>
              <w:jc w:val="center"/>
            </w:pPr>
            <w:r>
              <w:t>431,0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720" w:type="dxa"/>
            <w:gridSpan w:val="8"/>
          </w:tcPr>
          <w:p w:rsidR="009B1FD5" w:rsidRDefault="009B1FD5">
            <w:pPr>
              <w:pStyle w:val="ConsPlusNormal"/>
              <w:jc w:val="both"/>
            </w:pPr>
            <w:r>
              <w:t>Смертность от инфаркта миокарда (случаев на 100 тыс. населения)</w:t>
            </w:r>
          </w:p>
        </w:tc>
        <w:tc>
          <w:tcPr>
            <w:tcW w:w="1247" w:type="dxa"/>
          </w:tcPr>
          <w:p w:rsidR="009B1FD5" w:rsidRDefault="009B1FD5">
            <w:pPr>
              <w:pStyle w:val="ConsPlusNormal"/>
              <w:jc w:val="center"/>
            </w:pPr>
            <w:r>
              <w:t>32,7</w:t>
            </w:r>
          </w:p>
        </w:tc>
        <w:tc>
          <w:tcPr>
            <w:tcW w:w="1361" w:type="dxa"/>
          </w:tcPr>
          <w:p w:rsidR="009B1FD5" w:rsidRDefault="009B1FD5">
            <w:pPr>
              <w:pStyle w:val="ConsPlusNormal"/>
              <w:jc w:val="center"/>
            </w:pPr>
            <w:r>
              <w:t>31,5</w:t>
            </w:r>
          </w:p>
        </w:tc>
        <w:tc>
          <w:tcPr>
            <w:tcW w:w="1247" w:type="dxa"/>
          </w:tcPr>
          <w:p w:rsidR="009B1FD5" w:rsidRDefault="009B1FD5">
            <w:pPr>
              <w:pStyle w:val="ConsPlusNormal"/>
              <w:jc w:val="center"/>
            </w:pPr>
            <w:r>
              <w:t>30,3</w:t>
            </w:r>
          </w:p>
        </w:tc>
        <w:tc>
          <w:tcPr>
            <w:tcW w:w="1247" w:type="dxa"/>
          </w:tcPr>
          <w:p w:rsidR="009B1FD5" w:rsidRDefault="009B1FD5">
            <w:pPr>
              <w:pStyle w:val="ConsPlusNormal"/>
              <w:jc w:val="center"/>
            </w:pPr>
            <w:r>
              <w:t>29,1</w:t>
            </w:r>
          </w:p>
        </w:tc>
        <w:tc>
          <w:tcPr>
            <w:tcW w:w="1361" w:type="dxa"/>
          </w:tcPr>
          <w:p w:rsidR="009B1FD5" w:rsidRDefault="009B1FD5">
            <w:pPr>
              <w:pStyle w:val="ConsPlusNormal"/>
              <w:jc w:val="center"/>
            </w:pPr>
            <w:r>
              <w:t>27,9</w:t>
            </w:r>
          </w:p>
        </w:tc>
        <w:tc>
          <w:tcPr>
            <w:tcW w:w="1247" w:type="dxa"/>
          </w:tcPr>
          <w:p w:rsidR="009B1FD5" w:rsidRDefault="009B1FD5">
            <w:pPr>
              <w:pStyle w:val="ConsPlusNormal"/>
              <w:jc w:val="center"/>
            </w:pPr>
            <w:r>
              <w:t>27,0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720" w:type="dxa"/>
            <w:gridSpan w:val="8"/>
          </w:tcPr>
          <w:p w:rsidR="009B1FD5" w:rsidRDefault="009B1FD5">
            <w:pPr>
              <w:pStyle w:val="ConsPlusNormal"/>
              <w:jc w:val="both"/>
            </w:pPr>
            <w:r>
              <w:t>Смертность от острого нарушения мозгового кровообращения (случаев на 100 тыс. населения)</w:t>
            </w:r>
          </w:p>
        </w:tc>
        <w:tc>
          <w:tcPr>
            <w:tcW w:w="1247" w:type="dxa"/>
          </w:tcPr>
          <w:p w:rsidR="009B1FD5" w:rsidRDefault="009B1FD5">
            <w:pPr>
              <w:pStyle w:val="ConsPlusNormal"/>
              <w:jc w:val="center"/>
            </w:pPr>
            <w:r>
              <w:t>88,4</w:t>
            </w:r>
          </w:p>
        </w:tc>
        <w:tc>
          <w:tcPr>
            <w:tcW w:w="1361" w:type="dxa"/>
          </w:tcPr>
          <w:p w:rsidR="009B1FD5" w:rsidRDefault="009B1FD5">
            <w:pPr>
              <w:pStyle w:val="ConsPlusNormal"/>
              <w:jc w:val="center"/>
            </w:pPr>
            <w:r>
              <w:t>85,2</w:t>
            </w:r>
          </w:p>
        </w:tc>
        <w:tc>
          <w:tcPr>
            <w:tcW w:w="1247" w:type="dxa"/>
          </w:tcPr>
          <w:p w:rsidR="009B1FD5" w:rsidRDefault="009B1FD5">
            <w:pPr>
              <w:pStyle w:val="ConsPlusNormal"/>
              <w:jc w:val="center"/>
            </w:pPr>
            <w:r>
              <w:t>81,9</w:t>
            </w:r>
          </w:p>
        </w:tc>
        <w:tc>
          <w:tcPr>
            <w:tcW w:w="1247" w:type="dxa"/>
          </w:tcPr>
          <w:p w:rsidR="009B1FD5" w:rsidRDefault="009B1FD5">
            <w:pPr>
              <w:pStyle w:val="ConsPlusNormal"/>
              <w:jc w:val="center"/>
            </w:pPr>
            <w:r>
              <w:t>78,7</w:t>
            </w:r>
          </w:p>
        </w:tc>
        <w:tc>
          <w:tcPr>
            <w:tcW w:w="1361" w:type="dxa"/>
          </w:tcPr>
          <w:p w:rsidR="009B1FD5" w:rsidRDefault="009B1FD5">
            <w:pPr>
              <w:pStyle w:val="ConsPlusNormal"/>
              <w:jc w:val="center"/>
            </w:pPr>
            <w:r>
              <w:t>75,4</w:t>
            </w:r>
          </w:p>
        </w:tc>
        <w:tc>
          <w:tcPr>
            <w:tcW w:w="1247" w:type="dxa"/>
          </w:tcPr>
          <w:p w:rsidR="009B1FD5" w:rsidRDefault="009B1FD5">
            <w:pPr>
              <w:pStyle w:val="ConsPlusNormal"/>
              <w:jc w:val="center"/>
            </w:pPr>
            <w:r>
              <w:t>73,0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1.1</w:t>
            </w:r>
          </w:p>
        </w:tc>
        <w:tc>
          <w:tcPr>
            <w:tcW w:w="1650" w:type="dxa"/>
            <w:vMerge w:val="restart"/>
          </w:tcPr>
          <w:p w:rsidR="009B1FD5" w:rsidRDefault="009B1FD5">
            <w:pPr>
              <w:pStyle w:val="ConsPlusNormal"/>
              <w:jc w:val="both"/>
            </w:pPr>
            <w:r>
              <w:t>Реализация программы Чувашской Республики "Борьба с сердечно-сосудистыми заболеваниями"</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1.2</w:t>
            </w:r>
          </w:p>
        </w:tc>
        <w:tc>
          <w:tcPr>
            <w:tcW w:w="1650" w:type="dxa"/>
            <w:vMerge w:val="restart"/>
          </w:tcPr>
          <w:p w:rsidR="009B1FD5" w:rsidRDefault="009B1FD5">
            <w:pPr>
              <w:pStyle w:val="ConsPlusNormal"/>
              <w:jc w:val="both"/>
            </w:pPr>
            <w:r>
              <w:t>Оснащение оборудованием региональных сосудистых центров и первичных сосудистых отделений</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96952,60</w:t>
            </w:r>
          </w:p>
        </w:tc>
        <w:tc>
          <w:tcPr>
            <w:tcW w:w="1361" w:type="dxa"/>
          </w:tcPr>
          <w:p w:rsidR="009B1FD5" w:rsidRDefault="009B1FD5">
            <w:pPr>
              <w:pStyle w:val="ConsPlusNormal"/>
              <w:jc w:val="center"/>
            </w:pPr>
            <w:r>
              <w:t>167004,4</w:t>
            </w:r>
          </w:p>
        </w:tc>
        <w:tc>
          <w:tcPr>
            <w:tcW w:w="1247" w:type="dxa"/>
          </w:tcPr>
          <w:p w:rsidR="009B1FD5" w:rsidRDefault="009B1FD5">
            <w:pPr>
              <w:pStyle w:val="ConsPlusNormal"/>
              <w:jc w:val="center"/>
            </w:pPr>
            <w:r>
              <w:t>94047,30</w:t>
            </w:r>
          </w:p>
        </w:tc>
        <w:tc>
          <w:tcPr>
            <w:tcW w:w="1247" w:type="dxa"/>
          </w:tcPr>
          <w:p w:rsidR="009B1FD5" w:rsidRDefault="009B1FD5">
            <w:pPr>
              <w:pStyle w:val="ConsPlusNormal"/>
              <w:jc w:val="center"/>
            </w:pPr>
            <w:r>
              <w:t>151447,70</w:t>
            </w:r>
          </w:p>
        </w:tc>
        <w:tc>
          <w:tcPr>
            <w:tcW w:w="1361" w:type="dxa"/>
          </w:tcPr>
          <w:p w:rsidR="009B1FD5" w:rsidRDefault="009B1FD5">
            <w:pPr>
              <w:pStyle w:val="ConsPlusNormal"/>
              <w:jc w:val="center"/>
            </w:pPr>
            <w:r>
              <w:t>72850,00</w:t>
            </w:r>
          </w:p>
        </w:tc>
        <w:tc>
          <w:tcPr>
            <w:tcW w:w="1247" w:type="dxa"/>
          </w:tcPr>
          <w:p w:rsidR="009B1FD5" w:rsidRDefault="009B1FD5">
            <w:pPr>
              <w:pStyle w:val="ConsPlusNormal"/>
              <w:jc w:val="center"/>
            </w:pPr>
            <w:r>
              <w:t>122210,00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Ц22N251920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96952,60</w:t>
            </w:r>
          </w:p>
        </w:tc>
        <w:tc>
          <w:tcPr>
            <w:tcW w:w="1361" w:type="dxa"/>
          </w:tcPr>
          <w:p w:rsidR="009B1FD5" w:rsidRDefault="009B1FD5">
            <w:pPr>
              <w:pStyle w:val="ConsPlusNormal"/>
              <w:jc w:val="center"/>
            </w:pPr>
            <w:r>
              <w:t>167004,4</w:t>
            </w:r>
          </w:p>
        </w:tc>
        <w:tc>
          <w:tcPr>
            <w:tcW w:w="1247" w:type="dxa"/>
          </w:tcPr>
          <w:p w:rsidR="009B1FD5" w:rsidRDefault="009B1FD5">
            <w:pPr>
              <w:pStyle w:val="ConsPlusNormal"/>
              <w:jc w:val="center"/>
            </w:pPr>
            <w:r>
              <w:t>94047,30</w:t>
            </w:r>
          </w:p>
        </w:tc>
        <w:tc>
          <w:tcPr>
            <w:tcW w:w="1247" w:type="dxa"/>
          </w:tcPr>
          <w:p w:rsidR="009B1FD5" w:rsidRDefault="009B1FD5">
            <w:pPr>
              <w:pStyle w:val="ConsPlusNormal"/>
              <w:jc w:val="center"/>
            </w:pPr>
            <w:r>
              <w:t>151447,70</w:t>
            </w:r>
          </w:p>
        </w:tc>
        <w:tc>
          <w:tcPr>
            <w:tcW w:w="1361" w:type="dxa"/>
          </w:tcPr>
          <w:p w:rsidR="009B1FD5" w:rsidRDefault="009B1FD5">
            <w:pPr>
              <w:pStyle w:val="ConsPlusNormal"/>
              <w:jc w:val="center"/>
            </w:pPr>
            <w:r>
              <w:t>72850,00</w:t>
            </w:r>
          </w:p>
        </w:tc>
        <w:tc>
          <w:tcPr>
            <w:tcW w:w="1247" w:type="dxa"/>
          </w:tcPr>
          <w:p w:rsidR="009B1FD5" w:rsidRDefault="009B1FD5">
            <w:pPr>
              <w:pStyle w:val="ConsPlusNormal"/>
              <w:jc w:val="center"/>
            </w:pPr>
            <w:r>
              <w:t>122210,00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1.3</w:t>
            </w:r>
          </w:p>
        </w:tc>
        <w:tc>
          <w:tcPr>
            <w:tcW w:w="1650" w:type="dxa"/>
            <w:vMerge w:val="restart"/>
          </w:tcPr>
          <w:p w:rsidR="009B1FD5" w:rsidRDefault="009B1FD5">
            <w:pPr>
              <w:pStyle w:val="ConsPlusNormal"/>
              <w:jc w:val="both"/>
            </w:pPr>
            <w: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86382,80</w:t>
            </w:r>
          </w:p>
        </w:tc>
        <w:tc>
          <w:tcPr>
            <w:tcW w:w="1247" w:type="dxa"/>
          </w:tcPr>
          <w:p w:rsidR="009B1FD5" w:rsidRDefault="009B1FD5">
            <w:pPr>
              <w:pStyle w:val="ConsPlusNormal"/>
              <w:jc w:val="center"/>
            </w:pPr>
            <w:r>
              <w:t>86382,80</w:t>
            </w:r>
          </w:p>
        </w:tc>
        <w:tc>
          <w:tcPr>
            <w:tcW w:w="1247" w:type="dxa"/>
          </w:tcPr>
          <w:p w:rsidR="009B1FD5" w:rsidRDefault="009B1FD5">
            <w:pPr>
              <w:pStyle w:val="ConsPlusNormal"/>
              <w:jc w:val="center"/>
            </w:pPr>
            <w:r>
              <w:t>86382,80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531" w:type="dxa"/>
          </w:tcPr>
          <w:p w:rsidR="009B1FD5" w:rsidRDefault="009B1FD5">
            <w:pPr>
              <w:pStyle w:val="ConsPlusNormal"/>
              <w:jc w:val="center"/>
            </w:pPr>
            <w:r>
              <w:t>Ц22N255860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85519,00</w:t>
            </w:r>
          </w:p>
        </w:tc>
        <w:tc>
          <w:tcPr>
            <w:tcW w:w="1247" w:type="dxa"/>
          </w:tcPr>
          <w:p w:rsidR="009B1FD5" w:rsidRDefault="009B1FD5">
            <w:pPr>
              <w:pStyle w:val="ConsPlusNormal"/>
              <w:jc w:val="center"/>
            </w:pPr>
            <w:r>
              <w:t>85519,00</w:t>
            </w:r>
          </w:p>
        </w:tc>
        <w:tc>
          <w:tcPr>
            <w:tcW w:w="1247" w:type="dxa"/>
          </w:tcPr>
          <w:p w:rsidR="009B1FD5" w:rsidRDefault="009B1FD5">
            <w:pPr>
              <w:pStyle w:val="ConsPlusNormal"/>
              <w:jc w:val="center"/>
            </w:pPr>
            <w:r>
              <w:t>85519,00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863,80</w:t>
            </w:r>
          </w:p>
        </w:tc>
        <w:tc>
          <w:tcPr>
            <w:tcW w:w="1247" w:type="dxa"/>
          </w:tcPr>
          <w:p w:rsidR="009B1FD5" w:rsidRDefault="009B1FD5">
            <w:pPr>
              <w:pStyle w:val="ConsPlusNormal"/>
              <w:jc w:val="center"/>
            </w:pPr>
            <w:r>
              <w:t>863,80</w:t>
            </w:r>
          </w:p>
        </w:tc>
        <w:tc>
          <w:tcPr>
            <w:tcW w:w="1247" w:type="dxa"/>
          </w:tcPr>
          <w:p w:rsidR="009B1FD5" w:rsidRDefault="009B1FD5">
            <w:pPr>
              <w:pStyle w:val="ConsPlusNormal"/>
              <w:jc w:val="center"/>
            </w:pPr>
            <w:r>
              <w:t>863,80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20040" w:type="dxa"/>
            <w:gridSpan w:val="18"/>
            <w:tcBorders>
              <w:left w:val="nil"/>
              <w:right w:val="nil"/>
            </w:tcBorders>
          </w:tcPr>
          <w:p w:rsidR="009B1FD5" w:rsidRDefault="009B1FD5">
            <w:pPr>
              <w:pStyle w:val="ConsPlusNormal"/>
              <w:jc w:val="center"/>
              <w:outlineLvl w:val="3"/>
            </w:pPr>
            <w:r>
              <w:t>Цели: переход отрасли здравоохранения на инновационное развитие; снижение смертности населения от новообразований, в том числе от злокачественных</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1650" w:type="dxa"/>
            <w:vMerge w:val="restart"/>
          </w:tcPr>
          <w:p w:rsidR="009B1FD5" w:rsidRDefault="009B1FD5">
            <w:pPr>
              <w:pStyle w:val="ConsPlusNormal"/>
              <w:jc w:val="both"/>
            </w:pPr>
            <w:r>
              <w:t>Реализация мероприятий регионального проекта "Борьба с онкологическими заболеваниями"</w:t>
            </w:r>
          </w:p>
        </w:tc>
        <w:tc>
          <w:tcPr>
            <w:tcW w:w="1512" w:type="dxa"/>
            <w:vMerge w:val="restart"/>
          </w:tcPr>
          <w:p w:rsidR="009B1FD5" w:rsidRDefault="009B1FD5">
            <w:pPr>
              <w:pStyle w:val="ConsPlusNormal"/>
              <w:jc w:val="both"/>
            </w:pPr>
            <w:r>
              <w:t>модернизация здравоохранения, направленная на повышение эффективности деятельности медицинских организаций, эффективное использование коечного фонда, внедрение ресурсосберегающих технологий и новых организационных технологий в управлении;</w:t>
            </w:r>
          </w:p>
          <w:p w:rsidR="009B1FD5" w:rsidRDefault="009B1FD5">
            <w:pPr>
              <w:pStyle w:val="ConsPlusNormal"/>
              <w:jc w:val="both"/>
            </w:pPr>
            <w:r>
              <w:t>совершенствование системы оказания медицинской помощи больным с онкологическими заболеваниями</w:t>
            </w:r>
          </w:p>
        </w:tc>
        <w:tc>
          <w:tcPr>
            <w:tcW w:w="1022"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244930,80</w:t>
            </w:r>
          </w:p>
        </w:tc>
        <w:tc>
          <w:tcPr>
            <w:tcW w:w="1361" w:type="dxa"/>
          </w:tcPr>
          <w:p w:rsidR="009B1FD5" w:rsidRDefault="009B1FD5">
            <w:pPr>
              <w:pStyle w:val="ConsPlusNormal"/>
              <w:jc w:val="center"/>
            </w:pPr>
            <w:r>
              <w:t>572720,60</w:t>
            </w:r>
          </w:p>
        </w:tc>
        <w:tc>
          <w:tcPr>
            <w:tcW w:w="1247" w:type="dxa"/>
          </w:tcPr>
          <w:p w:rsidR="009B1FD5" w:rsidRDefault="009B1FD5">
            <w:pPr>
              <w:pStyle w:val="ConsPlusNormal"/>
              <w:jc w:val="center"/>
            </w:pPr>
            <w:r>
              <w:t>175402,00</w:t>
            </w:r>
          </w:p>
        </w:tc>
        <w:tc>
          <w:tcPr>
            <w:tcW w:w="1247" w:type="dxa"/>
          </w:tcPr>
          <w:p w:rsidR="009B1FD5" w:rsidRDefault="009B1FD5">
            <w:pPr>
              <w:pStyle w:val="ConsPlusNormal"/>
              <w:jc w:val="center"/>
            </w:pPr>
            <w:r>
              <w:t>206889,90</w:t>
            </w:r>
          </w:p>
        </w:tc>
        <w:tc>
          <w:tcPr>
            <w:tcW w:w="1361" w:type="dxa"/>
          </w:tcPr>
          <w:p w:rsidR="009B1FD5" w:rsidRDefault="009B1FD5">
            <w:pPr>
              <w:pStyle w:val="ConsPlusNormal"/>
              <w:jc w:val="center"/>
            </w:pPr>
            <w:r>
              <w:t>44900,00</w:t>
            </w:r>
          </w:p>
        </w:tc>
        <w:tc>
          <w:tcPr>
            <w:tcW w:w="1247" w:type="dxa"/>
          </w:tcPr>
          <w:p w:rsidR="009B1FD5" w:rsidRDefault="009B1FD5">
            <w:pPr>
              <w:pStyle w:val="ConsPlusNormal"/>
              <w:jc w:val="center"/>
            </w:pPr>
            <w:r>
              <w:t>44900,00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229830,80</w:t>
            </w:r>
          </w:p>
        </w:tc>
        <w:tc>
          <w:tcPr>
            <w:tcW w:w="1361" w:type="dxa"/>
          </w:tcPr>
          <w:p w:rsidR="009B1FD5" w:rsidRDefault="009B1FD5">
            <w:pPr>
              <w:pStyle w:val="ConsPlusNormal"/>
              <w:jc w:val="center"/>
            </w:pPr>
            <w:r>
              <w:t>556871,90</w:t>
            </w:r>
          </w:p>
        </w:tc>
        <w:tc>
          <w:tcPr>
            <w:tcW w:w="1247" w:type="dxa"/>
          </w:tcPr>
          <w:p w:rsidR="009B1FD5" w:rsidRDefault="009B1FD5">
            <w:pPr>
              <w:pStyle w:val="ConsPlusNormal"/>
              <w:jc w:val="center"/>
            </w:pPr>
            <w:r>
              <w:t>160302,00</w:t>
            </w:r>
          </w:p>
        </w:tc>
        <w:tc>
          <w:tcPr>
            <w:tcW w:w="1247" w:type="dxa"/>
          </w:tcPr>
          <w:p w:rsidR="009B1FD5" w:rsidRDefault="009B1FD5">
            <w:pPr>
              <w:pStyle w:val="ConsPlusNormal"/>
              <w:jc w:val="center"/>
            </w:pPr>
            <w:r>
              <w:t>191789,90</w:t>
            </w:r>
          </w:p>
        </w:tc>
        <w:tc>
          <w:tcPr>
            <w:tcW w:w="1361" w:type="dxa"/>
          </w:tcPr>
          <w:p w:rsidR="009B1FD5" w:rsidRDefault="009B1FD5">
            <w:pPr>
              <w:pStyle w:val="ConsPlusNormal"/>
              <w:jc w:val="center"/>
            </w:pPr>
            <w:r>
              <w:t>44800,00</w:t>
            </w:r>
          </w:p>
        </w:tc>
        <w:tc>
          <w:tcPr>
            <w:tcW w:w="1247" w:type="dxa"/>
          </w:tcPr>
          <w:p w:rsidR="009B1FD5" w:rsidRDefault="009B1FD5">
            <w:pPr>
              <w:pStyle w:val="ConsPlusNormal"/>
              <w:jc w:val="center"/>
            </w:pPr>
            <w:r>
              <w:t>44800,00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15100,00</w:t>
            </w:r>
          </w:p>
        </w:tc>
        <w:tc>
          <w:tcPr>
            <w:tcW w:w="1361" w:type="dxa"/>
          </w:tcPr>
          <w:p w:rsidR="009B1FD5" w:rsidRDefault="009B1FD5">
            <w:pPr>
              <w:pStyle w:val="ConsPlusNormal"/>
              <w:jc w:val="center"/>
            </w:pPr>
            <w:r>
              <w:t>15848,70</w:t>
            </w:r>
          </w:p>
        </w:tc>
        <w:tc>
          <w:tcPr>
            <w:tcW w:w="1247" w:type="dxa"/>
          </w:tcPr>
          <w:p w:rsidR="009B1FD5" w:rsidRDefault="009B1FD5">
            <w:pPr>
              <w:pStyle w:val="ConsPlusNormal"/>
              <w:jc w:val="center"/>
            </w:pPr>
            <w:r>
              <w:t>15100,00</w:t>
            </w:r>
          </w:p>
        </w:tc>
        <w:tc>
          <w:tcPr>
            <w:tcW w:w="1247" w:type="dxa"/>
          </w:tcPr>
          <w:p w:rsidR="009B1FD5" w:rsidRDefault="009B1FD5">
            <w:pPr>
              <w:pStyle w:val="ConsPlusNormal"/>
              <w:jc w:val="center"/>
            </w:pPr>
            <w:r>
              <w:t>15100,00</w:t>
            </w:r>
          </w:p>
        </w:tc>
        <w:tc>
          <w:tcPr>
            <w:tcW w:w="1361"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2</w:t>
            </w:r>
          </w:p>
        </w:tc>
        <w:tc>
          <w:tcPr>
            <w:tcW w:w="8720" w:type="dxa"/>
            <w:gridSpan w:val="8"/>
          </w:tcPr>
          <w:p w:rsidR="009B1FD5" w:rsidRDefault="009B1FD5">
            <w:pPr>
              <w:pStyle w:val="ConsPlusNormal"/>
              <w:jc w:val="both"/>
            </w:pPr>
            <w:r>
              <w:t>Смертность от новообразований, в том числе от злокачественных (случаев на 100 тыс. населения)</w:t>
            </w:r>
          </w:p>
        </w:tc>
        <w:tc>
          <w:tcPr>
            <w:tcW w:w="1247" w:type="dxa"/>
          </w:tcPr>
          <w:p w:rsidR="009B1FD5" w:rsidRDefault="009B1FD5">
            <w:pPr>
              <w:pStyle w:val="ConsPlusNormal"/>
              <w:jc w:val="center"/>
            </w:pPr>
            <w:r>
              <w:t>152,0</w:t>
            </w:r>
          </w:p>
        </w:tc>
        <w:tc>
          <w:tcPr>
            <w:tcW w:w="1361" w:type="dxa"/>
          </w:tcPr>
          <w:p w:rsidR="009B1FD5" w:rsidRDefault="009B1FD5">
            <w:pPr>
              <w:pStyle w:val="ConsPlusNormal"/>
              <w:jc w:val="center"/>
            </w:pPr>
            <w:r>
              <w:t>151,0</w:t>
            </w:r>
          </w:p>
        </w:tc>
        <w:tc>
          <w:tcPr>
            <w:tcW w:w="1247" w:type="dxa"/>
          </w:tcPr>
          <w:p w:rsidR="009B1FD5" w:rsidRDefault="009B1FD5">
            <w:pPr>
              <w:pStyle w:val="ConsPlusNormal"/>
              <w:jc w:val="center"/>
            </w:pPr>
            <w:r>
              <w:t>150,0</w:t>
            </w:r>
          </w:p>
        </w:tc>
        <w:tc>
          <w:tcPr>
            <w:tcW w:w="1247" w:type="dxa"/>
          </w:tcPr>
          <w:p w:rsidR="009B1FD5" w:rsidRDefault="009B1FD5">
            <w:pPr>
              <w:pStyle w:val="ConsPlusNormal"/>
              <w:jc w:val="center"/>
            </w:pPr>
            <w:r>
              <w:t>149,0</w:t>
            </w:r>
          </w:p>
        </w:tc>
        <w:tc>
          <w:tcPr>
            <w:tcW w:w="1361" w:type="dxa"/>
          </w:tcPr>
          <w:p w:rsidR="009B1FD5" w:rsidRDefault="009B1FD5">
            <w:pPr>
              <w:pStyle w:val="ConsPlusNormal"/>
              <w:jc w:val="center"/>
            </w:pPr>
            <w:r>
              <w:t>148,0</w:t>
            </w:r>
          </w:p>
        </w:tc>
        <w:tc>
          <w:tcPr>
            <w:tcW w:w="1247" w:type="dxa"/>
          </w:tcPr>
          <w:p w:rsidR="009B1FD5" w:rsidRDefault="009B1FD5">
            <w:pPr>
              <w:pStyle w:val="ConsPlusNormal"/>
              <w:jc w:val="center"/>
            </w:pPr>
            <w:r>
              <w:t>146,8</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720" w:type="dxa"/>
            <w:gridSpan w:val="8"/>
          </w:tcPr>
          <w:p w:rsidR="009B1FD5" w:rsidRDefault="009B1FD5">
            <w:pPr>
              <w:pStyle w:val="ConsPlusNormal"/>
              <w:jc w:val="both"/>
            </w:pPr>
            <w:r>
              <w:t>Доля злокачественных новообразований, выявленных на ранних стадиях (I - II стадии) (%)</w:t>
            </w:r>
          </w:p>
        </w:tc>
        <w:tc>
          <w:tcPr>
            <w:tcW w:w="1247" w:type="dxa"/>
          </w:tcPr>
          <w:p w:rsidR="009B1FD5" w:rsidRDefault="009B1FD5">
            <w:pPr>
              <w:pStyle w:val="ConsPlusNormal"/>
              <w:jc w:val="center"/>
            </w:pPr>
            <w:r>
              <w:t>56,0</w:t>
            </w:r>
          </w:p>
        </w:tc>
        <w:tc>
          <w:tcPr>
            <w:tcW w:w="1361" w:type="dxa"/>
          </w:tcPr>
          <w:p w:rsidR="009B1FD5" w:rsidRDefault="009B1FD5">
            <w:pPr>
              <w:pStyle w:val="ConsPlusNormal"/>
              <w:jc w:val="center"/>
            </w:pPr>
            <w:r>
              <w:t>56,5</w:t>
            </w:r>
          </w:p>
        </w:tc>
        <w:tc>
          <w:tcPr>
            <w:tcW w:w="1247" w:type="dxa"/>
          </w:tcPr>
          <w:p w:rsidR="009B1FD5" w:rsidRDefault="009B1FD5">
            <w:pPr>
              <w:pStyle w:val="ConsPlusNormal"/>
              <w:jc w:val="center"/>
            </w:pPr>
            <w:r>
              <w:t>58,0</w:t>
            </w:r>
          </w:p>
        </w:tc>
        <w:tc>
          <w:tcPr>
            <w:tcW w:w="1247" w:type="dxa"/>
          </w:tcPr>
          <w:p w:rsidR="009B1FD5" w:rsidRDefault="009B1FD5">
            <w:pPr>
              <w:pStyle w:val="ConsPlusNormal"/>
              <w:jc w:val="center"/>
            </w:pPr>
            <w:r>
              <w:t>60,0</w:t>
            </w:r>
          </w:p>
        </w:tc>
        <w:tc>
          <w:tcPr>
            <w:tcW w:w="1361" w:type="dxa"/>
          </w:tcPr>
          <w:p w:rsidR="009B1FD5" w:rsidRDefault="009B1FD5">
            <w:pPr>
              <w:pStyle w:val="ConsPlusNormal"/>
              <w:jc w:val="center"/>
            </w:pPr>
            <w:r>
              <w:t>61,5</w:t>
            </w:r>
          </w:p>
        </w:tc>
        <w:tc>
          <w:tcPr>
            <w:tcW w:w="1247" w:type="dxa"/>
          </w:tcPr>
          <w:p w:rsidR="009B1FD5" w:rsidRDefault="009B1FD5">
            <w:pPr>
              <w:pStyle w:val="ConsPlusNormal"/>
              <w:jc w:val="center"/>
            </w:pPr>
            <w:r>
              <w:t>63,0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720" w:type="dxa"/>
            <w:gridSpan w:val="8"/>
          </w:tcPr>
          <w:p w:rsidR="009B1FD5" w:rsidRDefault="009B1FD5">
            <w:pPr>
              <w:pStyle w:val="ConsPlusNormal"/>
              <w:jc w:val="both"/>
            </w:pPr>
            <w:r>
              <w:t>Удельный вес больных со злокачественными новообразованиями, состоящих на учете 5 лет и более (%)</w:t>
            </w:r>
          </w:p>
        </w:tc>
        <w:tc>
          <w:tcPr>
            <w:tcW w:w="1247" w:type="dxa"/>
          </w:tcPr>
          <w:p w:rsidR="009B1FD5" w:rsidRDefault="009B1FD5">
            <w:pPr>
              <w:pStyle w:val="ConsPlusNormal"/>
              <w:jc w:val="center"/>
            </w:pPr>
            <w:r>
              <w:t>56,2</w:t>
            </w:r>
          </w:p>
        </w:tc>
        <w:tc>
          <w:tcPr>
            <w:tcW w:w="1361" w:type="dxa"/>
          </w:tcPr>
          <w:p w:rsidR="009B1FD5" w:rsidRDefault="009B1FD5">
            <w:pPr>
              <w:pStyle w:val="ConsPlusNormal"/>
              <w:jc w:val="center"/>
            </w:pPr>
            <w:r>
              <w:t>56,5</w:t>
            </w:r>
          </w:p>
        </w:tc>
        <w:tc>
          <w:tcPr>
            <w:tcW w:w="1247" w:type="dxa"/>
          </w:tcPr>
          <w:p w:rsidR="009B1FD5" w:rsidRDefault="009B1FD5">
            <w:pPr>
              <w:pStyle w:val="ConsPlusNormal"/>
              <w:jc w:val="center"/>
            </w:pPr>
            <w:r>
              <w:t>57,0</w:t>
            </w:r>
          </w:p>
        </w:tc>
        <w:tc>
          <w:tcPr>
            <w:tcW w:w="1247" w:type="dxa"/>
          </w:tcPr>
          <w:p w:rsidR="009B1FD5" w:rsidRDefault="009B1FD5">
            <w:pPr>
              <w:pStyle w:val="ConsPlusNormal"/>
              <w:jc w:val="center"/>
            </w:pPr>
            <w:r>
              <w:t>58,0</w:t>
            </w:r>
          </w:p>
        </w:tc>
        <w:tc>
          <w:tcPr>
            <w:tcW w:w="1361" w:type="dxa"/>
          </w:tcPr>
          <w:p w:rsidR="009B1FD5" w:rsidRDefault="009B1FD5">
            <w:pPr>
              <w:pStyle w:val="ConsPlusNormal"/>
              <w:jc w:val="center"/>
            </w:pPr>
            <w:r>
              <w:t>59,0</w:t>
            </w:r>
          </w:p>
        </w:tc>
        <w:tc>
          <w:tcPr>
            <w:tcW w:w="1247" w:type="dxa"/>
          </w:tcPr>
          <w:p w:rsidR="009B1FD5" w:rsidRDefault="009B1FD5">
            <w:pPr>
              <w:pStyle w:val="ConsPlusNormal"/>
              <w:jc w:val="center"/>
            </w:pPr>
            <w:r>
              <w:t>60,0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720" w:type="dxa"/>
            <w:gridSpan w:val="8"/>
          </w:tcPr>
          <w:p w:rsidR="009B1FD5" w:rsidRDefault="009B1FD5">
            <w:pPr>
              <w:pStyle w:val="ConsPlusNormal"/>
              <w:jc w:val="both"/>
            </w:pPr>
            <w:r>
              <w:t>Одногодичная летальность больных со злокачественными новообразованиями (умерли в течение первого года с момента установления диагноза из числа больных, впервые взятых на учет в предыдущем году) (%)</w:t>
            </w:r>
          </w:p>
        </w:tc>
        <w:tc>
          <w:tcPr>
            <w:tcW w:w="1247" w:type="dxa"/>
          </w:tcPr>
          <w:p w:rsidR="009B1FD5" w:rsidRDefault="009B1FD5">
            <w:pPr>
              <w:pStyle w:val="ConsPlusNormal"/>
              <w:jc w:val="center"/>
            </w:pPr>
            <w:r>
              <w:t>23,6</w:t>
            </w:r>
          </w:p>
        </w:tc>
        <w:tc>
          <w:tcPr>
            <w:tcW w:w="1361" w:type="dxa"/>
          </w:tcPr>
          <w:p w:rsidR="009B1FD5" w:rsidRDefault="009B1FD5">
            <w:pPr>
              <w:pStyle w:val="ConsPlusNormal"/>
              <w:jc w:val="center"/>
            </w:pPr>
            <w:r>
              <w:t>23,2</w:t>
            </w:r>
          </w:p>
        </w:tc>
        <w:tc>
          <w:tcPr>
            <w:tcW w:w="1247" w:type="dxa"/>
          </w:tcPr>
          <w:p w:rsidR="009B1FD5" w:rsidRDefault="009B1FD5">
            <w:pPr>
              <w:pStyle w:val="ConsPlusNormal"/>
              <w:jc w:val="center"/>
            </w:pPr>
            <w:r>
              <w:t>21,2</w:t>
            </w:r>
          </w:p>
        </w:tc>
        <w:tc>
          <w:tcPr>
            <w:tcW w:w="1247" w:type="dxa"/>
          </w:tcPr>
          <w:p w:rsidR="009B1FD5" w:rsidRDefault="009B1FD5">
            <w:pPr>
              <w:pStyle w:val="ConsPlusNormal"/>
              <w:jc w:val="center"/>
            </w:pPr>
            <w:r>
              <w:t>19,8</w:t>
            </w:r>
          </w:p>
        </w:tc>
        <w:tc>
          <w:tcPr>
            <w:tcW w:w="1361" w:type="dxa"/>
          </w:tcPr>
          <w:p w:rsidR="009B1FD5" w:rsidRDefault="009B1FD5">
            <w:pPr>
              <w:pStyle w:val="ConsPlusNormal"/>
              <w:jc w:val="center"/>
            </w:pPr>
            <w:r>
              <w:t>18,5</w:t>
            </w:r>
          </w:p>
        </w:tc>
        <w:tc>
          <w:tcPr>
            <w:tcW w:w="1247" w:type="dxa"/>
          </w:tcPr>
          <w:p w:rsidR="009B1FD5" w:rsidRDefault="009B1FD5">
            <w:pPr>
              <w:pStyle w:val="ConsPlusNormal"/>
              <w:jc w:val="center"/>
            </w:pPr>
            <w:r>
              <w:t>17,3</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2.1</w:t>
            </w:r>
          </w:p>
        </w:tc>
        <w:tc>
          <w:tcPr>
            <w:tcW w:w="1650" w:type="dxa"/>
            <w:vMerge w:val="restart"/>
          </w:tcPr>
          <w:p w:rsidR="009B1FD5" w:rsidRDefault="009B1FD5">
            <w:pPr>
              <w:pStyle w:val="ConsPlusNormal"/>
              <w:jc w:val="both"/>
            </w:pPr>
            <w:r>
              <w:t>Реализация программы Чувашской Республики "Борьба с онкологическими больными"</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2.2</w:t>
            </w:r>
          </w:p>
        </w:tc>
        <w:tc>
          <w:tcPr>
            <w:tcW w:w="1650" w:type="dxa"/>
            <w:vMerge w:val="restart"/>
          </w:tcPr>
          <w:p w:rsidR="009B1FD5" w:rsidRDefault="009B1FD5">
            <w:pPr>
              <w:pStyle w:val="ConsPlusNormal"/>
              <w:jc w:val="both"/>
            </w:pPr>
            <w:r>
              <w:t>Переоснащение медицинских организаций, оказывающих медицинскую помощь больным с онкологическими заболеваниями</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229830,80</w:t>
            </w:r>
          </w:p>
        </w:tc>
        <w:tc>
          <w:tcPr>
            <w:tcW w:w="1361" w:type="dxa"/>
          </w:tcPr>
          <w:p w:rsidR="009B1FD5" w:rsidRDefault="009B1FD5">
            <w:pPr>
              <w:pStyle w:val="ConsPlusNormal"/>
              <w:jc w:val="center"/>
            </w:pPr>
            <w:r>
              <w:t>395052,60</w:t>
            </w:r>
          </w:p>
        </w:tc>
        <w:tc>
          <w:tcPr>
            <w:tcW w:w="1247" w:type="dxa"/>
          </w:tcPr>
          <w:p w:rsidR="009B1FD5" w:rsidRDefault="009B1FD5">
            <w:pPr>
              <w:pStyle w:val="ConsPlusNormal"/>
              <w:jc w:val="center"/>
            </w:pPr>
            <w:r>
              <w:t>160302,00</w:t>
            </w:r>
          </w:p>
        </w:tc>
        <w:tc>
          <w:tcPr>
            <w:tcW w:w="1247" w:type="dxa"/>
          </w:tcPr>
          <w:p w:rsidR="009B1FD5" w:rsidRDefault="009B1FD5">
            <w:pPr>
              <w:pStyle w:val="ConsPlusNormal"/>
              <w:jc w:val="center"/>
            </w:pPr>
            <w:r>
              <w:t>191789,90</w:t>
            </w:r>
          </w:p>
        </w:tc>
        <w:tc>
          <w:tcPr>
            <w:tcW w:w="1361" w:type="dxa"/>
          </w:tcPr>
          <w:p w:rsidR="009B1FD5" w:rsidRDefault="009B1FD5">
            <w:pPr>
              <w:pStyle w:val="ConsPlusNormal"/>
              <w:jc w:val="center"/>
            </w:pPr>
            <w:r>
              <w:t>44800,00</w:t>
            </w:r>
          </w:p>
        </w:tc>
        <w:tc>
          <w:tcPr>
            <w:tcW w:w="1247" w:type="dxa"/>
          </w:tcPr>
          <w:p w:rsidR="009B1FD5" w:rsidRDefault="009B1FD5">
            <w:pPr>
              <w:pStyle w:val="ConsPlusNormal"/>
              <w:jc w:val="center"/>
            </w:pPr>
            <w:r>
              <w:t>44800,00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Ц22N351900</w:t>
            </w:r>
          </w:p>
        </w:tc>
        <w:tc>
          <w:tcPr>
            <w:tcW w:w="624" w:type="dxa"/>
          </w:tcPr>
          <w:p w:rsidR="009B1FD5" w:rsidRDefault="009B1FD5">
            <w:pPr>
              <w:pStyle w:val="ConsPlusNormal"/>
              <w:jc w:val="center"/>
            </w:pPr>
            <w:r>
              <w:t>x</w:t>
            </w:r>
          </w:p>
        </w:tc>
        <w:tc>
          <w:tcPr>
            <w:tcW w:w="1077" w:type="dxa"/>
            <w:vMerge w:val="restart"/>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78826,60</w:t>
            </w:r>
          </w:p>
        </w:tc>
        <w:tc>
          <w:tcPr>
            <w:tcW w:w="1361" w:type="dxa"/>
          </w:tcPr>
          <w:p w:rsidR="009B1FD5" w:rsidRDefault="009B1FD5">
            <w:pPr>
              <w:pStyle w:val="ConsPlusNormal"/>
              <w:jc w:val="center"/>
            </w:pPr>
            <w:r>
              <w:t>421629,9</w:t>
            </w:r>
          </w:p>
        </w:tc>
        <w:tc>
          <w:tcPr>
            <w:tcW w:w="1247" w:type="dxa"/>
          </w:tcPr>
          <w:p w:rsidR="009B1FD5" w:rsidRDefault="009B1FD5">
            <w:pPr>
              <w:pStyle w:val="ConsPlusNormal"/>
              <w:jc w:val="center"/>
            </w:pPr>
            <w:r>
              <w:t>56055,80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531" w:type="dxa"/>
          </w:tcPr>
          <w:p w:rsidR="009B1FD5" w:rsidRDefault="009B1FD5">
            <w:pPr>
              <w:pStyle w:val="ConsPlusNormal"/>
              <w:jc w:val="center"/>
            </w:pPr>
            <w:r>
              <w:t>Ц22N351900</w:t>
            </w:r>
          </w:p>
        </w:tc>
        <w:tc>
          <w:tcPr>
            <w:tcW w:w="624" w:type="dxa"/>
          </w:tcPr>
          <w:p w:rsidR="009B1FD5" w:rsidRDefault="009B1FD5">
            <w:pPr>
              <w:pStyle w:val="ConsPlusNormal"/>
              <w:jc w:val="center"/>
            </w:pPr>
            <w:r>
              <w:t>x</w:t>
            </w:r>
          </w:p>
        </w:tc>
        <w:tc>
          <w:tcPr>
            <w:tcW w:w="1077" w:type="dxa"/>
            <w:vMerge/>
          </w:tcPr>
          <w:p w:rsidR="009B1FD5" w:rsidRDefault="009B1FD5"/>
        </w:tc>
        <w:tc>
          <w:tcPr>
            <w:tcW w:w="1247" w:type="dxa"/>
          </w:tcPr>
          <w:p w:rsidR="009B1FD5" w:rsidRDefault="009B1FD5">
            <w:pPr>
              <w:pStyle w:val="ConsPlusNormal"/>
              <w:jc w:val="center"/>
            </w:pPr>
            <w:r>
              <w:t>151004,20</w:t>
            </w:r>
          </w:p>
        </w:tc>
        <w:tc>
          <w:tcPr>
            <w:tcW w:w="1361" w:type="dxa"/>
          </w:tcPr>
          <w:p w:rsidR="009B1FD5" w:rsidRDefault="009B1FD5">
            <w:pPr>
              <w:pStyle w:val="ConsPlusNormal"/>
              <w:jc w:val="center"/>
            </w:pPr>
            <w:r>
              <w:t>135242,0</w:t>
            </w:r>
          </w:p>
        </w:tc>
        <w:tc>
          <w:tcPr>
            <w:tcW w:w="1247" w:type="dxa"/>
          </w:tcPr>
          <w:p w:rsidR="009B1FD5" w:rsidRDefault="009B1FD5">
            <w:pPr>
              <w:pStyle w:val="ConsPlusNormal"/>
              <w:jc w:val="center"/>
            </w:pPr>
            <w:r>
              <w:t>104246,20</w:t>
            </w:r>
          </w:p>
        </w:tc>
        <w:tc>
          <w:tcPr>
            <w:tcW w:w="1247" w:type="dxa"/>
          </w:tcPr>
          <w:p w:rsidR="009B1FD5" w:rsidRDefault="009B1FD5">
            <w:pPr>
              <w:pStyle w:val="ConsPlusNormal"/>
              <w:jc w:val="center"/>
            </w:pPr>
            <w:r>
              <w:t>191789,90</w:t>
            </w:r>
          </w:p>
        </w:tc>
        <w:tc>
          <w:tcPr>
            <w:tcW w:w="1361" w:type="dxa"/>
          </w:tcPr>
          <w:p w:rsidR="009B1FD5" w:rsidRDefault="009B1FD5">
            <w:pPr>
              <w:pStyle w:val="ConsPlusNormal"/>
              <w:jc w:val="center"/>
            </w:pPr>
            <w:r>
              <w:t>44800,00</w:t>
            </w:r>
          </w:p>
        </w:tc>
        <w:tc>
          <w:tcPr>
            <w:tcW w:w="1247" w:type="dxa"/>
          </w:tcPr>
          <w:p w:rsidR="009B1FD5" w:rsidRDefault="009B1FD5">
            <w:pPr>
              <w:pStyle w:val="ConsPlusNormal"/>
              <w:jc w:val="center"/>
            </w:pPr>
            <w:r>
              <w:t>44800,00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2.3</w:t>
            </w:r>
          </w:p>
        </w:tc>
        <w:tc>
          <w:tcPr>
            <w:tcW w:w="1650" w:type="dxa"/>
            <w:vMerge w:val="restart"/>
          </w:tcPr>
          <w:p w:rsidR="009B1FD5" w:rsidRDefault="009B1FD5">
            <w:pPr>
              <w:pStyle w:val="ConsPlusNormal"/>
              <w:jc w:val="both"/>
            </w:pPr>
            <w:r>
              <w:t>Организация сети центров амбулаторной онкологической помощи</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15000,00</w:t>
            </w:r>
          </w:p>
        </w:tc>
        <w:tc>
          <w:tcPr>
            <w:tcW w:w="1361" w:type="dxa"/>
          </w:tcPr>
          <w:p w:rsidR="009B1FD5" w:rsidRDefault="009B1FD5">
            <w:pPr>
              <w:pStyle w:val="ConsPlusNormal"/>
              <w:jc w:val="center"/>
            </w:pPr>
            <w:r>
              <w:t>15748,7</w:t>
            </w:r>
          </w:p>
        </w:tc>
        <w:tc>
          <w:tcPr>
            <w:tcW w:w="1247" w:type="dxa"/>
          </w:tcPr>
          <w:p w:rsidR="009B1FD5" w:rsidRDefault="009B1FD5">
            <w:pPr>
              <w:pStyle w:val="ConsPlusNormal"/>
              <w:jc w:val="center"/>
            </w:pPr>
            <w:r>
              <w:t>15000,00</w:t>
            </w:r>
          </w:p>
        </w:tc>
        <w:tc>
          <w:tcPr>
            <w:tcW w:w="1247" w:type="dxa"/>
          </w:tcPr>
          <w:p w:rsidR="009B1FD5" w:rsidRDefault="009B1FD5">
            <w:pPr>
              <w:pStyle w:val="ConsPlusNormal"/>
              <w:jc w:val="center"/>
            </w:pPr>
            <w:r>
              <w:t>15000,00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531" w:type="dxa"/>
          </w:tcPr>
          <w:p w:rsidR="009B1FD5" w:rsidRDefault="009B1FD5">
            <w:pPr>
              <w:pStyle w:val="ConsPlusNormal"/>
              <w:jc w:val="center"/>
            </w:pPr>
            <w:r>
              <w:t>Ц22N318960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15000,00</w:t>
            </w:r>
          </w:p>
        </w:tc>
        <w:tc>
          <w:tcPr>
            <w:tcW w:w="1361" w:type="dxa"/>
          </w:tcPr>
          <w:p w:rsidR="009B1FD5" w:rsidRDefault="009B1FD5">
            <w:pPr>
              <w:pStyle w:val="ConsPlusNormal"/>
              <w:jc w:val="center"/>
            </w:pPr>
            <w:r>
              <w:t>15748,7</w:t>
            </w:r>
          </w:p>
        </w:tc>
        <w:tc>
          <w:tcPr>
            <w:tcW w:w="1247" w:type="dxa"/>
          </w:tcPr>
          <w:p w:rsidR="009B1FD5" w:rsidRDefault="009B1FD5">
            <w:pPr>
              <w:pStyle w:val="ConsPlusNormal"/>
              <w:jc w:val="center"/>
            </w:pPr>
            <w:r>
              <w:t>15000,00</w:t>
            </w:r>
          </w:p>
        </w:tc>
        <w:tc>
          <w:tcPr>
            <w:tcW w:w="1247" w:type="dxa"/>
          </w:tcPr>
          <w:p w:rsidR="009B1FD5" w:rsidRDefault="009B1FD5">
            <w:pPr>
              <w:pStyle w:val="ConsPlusNormal"/>
              <w:jc w:val="center"/>
            </w:pPr>
            <w:r>
              <w:t>15000,00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2.4</w:t>
            </w:r>
          </w:p>
        </w:tc>
        <w:tc>
          <w:tcPr>
            <w:tcW w:w="1650" w:type="dxa"/>
            <w:vMerge w:val="restart"/>
          </w:tcPr>
          <w:p w:rsidR="009B1FD5" w:rsidRDefault="009B1FD5">
            <w:pPr>
              <w:pStyle w:val="ConsPlusNormal"/>
              <w:jc w:val="both"/>
            </w:pPr>
            <w:r>
              <w:t>Проведение информационно-коммуникационной кампании, направленной на профилактику онкологических заболеваний</w:t>
            </w:r>
          </w:p>
        </w:tc>
        <w:tc>
          <w:tcPr>
            <w:tcW w:w="1512" w:type="dxa"/>
            <w:vMerge w:val="restart"/>
          </w:tcPr>
          <w:p w:rsidR="009B1FD5" w:rsidRDefault="009B1FD5">
            <w:pPr>
              <w:pStyle w:val="ConsPlusNormal"/>
            </w:pPr>
          </w:p>
        </w:tc>
        <w:tc>
          <w:tcPr>
            <w:tcW w:w="1022" w:type="dxa"/>
            <w:vMerge w:val="restart"/>
          </w:tcPr>
          <w:p w:rsidR="009B1FD5" w:rsidRDefault="009B1FD5">
            <w:pPr>
              <w:pStyle w:val="ConsPlusNormal"/>
            </w:pPr>
          </w:p>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100,00</w:t>
            </w:r>
          </w:p>
        </w:tc>
        <w:tc>
          <w:tcPr>
            <w:tcW w:w="1361"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1361"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531" w:type="dxa"/>
          </w:tcPr>
          <w:p w:rsidR="009B1FD5" w:rsidRDefault="009B1FD5">
            <w:pPr>
              <w:pStyle w:val="ConsPlusNormal"/>
              <w:jc w:val="center"/>
            </w:pPr>
            <w:r>
              <w:t>Ц22N319680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100,00</w:t>
            </w:r>
          </w:p>
        </w:tc>
        <w:tc>
          <w:tcPr>
            <w:tcW w:w="1361"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1361" w:type="dxa"/>
          </w:tcPr>
          <w:p w:rsidR="009B1FD5" w:rsidRDefault="009B1FD5">
            <w:pPr>
              <w:pStyle w:val="ConsPlusNormal"/>
              <w:jc w:val="center"/>
            </w:pPr>
            <w:r>
              <w:t>100,00</w:t>
            </w:r>
          </w:p>
        </w:tc>
        <w:tc>
          <w:tcPr>
            <w:tcW w:w="1247" w:type="dxa"/>
          </w:tcPr>
          <w:p w:rsidR="009B1FD5" w:rsidRDefault="009B1FD5">
            <w:pPr>
              <w:pStyle w:val="ConsPlusNormal"/>
              <w:jc w:val="center"/>
            </w:pPr>
            <w:r>
              <w:t>100,00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22" w:type="dxa"/>
            <w:vMerge/>
          </w:tcPr>
          <w:p w:rsidR="009B1FD5" w:rsidRDefault="009B1FD5"/>
        </w:tc>
        <w:tc>
          <w:tcPr>
            <w:tcW w:w="567"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792" w:type="dxa"/>
          </w:tcPr>
          <w:p w:rsidR="009B1FD5" w:rsidRDefault="009B1FD5">
            <w:pPr>
              <w:pStyle w:val="ConsPlusNormal"/>
              <w:jc w:val="center"/>
            </w:pPr>
            <w:r>
              <w:t>x</w:t>
            </w:r>
          </w:p>
        </w:tc>
        <w:tc>
          <w:tcPr>
            <w:tcW w:w="990" w:type="dxa"/>
          </w:tcPr>
          <w:p w:rsidR="009B1FD5" w:rsidRDefault="009B1FD5">
            <w:pPr>
              <w:pStyle w:val="ConsPlusNormal"/>
              <w:jc w:val="center"/>
            </w:pPr>
            <w:r>
              <w:t>x</w:t>
            </w:r>
          </w:p>
        </w:tc>
        <w:tc>
          <w:tcPr>
            <w:tcW w:w="978" w:type="dxa"/>
            <w:tcBorders>
              <w:right w:val="nil"/>
            </w:tcBorders>
          </w:tcPr>
          <w:p w:rsidR="009B1FD5" w:rsidRDefault="009B1FD5">
            <w:pPr>
              <w:pStyle w:val="ConsPlusNormal"/>
              <w:jc w:val="center"/>
            </w:pPr>
            <w:r>
              <w:t>x</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5</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0" w:name="P16053"/>
      <w:bookmarkEnd w:id="10"/>
      <w:r>
        <w:t>ПОДПРОГРАММА</w:t>
      </w:r>
    </w:p>
    <w:p w:rsidR="009B1FD5" w:rsidRDefault="009B1FD5">
      <w:pPr>
        <w:pStyle w:val="ConsPlusTitle"/>
        <w:jc w:val="center"/>
      </w:pPr>
      <w:r>
        <w:t>"ОХРАНА ЗДОРОВЬЯ МАТЕРИ И РЕБЕНКА"</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09.02.2019 </w:t>
            </w:r>
            <w:hyperlink r:id="rId294" w:history="1">
              <w:r>
                <w:rPr>
                  <w:color w:val="0000FF"/>
                </w:rPr>
                <w:t>N 21</w:t>
              </w:r>
            </w:hyperlink>
            <w:r>
              <w:rPr>
                <w:color w:val="392C69"/>
              </w:rPr>
              <w:t>,</w:t>
            </w:r>
          </w:p>
          <w:p w:rsidR="009B1FD5" w:rsidRDefault="009B1FD5">
            <w:pPr>
              <w:pStyle w:val="ConsPlusNormal"/>
              <w:jc w:val="center"/>
            </w:pPr>
            <w:r>
              <w:rPr>
                <w:color w:val="392C69"/>
              </w:rPr>
              <w:t xml:space="preserve">от 30.05.2019 </w:t>
            </w:r>
            <w:hyperlink r:id="rId295" w:history="1">
              <w:r>
                <w:rPr>
                  <w:color w:val="0000FF"/>
                </w:rPr>
                <w:t>N 180</w:t>
              </w:r>
            </w:hyperlink>
            <w:r>
              <w:rPr>
                <w:color w:val="392C69"/>
              </w:rPr>
              <w:t xml:space="preserve">, от 24.07.2019 </w:t>
            </w:r>
            <w:hyperlink r:id="rId296" w:history="1">
              <w:r>
                <w:rPr>
                  <w:color w:val="0000FF"/>
                </w:rPr>
                <w:t>N 311</w:t>
              </w:r>
            </w:hyperlink>
            <w:r>
              <w:rPr>
                <w:color w:val="392C69"/>
              </w:rPr>
              <w:t xml:space="preserve">, от 18.12.2019 </w:t>
            </w:r>
            <w:hyperlink r:id="rId297" w:history="1">
              <w:r>
                <w:rPr>
                  <w:color w:val="0000FF"/>
                </w:rPr>
                <w:t>N 560</w:t>
              </w:r>
            </w:hyperlink>
            <w:r>
              <w:rPr>
                <w:color w:val="392C69"/>
              </w:rPr>
              <w:t>,</w:t>
            </w:r>
          </w:p>
          <w:p w:rsidR="009B1FD5" w:rsidRDefault="009B1FD5">
            <w:pPr>
              <w:pStyle w:val="ConsPlusNormal"/>
              <w:jc w:val="center"/>
            </w:pPr>
            <w:r>
              <w:rPr>
                <w:color w:val="392C69"/>
              </w:rPr>
              <w:t xml:space="preserve">от 28.01.2020 </w:t>
            </w:r>
            <w:hyperlink r:id="rId298" w:history="1">
              <w:r>
                <w:rPr>
                  <w:color w:val="0000FF"/>
                </w:rPr>
                <w:t>N 34</w:t>
              </w:r>
            </w:hyperlink>
            <w:r>
              <w:rPr>
                <w:color w:val="392C69"/>
              </w:rPr>
              <w:t xml:space="preserve">, от 27.05.2020 </w:t>
            </w:r>
            <w:hyperlink r:id="rId299" w:history="1">
              <w:r>
                <w:rPr>
                  <w:color w:val="0000FF"/>
                </w:rPr>
                <w:t>N 275</w:t>
              </w:r>
            </w:hyperlink>
            <w:r>
              <w:rPr>
                <w:color w:val="392C69"/>
              </w:rPr>
              <w:t xml:space="preserve">, от 13.08.2020 </w:t>
            </w:r>
            <w:hyperlink r:id="rId300" w:history="1">
              <w:r>
                <w:rPr>
                  <w:color w:val="0000FF"/>
                </w:rPr>
                <w:t>N 468</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создание условий для оказания доступной и качественной медицинской помощи детям и матерям;</w:t>
            </w:r>
          </w:p>
          <w:p w:rsidR="009B1FD5" w:rsidRDefault="009B1FD5">
            <w:pPr>
              <w:pStyle w:val="ConsPlusNormal"/>
              <w:jc w:val="both"/>
            </w:pPr>
            <w:r>
              <w:t>повышение доступности и качества оказания первичной медико-санитарной помощи детям;</w:t>
            </w:r>
          </w:p>
          <w:p w:rsidR="009B1FD5" w:rsidRDefault="009B1FD5">
            <w:pPr>
              <w:pStyle w:val="ConsPlusNormal"/>
              <w:jc w:val="both"/>
            </w:pPr>
            <w:r>
              <w:t>улучшение состояния здоровья матери и ребенка;</w:t>
            </w:r>
          </w:p>
          <w:p w:rsidR="009B1FD5" w:rsidRDefault="009B1FD5">
            <w:pPr>
              <w:pStyle w:val="ConsPlusNormal"/>
              <w:jc w:val="both"/>
            </w:pPr>
            <w:r>
              <w:t>снижение материнской, младенческой и детской смертности;</w:t>
            </w:r>
          </w:p>
          <w:p w:rsidR="009B1FD5" w:rsidRDefault="009B1FD5">
            <w:pPr>
              <w:pStyle w:val="ConsPlusNormal"/>
              <w:jc w:val="both"/>
            </w:pPr>
            <w:r>
              <w:t>снижение уровня вертикальной передачи ВИЧ-инфекции от матери к ребенку</w:t>
            </w:r>
          </w:p>
        </w:tc>
      </w:tr>
      <w:tr w:rsidR="009B1FD5">
        <w:tc>
          <w:tcPr>
            <w:tcW w:w="2268" w:type="dxa"/>
            <w:tcBorders>
              <w:top w:val="nil"/>
              <w:left w:val="nil"/>
              <w:bottom w:val="nil"/>
              <w:right w:val="nil"/>
            </w:tcBorders>
          </w:tcPr>
          <w:p w:rsidR="009B1FD5" w:rsidRDefault="009B1FD5">
            <w:pPr>
              <w:pStyle w:val="ConsPlusNormal"/>
            </w:pPr>
            <w:r>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повышение доступности и качества медицинской помощи матерям и детям;</w:t>
            </w:r>
          </w:p>
          <w:p w:rsidR="009B1FD5" w:rsidRDefault="009B1FD5">
            <w:pPr>
              <w:pStyle w:val="ConsPlusNormal"/>
              <w:jc w:val="both"/>
            </w:pPr>
            <w:r>
              <w:t>развитие специализированной медицинской помощи матерям и детям;</w:t>
            </w:r>
          </w:p>
          <w:p w:rsidR="009B1FD5" w:rsidRDefault="009B1FD5">
            <w:pPr>
              <w:pStyle w:val="ConsPlusNormal"/>
              <w:jc w:val="both"/>
            </w:pPr>
            <w:r>
              <w:t>совершенствование и развитие пренатальной (дородовой) и неонатальной диагностики, неонатальной и фетальной хирургии;</w:t>
            </w:r>
          </w:p>
          <w:p w:rsidR="009B1FD5" w:rsidRDefault="009B1FD5">
            <w:pPr>
              <w:pStyle w:val="ConsPlusNormal"/>
              <w:jc w:val="both"/>
            </w:pPr>
            <w:r>
              <w:t>снижение уровня первичной инвалидности детей; профилактика и снижение количества абортов;</w:t>
            </w:r>
          </w:p>
          <w:p w:rsidR="009B1FD5" w:rsidRDefault="009B1FD5">
            <w:pPr>
              <w:pStyle w:val="ConsPlusNormal"/>
              <w:jc w:val="both"/>
            </w:pPr>
            <w:r>
              <w:t>увеличение охвата трехэтапной химиопрофилактикой пар "мать - дитя" в целях предотвращения вертикальной передачи ВИЧ-инфекции;</w:t>
            </w:r>
          </w:p>
          <w:p w:rsidR="009B1FD5" w:rsidRDefault="009B1FD5">
            <w:pPr>
              <w:pStyle w:val="ConsPlusNormal"/>
              <w:jc w:val="both"/>
            </w:pPr>
            <w:r>
              <w:t xml:space="preserve">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301"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(зарегистрирован в Министерстве юстиции Российской Федерации 17 апреля 2018 г., регистрационный N 5080);</w:t>
            </w:r>
          </w:p>
          <w:p w:rsidR="009B1FD5" w:rsidRDefault="009B1FD5">
            <w:pPr>
              <w:pStyle w:val="ConsPlusNormal"/>
              <w:jc w:val="both"/>
            </w:pPr>
            <w:r>
              <w:t>развитие профилактической направленности педиатрической службы;</w:t>
            </w:r>
          </w:p>
          <w:p w:rsidR="009B1FD5" w:rsidRDefault="009B1FD5">
            <w:pPr>
              <w:pStyle w:val="ConsPlusNormal"/>
              <w:jc w:val="both"/>
            </w:pPr>
            <w:r>
              <w:t>внедрение стационарзамещающих технологий в амбулаторном звене;</w:t>
            </w:r>
          </w:p>
          <w:p w:rsidR="009B1FD5" w:rsidRDefault="009B1FD5">
            <w:pPr>
              <w:pStyle w:val="ConsPlusNormal"/>
              <w:jc w:val="both"/>
            </w:pPr>
            <w:r>
              <w:t>создание комфортных условий пребывания детей и их родителей в детских поликлиниках и детских поликлинических отделениях медицинских организаций</w:t>
            </w:r>
          </w:p>
        </w:tc>
      </w:tr>
      <w:tr w:rsidR="009B1FD5">
        <w:tc>
          <w:tcPr>
            <w:tcW w:w="2268" w:type="dxa"/>
            <w:tcBorders>
              <w:top w:val="nil"/>
              <w:left w:val="nil"/>
              <w:bottom w:val="nil"/>
              <w:right w:val="nil"/>
            </w:tcBorders>
          </w:tcPr>
          <w:p w:rsidR="009B1FD5" w:rsidRDefault="009B1FD5">
            <w:pPr>
              <w:pStyle w:val="ConsPlusNormal"/>
              <w:jc w:val="both"/>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к 2036 году будут достигнуты следующие целевые показатели (индикаторы):</w:t>
            </w:r>
          </w:p>
          <w:p w:rsidR="009B1FD5" w:rsidRDefault="009B1FD5">
            <w:pPr>
              <w:pStyle w:val="ConsPlusNormal"/>
              <w:jc w:val="both"/>
            </w:pPr>
            <w:r>
              <w:t>доля беременных женщин, обследованных по новому алгоритму проведения комплексной пренатальной (дородовой) диагностики нарушений развития ребенка, - 95 процентов;</w:t>
            </w:r>
          </w:p>
          <w:p w:rsidR="009B1FD5" w:rsidRDefault="009B1FD5">
            <w:pPr>
              <w:pStyle w:val="ConsPlusNormal"/>
              <w:jc w:val="both"/>
            </w:pPr>
            <w:r>
              <w:t>охват неонатальным скринингом - 99 процентов;</w:t>
            </w:r>
          </w:p>
          <w:p w:rsidR="009B1FD5" w:rsidRDefault="009B1FD5">
            <w:pPr>
              <w:pStyle w:val="ConsPlusNormal"/>
              <w:jc w:val="both"/>
            </w:pPr>
            <w:r>
              <w:t>охват аудиологическим скринингом - 99 процентов;</w:t>
            </w:r>
          </w:p>
          <w:p w:rsidR="009B1FD5" w:rsidRDefault="009B1FD5">
            <w:pPr>
              <w:pStyle w:val="ConsPlusNormal"/>
              <w:jc w:val="both"/>
            </w:pPr>
            <w:r>
              <w:t xml:space="preserve">абзац утратил силу. - </w:t>
            </w:r>
            <w:hyperlink r:id="rId302" w:history="1">
              <w:r>
                <w:rPr>
                  <w:color w:val="0000FF"/>
                </w:rPr>
                <w:t>Постановление</w:t>
              </w:r>
            </w:hyperlink>
            <w:r>
              <w:t xml:space="preserve"> Кабинета Министров ЧР от 30.05.2019 N 180;</w:t>
            </w:r>
          </w:p>
          <w:p w:rsidR="009B1FD5" w:rsidRDefault="009B1FD5">
            <w:pPr>
              <w:pStyle w:val="ConsPlusNormal"/>
              <w:jc w:val="both"/>
            </w:pPr>
            <w:r>
              <w:t>доля преждевременных родов 22 - 37 недель в перинатальных центрах - 88 процентов;</w:t>
            </w:r>
          </w:p>
          <w:p w:rsidR="009B1FD5" w:rsidRDefault="009B1FD5">
            <w:pPr>
              <w:pStyle w:val="ConsPlusNormal"/>
              <w:jc w:val="both"/>
            </w:pPr>
            <w:r>
              <w:t>больничная летальность детей - 0,076 процента умерших детей от числа поступивших;</w:t>
            </w:r>
          </w:p>
          <w:p w:rsidR="009B1FD5" w:rsidRDefault="009B1FD5">
            <w:pPr>
              <w:pStyle w:val="ConsPlusNormal"/>
              <w:jc w:val="both"/>
            </w:pPr>
            <w:r>
              <w:t>проведение химиопрофилактики передачи ВИЧ-инфекции от матери к ребенку во время беременности - 99 процентов;</w:t>
            </w:r>
          </w:p>
          <w:p w:rsidR="009B1FD5" w:rsidRDefault="009B1FD5">
            <w:pPr>
              <w:pStyle w:val="ConsPlusNormal"/>
              <w:jc w:val="both"/>
            </w:pPr>
            <w:r>
              <w:t>проведение химиопрофилактики передачи ВИЧ-инфекции от матери к ребенку во время родов - 99 процентов;</w:t>
            </w:r>
          </w:p>
          <w:p w:rsidR="009B1FD5" w:rsidRDefault="009B1FD5">
            <w:pPr>
              <w:pStyle w:val="ConsPlusNormal"/>
              <w:jc w:val="both"/>
            </w:pPr>
            <w:r>
              <w:t>проведение химиопрофилактики передачи ВИЧ-инфекции от матери к новорожденному ребенку - 99,9 процента;</w:t>
            </w:r>
          </w:p>
          <w:p w:rsidR="009B1FD5" w:rsidRDefault="009B1FD5">
            <w:pPr>
              <w:pStyle w:val="ConsPlusNormal"/>
              <w:jc w:val="both"/>
            </w:pPr>
            <w:r>
              <w:t>число абортов - 18 единиц на 1 тыс. женщин в возрасте 15 - 49 лет;</w:t>
            </w:r>
          </w:p>
          <w:p w:rsidR="009B1FD5" w:rsidRDefault="009B1FD5">
            <w:pPr>
              <w:pStyle w:val="ConsPlusNormal"/>
              <w:jc w:val="both"/>
            </w:pPr>
            <w:r>
              <w:t>к 2025 году будут достигнуты следующие целевые индикаторы и показатели:</w:t>
            </w:r>
          </w:p>
          <w:p w:rsidR="009B1FD5" w:rsidRDefault="009B1FD5">
            <w:pPr>
              <w:pStyle w:val="ConsPlusNormal"/>
              <w:jc w:val="both"/>
            </w:pPr>
            <w:r>
              <w:t>младенческая смертность - 3,2 случая на 1 тыс. родившихся живыми;</w:t>
            </w:r>
          </w:p>
          <w:p w:rsidR="009B1FD5" w:rsidRDefault="009B1FD5">
            <w:pPr>
              <w:pStyle w:val="ConsPlusNormal"/>
              <w:jc w:val="both"/>
            </w:pPr>
            <w:r>
              <w:t>смертность детей в возрасте 0 - 4 лет - 4,0 случая на 1 тыс. родившихся живыми;</w:t>
            </w:r>
          </w:p>
          <w:p w:rsidR="009B1FD5" w:rsidRDefault="009B1FD5">
            <w:pPr>
              <w:pStyle w:val="ConsPlusNormal"/>
              <w:jc w:val="both"/>
            </w:pPr>
            <w:r>
              <w:t>смертность детей в возрасте 0 - 17 лет - 43,9 случая на 100 тыс. детей соответствующего возраста;</w:t>
            </w:r>
          </w:p>
          <w:p w:rsidR="009B1FD5" w:rsidRDefault="009B1FD5">
            <w:pPr>
              <w:pStyle w:val="ConsPlusNormal"/>
              <w:jc w:val="both"/>
            </w:pPr>
            <w:r>
              <w:t>доля посещений детьми медицинских организаций с профилактической целью - 56,6 процента;</w:t>
            </w:r>
          </w:p>
          <w:p w:rsidR="009B1FD5" w:rsidRDefault="009B1FD5">
            <w:pPr>
              <w:pStyle w:val="ConsPlusNormal"/>
              <w:jc w:val="both"/>
            </w:pPr>
            <w:r>
              <w:t>к 2021 году будут достигнуты следующие целевые индикаторы и показатели:</w:t>
            </w:r>
          </w:p>
          <w:p w:rsidR="009B1FD5" w:rsidRDefault="009B1FD5">
            <w:pPr>
              <w:pStyle w:val="ConsPlusNormal"/>
              <w:jc w:val="both"/>
            </w:pPr>
            <w:r>
              <w:t xml:space="preserve">увеличение доли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303"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 до 95 процентов;</w:t>
            </w:r>
          </w:p>
          <w:p w:rsidR="009B1FD5" w:rsidRDefault="009B1FD5">
            <w:pPr>
              <w:pStyle w:val="ConsPlusNormal"/>
              <w:jc w:val="both"/>
            </w:pPr>
            <w:r>
              <w:t xml:space="preserve">увеличение доли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04"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 до 95 процентов;</w:t>
            </w:r>
          </w:p>
          <w:p w:rsidR="009B1FD5" w:rsidRDefault="009B1FD5">
            <w:pPr>
              <w:pStyle w:val="ConsPlusNormal"/>
              <w:jc w:val="both"/>
            </w:pPr>
            <w:r>
              <w:t>увеличение доли детей в возрасте 0 - 17 лет, пролеченных в дневных стационарах медицинских организаций, оказывающих медицинскую помощь в амбулаторных условиях, в общей численности детского населения - до 1 процента</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09.02.2019 </w:t>
            </w:r>
            <w:hyperlink r:id="rId305" w:history="1">
              <w:r>
                <w:rPr>
                  <w:color w:val="0000FF"/>
                </w:rPr>
                <w:t>N 21</w:t>
              </w:r>
            </w:hyperlink>
            <w:r>
              <w:t xml:space="preserve">, от 30.05.2019 </w:t>
            </w:r>
            <w:hyperlink r:id="rId306" w:history="1">
              <w:r>
                <w:rPr>
                  <w:color w:val="0000FF"/>
                </w:rPr>
                <w:t>N 180</w:t>
              </w:r>
            </w:hyperlink>
            <w:r>
              <w:t>)</w:t>
            </w:r>
          </w:p>
        </w:tc>
      </w:tr>
      <w:tr w:rsidR="009B1FD5">
        <w:tc>
          <w:tcPr>
            <w:tcW w:w="2268" w:type="dxa"/>
            <w:tcBorders>
              <w:top w:val="nil"/>
              <w:left w:val="nil"/>
              <w:bottom w:val="nil"/>
              <w:right w:val="nil"/>
            </w:tcBorders>
          </w:tcPr>
          <w:p w:rsidR="009B1FD5" w:rsidRDefault="009B1FD5">
            <w:pPr>
              <w:pStyle w:val="ConsPlusNormal"/>
            </w:pPr>
            <w:r>
              <w:t>Сроки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2019 - 2035 годы</w:t>
            </w:r>
          </w:p>
        </w:tc>
      </w:tr>
      <w:tr w:rsidR="009B1FD5">
        <w:tc>
          <w:tcPr>
            <w:tcW w:w="2268" w:type="dxa"/>
            <w:tcBorders>
              <w:top w:val="nil"/>
              <w:left w:val="nil"/>
              <w:bottom w:val="nil"/>
              <w:right w:val="nil"/>
            </w:tcBorders>
          </w:tcPr>
          <w:p w:rsidR="009B1FD5" w:rsidRDefault="009B1FD5">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составляет 2579822,44 тыс. рублей, в том числе:</w:t>
            </w:r>
          </w:p>
          <w:p w:rsidR="009B1FD5" w:rsidRDefault="009B1FD5">
            <w:pPr>
              <w:pStyle w:val="ConsPlusNormal"/>
              <w:jc w:val="both"/>
            </w:pPr>
            <w:r>
              <w:t>в 2019 году - 638533,40 тыс. рублей;</w:t>
            </w:r>
          </w:p>
          <w:p w:rsidR="009B1FD5" w:rsidRDefault="009B1FD5">
            <w:pPr>
              <w:pStyle w:val="ConsPlusNormal"/>
              <w:jc w:val="both"/>
            </w:pPr>
            <w:r>
              <w:t>в 2020 году - 225551,50 тыс. рублей;</w:t>
            </w:r>
          </w:p>
          <w:p w:rsidR="009B1FD5" w:rsidRDefault="009B1FD5">
            <w:pPr>
              <w:pStyle w:val="ConsPlusNormal"/>
              <w:jc w:val="both"/>
            </w:pPr>
            <w:r>
              <w:t>в 2021 году - 95638,90 тыс. рублей;</w:t>
            </w:r>
          </w:p>
          <w:p w:rsidR="009B1FD5" w:rsidRDefault="009B1FD5">
            <w:pPr>
              <w:pStyle w:val="ConsPlusNormal"/>
              <w:jc w:val="both"/>
            </w:pPr>
            <w:r>
              <w:t>в 2022 году - 95638,90 тыс. рублей;</w:t>
            </w:r>
          </w:p>
          <w:p w:rsidR="009B1FD5" w:rsidRDefault="009B1FD5">
            <w:pPr>
              <w:pStyle w:val="ConsPlusNormal"/>
              <w:jc w:val="both"/>
            </w:pPr>
            <w:r>
              <w:t>в 2023 году - 97211,63 тыс. рублей;</w:t>
            </w:r>
          </w:p>
          <w:p w:rsidR="009B1FD5" w:rsidRDefault="009B1FD5">
            <w:pPr>
              <w:pStyle w:val="ConsPlusNormal"/>
              <w:jc w:val="both"/>
            </w:pPr>
            <w:r>
              <w:t>в 2024 году - 99801,18 тыс. рублей;</w:t>
            </w:r>
          </w:p>
          <w:p w:rsidR="009B1FD5" w:rsidRDefault="009B1FD5">
            <w:pPr>
              <w:pStyle w:val="ConsPlusNormal"/>
              <w:jc w:val="both"/>
            </w:pPr>
            <w:r>
              <w:t>в 2025 году - 102142,29 тыс. рублей;</w:t>
            </w:r>
          </w:p>
          <w:p w:rsidR="009B1FD5" w:rsidRDefault="009B1FD5">
            <w:pPr>
              <w:pStyle w:val="ConsPlusNormal"/>
              <w:jc w:val="both"/>
            </w:pPr>
            <w:r>
              <w:t>в 2026 - 2030 годах - 560764,63 тыс. рублей;</w:t>
            </w:r>
          </w:p>
          <w:p w:rsidR="009B1FD5" w:rsidRDefault="009B1FD5">
            <w:pPr>
              <w:pStyle w:val="ConsPlusNormal"/>
              <w:jc w:val="both"/>
            </w:pPr>
            <w:r>
              <w:t>в 2031 - 2035 годах - 664540,01 тыс. рублей;</w:t>
            </w:r>
          </w:p>
          <w:p w:rsidR="009B1FD5" w:rsidRDefault="009B1FD5">
            <w:pPr>
              <w:pStyle w:val="ConsPlusNormal"/>
              <w:jc w:val="both"/>
            </w:pPr>
            <w:r>
              <w:t>из них средства:</w:t>
            </w:r>
          </w:p>
          <w:p w:rsidR="009B1FD5" w:rsidRDefault="009B1FD5">
            <w:pPr>
              <w:pStyle w:val="ConsPlusNormal"/>
              <w:jc w:val="both"/>
            </w:pPr>
            <w:r>
              <w:t>федерального бюджета, по предварительной оценке, 453837,10 тыс. рублей (17,59 процента), в том числе:</w:t>
            </w:r>
          </w:p>
          <w:p w:rsidR="009B1FD5" w:rsidRDefault="009B1FD5">
            <w:pPr>
              <w:pStyle w:val="ConsPlusNormal"/>
              <w:jc w:val="both"/>
            </w:pPr>
            <w:r>
              <w:t>в 2019 году - 329544,40 тыс. рублей;</w:t>
            </w:r>
          </w:p>
          <w:p w:rsidR="009B1FD5" w:rsidRDefault="009B1FD5">
            <w:pPr>
              <w:pStyle w:val="ConsPlusNormal"/>
              <w:jc w:val="both"/>
            </w:pPr>
            <w:r>
              <w:t>в 2020 году - 124292,70 тыс. рублей;</w:t>
            </w:r>
          </w:p>
          <w:p w:rsidR="009B1FD5" w:rsidRDefault="009B1FD5">
            <w:pPr>
              <w:pStyle w:val="ConsPlusNormal"/>
              <w:jc w:val="both"/>
            </w:pPr>
            <w:r>
              <w:t>в 2021 году - 0 рублей;</w:t>
            </w:r>
          </w:p>
          <w:p w:rsidR="009B1FD5" w:rsidRDefault="009B1FD5">
            <w:pPr>
              <w:pStyle w:val="ConsPlusNormal"/>
              <w:jc w:val="both"/>
            </w:pPr>
            <w:r>
              <w:t>в 2022 году - 0 рублей;</w:t>
            </w:r>
          </w:p>
          <w:p w:rsidR="009B1FD5" w:rsidRDefault="009B1FD5">
            <w:pPr>
              <w:pStyle w:val="ConsPlusNormal"/>
              <w:jc w:val="both"/>
            </w:pPr>
            <w:r>
              <w:t>в 2023 году - 0 рублей;</w:t>
            </w:r>
          </w:p>
          <w:p w:rsidR="009B1FD5" w:rsidRDefault="009B1FD5">
            <w:pPr>
              <w:pStyle w:val="ConsPlusNormal"/>
              <w:jc w:val="both"/>
            </w:pPr>
            <w:r>
              <w:t>в 2024 году - 0 рублей;</w:t>
            </w:r>
          </w:p>
          <w:p w:rsidR="009B1FD5" w:rsidRDefault="009B1FD5">
            <w:pPr>
              <w:pStyle w:val="ConsPlusNormal"/>
              <w:jc w:val="both"/>
            </w:pPr>
            <w:r>
              <w:t>в 2025 году - 0 рублей;</w:t>
            </w:r>
          </w:p>
          <w:p w:rsidR="009B1FD5" w:rsidRDefault="009B1FD5">
            <w:pPr>
              <w:pStyle w:val="ConsPlusNormal"/>
              <w:jc w:val="both"/>
            </w:pPr>
            <w:r>
              <w:t>в 2026 - 2030 годах - 0 рублей;</w:t>
            </w:r>
          </w:p>
          <w:p w:rsidR="009B1FD5" w:rsidRDefault="009B1FD5">
            <w:pPr>
              <w:pStyle w:val="ConsPlusNormal"/>
              <w:jc w:val="both"/>
            </w:pPr>
            <w:r>
              <w:t>в 2031 - 2035 годах - 0 рублей;</w:t>
            </w:r>
          </w:p>
          <w:p w:rsidR="009B1FD5" w:rsidRDefault="009B1FD5">
            <w:pPr>
              <w:pStyle w:val="ConsPlusNormal"/>
              <w:jc w:val="both"/>
            </w:pPr>
            <w:r>
              <w:t>республиканского бюджета Чувашской Республики, по предварительной оценке, 2125985,34 тыс. рублей (82,41 процента), в том числе:</w:t>
            </w:r>
          </w:p>
          <w:p w:rsidR="009B1FD5" w:rsidRDefault="009B1FD5">
            <w:pPr>
              <w:pStyle w:val="ConsPlusNormal"/>
              <w:jc w:val="both"/>
            </w:pPr>
            <w:r>
              <w:t>в 2019 году - 308989,00 тыс. рублей;</w:t>
            </w:r>
          </w:p>
          <w:p w:rsidR="009B1FD5" w:rsidRDefault="009B1FD5">
            <w:pPr>
              <w:pStyle w:val="ConsPlusNormal"/>
              <w:jc w:val="both"/>
            </w:pPr>
            <w:r>
              <w:t>в 2020 году - 101258,80 тыс. рублей;</w:t>
            </w:r>
          </w:p>
          <w:p w:rsidR="009B1FD5" w:rsidRDefault="009B1FD5">
            <w:pPr>
              <w:pStyle w:val="ConsPlusNormal"/>
              <w:jc w:val="both"/>
            </w:pPr>
            <w:r>
              <w:t>в 2021 году - 95638,90 тыс. рублей;</w:t>
            </w:r>
          </w:p>
          <w:p w:rsidR="009B1FD5" w:rsidRDefault="009B1FD5">
            <w:pPr>
              <w:pStyle w:val="ConsPlusNormal"/>
              <w:jc w:val="both"/>
            </w:pPr>
            <w:r>
              <w:t>в 2022 году - 95638,90 тыс. рублей;</w:t>
            </w:r>
          </w:p>
          <w:p w:rsidR="009B1FD5" w:rsidRDefault="009B1FD5">
            <w:pPr>
              <w:pStyle w:val="ConsPlusNormal"/>
              <w:jc w:val="both"/>
            </w:pPr>
            <w:r>
              <w:t>в 2023 году - 97211,63 тыс. рублей;</w:t>
            </w:r>
          </w:p>
          <w:p w:rsidR="009B1FD5" w:rsidRDefault="009B1FD5">
            <w:pPr>
              <w:pStyle w:val="ConsPlusNormal"/>
              <w:jc w:val="both"/>
            </w:pPr>
            <w:r>
              <w:t>в 2024 году - 99801,18 тыс. рублей;</w:t>
            </w:r>
          </w:p>
          <w:p w:rsidR="009B1FD5" w:rsidRDefault="009B1FD5">
            <w:pPr>
              <w:pStyle w:val="ConsPlusNormal"/>
              <w:jc w:val="both"/>
            </w:pPr>
            <w:r>
              <w:t>в 2025 году - 102142,29 тыс. рублей;</w:t>
            </w:r>
          </w:p>
          <w:p w:rsidR="009B1FD5" w:rsidRDefault="009B1FD5">
            <w:pPr>
              <w:pStyle w:val="ConsPlusNormal"/>
              <w:jc w:val="both"/>
            </w:pPr>
            <w:r>
              <w:t>в 2026 - 2030 годах - 560764,63 тыс. рублей;</w:t>
            </w:r>
          </w:p>
          <w:p w:rsidR="009B1FD5" w:rsidRDefault="009B1FD5">
            <w:pPr>
              <w:pStyle w:val="ConsPlusNormal"/>
              <w:jc w:val="both"/>
            </w:pPr>
            <w:r>
              <w:t>в 2031 - 2035 годах - 664540,01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18.12.2019 </w:t>
            </w:r>
            <w:hyperlink r:id="rId307" w:history="1">
              <w:r>
                <w:rPr>
                  <w:color w:val="0000FF"/>
                </w:rPr>
                <w:t>N 560</w:t>
              </w:r>
            </w:hyperlink>
            <w:r>
              <w:t xml:space="preserve">, от 28.01.2020 </w:t>
            </w:r>
            <w:hyperlink r:id="rId308" w:history="1">
              <w:r>
                <w:rPr>
                  <w:color w:val="0000FF"/>
                </w:rPr>
                <w:t>N 34</w:t>
              </w:r>
            </w:hyperlink>
            <w:r>
              <w:t xml:space="preserve">, от 27.05.2020 </w:t>
            </w:r>
            <w:hyperlink r:id="rId309" w:history="1">
              <w:r>
                <w:rPr>
                  <w:color w:val="0000FF"/>
                </w:rPr>
                <w:t>N 275</w:t>
              </w:r>
            </w:hyperlink>
            <w:r>
              <w:t xml:space="preserve">, от 13.08.2020 </w:t>
            </w:r>
            <w:hyperlink r:id="rId310" w:history="1">
              <w:r>
                <w:rPr>
                  <w:color w:val="0000FF"/>
                </w:rPr>
                <w:t>N 468</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создание эффективной системы оказания медицинской помощи матерям и детям, медико-генетической службы с приоритетом профилактики врожденных пороков развития и наследственных заболеваний;</w:t>
            </w:r>
          </w:p>
          <w:p w:rsidR="009B1FD5" w:rsidRDefault="009B1FD5">
            <w:pPr>
              <w:pStyle w:val="ConsPlusNormal"/>
              <w:jc w:val="both"/>
            </w:pPr>
            <w:r>
              <w:t>совершенствование системы экстренной помощи матерям и детям;</w:t>
            </w:r>
          </w:p>
          <w:p w:rsidR="009B1FD5" w:rsidRDefault="009B1FD5">
            <w:pPr>
              <w:pStyle w:val="ConsPlusNormal"/>
              <w:jc w:val="both"/>
            </w:pPr>
            <w:r>
              <w:t>повышение качества предоставления детям медицинской помощи в амбулаторных условиях с применением современных медицинских изделий для диагностики и лечения;</w:t>
            </w:r>
          </w:p>
          <w:p w:rsidR="009B1FD5" w:rsidRDefault="009B1FD5">
            <w:pPr>
              <w:pStyle w:val="ConsPlusNormal"/>
              <w:jc w:val="both"/>
            </w:pPr>
            <w:r>
              <w:t>развитие профилактической направленности первичной медико-санитарной помощи детям;</w:t>
            </w:r>
          </w:p>
          <w:p w:rsidR="009B1FD5" w:rsidRDefault="009B1FD5">
            <w:pPr>
              <w:pStyle w:val="ConsPlusNormal"/>
              <w:jc w:val="both"/>
            </w:pPr>
            <w:r>
              <w:t>обеспечение комфортности пребывания детей в детских поликлиниках и детских поликлинических отделениях медицинских организаций.</w:t>
            </w:r>
          </w:p>
        </w:tc>
      </w:tr>
    </w:tbl>
    <w:p w:rsidR="009B1FD5" w:rsidRDefault="009B1FD5">
      <w:pPr>
        <w:pStyle w:val="ConsPlusNormal"/>
        <w:jc w:val="both"/>
      </w:pPr>
    </w:p>
    <w:p w:rsidR="009B1FD5" w:rsidRDefault="009B1FD5">
      <w:pPr>
        <w:pStyle w:val="ConsPlusTitle"/>
        <w:jc w:val="center"/>
        <w:outlineLvl w:val="2"/>
      </w:pPr>
      <w:r>
        <w:t>Раздел I. ПРИОРИТЕТЫ И ЦЕЛИ ПОДПРОГРАММЫ,</w:t>
      </w:r>
    </w:p>
    <w:p w:rsidR="009B1FD5" w:rsidRDefault="009B1FD5">
      <w:pPr>
        <w:pStyle w:val="ConsPlusTitle"/>
        <w:jc w:val="center"/>
      </w:pPr>
      <w:r>
        <w:t>ОБЩАЯ ХАРАКТЕРИСТИКА УЧАСТИЯ ОРГАНОВ МЕСТНОГО САМОУПРАВЛЕНИЯ</w:t>
      </w:r>
    </w:p>
    <w:p w:rsidR="009B1FD5" w:rsidRDefault="009B1FD5">
      <w:pPr>
        <w:pStyle w:val="ConsPlusTitle"/>
        <w:jc w:val="center"/>
      </w:pPr>
      <w:r>
        <w:t>МУНИЦИПАЛЬНЫХ РАЙОНОВ И ГОРОДСКИХ ОКРУГОВ</w:t>
      </w:r>
    </w:p>
    <w:p w:rsidR="009B1FD5" w:rsidRDefault="009B1FD5">
      <w:pPr>
        <w:pStyle w:val="ConsPlusTitle"/>
        <w:jc w:val="center"/>
      </w:pPr>
      <w:r>
        <w:t>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сфере реализации подпрограммы является обеспечение качества и доступности оказания медицинской помощи службой родовспоможения и детства.</w:t>
      </w:r>
    </w:p>
    <w:p w:rsidR="009B1FD5" w:rsidRDefault="009B1FD5">
      <w:pPr>
        <w:pStyle w:val="ConsPlusNormal"/>
        <w:spacing w:before="220"/>
        <w:ind w:firstLine="540"/>
        <w:jc w:val="both"/>
      </w:pPr>
      <w:r>
        <w:t>Основными целями подпрограммы являются:</w:t>
      </w:r>
    </w:p>
    <w:p w:rsidR="009B1FD5" w:rsidRDefault="009B1FD5">
      <w:pPr>
        <w:pStyle w:val="ConsPlusNormal"/>
        <w:spacing w:before="220"/>
        <w:ind w:firstLine="540"/>
        <w:jc w:val="both"/>
      </w:pPr>
      <w:r>
        <w:t>создание условий для оказания доступной и качественной медицинской помощи детям и матерям;</w:t>
      </w:r>
    </w:p>
    <w:p w:rsidR="009B1FD5" w:rsidRDefault="009B1FD5">
      <w:pPr>
        <w:pStyle w:val="ConsPlusNormal"/>
        <w:spacing w:before="220"/>
        <w:ind w:firstLine="540"/>
        <w:jc w:val="both"/>
      </w:pPr>
      <w:r>
        <w:t>повышение доступности и качества оказания первичной медико-санитарной помощи детям;</w:t>
      </w:r>
    </w:p>
    <w:p w:rsidR="009B1FD5" w:rsidRDefault="009B1FD5">
      <w:pPr>
        <w:pStyle w:val="ConsPlusNormal"/>
        <w:spacing w:before="220"/>
        <w:ind w:firstLine="540"/>
        <w:jc w:val="both"/>
      </w:pPr>
      <w:r>
        <w:t>улучшение состояния здоровья матери и ребенка;</w:t>
      </w:r>
    </w:p>
    <w:p w:rsidR="009B1FD5" w:rsidRDefault="009B1FD5">
      <w:pPr>
        <w:pStyle w:val="ConsPlusNormal"/>
        <w:spacing w:before="220"/>
        <w:ind w:firstLine="540"/>
        <w:jc w:val="both"/>
      </w:pPr>
      <w:r>
        <w:t>снижение материнской, младенческой и детской смертности;</w:t>
      </w:r>
    </w:p>
    <w:p w:rsidR="009B1FD5" w:rsidRDefault="009B1FD5">
      <w:pPr>
        <w:pStyle w:val="ConsPlusNormal"/>
        <w:spacing w:before="220"/>
        <w:ind w:firstLine="540"/>
        <w:jc w:val="both"/>
      </w:pPr>
      <w:r>
        <w:t>снижение уровня вертикальной передачи ВИЧ-инфекции от матери к ребенку.</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w:t>
      </w:r>
    </w:p>
    <w:p w:rsidR="009B1FD5" w:rsidRDefault="009B1FD5">
      <w:pPr>
        <w:pStyle w:val="ConsPlusTitle"/>
        <w:jc w:val="center"/>
      </w:pPr>
      <w:r>
        <w:t>ПЛАНОВЫХ ЗНАЧЕНИЙ ПО ГОДАМ ЕЕ РЕАЛИЗАЦИИ</w:t>
      </w:r>
    </w:p>
    <w:p w:rsidR="009B1FD5" w:rsidRDefault="009B1FD5">
      <w:pPr>
        <w:pStyle w:val="ConsPlusNormal"/>
        <w:jc w:val="center"/>
      </w:pPr>
      <w:r>
        <w:t xml:space="preserve">(в ред. </w:t>
      </w:r>
      <w:hyperlink r:id="rId311"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9B1FD5" w:rsidRDefault="009B1FD5">
      <w:pPr>
        <w:pStyle w:val="ConsPlusNormal"/>
        <w:jc w:val="both"/>
      </w:pPr>
      <w:r>
        <w:t xml:space="preserve">(в ред. </w:t>
      </w:r>
      <w:hyperlink r:id="rId312"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доля беременных женщин, обследованных по новому алгоритму проведения комплексной пренатальной (дородовой) диагностики нарушений развития ребенка:</w:t>
      </w:r>
    </w:p>
    <w:p w:rsidR="009B1FD5" w:rsidRDefault="009B1FD5">
      <w:pPr>
        <w:pStyle w:val="ConsPlusNormal"/>
        <w:spacing w:before="220"/>
        <w:ind w:firstLine="540"/>
        <w:jc w:val="both"/>
      </w:pPr>
      <w:r>
        <w:t>в 2019 году - 92,4 процента;</w:t>
      </w:r>
    </w:p>
    <w:p w:rsidR="009B1FD5" w:rsidRDefault="009B1FD5">
      <w:pPr>
        <w:pStyle w:val="ConsPlusNormal"/>
        <w:spacing w:before="220"/>
        <w:ind w:firstLine="540"/>
        <w:jc w:val="both"/>
      </w:pPr>
      <w:r>
        <w:t>в 2020 году - 92,4 процента;</w:t>
      </w:r>
    </w:p>
    <w:p w:rsidR="009B1FD5" w:rsidRDefault="009B1FD5">
      <w:pPr>
        <w:pStyle w:val="ConsPlusNormal"/>
        <w:spacing w:before="220"/>
        <w:ind w:firstLine="540"/>
        <w:jc w:val="both"/>
      </w:pPr>
      <w:r>
        <w:t>в 2021 году - 92,4 процента;</w:t>
      </w:r>
    </w:p>
    <w:p w:rsidR="009B1FD5" w:rsidRDefault="009B1FD5">
      <w:pPr>
        <w:pStyle w:val="ConsPlusNormal"/>
        <w:spacing w:before="220"/>
        <w:ind w:firstLine="540"/>
        <w:jc w:val="both"/>
      </w:pPr>
      <w:r>
        <w:t>в 2022 году - 93 процента;</w:t>
      </w:r>
    </w:p>
    <w:p w:rsidR="009B1FD5" w:rsidRDefault="009B1FD5">
      <w:pPr>
        <w:pStyle w:val="ConsPlusNormal"/>
        <w:spacing w:before="220"/>
        <w:ind w:firstLine="540"/>
        <w:jc w:val="both"/>
      </w:pPr>
      <w:r>
        <w:t>в 2023 году - 93 процента;</w:t>
      </w:r>
    </w:p>
    <w:p w:rsidR="009B1FD5" w:rsidRDefault="009B1FD5">
      <w:pPr>
        <w:pStyle w:val="ConsPlusNormal"/>
        <w:spacing w:before="220"/>
        <w:ind w:firstLine="540"/>
        <w:jc w:val="both"/>
      </w:pPr>
      <w:r>
        <w:t>в 2024 году - 94 процента;</w:t>
      </w:r>
    </w:p>
    <w:p w:rsidR="009B1FD5" w:rsidRDefault="009B1FD5">
      <w:pPr>
        <w:pStyle w:val="ConsPlusNormal"/>
        <w:spacing w:before="220"/>
        <w:ind w:firstLine="540"/>
        <w:jc w:val="both"/>
      </w:pPr>
      <w:r>
        <w:t>в 2025 году - 95 процентов;</w:t>
      </w:r>
    </w:p>
    <w:p w:rsidR="009B1FD5" w:rsidRDefault="009B1FD5">
      <w:pPr>
        <w:pStyle w:val="ConsPlusNormal"/>
        <w:spacing w:before="220"/>
        <w:ind w:firstLine="540"/>
        <w:jc w:val="both"/>
      </w:pPr>
      <w:r>
        <w:t>в 2030 году - 95 процентов;</w:t>
      </w:r>
    </w:p>
    <w:p w:rsidR="009B1FD5" w:rsidRDefault="009B1FD5">
      <w:pPr>
        <w:pStyle w:val="ConsPlusNormal"/>
        <w:spacing w:before="220"/>
        <w:ind w:firstLine="540"/>
        <w:jc w:val="both"/>
      </w:pPr>
      <w:r>
        <w:t>в 2035 году - 95 процентов;</w:t>
      </w:r>
    </w:p>
    <w:p w:rsidR="009B1FD5" w:rsidRDefault="009B1FD5">
      <w:pPr>
        <w:pStyle w:val="ConsPlusNormal"/>
        <w:spacing w:before="220"/>
        <w:ind w:firstLine="540"/>
        <w:jc w:val="both"/>
      </w:pPr>
      <w:r>
        <w:t>охват неонатальным скринингом:</w:t>
      </w:r>
    </w:p>
    <w:p w:rsidR="009B1FD5" w:rsidRDefault="009B1FD5">
      <w:pPr>
        <w:pStyle w:val="ConsPlusNormal"/>
        <w:spacing w:before="220"/>
        <w:ind w:firstLine="540"/>
        <w:jc w:val="both"/>
      </w:pPr>
      <w:r>
        <w:t>в 2019 году - 98 процентов;</w:t>
      </w:r>
    </w:p>
    <w:p w:rsidR="009B1FD5" w:rsidRDefault="009B1FD5">
      <w:pPr>
        <w:pStyle w:val="ConsPlusNormal"/>
        <w:spacing w:before="220"/>
        <w:ind w:firstLine="540"/>
        <w:jc w:val="both"/>
      </w:pPr>
      <w:r>
        <w:t>в 2020 году - 98 процентов;</w:t>
      </w:r>
    </w:p>
    <w:p w:rsidR="009B1FD5" w:rsidRDefault="009B1FD5">
      <w:pPr>
        <w:pStyle w:val="ConsPlusNormal"/>
        <w:spacing w:before="220"/>
        <w:ind w:firstLine="540"/>
        <w:jc w:val="both"/>
      </w:pPr>
      <w:r>
        <w:t>в 2021 году - 98 процентов;</w:t>
      </w:r>
    </w:p>
    <w:p w:rsidR="009B1FD5" w:rsidRDefault="009B1FD5">
      <w:pPr>
        <w:pStyle w:val="ConsPlusNormal"/>
        <w:spacing w:before="220"/>
        <w:ind w:firstLine="540"/>
        <w:jc w:val="both"/>
      </w:pPr>
      <w:r>
        <w:t>в 2022 году - 98 процентов;</w:t>
      </w:r>
    </w:p>
    <w:p w:rsidR="009B1FD5" w:rsidRDefault="009B1FD5">
      <w:pPr>
        <w:pStyle w:val="ConsPlusNormal"/>
        <w:spacing w:before="220"/>
        <w:ind w:firstLine="540"/>
        <w:jc w:val="both"/>
      </w:pPr>
      <w:r>
        <w:t>в 2023 году - 98 процентов;</w:t>
      </w:r>
    </w:p>
    <w:p w:rsidR="009B1FD5" w:rsidRDefault="009B1FD5">
      <w:pPr>
        <w:pStyle w:val="ConsPlusNormal"/>
        <w:spacing w:before="220"/>
        <w:ind w:firstLine="540"/>
        <w:jc w:val="both"/>
      </w:pPr>
      <w:r>
        <w:t>в 2024 году - 98 процентов;</w:t>
      </w:r>
    </w:p>
    <w:p w:rsidR="009B1FD5" w:rsidRDefault="009B1FD5">
      <w:pPr>
        <w:pStyle w:val="ConsPlusNormal"/>
        <w:spacing w:before="220"/>
        <w:ind w:firstLine="540"/>
        <w:jc w:val="both"/>
      </w:pPr>
      <w:r>
        <w:t>в 2025 году - 98 процентов;</w:t>
      </w:r>
    </w:p>
    <w:p w:rsidR="009B1FD5" w:rsidRDefault="009B1FD5">
      <w:pPr>
        <w:pStyle w:val="ConsPlusNormal"/>
        <w:spacing w:before="220"/>
        <w:ind w:firstLine="540"/>
        <w:jc w:val="both"/>
      </w:pPr>
      <w:r>
        <w:t>в 2030 году - 99 процентов;</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охват аудиологическим скринингом:</w:t>
      </w:r>
    </w:p>
    <w:p w:rsidR="009B1FD5" w:rsidRDefault="009B1FD5">
      <w:pPr>
        <w:pStyle w:val="ConsPlusNormal"/>
        <w:spacing w:before="220"/>
        <w:ind w:firstLine="540"/>
        <w:jc w:val="both"/>
      </w:pPr>
      <w:r>
        <w:t>в 2019 году - 98 процентов;</w:t>
      </w:r>
    </w:p>
    <w:p w:rsidR="009B1FD5" w:rsidRDefault="009B1FD5">
      <w:pPr>
        <w:pStyle w:val="ConsPlusNormal"/>
        <w:spacing w:before="220"/>
        <w:ind w:firstLine="540"/>
        <w:jc w:val="both"/>
      </w:pPr>
      <w:r>
        <w:t>в 2020 году - 98 процентов;</w:t>
      </w:r>
    </w:p>
    <w:p w:rsidR="009B1FD5" w:rsidRDefault="009B1FD5">
      <w:pPr>
        <w:pStyle w:val="ConsPlusNormal"/>
        <w:spacing w:before="220"/>
        <w:ind w:firstLine="540"/>
        <w:jc w:val="both"/>
      </w:pPr>
      <w:r>
        <w:t>в 2021 году - 98 процентов;</w:t>
      </w:r>
    </w:p>
    <w:p w:rsidR="009B1FD5" w:rsidRDefault="009B1FD5">
      <w:pPr>
        <w:pStyle w:val="ConsPlusNormal"/>
        <w:spacing w:before="220"/>
        <w:ind w:firstLine="540"/>
        <w:jc w:val="both"/>
      </w:pPr>
      <w:r>
        <w:t>в 2022 году - 98 процентов;</w:t>
      </w:r>
    </w:p>
    <w:p w:rsidR="009B1FD5" w:rsidRDefault="009B1FD5">
      <w:pPr>
        <w:pStyle w:val="ConsPlusNormal"/>
        <w:spacing w:before="220"/>
        <w:ind w:firstLine="540"/>
        <w:jc w:val="both"/>
      </w:pPr>
      <w:r>
        <w:t>в 2023 году - 98 процентов;</w:t>
      </w:r>
    </w:p>
    <w:p w:rsidR="009B1FD5" w:rsidRDefault="009B1FD5">
      <w:pPr>
        <w:pStyle w:val="ConsPlusNormal"/>
        <w:spacing w:before="220"/>
        <w:ind w:firstLine="540"/>
        <w:jc w:val="both"/>
      </w:pPr>
      <w:r>
        <w:t>в 2024 году - 98 процентов;</w:t>
      </w:r>
    </w:p>
    <w:p w:rsidR="009B1FD5" w:rsidRDefault="009B1FD5">
      <w:pPr>
        <w:pStyle w:val="ConsPlusNormal"/>
        <w:spacing w:before="220"/>
        <w:ind w:firstLine="540"/>
        <w:jc w:val="both"/>
      </w:pPr>
      <w:r>
        <w:t>в 2025 году - 98 процентов;</w:t>
      </w:r>
    </w:p>
    <w:p w:rsidR="009B1FD5" w:rsidRDefault="009B1FD5">
      <w:pPr>
        <w:pStyle w:val="ConsPlusNormal"/>
        <w:spacing w:before="220"/>
        <w:ind w:firstLine="540"/>
        <w:jc w:val="both"/>
      </w:pPr>
      <w:r>
        <w:t>в 2030 году - 99 процентов;</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 xml:space="preserve">абзацы тридцать второй - сорок первый утратили силу. - </w:t>
      </w:r>
      <w:hyperlink r:id="rId313" w:history="1">
        <w:r>
          <w:rPr>
            <w:color w:val="0000FF"/>
          </w:rPr>
          <w:t>Постановление</w:t>
        </w:r>
      </w:hyperlink>
      <w:r>
        <w:t xml:space="preserve"> Кабинета Министров ЧР от 30.05.2019 N 180;</w:t>
      </w:r>
    </w:p>
    <w:p w:rsidR="009B1FD5" w:rsidRDefault="009B1FD5">
      <w:pPr>
        <w:pStyle w:val="ConsPlusNormal"/>
        <w:spacing w:before="220"/>
        <w:ind w:firstLine="540"/>
        <w:jc w:val="both"/>
      </w:pPr>
      <w:r>
        <w:t>доля преждевременных родов 22 - 37 недель в перинатальных центрах:</w:t>
      </w:r>
    </w:p>
    <w:p w:rsidR="009B1FD5" w:rsidRDefault="009B1FD5">
      <w:pPr>
        <w:pStyle w:val="ConsPlusNormal"/>
        <w:jc w:val="both"/>
      </w:pPr>
      <w:r>
        <w:t xml:space="preserve">(в ред. </w:t>
      </w:r>
      <w:hyperlink r:id="rId314"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2019 году - 86,5 процента;</w:t>
      </w:r>
    </w:p>
    <w:p w:rsidR="009B1FD5" w:rsidRDefault="009B1FD5">
      <w:pPr>
        <w:pStyle w:val="ConsPlusNormal"/>
        <w:jc w:val="both"/>
      </w:pPr>
      <w:r>
        <w:t xml:space="preserve">(в ред. </w:t>
      </w:r>
      <w:hyperlink r:id="rId315"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2020 году - 86,5 процента;</w:t>
      </w:r>
    </w:p>
    <w:p w:rsidR="009B1FD5" w:rsidRDefault="009B1FD5">
      <w:pPr>
        <w:pStyle w:val="ConsPlusNormal"/>
        <w:jc w:val="both"/>
      </w:pPr>
      <w:r>
        <w:t xml:space="preserve">(в ред. </w:t>
      </w:r>
      <w:hyperlink r:id="rId316"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2021 году - 87,0 процента;</w:t>
      </w:r>
    </w:p>
    <w:p w:rsidR="009B1FD5" w:rsidRDefault="009B1FD5">
      <w:pPr>
        <w:pStyle w:val="ConsPlusNormal"/>
        <w:jc w:val="both"/>
      </w:pPr>
      <w:r>
        <w:t xml:space="preserve">(в ред. </w:t>
      </w:r>
      <w:hyperlink r:id="rId317"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2022 году - 87,0 процента;</w:t>
      </w:r>
    </w:p>
    <w:p w:rsidR="009B1FD5" w:rsidRDefault="009B1FD5">
      <w:pPr>
        <w:pStyle w:val="ConsPlusNormal"/>
        <w:jc w:val="both"/>
      </w:pPr>
      <w:r>
        <w:t xml:space="preserve">(в ред. </w:t>
      </w:r>
      <w:hyperlink r:id="rId318"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2023 году - 87,5 процента;</w:t>
      </w:r>
    </w:p>
    <w:p w:rsidR="009B1FD5" w:rsidRDefault="009B1FD5">
      <w:pPr>
        <w:pStyle w:val="ConsPlusNormal"/>
        <w:jc w:val="both"/>
      </w:pPr>
      <w:r>
        <w:t xml:space="preserve">(в ред. </w:t>
      </w:r>
      <w:hyperlink r:id="rId319"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2024 году - 88,0 процента;</w:t>
      </w:r>
    </w:p>
    <w:p w:rsidR="009B1FD5" w:rsidRDefault="009B1FD5">
      <w:pPr>
        <w:pStyle w:val="ConsPlusNormal"/>
        <w:jc w:val="both"/>
      </w:pPr>
      <w:r>
        <w:t xml:space="preserve">(в ред. </w:t>
      </w:r>
      <w:hyperlink r:id="rId320"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2025 году - 88,0 процента;</w:t>
      </w:r>
    </w:p>
    <w:p w:rsidR="009B1FD5" w:rsidRDefault="009B1FD5">
      <w:pPr>
        <w:pStyle w:val="ConsPlusNormal"/>
        <w:jc w:val="both"/>
      </w:pPr>
      <w:r>
        <w:t xml:space="preserve">(в ред. </w:t>
      </w:r>
      <w:hyperlink r:id="rId321"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2030 году - 88,0 процента;</w:t>
      </w:r>
    </w:p>
    <w:p w:rsidR="009B1FD5" w:rsidRDefault="009B1FD5">
      <w:pPr>
        <w:pStyle w:val="ConsPlusNormal"/>
        <w:jc w:val="both"/>
      </w:pPr>
      <w:r>
        <w:t xml:space="preserve">(в ред. </w:t>
      </w:r>
      <w:hyperlink r:id="rId322"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2035 году - 88,0 процента;</w:t>
      </w:r>
    </w:p>
    <w:p w:rsidR="009B1FD5" w:rsidRDefault="009B1FD5">
      <w:pPr>
        <w:pStyle w:val="ConsPlusNormal"/>
        <w:jc w:val="both"/>
      </w:pPr>
      <w:r>
        <w:t xml:space="preserve">(в ред. </w:t>
      </w:r>
      <w:hyperlink r:id="rId323"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больничная летальность детей:</w:t>
      </w:r>
    </w:p>
    <w:p w:rsidR="009B1FD5" w:rsidRDefault="009B1FD5">
      <w:pPr>
        <w:pStyle w:val="ConsPlusNormal"/>
        <w:spacing w:before="220"/>
        <w:ind w:firstLine="540"/>
        <w:jc w:val="both"/>
      </w:pPr>
      <w:r>
        <w:t>в 2019 году - 0,1 процента;</w:t>
      </w:r>
    </w:p>
    <w:p w:rsidR="009B1FD5" w:rsidRDefault="009B1FD5">
      <w:pPr>
        <w:pStyle w:val="ConsPlusNormal"/>
        <w:spacing w:before="220"/>
        <w:ind w:firstLine="540"/>
        <w:jc w:val="both"/>
      </w:pPr>
      <w:r>
        <w:t>в 2020 году - 0,1 процента;</w:t>
      </w:r>
    </w:p>
    <w:p w:rsidR="009B1FD5" w:rsidRDefault="009B1FD5">
      <w:pPr>
        <w:pStyle w:val="ConsPlusNormal"/>
        <w:spacing w:before="220"/>
        <w:ind w:firstLine="540"/>
        <w:jc w:val="both"/>
      </w:pPr>
      <w:r>
        <w:t>в 2021 году - 0,1 процента;</w:t>
      </w:r>
    </w:p>
    <w:p w:rsidR="009B1FD5" w:rsidRDefault="009B1FD5">
      <w:pPr>
        <w:pStyle w:val="ConsPlusNormal"/>
        <w:spacing w:before="220"/>
        <w:ind w:firstLine="540"/>
        <w:jc w:val="both"/>
      </w:pPr>
      <w:r>
        <w:t>в 2022 году - 0,1 процента;</w:t>
      </w:r>
    </w:p>
    <w:p w:rsidR="009B1FD5" w:rsidRDefault="009B1FD5">
      <w:pPr>
        <w:pStyle w:val="ConsPlusNormal"/>
        <w:spacing w:before="220"/>
        <w:ind w:firstLine="540"/>
        <w:jc w:val="both"/>
      </w:pPr>
      <w:r>
        <w:t>в 2023 году - 0,1 процента;</w:t>
      </w:r>
    </w:p>
    <w:p w:rsidR="009B1FD5" w:rsidRDefault="009B1FD5">
      <w:pPr>
        <w:pStyle w:val="ConsPlusNormal"/>
        <w:spacing w:before="220"/>
        <w:ind w:firstLine="540"/>
        <w:jc w:val="both"/>
      </w:pPr>
      <w:r>
        <w:t>в 2024 году - 0,1 процента;</w:t>
      </w:r>
    </w:p>
    <w:p w:rsidR="009B1FD5" w:rsidRDefault="009B1FD5">
      <w:pPr>
        <w:pStyle w:val="ConsPlusNormal"/>
        <w:spacing w:before="220"/>
        <w:ind w:firstLine="540"/>
        <w:jc w:val="both"/>
      </w:pPr>
      <w:r>
        <w:t>в 2025 году - 0,09 процента;</w:t>
      </w:r>
    </w:p>
    <w:p w:rsidR="009B1FD5" w:rsidRDefault="009B1FD5">
      <w:pPr>
        <w:pStyle w:val="ConsPlusNormal"/>
        <w:spacing w:before="220"/>
        <w:ind w:firstLine="540"/>
        <w:jc w:val="both"/>
      </w:pPr>
      <w:r>
        <w:t>в 2030 году - 0,082 процента;</w:t>
      </w:r>
    </w:p>
    <w:p w:rsidR="009B1FD5" w:rsidRDefault="009B1FD5">
      <w:pPr>
        <w:pStyle w:val="ConsPlusNormal"/>
        <w:spacing w:before="220"/>
        <w:ind w:firstLine="540"/>
        <w:jc w:val="both"/>
      </w:pPr>
      <w:r>
        <w:t>в 2035 году - 0,076 процента;</w:t>
      </w:r>
    </w:p>
    <w:p w:rsidR="009B1FD5" w:rsidRDefault="009B1FD5">
      <w:pPr>
        <w:pStyle w:val="ConsPlusNormal"/>
        <w:spacing w:before="220"/>
        <w:ind w:firstLine="540"/>
        <w:jc w:val="both"/>
      </w:pPr>
      <w:r>
        <w:t>проведение химиопрофилактики передачи ВИЧ-инфекции от матери к ребенку во время беременности:</w:t>
      </w:r>
    </w:p>
    <w:p w:rsidR="009B1FD5" w:rsidRDefault="009B1FD5">
      <w:pPr>
        <w:pStyle w:val="ConsPlusNormal"/>
        <w:spacing w:before="220"/>
        <w:ind w:firstLine="540"/>
        <w:jc w:val="both"/>
      </w:pPr>
      <w:r>
        <w:t>в 2019 году - 94 процента;</w:t>
      </w:r>
    </w:p>
    <w:p w:rsidR="009B1FD5" w:rsidRDefault="009B1FD5">
      <w:pPr>
        <w:pStyle w:val="ConsPlusNormal"/>
        <w:jc w:val="both"/>
      </w:pPr>
      <w:r>
        <w:t xml:space="preserve">(в ред. </w:t>
      </w:r>
      <w:hyperlink r:id="rId32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- 94 процента;</w:t>
      </w:r>
    </w:p>
    <w:p w:rsidR="009B1FD5" w:rsidRDefault="009B1FD5">
      <w:pPr>
        <w:pStyle w:val="ConsPlusNormal"/>
        <w:jc w:val="both"/>
      </w:pPr>
      <w:r>
        <w:t xml:space="preserve">(в ред. </w:t>
      </w:r>
      <w:hyperlink r:id="rId32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- 94 процента;</w:t>
      </w:r>
    </w:p>
    <w:p w:rsidR="009B1FD5" w:rsidRDefault="009B1FD5">
      <w:pPr>
        <w:pStyle w:val="ConsPlusNormal"/>
        <w:spacing w:before="220"/>
        <w:ind w:firstLine="540"/>
        <w:jc w:val="both"/>
      </w:pPr>
      <w:r>
        <w:t>в 2022 году - 95 процентов;</w:t>
      </w:r>
    </w:p>
    <w:p w:rsidR="009B1FD5" w:rsidRDefault="009B1FD5">
      <w:pPr>
        <w:pStyle w:val="ConsPlusNormal"/>
        <w:spacing w:before="220"/>
        <w:ind w:firstLine="540"/>
        <w:jc w:val="both"/>
      </w:pPr>
      <w:r>
        <w:t>в 2023 году - 95 процентов;</w:t>
      </w:r>
    </w:p>
    <w:p w:rsidR="009B1FD5" w:rsidRDefault="009B1FD5">
      <w:pPr>
        <w:pStyle w:val="ConsPlusNormal"/>
        <w:spacing w:before="220"/>
        <w:ind w:firstLine="540"/>
        <w:jc w:val="both"/>
      </w:pPr>
      <w:r>
        <w:t>в 2024 году - 96 процентов;</w:t>
      </w:r>
    </w:p>
    <w:p w:rsidR="009B1FD5" w:rsidRDefault="009B1FD5">
      <w:pPr>
        <w:pStyle w:val="ConsPlusNormal"/>
        <w:spacing w:before="220"/>
        <w:ind w:firstLine="540"/>
        <w:jc w:val="both"/>
      </w:pPr>
      <w:r>
        <w:t>в 2025 году - 97 процентов;</w:t>
      </w:r>
    </w:p>
    <w:p w:rsidR="009B1FD5" w:rsidRDefault="009B1FD5">
      <w:pPr>
        <w:pStyle w:val="ConsPlusNormal"/>
        <w:spacing w:before="220"/>
        <w:ind w:firstLine="540"/>
        <w:jc w:val="both"/>
      </w:pPr>
      <w:r>
        <w:t>в 2030 году - 98 процентов;</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проведение химиопрофилактики передачи ВИЧ-инфекции от матери к ребенку во время родов:</w:t>
      </w:r>
    </w:p>
    <w:p w:rsidR="009B1FD5" w:rsidRDefault="009B1FD5">
      <w:pPr>
        <w:pStyle w:val="ConsPlusNormal"/>
        <w:spacing w:before="220"/>
        <w:ind w:firstLine="540"/>
        <w:jc w:val="both"/>
      </w:pPr>
      <w:r>
        <w:t>в 2019 году - 95 процентов;</w:t>
      </w:r>
    </w:p>
    <w:p w:rsidR="009B1FD5" w:rsidRDefault="009B1FD5">
      <w:pPr>
        <w:pStyle w:val="ConsPlusNormal"/>
        <w:jc w:val="both"/>
      </w:pPr>
      <w:r>
        <w:t xml:space="preserve">(в ред. </w:t>
      </w:r>
      <w:hyperlink r:id="rId32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- 95 процентов;</w:t>
      </w:r>
    </w:p>
    <w:p w:rsidR="009B1FD5" w:rsidRDefault="009B1FD5">
      <w:pPr>
        <w:pStyle w:val="ConsPlusNormal"/>
        <w:jc w:val="both"/>
      </w:pPr>
      <w:r>
        <w:t xml:space="preserve">(в ред. </w:t>
      </w:r>
      <w:hyperlink r:id="rId32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- 95 процентов;</w:t>
      </w:r>
    </w:p>
    <w:p w:rsidR="009B1FD5" w:rsidRDefault="009B1FD5">
      <w:pPr>
        <w:pStyle w:val="ConsPlusNormal"/>
        <w:jc w:val="both"/>
      </w:pPr>
      <w:r>
        <w:t xml:space="preserve">(в ред. </w:t>
      </w:r>
      <w:hyperlink r:id="rId32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- 95 процентов;</w:t>
      </w:r>
    </w:p>
    <w:p w:rsidR="009B1FD5" w:rsidRDefault="009B1FD5">
      <w:pPr>
        <w:pStyle w:val="ConsPlusNormal"/>
        <w:spacing w:before="220"/>
        <w:ind w:firstLine="540"/>
        <w:jc w:val="both"/>
      </w:pPr>
      <w:r>
        <w:t>в 2023 году - 95 процентов;</w:t>
      </w:r>
    </w:p>
    <w:p w:rsidR="009B1FD5" w:rsidRDefault="009B1FD5">
      <w:pPr>
        <w:pStyle w:val="ConsPlusNormal"/>
        <w:spacing w:before="220"/>
        <w:ind w:firstLine="540"/>
        <w:jc w:val="both"/>
      </w:pPr>
      <w:r>
        <w:t>в 2024 году - 96 процентов;</w:t>
      </w:r>
    </w:p>
    <w:p w:rsidR="009B1FD5" w:rsidRDefault="009B1FD5">
      <w:pPr>
        <w:pStyle w:val="ConsPlusNormal"/>
        <w:spacing w:before="220"/>
        <w:ind w:firstLine="540"/>
        <w:jc w:val="both"/>
      </w:pPr>
      <w:r>
        <w:t>в 2025 году - 97 процентов;</w:t>
      </w:r>
    </w:p>
    <w:p w:rsidR="009B1FD5" w:rsidRDefault="009B1FD5">
      <w:pPr>
        <w:pStyle w:val="ConsPlusNormal"/>
        <w:spacing w:before="220"/>
        <w:ind w:firstLine="540"/>
        <w:jc w:val="both"/>
      </w:pPr>
      <w:r>
        <w:t>в 2030 году - 98 процентов;</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проведение химиопрофилактики передачи ВИЧ-инфекции от матери к новорожденному ребенку:</w:t>
      </w:r>
    </w:p>
    <w:p w:rsidR="009B1FD5" w:rsidRDefault="009B1FD5">
      <w:pPr>
        <w:pStyle w:val="ConsPlusNormal"/>
        <w:spacing w:before="220"/>
        <w:ind w:firstLine="540"/>
        <w:jc w:val="both"/>
      </w:pPr>
      <w:r>
        <w:t>в 2019 году - 99,8 процента;</w:t>
      </w:r>
    </w:p>
    <w:p w:rsidR="009B1FD5" w:rsidRDefault="009B1FD5">
      <w:pPr>
        <w:pStyle w:val="ConsPlusNormal"/>
        <w:jc w:val="both"/>
      </w:pPr>
      <w:r>
        <w:t xml:space="preserve">(в ред. </w:t>
      </w:r>
      <w:hyperlink r:id="rId32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- 99,8 процента;</w:t>
      </w:r>
    </w:p>
    <w:p w:rsidR="009B1FD5" w:rsidRDefault="009B1FD5">
      <w:pPr>
        <w:pStyle w:val="ConsPlusNormal"/>
        <w:jc w:val="both"/>
      </w:pPr>
      <w:r>
        <w:t xml:space="preserve">(в ред. </w:t>
      </w:r>
      <w:hyperlink r:id="rId33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- 99,8 процента;</w:t>
      </w:r>
    </w:p>
    <w:p w:rsidR="009B1FD5" w:rsidRDefault="009B1FD5">
      <w:pPr>
        <w:pStyle w:val="ConsPlusNormal"/>
        <w:jc w:val="both"/>
      </w:pPr>
      <w:r>
        <w:t xml:space="preserve">(в ред. </w:t>
      </w:r>
      <w:hyperlink r:id="rId33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- 99,8 процента;</w:t>
      </w:r>
    </w:p>
    <w:p w:rsidR="009B1FD5" w:rsidRDefault="009B1FD5">
      <w:pPr>
        <w:pStyle w:val="ConsPlusNormal"/>
        <w:jc w:val="both"/>
      </w:pPr>
      <w:r>
        <w:t xml:space="preserve">(в ред. </w:t>
      </w:r>
      <w:hyperlink r:id="rId332"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2023 году - 99,8 процента;</w:t>
      </w:r>
    </w:p>
    <w:p w:rsidR="009B1FD5" w:rsidRDefault="009B1FD5">
      <w:pPr>
        <w:pStyle w:val="ConsPlusNormal"/>
        <w:jc w:val="both"/>
      </w:pPr>
      <w:r>
        <w:t xml:space="preserve">(в ред. </w:t>
      </w:r>
      <w:hyperlink r:id="rId33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2024 году - 99,8 процента;</w:t>
      </w:r>
    </w:p>
    <w:p w:rsidR="009B1FD5" w:rsidRDefault="009B1FD5">
      <w:pPr>
        <w:pStyle w:val="ConsPlusNormal"/>
        <w:jc w:val="both"/>
      </w:pPr>
      <w:r>
        <w:t xml:space="preserve">(в ред. </w:t>
      </w:r>
      <w:hyperlink r:id="rId33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2025 году - 99,8 процента;</w:t>
      </w:r>
    </w:p>
    <w:p w:rsidR="009B1FD5" w:rsidRDefault="009B1FD5">
      <w:pPr>
        <w:pStyle w:val="ConsPlusNormal"/>
        <w:jc w:val="both"/>
      </w:pPr>
      <w:r>
        <w:t xml:space="preserve">(в ред. </w:t>
      </w:r>
      <w:hyperlink r:id="rId33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2030 году - 99,9 процента;</w:t>
      </w:r>
    </w:p>
    <w:p w:rsidR="009B1FD5" w:rsidRDefault="009B1FD5">
      <w:pPr>
        <w:pStyle w:val="ConsPlusNormal"/>
        <w:jc w:val="both"/>
      </w:pPr>
      <w:r>
        <w:t xml:space="preserve">(в ред. </w:t>
      </w:r>
      <w:hyperlink r:id="rId33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2035 году - 99,9 процента;</w:t>
      </w:r>
    </w:p>
    <w:p w:rsidR="009B1FD5" w:rsidRDefault="009B1FD5">
      <w:pPr>
        <w:pStyle w:val="ConsPlusNormal"/>
        <w:spacing w:before="220"/>
        <w:ind w:firstLine="540"/>
        <w:jc w:val="both"/>
      </w:pPr>
      <w:r>
        <w:t>число абортов:</w:t>
      </w:r>
    </w:p>
    <w:p w:rsidR="009B1FD5" w:rsidRDefault="009B1FD5">
      <w:pPr>
        <w:pStyle w:val="ConsPlusNormal"/>
        <w:spacing w:before="220"/>
        <w:ind w:firstLine="540"/>
        <w:jc w:val="both"/>
      </w:pPr>
      <w:r>
        <w:t>в 2019 году - 23 единицы на 1 тыс. женщин в возрасте 15 - 49 лет;</w:t>
      </w:r>
    </w:p>
    <w:p w:rsidR="009B1FD5" w:rsidRDefault="009B1FD5">
      <w:pPr>
        <w:pStyle w:val="ConsPlusNormal"/>
        <w:spacing w:before="220"/>
        <w:ind w:firstLine="540"/>
        <w:jc w:val="both"/>
      </w:pPr>
      <w:r>
        <w:t>в 2020 году - 22,5 единицы на 1 тыс. женщин в возрасте 15 - 49 лет;</w:t>
      </w:r>
    </w:p>
    <w:p w:rsidR="009B1FD5" w:rsidRDefault="009B1FD5">
      <w:pPr>
        <w:pStyle w:val="ConsPlusNormal"/>
        <w:spacing w:before="220"/>
        <w:ind w:firstLine="540"/>
        <w:jc w:val="both"/>
      </w:pPr>
      <w:r>
        <w:t>в 2021 году - 22 единицы на 1 тыс. женщин в возрасте 15 - 49 лет;</w:t>
      </w:r>
    </w:p>
    <w:p w:rsidR="009B1FD5" w:rsidRDefault="009B1FD5">
      <w:pPr>
        <w:pStyle w:val="ConsPlusNormal"/>
        <w:spacing w:before="220"/>
        <w:ind w:firstLine="540"/>
        <w:jc w:val="both"/>
      </w:pPr>
      <w:r>
        <w:t>в 2022 году - 21,5 единицы на 1 тыс. женщин в возрасте 15 - 49 лет;</w:t>
      </w:r>
    </w:p>
    <w:p w:rsidR="009B1FD5" w:rsidRDefault="009B1FD5">
      <w:pPr>
        <w:pStyle w:val="ConsPlusNormal"/>
        <w:spacing w:before="220"/>
        <w:ind w:firstLine="540"/>
        <w:jc w:val="both"/>
      </w:pPr>
      <w:r>
        <w:t>в 2023 году - 21 единица на 1 тыс. женщин в возрасте 15 - 49 лет;</w:t>
      </w:r>
    </w:p>
    <w:p w:rsidR="009B1FD5" w:rsidRDefault="009B1FD5">
      <w:pPr>
        <w:pStyle w:val="ConsPlusNormal"/>
        <w:spacing w:before="220"/>
        <w:ind w:firstLine="540"/>
        <w:jc w:val="both"/>
      </w:pPr>
      <w:r>
        <w:t>в 2024 году - 19,5 единицы на 1 тыс. женщин в возрасте 15 - 49 лет;</w:t>
      </w:r>
    </w:p>
    <w:p w:rsidR="009B1FD5" w:rsidRDefault="009B1FD5">
      <w:pPr>
        <w:pStyle w:val="ConsPlusNormal"/>
        <w:spacing w:before="220"/>
        <w:ind w:firstLine="540"/>
        <w:jc w:val="both"/>
      </w:pPr>
      <w:r>
        <w:t>в 2025 году - 19 единиц на 1 тыс. женщин в возрасте 15 - 49 лет;</w:t>
      </w:r>
    </w:p>
    <w:p w:rsidR="009B1FD5" w:rsidRDefault="009B1FD5">
      <w:pPr>
        <w:pStyle w:val="ConsPlusNormal"/>
        <w:spacing w:before="220"/>
        <w:ind w:firstLine="540"/>
        <w:jc w:val="both"/>
      </w:pPr>
      <w:r>
        <w:t>в 2030 году - 18,5 единицы на 1 тыс. женщин в возрасте 15 - 49 лет;</w:t>
      </w:r>
    </w:p>
    <w:p w:rsidR="009B1FD5" w:rsidRDefault="009B1FD5">
      <w:pPr>
        <w:pStyle w:val="ConsPlusNormal"/>
        <w:spacing w:before="220"/>
        <w:ind w:firstLine="540"/>
        <w:jc w:val="both"/>
      </w:pPr>
      <w:r>
        <w:t>в 2035 году - 18 единиц на 1 тыс. женщин в возрасте 15 - 49 лет;</w:t>
      </w:r>
    </w:p>
    <w:p w:rsidR="009B1FD5" w:rsidRDefault="009B1FD5">
      <w:pPr>
        <w:pStyle w:val="ConsPlusNormal"/>
        <w:spacing w:before="220"/>
        <w:ind w:firstLine="540"/>
        <w:jc w:val="both"/>
      </w:pPr>
      <w:r>
        <w:t>младенческая смертность:</w:t>
      </w:r>
    </w:p>
    <w:p w:rsidR="009B1FD5" w:rsidRDefault="009B1FD5">
      <w:pPr>
        <w:pStyle w:val="ConsPlusNormal"/>
        <w:jc w:val="both"/>
      </w:pPr>
      <w:r>
        <w:t xml:space="preserve">(в ред. </w:t>
      </w:r>
      <w:hyperlink r:id="rId337" w:history="1">
        <w:r>
          <w:rPr>
            <w:color w:val="0000FF"/>
          </w:rPr>
          <w:t>Постановления</w:t>
        </w:r>
      </w:hyperlink>
      <w:r>
        <w:t xml:space="preserve"> Кабинета Министров ЧР от 09.02.2019 N 21)</w:t>
      </w:r>
    </w:p>
    <w:p w:rsidR="009B1FD5" w:rsidRDefault="009B1FD5">
      <w:pPr>
        <w:pStyle w:val="ConsPlusNormal"/>
        <w:spacing w:before="220"/>
        <w:ind w:firstLine="540"/>
        <w:jc w:val="both"/>
      </w:pPr>
      <w:r>
        <w:t>в 2019 году - 3,2 случая на 1 тыс. родившихся живыми;</w:t>
      </w:r>
    </w:p>
    <w:p w:rsidR="009B1FD5" w:rsidRDefault="009B1FD5">
      <w:pPr>
        <w:pStyle w:val="ConsPlusNormal"/>
        <w:jc w:val="both"/>
      </w:pPr>
      <w:r>
        <w:t xml:space="preserve">(в ред. </w:t>
      </w:r>
      <w:hyperlink r:id="rId338" w:history="1">
        <w:r>
          <w:rPr>
            <w:color w:val="0000FF"/>
          </w:rPr>
          <w:t>Постановления</w:t>
        </w:r>
      </w:hyperlink>
      <w:r>
        <w:t xml:space="preserve"> Кабинета Министров ЧР от 09.02.2019 N 21)</w:t>
      </w:r>
    </w:p>
    <w:p w:rsidR="009B1FD5" w:rsidRDefault="009B1FD5">
      <w:pPr>
        <w:pStyle w:val="ConsPlusNormal"/>
        <w:spacing w:before="220"/>
        <w:ind w:firstLine="540"/>
        <w:jc w:val="both"/>
      </w:pPr>
      <w:r>
        <w:t>в 2020 году - 3,2 случая на 1 тыс. родившихся живыми;</w:t>
      </w:r>
    </w:p>
    <w:p w:rsidR="009B1FD5" w:rsidRDefault="009B1FD5">
      <w:pPr>
        <w:pStyle w:val="ConsPlusNormal"/>
        <w:jc w:val="both"/>
      </w:pPr>
      <w:r>
        <w:t xml:space="preserve">(в ред. </w:t>
      </w:r>
      <w:hyperlink r:id="rId339" w:history="1">
        <w:r>
          <w:rPr>
            <w:color w:val="0000FF"/>
          </w:rPr>
          <w:t>Постановления</w:t>
        </w:r>
      </w:hyperlink>
      <w:r>
        <w:t xml:space="preserve"> Кабинета Министров ЧР от 09.02.2019 N 21)</w:t>
      </w:r>
    </w:p>
    <w:p w:rsidR="009B1FD5" w:rsidRDefault="009B1FD5">
      <w:pPr>
        <w:pStyle w:val="ConsPlusNormal"/>
        <w:spacing w:before="220"/>
        <w:ind w:firstLine="540"/>
        <w:jc w:val="both"/>
      </w:pPr>
      <w:r>
        <w:t>в 2021 году - 3,2 случая на 1 тыс. родившихся живыми;</w:t>
      </w:r>
    </w:p>
    <w:p w:rsidR="009B1FD5" w:rsidRDefault="009B1FD5">
      <w:pPr>
        <w:pStyle w:val="ConsPlusNormal"/>
        <w:jc w:val="both"/>
      </w:pPr>
      <w:r>
        <w:t xml:space="preserve">(в ред. </w:t>
      </w:r>
      <w:hyperlink r:id="rId340" w:history="1">
        <w:r>
          <w:rPr>
            <w:color w:val="0000FF"/>
          </w:rPr>
          <w:t>Постановления</w:t>
        </w:r>
      </w:hyperlink>
      <w:r>
        <w:t xml:space="preserve"> Кабинета Министров ЧР от 09.02.2019 N 21)</w:t>
      </w:r>
    </w:p>
    <w:p w:rsidR="009B1FD5" w:rsidRDefault="009B1FD5">
      <w:pPr>
        <w:pStyle w:val="ConsPlusNormal"/>
        <w:spacing w:before="220"/>
        <w:ind w:firstLine="540"/>
        <w:jc w:val="both"/>
      </w:pPr>
      <w:r>
        <w:t>в 2022 году - 3,2 случая на 1 тыс. родившихся живыми;</w:t>
      </w:r>
    </w:p>
    <w:p w:rsidR="009B1FD5" w:rsidRDefault="009B1FD5">
      <w:pPr>
        <w:pStyle w:val="ConsPlusNormal"/>
        <w:jc w:val="both"/>
      </w:pPr>
      <w:r>
        <w:t xml:space="preserve">(в ред. </w:t>
      </w:r>
      <w:hyperlink r:id="rId341" w:history="1">
        <w:r>
          <w:rPr>
            <w:color w:val="0000FF"/>
          </w:rPr>
          <w:t>Постановления</w:t>
        </w:r>
      </w:hyperlink>
      <w:r>
        <w:t xml:space="preserve"> Кабинета Министров ЧР от 09.02.2019 N 21)</w:t>
      </w:r>
    </w:p>
    <w:p w:rsidR="009B1FD5" w:rsidRDefault="009B1FD5">
      <w:pPr>
        <w:pStyle w:val="ConsPlusNormal"/>
        <w:spacing w:before="220"/>
        <w:ind w:firstLine="540"/>
        <w:jc w:val="both"/>
      </w:pPr>
      <w:r>
        <w:t>в 2023 году - 3,2 случая на 1 тыс. родившихся живыми;</w:t>
      </w:r>
    </w:p>
    <w:p w:rsidR="009B1FD5" w:rsidRDefault="009B1FD5">
      <w:pPr>
        <w:pStyle w:val="ConsPlusNormal"/>
        <w:spacing w:before="220"/>
        <w:ind w:firstLine="540"/>
        <w:jc w:val="both"/>
      </w:pPr>
      <w:r>
        <w:t>в 2024 году - 3,2 случая на 1 тыс. родившихся живыми;</w:t>
      </w:r>
    </w:p>
    <w:p w:rsidR="009B1FD5" w:rsidRDefault="009B1FD5">
      <w:pPr>
        <w:pStyle w:val="ConsPlusNormal"/>
        <w:spacing w:before="220"/>
        <w:ind w:firstLine="540"/>
        <w:jc w:val="both"/>
      </w:pPr>
      <w:r>
        <w:t>смертность детей в возрасте 0 - 4 лет:</w:t>
      </w:r>
    </w:p>
    <w:p w:rsidR="009B1FD5" w:rsidRDefault="009B1FD5">
      <w:pPr>
        <w:pStyle w:val="ConsPlusNormal"/>
        <w:spacing w:before="220"/>
        <w:ind w:firstLine="540"/>
        <w:jc w:val="both"/>
      </w:pPr>
      <w:r>
        <w:t>в 2019 году - 4,3 случая на 1 тыс. родившихся живыми;</w:t>
      </w:r>
    </w:p>
    <w:p w:rsidR="009B1FD5" w:rsidRDefault="009B1FD5">
      <w:pPr>
        <w:pStyle w:val="ConsPlusNormal"/>
        <w:spacing w:before="220"/>
        <w:ind w:firstLine="540"/>
        <w:jc w:val="both"/>
      </w:pPr>
      <w:r>
        <w:t>в 2020 году - 4,3 случая на 1 тыс. родившихся живыми;</w:t>
      </w:r>
    </w:p>
    <w:p w:rsidR="009B1FD5" w:rsidRDefault="009B1FD5">
      <w:pPr>
        <w:pStyle w:val="ConsPlusNormal"/>
        <w:spacing w:before="220"/>
        <w:ind w:firstLine="540"/>
        <w:jc w:val="both"/>
      </w:pPr>
      <w:r>
        <w:t>в 2021 году - 4,2 случая на 1 тыс. родившихся живыми;</w:t>
      </w:r>
    </w:p>
    <w:p w:rsidR="009B1FD5" w:rsidRDefault="009B1FD5">
      <w:pPr>
        <w:pStyle w:val="ConsPlusNormal"/>
        <w:spacing w:before="220"/>
        <w:ind w:firstLine="540"/>
        <w:jc w:val="both"/>
      </w:pPr>
      <w:r>
        <w:t>в 2022 году - 4,2 случая на 1 тыс. родившихся живыми;</w:t>
      </w:r>
    </w:p>
    <w:p w:rsidR="009B1FD5" w:rsidRDefault="009B1FD5">
      <w:pPr>
        <w:pStyle w:val="ConsPlusNormal"/>
        <w:spacing w:before="220"/>
        <w:ind w:firstLine="540"/>
        <w:jc w:val="both"/>
      </w:pPr>
      <w:r>
        <w:t>в 2023 году - 4,1 случая на 1 тыс. родившихся живыми;</w:t>
      </w:r>
    </w:p>
    <w:p w:rsidR="009B1FD5" w:rsidRDefault="009B1FD5">
      <w:pPr>
        <w:pStyle w:val="ConsPlusNormal"/>
        <w:spacing w:before="220"/>
        <w:ind w:firstLine="540"/>
        <w:jc w:val="both"/>
      </w:pPr>
      <w:r>
        <w:t>в 2024 году - 4 случая на 1 тыс. родившихся живыми;</w:t>
      </w:r>
    </w:p>
    <w:p w:rsidR="009B1FD5" w:rsidRDefault="009B1FD5">
      <w:pPr>
        <w:pStyle w:val="ConsPlusNormal"/>
        <w:spacing w:before="220"/>
        <w:ind w:firstLine="540"/>
        <w:jc w:val="both"/>
      </w:pPr>
      <w:r>
        <w:t>смертность детей в возрасте 0 - 17 лет:</w:t>
      </w:r>
    </w:p>
    <w:p w:rsidR="009B1FD5" w:rsidRDefault="009B1FD5">
      <w:pPr>
        <w:pStyle w:val="ConsPlusNormal"/>
        <w:spacing w:before="220"/>
        <w:ind w:firstLine="540"/>
        <w:jc w:val="both"/>
      </w:pPr>
      <w:r>
        <w:t>в 2019 году - 44,9 случая на 100 тыс. детей соответствующего возраста;</w:t>
      </w:r>
    </w:p>
    <w:p w:rsidR="009B1FD5" w:rsidRDefault="009B1FD5">
      <w:pPr>
        <w:pStyle w:val="ConsPlusNormal"/>
        <w:spacing w:before="220"/>
        <w:ind w:firstLine="540"/>
        <w:jc w:val="both"/>
      </w:pPr>
      <w:r>
        <w:t>в 2020 году - 44,8 случая на 100 тыс. детей соответствующего возраста;</w:t>
      </w:r>
    </w:p>
    <w:p w:rsidR="009B1FD5" w:rsidRDefault="009B1FD5">
      <w:pPr>
        <w:pStyle w:val="ConsPlusNormal"/>
        <w:spacing w:before="220"/>
        <w:ind w:firstLine="540"/>
        <w:jc w:val="both"/>
      </w:pPr>
      <w:r>
        <w:t>в 2021 году - 44,5 случая на 100 тыс. детей соответствующего возраста;</w:t>
      </w:r>
    </w:p>
    <w:p w:rsidR="009B1FD5" w:rsidRDefault="009B1FD5">
      <w:pPr>
        <w:pStyle w:val="ConsPlusNormal"/>
        <w:spacing w:before="220"/>
        <w:ind w:firstLine="540"/>
        <w:jc w:val="both"/>
      </w:pPr>
      <w:r>
        <w:t>в 2022 году - 44,3 случая на 100 тыс. детей соответствующего возраста;</w:t>
      </w:r>
    </w:p>
    <w:p w:rsidR="009B1FD5" w:rsidRDefault="009B1FD5">
      <w:pPr>
        <w:pStyle w:val="ConsPlusNormal"/>
        <w:spacing w:before="220"/>
        <w:ind w:firstLine="540"/>
        <w:jc w:val="both"/>
      </w:pPr>
      <w:r>
        <w:t>в 2023 году - 44,1 случая на 100 тыс. детей соответствующего возраста;</w:t>
      </w:r>
    </w:p>
    <w:p w:rsidR="009B1FD5" w:rsidRDefault="009B1FD5">
      <w:pPr>
        <w:pStyle w:val="ConsPlusNormal"/>
        <w:spacing w:before="220"/>
        <w:ind w:firstLine="540"/>
        <w:jc w:val="both"/>
      </w:pPr>
      <w:r>
        <w:t>в 2024 году - 43,9 случая на 100 тыс. детей соответствующего возраста;</w:t>
      </w:r>
    </w:p>
    <w:p w:rsidR="009B1FD5" w:rsidRDefault="009B1FD5">
      <w:pPr>
        <w:pStyle w:val="ConsPlusNormal"/>
        <w:spacing w:before="220"/>
        <w:ind w:firstLine="540"/>
        <w:jc w:val="both"/>
      </w:pPr>
      <w:r>
        <w:t>доля посещений детьми медицинских организаций с профилактической целью:</w:t>
      </w:r>
    </w:p>
    <w:p w:rsidR="009B1FD5" w:rsidRDefault="009B1FD5">
      <w:pPr>
        <w:pStyle w:val="ConsPlusNormal"/>
        <w:spacing w:before="220"/>
        <w:ind w:firstLine="540"/>
        <w:jc w:val="both"/>
      </w:pPr>
      <w:r>
        <w:t>в 2019 году - 56,1 процента;</w:t>
      </w:r>
    </w:p>
    <w:p w:rsidR="009B1FD5" w:rsidRDefault="009B1FD5">
      <w:pPr>
        <w:pStyle w:val="ConsPlusNormal"/>
        <w:spacing w:before="220"/>
        <w:ind w:firstLine="540"/>
        <w:jc w:val="both"/>
      </w:pPr>
      <w:r>
        <w:t>в 2020 году - 56,6 процента;</w:t>
      </w:r>
    </w:p>
    <w:p w:rsidR="009B1FD5" w:rsidRDefault="009B1FD5">
      <w:pPr>
        <w:pStyle w:val="ConsPlusNormal"/>
        <w:spacing w:before="220"/>
        <w:ind w:firstLine="540"/>
        <w:jc w:val="both"/>
      </w:pPr>
      <w:r>
        <w:t>в 2021 году - 56,6 процента;</w:t>
      </w:r>
    </w:p>
    <w:p w:rsidR="009B1FD5" w:rsidRDefault="009B1FD5">
      <w:pPr>
        <w:pStyle w:val="ConsPlusNormal"/>
        <w:spacing w:before="220"/>
        <w:ind w:firstLine="540"/>
        <w:jc w:val="both"/>
      </w:pPr>
      <w:r>
        <w:t>в 2022 году - 56,6 процента;</w:t>
      </w:r>
    </w:p>
    <w:p w:rsidR="009B1FD5" w:rsidRDefault="009B1FD5">
      <w:pPr>
        <w:pStyle w:val="ConsPlusNormal"/>
        <w:spacing w:before="220"/>
        <w:ind w:firstLine="540"/>
        <w:jc w:val="both"/>
      </w:pPr>
      <w:r>
        <w:t>в 2023 году - 56,6 процента;</w:t>
      </w:r>
    </w:p>
    <w:p w:rsidR="009B1FD5" w:rsidRDefault="009B1FD5">
      <w:pPr>
        <w:pStyle w:val="ConsPlusNormal"/>
        <w:spacing w:before="220"/>
        <w:ind w:firstLine="540"/>
        <w:jc w:val="both"/>
      </w:pPr>
      <w:r>
        <w:t>в 2024 году - 56,6 процента;</w:t>
      </w:r>
    </w:p>
    <w:p w:rsidR="009B1FD5" w:rsidRDefault="009B1FD5">
      <w:pPr>
        <w:pStyle w:val="ConsPlusNormal"/>
        <w:spacing w:before="220"/>
        <w:ind w:firstLine="540"/>
        <w:jc w:val="both"/>
      </w:pPr>
      <w: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342"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9B1FD5" w:rsidRDefault="009B1FD5">
      <w:pPr>
        <w:pStyle w:val="ConsPlusNormal"/>
        <w:jc w:val="both"/>
      </w:pPr>
      <w:r>
        <w:t xml:space="preserve">(абзац введен </w:t>
      </w:r>
      <w:hyperlink r:id="rId343"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в 2019 году - 20 процентов;</w:t>
      </w:r>
    </w:p>
    <w:p w:rsidR="009B1FD5" w:rsidRDefault="009B1FD5">
      <w:pPr>
        <w:pStyle w:val="ConsPlusNormal"/>
        <w:jc w:val="both"/>
      </w:pPr>
      <w:r>
        <w:t xml:space="preserve">(абзац введен </w:t>
      </w:r>
      <w:hyperlink r:id="rId344"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в 2020 году - 95 процентов;</w:t>
      </w:r>
    </w:p>
    <w:p w:rsidR="009B1FD5" w:rsidRDefault="009B1FD5">
      <w:pPr>
        <w:pStyle w:val="ConsPlusNormal"/>
        <w:jc w:val="both"/>
      </w:pPr>
      <w:r>
        <w:t xml:space="preserve">(абзац введен </w:t>
      </w:r>
      <w:hyperlink r:id="rId345"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46"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9B1FD5" w:rsidRDefault="009B1FD5">
      <w:pPr>
        <w:pStyle w:val="ConsPlusNormal"/>
        <w:jc w:val="both"/>
      </w:pPr>
      <w:r>
        <w:t xml:space="preserve">(абзац введен </w:t>
      </w:r>
      <w:hyperlink r:id="rId347"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в 2019 году - 20 процентов;</w:t>
      </w:r>
    </w:p>
    <w:p w:rsidR="009B1FD5" w:rsidRDefault="009B1FD5">
      <w:pPr>
        <w:pStyle w:val="ConsPlusNormal"/>
        <w:jc w:val="both"/>
      </w:pPr>
      <w:r>
        <w:t xml:space="preserve">(абзац введен </w:t>
      </w:r>
      <w:hyperlink r:id="rId348"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в 2020 году - 95 процентов;</w:t>
      </w:r>
    </w:p>
    <w:p w:rsidR="009B1FD5" w:rsidRDefault="009B1FD5">
      <w:pPr>
        <w:pStyle w:val="ConsPlusNormal"/>
        <w:jc w:val="both"/>
      </w:pPr>
      <w:r>
        <w:t xml:space="preserve">(абзац введен </w:t>
      </w:r>
      <w:hyperlink r:id="rId349"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доля детей в возрасте 0 - 17 лет, пролеченных в дневных стационарах медицинских организаций, оказывающих медицинскую помощь в амбулаторных условиях, в общей численности детского населения:</w:t>
      </w:r>
    </w:p>
    <w:p w:rsidR="009B1FD5" w:rsidRDefault="009B1FD5">
      <w:pPr>
        <w:pStyle w:val="ConsPlusNormal"/>
        <w:jc w:val="both"/>
      </w:pPr>
      <w:r>
        <w:t xml:space="preserve">(абзац введен </w:t>
      </w:r>
      <w:hyperlink r:id="rId350"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в 2019 году - 0,8 процента;</w:t>
      </w:r>
    </w:p>
    <w:p w:rsidR="009B1FD5" w:rsidRDefault="009B1FD5">
      <w:pPr>
        <w:pStyle w:val="ConsPlusNormal"/>
        <w:jc w:val="both"/>
      </w:pPr>
      <w:r>
        <w:t xml:space="preserve">(абзац введен </w:t>
      </w:r>
      <w:hyperlink r:id="rId351" w:history="1">
        <w:r>
          <w:rPr>
            <w:color w:val="0000FF"/>
          </w:rPr>
          <w:t>Постановлением</w:t>
        </w:r>
      </w:hyperlink>
      <w:r>
        <w:t xml:space="preserve"> Кабинета Министров ЧР от 09.02.2019 N 21)</w:t>
      </w:r>
    </w:p>
    <w:p w:rsidR="009B1FD5" w:rsidRDefault="009B1FD5">
      <w:pPr>
        <w:pStyle w:val="ConsPlusNormal"/>
        <w:spacing w:before="220"/>
        <w:ind w:firstLine="540"/>
        <w:jc w:val="both"/>
      </w:pPr>
      <w:r>
        <w:t>в 2020 году - 1,0 процента.</w:t>
      </w:r>
    </w:p>
    <w:p w:rsidR="009B1FD5" w:rsidRDefault="009B1FD5">
      <w:pPr>
        <w:pStyle w:val="ConsPlusNormal"/>
        <w:jc w:val="both"/>
      </w:pPr>
      <w:r>
        <w:t xml:space="preserve">(абзац введен </w:t>
      </w:r>
      <w:hyperlink r:id="rId352" w:history="1">
        <w:r>
          <w:rPr>
            <w:color w:val="0000FF"/>
          </w:rPr>
          <w:t>Постановлением</w:t>
        </w:r>
      </w:hyperlink>
      <w:r>
        <w:t xml:space="preserve"> Кабинета Министров ЧР от 09.02.2019 N 21)</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w:t>
      </w:r>
    </w:p>
    <w:p w:rsidR="009B1FD5" w:rsidRDefault="009B1FD5">
      <w:pPr>
        <w:pStyle w:val="ConsPlusTitle"/>
        <w:jc w:val="center"/>
      </w:pPr>
      <w:r>
        <w:t>МЕРОПРИЯТИЙ ПОДПРОГРАММЫ</w:t>
      </w:r>
    </w:p>
    <w:p w:rsidR="009B1FD5" w:rsidRDefault="009B1FD5">
      <w:pPr>
        <w:pStyle w:val="ConsPlusNormal"/>
        <w:jc w:val="center"/>
      </w:pPr>
      <w:r>
        <w:t xml:space="preserve">(в ред. </w:t>
      </w:r>
      <w:hyperlink r:id="rId353" w:history="1">
        <w:r>
          <w:rPr>
            <w:color w:val="0000FF"/>
          </w:rPr>
          <w:t>Постановления</w:t>
        </w:r>
      </w:hyperlink>
      <w:r>
        <w:t xml:space="preserve"> Кабинета Министров ЧР</w:t>
      </w:r>
    </w:p>
    <w:p w:rsidR="009B1FD5" w:rsidRDefault="009B1FD5">
      <w:pPr>
        <w:pStyle w:val="ConsPlusNormal"/>
        <w:jc w:val="center"/>
      </w:pPr>
      <w:r>
        <w:t>от 09.02.2019 N 21)</w:t>
      </w:r>
    </w:p>
    <w:p w:rsidR="009B1FD5" w:rsidRDefault="009B1FD5">
      <w:pPr>
        <w:pStyle w:val="ConsPlusNormal"/>
        <w:jc w:val="both"/>
      </w:pPr>
    </w:p>
    <w:p w:rsidR="009B1FD5" w:rsidRDefault="009B1FD5">
      <w:pPr>
        <w:pStyle w:val="ConsPlusNormal"/>
        <w:ind w:firstLine="540"/>
        <w:jc w:val="both"/>
      </w:pPr>
      <w:r>
        <w:t>Подпрограмма направлена на совершенствование системы оказания медицинской помощи матерям и детям.</w:t>
      </w:r>
    </w:p>
    <w:p w:rsidR="009B1FD5" w:rsidRDefault="009B1FD5">
      <w:pPr>
        <w:pStyle w:val="ConsPlusNormal"/>
        <w:spacing w:before="220"/>
        <w:ind w:firstLine="540"/>
        <w:jc w:val="both"/>
      </w:pPr>
      <w:r>
        <w:t>В рамках реализации подпрограммы будет продолжено развитие службы родовспоможения и детства, совершенствование специализированной медицинской помощи матерям и детям, в том числе развитие неонатальной хирургии, системы коррекции врожденных пороков у детей, вспомогательных репродуктивных технологий, развитие специализированной помощи детям, разработка и внедрение в педиатрическую практику инновационных достижений.</w:t>
      </w:r>
    </w:p>
    <w:p w:rsidR="009B1FD5" w:rsidRDefault="009B1FD5">
      <w:pPr>
        <w:pStyle w:val="ConsPlusNormal"/>
        <w:spacing w:before="220"/>
        <w:ind w:firstLine="540"/>
        <w:jc w:val="both"/>
      </w:pPr>
      <w:r>
        <w:t>Для повышения доступности и качества первичной медико-санитарной помощи предполагается реализация в детских поликлиниках и детских поликлинических отделениях медицинских организаций организационно-планировочных решений внутренних пространств, обеспечивающих комфортность пребывания детей, включая организацию крытой колясочной, отдельного входа для больных детей, открытой регистратуры с инфоматом, электронного табло с расписанием приема врачей, call-центра, игровой зоны для детей, комнаты для кормления грудных детей и детей раннего возраста, кабинета неотложной помощи детям, системы навигации, зоны комфортного пребывания в холлах и оснащение входа автоматическими дверями.</w:t>
      </w:r>
    </w:p>
    <w:p w:rsidR="009B1FD5" w:rsidRDefault="009B1FD5">
      <w:pPr>
        <w:pStyle w:val="ConsPlusNormal"/>
        <w:spacing w:before="220"/>
        <w:ind w:firstLine="540"/>
        <w:jc w:val="both"/>
      </w:pPr>
      <w:r>
        <w:t>В 2019 и 2020 годах в рамках реализации подпрограммы в 17 медицинских организациях запланированы ремонтные работы, предполагается также увеличение числа коек дневного пребывания в амбулаторном звене.</w:t>
      </w:r>
    </w:p>
    <w:p w:rsidR="009B1FD5" w:rsidRDefault="009B1FD5">
      <w:pPr>
        <w:pStyle w:val="ConsPlusNormal"/>
        <w:spacing w:before="220"/>
        <w:ind w:firstLine="540"/>
        <w:jc w:val="both"/>
      </w:pPr>
      <w:r>
        <w:t>Предполагается дооснащение детских поликлиник и детских поликлинических отделений медицинских организаций медицинским оборудованием, что позволит значительно расширить возможности медицинских организаций в организации оказания медицинской помощи детям.</w:t>
      </w:r>
    </w:p>
    <w:p w:rsidR="009B1FD5" w:rsidRDefault="009B1FD5">
      <w:pPr>
        <w:pStyle w:val="ConsPlusNormal"/>
        <w:spacing w:before="220"/>
        <w:ind w:firstLine="540"/>
        <w:jc w:val="both"/>
      </w:pPr>
      <w:r>
        <w:t>В 2019 и 2020 годах реализация указанного мероприятия запланирована в 17 медицинских организациях.</w:t>
      </w:r>
    </w:p>
    <w:p w:rsidR="009B1FD5" w:rsidRDefault="009B1FD5">
      <w:pPr>
        <w:pStyle w:val="ConsPlusNormal"/>
        <w:spacing w:before="220"/>
        <w:ind w:firstLine="540"/>
        <w:jc w:val="both"/>
      </w:pPr>
      <w:r>
        <w:t>Обязательством Чувашской Республики является обеспечение подготовки в медицинских организациях помещений для установки приобретаемых медицинских изделий и подготовки медицинских работников, имеющих соответствующий уровень образования и квалификации для работы с приобретаемыми медицинскими изделиями.</w:t>
      </w:r>
    </w:p>
    <w:p w:rsidR="009B1FD5" w:rsidRDefault="005C34C0">
      <w:pPr>
        <w:pStyle w:val="ConsPlusNormal"/>
        <w:spacing w:before="220"/>
        <w:ind w:firstLine="540"/>
        <w:jc w:val="both"/>
      </w:pPr>
      <w:hyperlink w:anchor="P16442" w:history="1">
        <w:r w:rsidR="009B1FD5">
          <w:rPr>
            <w:color w:val="0000FF"/>
          </w:rPr>
          <w:t>Перечень</w:t>
        </w:r>
      </w:hyperlink>
      <w:r w:rsidR="009B1FD5">
        <w:t xml:space="preserve"> медицинских организаций, принимающих участие в реализации программы развития материально-технической базы детских поликлиник и детских поликлинических отделений медицинских организаций, приведен в приложении N 1 к подпрограмме.</w:t>
      </w:r>
    </w:p>
    <w:p w:rsidR="009B1FD5" w:rsidRDefault="005C34C0">
      <w:pPr>
        <w:pStyle w:val="ConsPlusNormal"/>
        <w:spacing w:before="220"/>
        <w:ind w:firstLine="540"/>
        <w:jc w:val="both"/>
      </w:pPr>
      <w:hyperlink w:anchor="P16560" w:history="1">
        <w:r w:rsidR="009B1FD5">
          <w:rPr>
            <w:color w:val="0000FF"/>
          </w:rPr>
          <w:t>Перечень</w:t>
        </w:r>
      </w:hyperlink>
      <w:r w:rsidR="009B1FD5">
        <w:t xml:space="preserve"> медицинских изделий, планируемых к приобретению в рамках программы развития материально-технической базы детских поликлиник и детских поликлинических отделений медицинских организаций, приведен в приложении N 2 к подпрограмме и уточняется ежегодно.</w:t>
      </w:r>
    </w:p>
    <w:p w:rsidR="009B1FD5" w:rsidRDefault="005C34C0">
      <w:pPr>
        <w:pStyle w:val="ConsPlusNormal"/>
        <w:spacing w:before="220"/>
        <w:ind w:firstLine="540"/>
        <w:jc w:val="both"/>
      </w:pPr>
      <w:hyperlink w:anchor="P16698" w:history="1">
        <w:r w:rsidR="009B1FD5">
          <w:rPr>
            <w:color w:val="0000FF"/>
          </w:rPr>
          <w:t>Перечень</w:t>
        </w:r>
      </w:hyperlink>
      <w:r w:rsidR="009B1FD5">
        <w:t xml:space="preserve"> медицинских организаций, в которых будет обеспечена своевременная подготовка соответствующих помещений для установки приобретаемых медицинских изделий, приведен в приложении N 3 к подпрограмме и уточняется ежегодно.</w:t>
      </w:r>
    </w:p>
    <w:p w:rsidR="009B1FD5" w:rsidRDefault="005C34C0">
      <w:pPr>
        <w:pStyle w:val="ConsPlusNormal"/>
        <w:spacing w:before="220"/>
        <w:ind w:firstLine="540"/>
        <w:jc w:val="both"/>
      </w:pPr>
      <w:hyperlink w:anchor="P16745" w:history="1">
        <w:r w:rsidR="009B1FD5">
          <w:rPr>
            <w:color w:val="0000FF"/>
          </w:rPr>
          <w:t>Перечень</w:t>
        </w:r>
      </w:hyperlink>
      <w:r w:rsidR="009B1FD5">
        <w:t xml:space="preserve"> медицинских организаций, в которых будет обеспечена свое-временная подготовка медицинских работников, имеющих соответствующий уровень образования и квалификации для работы с приобретаемыми медицинскими изделиями, приведен в приложении N 4 к подпрограмме и уточняется ежегодно.</w:t>
      </w:r>
    </w:p>
    <w:p w:rsidR="009B1FD5" w:rsidRDefault="009B1FD5">
      <w:pPr>
        <w:pStyle w:val="ConsPlusNormal"/>
        <w:spacing w:before="220"/>
        <w:ind w:firstLine="540"/>
        <w:jc w:val="both"/>
      </w:pPr>
      <w:r>
        <w:t>В целях реализации указанных мероприятий подпрограмма включает в себя региональный проект "Детское здравоохранение".</w:t>
      </w:r>
    </w:p>
    <w:p w:rsidR="009B1FD5" w:rsidRDefault="009B1FD5">
      <w:pPr>
        <w:pStyle w:val="ConsPlusNormal"/>
        <w:jc w:val="both"/>
      </w:pPr>
      <w:r>
        <w:t xml:space="preserve">(в ред. </w:t>
      </w:r>
      <w:hyperlink r:id="rId354"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Подпрограмма включает 7 основных мероприятий:</w:t>
      </w:r>
    </w:p>
    <w:p w:rsidR="009B1FD5" w:rsidRDefault="009B1FD5">
      <w:pPr>
        <w:pStyle w:val="ConsPlusNormal"/>
        <w:spacing w:before="220"/>
        <w:ind w:firstLine="540"/>
        <w:jc w:val="both"/>
      </w:pPr>
      <w:r>
        <w:t>Основное мероприятие 1. Совершенствование службы родовспоможения.</w:t>
      </w:r>
    </w:p>
    <w:p w:rsidR="009B1FD5" w:rsidRDefault="009B1FD5">
      <w:pPr>
        <w:pStyle w:val="ConsPlusNormal"/>
        <w:spacing w:before="220"/>
        <w:ind w:firstLine="540"/>
        <w:jc w:val="both"/>
      </w:pPr>
      <w:r>
        <w:t>Мероприятие 1.1. Совершенствование системы родовспоможения и детства.</w:t>
      </w:r>
    </w:p>
    <w:p w:rsidR="009B1FD5" w:rsidRDefault="009B1FD5">
      <w:pPr>
        <w:pStyle w:val="ConsPlusNormal"/>
        <w:jc w:val="both"/>
      </w:pPr>
      <w:r>
        <w:t xml:space="preserve">(абзац введен </w:t>
      </w:r>
      <w:hyperlink r:id="rId355"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1.2. 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p w:rsidR="009B1FD5" w:rsidRDefault="009B1FD5">
      <w:pPr>
        <w:pStyle w:val="ConsPlusNormal"/>
        <w:jc w:val="both"/>
      </w:pPr>
      <w:r>
        <w:t xml:space="preserve">(абзац введен </w:t>
      </w:r>
      <w:hyperlink r:id="rId356"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2. Создание системы раннего выявления и коррекции нарушений развития ребенка.</w:t>
      </w:r>
    </w:p>
    <w:p w:rsidR="009B1FD5" w:rsidRDefault="009B1FD5">
      <w:pPr>
        <w:pStyle w:val="ConsPlusNormal"/>
        <w:spacing w:before="220"/>
        <w:ind w:firstLine="540"/>
        <w:jc w:val="both"/>
      </w:pPr>
      <w:r>
        <w:t>Мероприятие 2.1. Закупка оборудования и расходных материалов для неонатального и аудиологического скрининга.</w:t>
      </w:r>
    </w:p>
    <w:p w:rsidR="009B1FD5" w:rsidRDefault="009B1FD5">
      <w:pPr>
        <w:pStyle w:val="ConsPlusNormal"/>
        <w:spacing w:before="220"/>
        <w:ind w:firstLine="540"/>
        <w:jc w:val="both"/>
      </w:pPr>
      <w:r>
        <w:t>Мероприятие 2.2. Мероприятия по пренатальной (дородовой) диагностике.</w:t>
      </w:r>
    </w:p>
    <w:p w:rsidR="009B1FD5" w:rsidRDefault="009B1FD5">
      <w:pPr>
        <w:pStyle w:val="ConsPlusNormal"/>
        <w:spacing w:before="220"/>
        <w:ind w:firstLine="540"/>
        <w:jc w:val="both"/>
      </w:pPr>
      <w:r>
        <w:t>Основное мероприятие 3. Выхаживание детей с экстремально низкой массой тела.</w:t>
      </w:r>
    </w:p>
    <w:p w:rsidR="009B1FD5" w:rsidRDefault="009B1FD5">
      <w:pPr>
        <w:pStyle w:val="ConsPlusNormal"/>
        <w:spacing w:before="220"/>
        <w:ind w:firstLine="540"/>
        <w:jc w:val="both"/>
      </w:pPr>
      <w:r>
        <w:t>Основное мероприятие 4. Развитие специализированной медицинской помощи детям.</w:t>
      </w:r>
    </w:p>
    <w:p w:rsidR="009B1FD5" w:rsidRDefault="009B1FD5">
      <w:pPr>
        <w:pStyle w:val="ConsPlusNormal"/>
        <w:spacing w:before="220"/>
        <w:ind w:firstLine="540"/>
        <w:jc w:val="both"/>
      </w:pPr>
      <w:r>
        <w:t>Мероприятие 4.1. 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p w:rsidR="009B1FD5" w:rsidRDefault="009B1FD5">
      <w:pPr>
        <w:pStyle w:val="ConsPlusNormal"/>
        <w:spacing w:before="220"/>
        <w:ind w:firstLine="540"/>
        <w:jc w:val="both"/>
      </w:pPr>
      <w:r>
        <w:t>Мероприятие 4.2. Строительство лечебно-диагностического корпуса БУ "Республиканская детская клиническая больница" Минздрава Чувашии, г. Чебоксары, ул. Ф.Гладкова, д. 27.</w:t>
      </w:r>
    </w:p>
    <w:p w:rsidR="009B1FD5" w:rsidRDefault="009B1FD5">
      <w:pPr>
        <w:pStyle w:val="ConsPlusNormal"/>
        <w:jc w:val="both"/>
      </w:pPr>
      <w:r>
        <w:t xml:space="preserve">(абзац введен </w:t>
      </w:r>
      <w:hyperlink r:id="rId357" w:history="1">
        <w:r>
          <w:rPr>
            <w:color w:val="0000FF"/>
          </w:rPr>
          <w:t>Постановлением</w:t>
        </w:r>
      </w:hyperlink>
      <w:r>
        <w:t xml:space="preserve"> Кабинета Министров ЧР от 30.05.2019 N 180)</w:t>
      </w:r>
    </w:p>
    <w:p w:rsidR="009B1FD5" w:rsidRDefault="009B1FD5">
      <w:pPr>
        <w:pStyle w:val="ConsPlusNormal"/>
        <w:spacing w:before="220"/>
        <w:ind w:firstLine="540"/>
        <w:jc w:val="both"/>
      </w:pPr>
      <w:r>
        <w:t>Основное мероприятие 5. Совершенствование методов борьбы с вертикальной передачей ВИЧ от матери к плоду.</w:t>
      </w:r>
    </w:p>
    <w:p w:rsidR="009B1FD5" w:rsidRDefault="009B1FD5">
      <w:pPr>
        <w:pStyle w:val="ConsPlusNormal"/>
        <w:spacing w:before="220"/>
        <w:ind w:firstLine="540"/>
        <w:jc w:val="both"/>
      </w:pPr>
      <w:r>
        <w:t>Основное мероприятие 6. Профилактика 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w:t>
      </w:r>
    </w:p>
    <w:p w:rsidR="009B1FD5" w:rsidRDefault="009B1FD5">
      <w:pPr>
        <w:pStyle w:val="ConsPlusNormal"/>
        <w:spacing w:before="220"/>
        <w:ind w:firstLine="540"/>
        <w:jc w:val="both"/>
      </w:pPr>
      <w:r>
        <w:t>Основное мероприятие 7. Реализация мероприятий регионального проекта "Детское здравоохранение".</w:t>
      </w:r>
    </w:p>
    <w:p w:rsidR="009B1FD5" w:rsidRDefault="009B1FD5">
      <w:pPr>
        <w:pStyle w:val="ConsPlusNormal"/>
        <w:jc w:val="both"/>
      </w:pPr>
      <w:r>
        <w:t xml:space="preserve">(в ред. </w:t>
      </w:r>
      <w:hyperlink r:id="rId358"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Мероприятие 7.1. Реализация программы Чувашской Республики "Развитие детского здравоохранения, включая создание современной инфраструктуры оказания медицинской помощи детям".</w:t>
      </w:r>
    </w:p>
    <w:p w:rsidR="009B1FD5" w:rsidRDefault="009B1FD5">
      <w:pPr>
        <w:pStyle w:val="ConsPlusNormal"/>
        <w:jc w:val="both"/>
      </w:pPr>
      <w:r>
        <w:t xml:space="preserve">(абзац введен </w:t>
      </w:r>
      <w:hyperlink r:id="rId359" w:history="1">
        <w:r>
          <w:rPr>
            <w:color w:val="0000FF"/>
          </w:rPr>
          <w:t>Постановлением</w:t>
        </w:r>
      </w:hyperlink>
      <w:r>
        <w:t xml:space="preserve"> Кабинета Министров ЧР от 18.12.2019 N 560)</w:t>
      </w:r>
    </w:p>
    <w:p w:rsidR="009B1FD5" w:rsidRDefault="009B1FD5">
      <w:pPr>
        <w:pStyle w:val="ConsPlusNormal"/>
        <w:spacing w:before="220"/>
        <w:ind w:firstLine="540"/>
        <w:jc w:val="both"/>
      </w:pPr>
      <w:r>
        <w:t>Мероприятие 7.2. Реконструкция здания стационара БУ "Городская детская больница N 2" Минздрава Чувашии, г. Чебоксары, ул. Гладкова, д. 15.</w:t>
      </w:r>
    </w:p>
    <w:p w:rsidR="009B1FD5" w:rsidRDefault="009B1FD5">
      <w:pPr>
        <w:pStyle w:val="ConsPlusNormal"/>
        <w:jc w:val="both"/>
      </w:pPr>
      <w:r>
        <w:t xml:space="preserve">(в ред. </w:t>
      </w:r>
      <w:hyperlink r:id="rId36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Мероприятие 7.3. 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p w:rsidR="009B1FD5" w:rsidRDefault="009B1FD5">
      <w:pPr>
        <w:pStyle w:val="ConsPlusNormal"/>
        <w:jc w:val="both"/>
      </w:pPr>
      <w:r>
        <w:t xml:space="preserve">(в ред. </w:t>
      </w:r>
      <w:hyperlink r:id="rId36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362" w:history="1">
        <w:r>
          <w:rPr>
            <w:color w:val="0000FF"/>
          </w:rPr>
          <w:t>Постановления</w:t>
        </w:r>
      </w:hyperlink>
      <w:r>
        <w:t xml:space="preserve"> Кабинета Министров ЧР</w:t>
      </w:r>
    </w:p>
    <w:p w:rsidR="009B1FD5" w:rsidRDefault="009B1FD5">
      <w:pPr>
        <w:pStyle w:val="ConsPlusNormal"/>
        <w:jc w:val="center"/>
      </w:pPr>
      <w:r>
        <w:t>от 18.12.2019 N 560)</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федерального бюджета, республиканского бюджета Чувашской Республики.</w:t>
      </w:r>
    </w:p>
    <w:p w:rsidR="009B1FD5" w:rsidRDefault="009B1FD5">
      <w:pPr>
        <w:pStyle w:val="ConsPlusNormal"/>
        <w:spacing w:before="220"/>
        <w:ind w:firstLine="540"/>
        <w:jc w:val="both"/>
      </w:pPr>
      <w:r>
        <w:t>Общий объем финансирования подпрограммы в 2019 - 2035 годах составляет 2579822,44 тыс. рублей, в том числе:</w:t>
      </w:r>
    </w:p>
    <w:p w:rsidR="009B1FD5" w:rsidRDefault="009B1FD5">
      <w:pPr>
        <w:pStyle w:val="ConsPlusNormal"/>
        <w:jc w:val="both"/>
      </w:pPr>
      <w:r>
        <w:t xml:space="preserve">(в ред. Постановлений Кабинета Министров ЧР от 28.01.2020 </w:t>
      </w:r>
      <w:hyperlink r:id="rId363" w:history="1">
        <w:r>
          <w:rPr>
            <w:color w:val="0000FF"/>
          </w:rPr>
          <w:t>N 34</w:t>
        </w:r>
      </w:hyperlink>
      <w:r>
        <w:t xml:space="preserve">, от 27.05.2020 </w:t>
      </w:r>
      <w:hyperlink r:id="rId364" w:history="1">
        <w:r>
          <w:rPr>
            <w:color w:val="0000FF"/>
          </w:rPr>
          <w:t>N 275</w:t>
        </w:r>
      </w:hyperlink>
      <w:r>
        <w:t xml:space="preserve">, от 13.08.2020 </w:t>
      </w:r>
      <w:hyperlink r:id="rId365" w:history="1">
        <w:r>
          <w:rPr>
            <w:color w:val="0000FF"/>
          </w:rPr>
          <w:t>N 468</w:t>
        </w:r>
      </w:hyperlink>
      <w:r>
        <w:t>)</w:t>
      </w:r>
    </w:p>
    <w:p w:rsidR="009B1FD5" w:rsidRDefault="009B1FD5">
      <w:pPr>
        <w:pStyle w:val="ConsPlusNormal"/>
        <w:spacing w:before="220"/>
        <w:ind w:firstLine="540"/>
        <w:jc w:val="both"/>
      </w:pPr>
      <w:r>
        <w:t>в 2019 году - 638533,40 тыс. рублей;</w:t>
      </w:r>
    </w:p>
    <w:p w:rsidR="009B1FD5" w:rsidRDefault="009B1FD5">
      <w:pPr>
        <w:pStyle w:val="ConsPlusNormal"/>
        <w:spacing w:before="220"/>
        <w:ind w:firstLine="540"/>
        <w:jc w:val="both"/>
      </w:pPr>
      <w:r>
        <w:t>в 2020 году - 225551,50 тыс. рублей;</w:t>
      </w:r>
    </w:p>
    <w:p w:rsidR="009B1FD5" w:rsidRDefault="009B1FD5">
      <w:pPr>
        <w:pStyle w:val="ConsPlusNormal"/>
        <w:jc w:val="both"/>
      </w:pPr>
      <w:r>
        <w:t xml:space="preserve">(в ред. Постановлений Кабинета Министров ЧР от 28.01.2020 </w:t>
      </w:r>
      <w:hyperlink r:id="rId366" w:history="1">
        <w:r>
          <w:rPr>
            <w:color w:val="0000FF"/>
          </w:rPr>
          <w:t>N 34</w:t>
        </w:r>
      </w:hyperlink>
      <w:r>
        <w:t xml:space="preserve">, от 27.05.2020 </w:t>
      </w:r>
      <w:hyperlink r:id="rId367" w:history="1">
        <w:r>
          <w:rPr>
            <w:color w:val="0000FF"/>
          </w:rPr>
          <w:t>N 275</w:t>
        </w:r>
      </w:hyperlink>
      <w:r>
        <w:t xml:space="preserve">, от 13.08.2020 </w:t>
      </w:r>
      <w:hyperlink r:id="rId368" w:history="1">
        <w:r>
          <w:rPr>
            <w:color w:val="0000FF"/>
          </w:rPr>
          <w:t>N 468</w:t>
        </w:r>
      </w:hyperlink>
      <w:r>
        <w:t>)</w:t>
      </w:r>
    </w:p>
    <w:p w:rsidR="009B1FD5" w:rsidRDefault="009B1FD5">
      <w:pPr>
        <w:pStyle w:val="ConsPlusNormal"/>
        <w:spacing w:before="220"/>
        <w:ind w:firstLine="540"/>
        <w:jc w:val="both"/>
      </w:pPr>
      <w:r>
        <w:t>в 2021 году - 95638,90 тыс. рублей;</w:t>
      </w:r>
    </w:p>
    <w:p w:rsidR="009B1FD5" w:rsidRDefault="009B1FD5">
      <w:pPr>
        <w:pStyle w:val="ConsPlusNormal"/>
        <w:spacing w:before="220"/>
        <w:ind w:firstLine="540"/>
        <w:jc w:val="both"/>
      </w:pPr>
      <w:r>
        <w:t>в 2022 году - 95638,90 тыс. рублей;</w:t>
      </w:r>
    </w:p>
    <w:p w:rsidR="009B1FD5" w:rsidRDefault="009B1FD5">
      <w:pPr>
        <w:pStyle w:val="ConsPlusNormal"/>
        <w:spacing w:before="220"/>
        <w:ind w:firstLine="540"/>
        <w:jc w:val="both"/>
      </w:pPr>
      <w:r>
        <w:t>в 2023 году - 97211,63 тыс. рублей;</w:t>
      </w:r>
    </w:p>
    <w:p w:rsidR="009B1FD5" w:rsidRDefault="009B1FD5">
      <w:pPr>
        <w:pStyle w:val="ConsPlusNormal"/>
        <w:spacing w:before="220"/>
        <w:ind w:firstLine="540"/>
        <w:jc w:val="both"/>
      </w:pPr>
      <w:r>
        <w:t>в 2024 году - 99801,18 тыс. рублей;</w:t>
      </w:r>
    </w:p>
    <w:p w:rsidR="009B1FD5" w:rsidRDefault="009B1FD5">
      <w:pPr>
        <w:pStyle w:val="ConsPlusNormal"/>
        <w:spacing w:before="220"/>
        <w:ind w:firstLine="540"/>
        <w:jc w:val="both"/>
      </w:pPr>
      <w:r>
        <w:t>в 2025 году - 102142,29 тыс. рублей;</w:t>
      </w:r>
    </w:p>
    <w:p w:rsidR="009B1FD5" w:rsidRDefault="009B1FD5">
      <w:pPr>
        <w:pStyle w:val="ConsPlusNormal"/>
        <w:spacing w:before="220"/>
        <w:ind w:firstLine="540"/>
        <w:jc w:val="both"/>
      </w:pPr>
      <w:r>
        <w:t>в 2026 - 2030 годах - 560764,63 тыс. рублей;</w:t>
      </w:r>
    </w:p>
    <w:p w:rsidR="009B1FD5" w:rsidRDefault="009B1FD5">
      <w:pPr>
        <w:pStyle w:val="ConsPlusNormal"/>
        <w:spacing w:before="220"/>
        <w:ind w:firstLine="540"/>
        <w:jc w:val="both"/>
      </w:pPr>
      <w:r>
        <w:t>в 2031 - 2035 годах - 664540,01 тыс. рублей;</w:t>
      </w:r>
    </w:p>
    <w:p w:rsidR="009B1FD5" w:rsidRDefault="009B1FD5">
      <w:pPr>
        <w:pStyle w:val="ConsPlusNormal"/>
        <w:spacing w:before="220"/>
        <w:ind w:firstLine="540"/>
        <w:jc w:val="both"/>
      </w:pPr>
      <w:r>
        <w:t>из них средства:</w:t>
      </w:r>
    </w:p>
    <w:p w:rsidR="009B1FD5" w:rsidRDefault="009B1FD5">
      <w:pPr>
        <w:pStyle w:val="ConsPlusNormal"/>
        <w:spacing w:before="220"/>
        <w:ind w:firstLine="540"/>
        <w:jc w:val="both"/>
      </w:pPr>
      <w:r>
        <w:t>федерального бюджета, по предварительной оценке, 453837,10 тыс. рублей (17,59 процента), в том числе:</w:t>
      </w:r>
    </w:p>
    <w:p w:rsidR="009B1FD5" w:rsidRDefault="009B1FD5">
      <w:pPr>
        <w:pStyle w:val="ConsPlusNormal"/>
        <w:jc w:val="both"/>
      </w:pPr>
      <w:r>
        <w:t xml:space="preserve">(в ред. </w:t>
      </w:r>
      <w:hyperlink r:id="rId369" w:history="1">
        <w:r>
          <w:rPr>
            <w:color w:val="0000FF"/>
          </w:rPr>
          <w:t>Постановления</w:t>
        </w:r>
      </w:hyperlink>
      <w:r>
        <w:t xml:space="preserve"> Кабинета Министров ЧР от 13.08.2020 N 468)</w:t>
      </w:r>
    </w:p>
    <w:p w:rsidR="009B1FD5" w:rsidRDefault="009B1FD5">
      <w:pPr>
        <w:pStyle w:val="ConsPlusNormal"/>
        <w:spacing w:before="220"/>
        <w:ind w:firstLine="540"/>
        <w:jc w:val="both"/>
      </w:pPr>
      <w:r>
        <w:t>в 2019 году - 329544,40 тыс. рублей;</w:t>
      </w:r>
    </w:p>
    <w:p w:rsidR="009B1FD5" w:rsidRDefault="009B1FD5">
      <w:pPr>
        <w:pStyle w:val="ConsPlusNormal"/>
        <w:spacing w:before="220"/>
        <w:ind w:firstLine="540"/>
        <w:jc w:val="both"/>
      </w:pPr>
      <w:r>
        <w:t>в 2020 году - 124292,70 тыс. рублей;</w:t>
      </w:r>
    </w:p>
    <w:p w:rsidR="009B1FD5" w:rsidRDefault="009B1FD5">
      <w:pPr>
        <w:pStyle w:val="ConsPlusNormal"/>
        <w:jc w:val="both"/>
      </w:pPr>
      <w:r>
        <w:t xml:space="preserve">(в ред. Постановлений Кабинета Министров ЧР от 28.01.2020 </w:t>
      </w:r>
      <w:hyperlink r:id="rId370" w:history="1">
        <w:r>
          <w:rPr>
            <w:color w:val="0000FF"/>
          </w:rPr>
          <w:t>N 34</w:t>
        </w:r>
      </w:hyperlink>
      <w:r>
        <w:t xml:space="preserve">, от 13.08.2020 </w:t>
      </w:r>
      <w:hyperlink r:id="rId371" w:history="1">
        <w:r>
          <w:rPr>
            <w:color w:val="0000FF"/>
          </w:rPr>
          <w:t>N 468</w:t>
        </w:r>
      </w:hyperlink>
      <w:r>
        <w:t>)</w:t>
      </w:r>
    </w:p>
    <w:p w:rsidR="009B1FD5" w:rsidRDefault="009B1FD5">
      <w:pPr>
        <w:pStyle w:val="ConsPlusNormal"/>
        <w:spacing w:before="220"/>
        <w:ind w:firstLine="540"/>
        <w:jc w:val="both"/>
      </w:pPr>
      <w:r>
        <w:t>в 2021 году - 0 рублей;</w:t>
      </w:r>
    </w:p>
    <w:p w:rsidR="009B1FD5" w:rsidRDefault="009B1FD5">
      <w:pPr>
        <w:pStyle w:val="ConsPlusNormal"/>
        <w:spacing w:before="220"/>
        <w:ind w:firstLine="540"/>
        <w:jc w:val="both"/>
      </w:pPr>
      <w:r>
        <w:t>в 2022 году - 0 рублей;</w:t>
      </w:r>
    </w:p>
    <w:p w:rsidR="009B1FD5" w:rsidRDefault="009B1FD5">
      <w:pPr>
        <w:pStyle w:val="ConsPlusNormal"/>
        <w:spacing w:before="220"/>
        <w:ind w:firstLine="540"/>
        <w:jc w:val="both"/>
      </w:pPr>
      <w:r>
        <w:t>в 2023 году - 0 рублей;</w:t>
      </w:r>
    </w:p>
    <w:p w:rsidR="009B1FD5" w:rsidRDefault="009B1FD5">
      <w:pPr>
        <w:pStyle w:val="ConsPlusNormal"/>
        <w:spacing w:before="220"/>
        <w:ind w:firstLine="540"/>
        <w:jc w:val="both"/>
      </w:pPr>
      <w:r>
        <w:t>в 2024 году - 0 рублей;</w:t>
      </w:r>
    </w:p>
    <w:p w:rsidR="009B1FD5" w:rsidRDefault="009B1FD5">
      <w:pPr>
        <w:pStyle w:val="ConsPlusNormal"/>
        <w:spacing w:before="220"/>
        <w:ind w:firstLine="540"/>
        <w:jc w:val="both"/>
      </w:pPr>
      <w:r>
        <w:t>в 2025 году - 0 рублей;</w:t>
      </w:r>
    </w:p>
    <w:p w:rsidR="009B1FD5" w:rsidRDefault="009B1FD5">
      <w:pPr>
        <w:pStyle w:val="ConsPlusNormal"/>
        <w:spacing w:before="220"/>
        <w:ind w:firstLine="540"/>
        <w:jc w:val="both"/>
      </w:pPr>
      <w:r>
        <w:t>в 2026 - 2030 годах - 0 рублей;</w:t>
      </w:r>
    </w:p>
    <w:p w:rsidR="009B1FD5" w:rsidRDefault="009B1FD5">
      <w:pPr>
        <w:pStyle w:val="ConsPlusNormal"/>
        <w:spacing w:before="220"/>
        <w:ind w:firstLine="540"/>
        <w:jc w:val="both"/>
      </w:pPr>
      <w:r>
        <w:t>в 2031 - 2035 годах - 0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2125985,34 тыс. рублей (82,41 процента), в том числе:</w:t>
      </w:r>
    </w:p>
    <w:p w:rsidR="009B1FD5" w:rsidRDefault="009B1FD5">
      <w:pPr>
        <w:pStyle w:val="ConsPlusNormal"/>
        <w:jc w:val="both"/>
      </w:pPr>
      <w:r>
        <w:t xml:space="preserve">(в ред. </w:t>
      </w:r>
      <w:hyperlink r:id="rId372" w:history="1">
        <w:r>
          <w:rPr>
            <w:color w:val="0000FF"/>
          </w:rPr>
          <w:t>Постановления</w:t>
        </w:r>
      </w:hyperlink>
      <w:r>
        <w:t xml:space="preserve"> Кабинета Министров ЧР от 13.08.2020 N 468)</w:t>
      </w:r>
    </w:p>
    <w:p w:rsidR="009B1FD5" w:rsidRDefault="009B1FD5">
      <w:pPr>
        <w:pStyle w:val="ConsPlusNormal"/>
        <w:spacing w:before="220"/>
        <w:ind w:firstLine="540"/>
        <w:jc w:val="both"/>
      </w:pPr>
      <w:r>
        <w:t>в 2019 году - 308989,00 тыс. рублей;</w:t>
      </w:r>
    </w:p>
    <w:p w:rsidR="009B1FD5" w:rsidRDefault="009B1FD5">
      <w:pPr>
        <w:pStyle w:val="ConsPlusNormal"/>
        <w:spacing w:before="220"/>
        <w:ind w:firstLine="540"/>
        <w:jc w:val="both"/>
      </w:pPr>
      <w:r>
        <w:t>в 2020 году - 101258,80 тыс. рублей;</w:t>
      </w:r>
    </w:p>
    <w:p w:rsidR="009B1FD5" w:rsidRDefault="009B1FD5">
      <w:pPr>
        <w:pStyle w:val="ConsPlusNormal"/>
        <w:jc w:val="both"/>
      </w:pPr>
      <w:r>
        <w:t xml:space="preserve">(в ред. Постановлений Кабинета Министров ЧР от 28.01.2020 </w:t>
      </w:r>
      <w:hyperlink r:id="rId373" w:history="1">
        <w:r>
          <w:rPr>
            <w:color w:val="0000FF"/>
          </w:rPr>
          <w:t>N 34</w:t>
        </w:r>
      </w:hyperlink>
      <w:r>
        <w:t xml:space="preserve">, от 27.05.2020 </w:t>
      </w:r>
      <w:hyperlink r:id="rId374" w:history="1">
        <w:r>
          <w:rPr>
            <w:color w:val="0000FF"/>
          </w:rPr>
          <w:t>N 275</w:t>
        </w:r>
      </w:hyperlink>
      <w:r>
        <w:t xml:space="preserve">, от 13.08.2020 </w:t>
      </w:r>
      <w:hyperlink r:id="rId375" w:history="1">
        <w:r>
          <w:rPr>
            <w:color w:val="0000FF"/>
          </w:rPr>
          <w:t>N 468</w:t>
        </w:r>
      </w:hyperlink>
      <w:r>
        <w:t>)</w:t>
      </w:r>
    </w:p>
    <w:p w:rsidR="009B1FD5" w:rsidRDefault="009B1FD5">
      <w:pPr>
        <w:pStyle w:val="ConsPlusNormal"/>
        <w:spacing w:before="220"/>
        <w:ind w:firstLine="540"/>
        <w:jc w:val="both"/>
      </w:pPr>
      <w:r>
        <w:t>в 2021 году - 95638,90 тыс. рублей;</w:t>
      </w:r>
    </w:p>
    <w:p w:rsidR="009B1FD5" w:rsidRDefault="009B1FD5">
      <w:pPr>
        <w:pStyle w:val="ConsPlusNormal"/>
        <w:spacing w:before="220"/>
        <w:ind w:firstLine="540"/>
        <w:jc w:val="both"/>
      </w:pPr>
      <w:r>
        <w:t>в 2022 году - 95638,90 тыс. рублей;</w:t>
      </w:r>
    </w:p>
    <w:p w:rsidR="009B1FD5" w:rsidRDefault="009B1FD5">
      <w:pPr>
        <w:pStyle w:val="ConsPlusNormal"/>
        <w:spacing w:before="220"/>
        <w:ind w:firstLine="540"/>
        <w:jc w:val="both"/>
      </w:pPr>
      <w:r>
        <w:t>в 2023 году - 97211,63 тыс. рублей;</w:t>
      </w:r>
    </w:p>
    <w:p w:rsidR="009B1FD5" w:rsidRDefault="009B1FD5">
      <w:pPr>
        <w:pStyle w:val="ConsPlusNormal"/>
        <w:spacing w:before="220"/>
        <w:ind w:firstLine="540"/>
        <w:jc w:val="both"/>
      </w:pPr>
      <w:r>
        <w:t>в 2024 году - 99801,18 тыс. рублей;</w:t>
      </w:r>
    </w:p>
    <w:p w:rsidR="009B1FD5" w:rsidRDefault="009B1FD5">
      <w:pPr>
        <w:pStyle w:val="ConsPlusNormal"/>
        <w:spacing w:before="220"/>
        <w:ind w:firstLine="540"/>
        <w:jc w:val="both"/>
      </w:pPr>
      <w:r>
        <w:t>в 2025 году - 102142,29 тыс. рублей;</w:t>
      </w:r>
    </w:p>
    <w:p w:rsidR="009B1FD5" w:rsidRDefault="009B1FD5">
      <w:pPr>
        <w:pStyle w:val="ConsPlusNormal"/>
        <w:spacing w:before="220"/>
        <w:ind w:firstLine="540"/>
        <w:jc w:val="both"/>
      </w:pPr>
      <w:r>
        <w:t>в 2026 - 2030 годах - 560764,63 тыс. рублей;</w:t>
      </w:r>
    </w:p>
    <w:p w:rsidR="009B1FD5" w:rsidRDefault="009B1FD5">
      <w:pPr>
        <w:pStyle w:val="ConsPlusNormal"/>
        <w:spacing w:before="220"/>
        <w:ind w:firstLine="540"/>
        <w:jc w:val="both"/>
      </w:pPr>
      <w:r>
        <w:t>в 2031 - 2035 годах - 664540,01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9B1FD5" w:rsidRDefault="009B1FD5">
      <w:pPr>
        <w:pStyle w:val="ConsPlusNormal"/>
        <w:spacing w:before="220"/>
        <w:ind w:firstLine="540"/>
        <w:jc w:val="both"/>
      </w:pPr>
      <w:r>
        <w:t xml:space="preserve">Ресурсное </w:t>
      </w:r>
      <w:hyperlink w:anchor="P16785" w:history="1">
        <w:r>
          <w:rPr>
            <w:color w:val="0000FF"/>
          </w:rPr>
          <w:t>обеспечение</w:t>
        </w:r>
      </w:hyperlink>
      <w:r>
        <w:t xml:space="preserve"> реализации подпрограммы приведено в приложении N 5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 N 1</w:t>
      </w:r>
    </w:p>
    <w:p w:rsidR="009B1FD5" w:rsidRDefault="009B1FD5">
      <w:pPr>
        <w:pStyle w:val="ConsPlusNormal"/>
        <w:jc w:val="right"/>
      </w:pPr>
      <w:r>
        <w:t>к подпрограмме "Охрана здоровья</w:t>
      </w:r>
    </w:p>
    <w:p w:rsidR="009B1FD5" w:rsidRDefault="009B1FD5">
      <w:pPr>
        <w:pStyle w:val="ConsPlusNormal"/>
        <w:jc w:val="right"/>
      </w:pPr>
      <w:r>
        <w:t>матери и ребенка" государственной</w:t>
      </w:r>
    </w:p>
    <w:p w:rsidR="009B1FD5" w:rsidRDefault="009B1FD5">
      <w:pPr>
        <w:pStyle w:val="ConsPlusNormal"/>
        <w:jc w:val="right"/>
      </w:pPr>
      <w:r>
        <w:t>программы 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1" w:name="P16442"/>
      <w:bookmarkEnd w:id="11"/>
      <w:r>
        <w:t>ПЕРЕЧЕНЬ</w:t>
      </w:r>
    </w:p>
    <w:p w:rsidR="009B1FD5" w:rsidRDefault="009B1FD5">
      <w:pPr>
        <w:pStyle w:val="ConsPlusTitle"/>
        <w:jc w:val="center"/>
      </w:pPr>
      <w:r>
        <w:t>МЕДИЦИНСКИХ ОРГАНИЗАЦИЙ, ПРИНИМАЮЩИХ УЧАСТИЕ В РЕАЛИЗАЦИИ</w:t>
      </w:r>
    </w:p>
    <w:p w:rsidR="009B1FD5" w:rsidRDefault="009B1FD5">
      <w:pPr>
        <w:pStyle w:val="ConsPlusTitle"/>
        <w:jc w:val="center"/>
      </w:pPr>
      <w:r>
        <w:t>ПРОГРАММЫ РАЗВИТИЯ МАТЕРИАЛЬНО-ТЕХНИЧЕСКОЙ БАЗЫ</w:t>
      </w:r>
    </w:p>
    <w:p w:rsidR="009B1FD5" w:rsidRDefault="009B1FD5">
      <w:pPr>
        <w:pStyle w:val="ConsPlusTitle"/>
        <w:jc w:val="center"/>
      </w:pPr>
      <w:r>
        <w:t>ДЕТСКИХ ПОЛИКЛИНИК И ДЕТСКИХ ПОЛИКЛИНИЧЕСКИХ ОТДЕЛЕНИЙ</w:t>
      </w:r>
    </w:p>
    <w:p w:rsidR="009B1FD5" w:rsidRDefault="009B1FD5">
      <w:pPr>
        <w:pStyle w:val="ConsPlusTitle"/>
        <w:jc w:val="center"/>
      </w:pPr>
      <w:r>
        <w:t>МЕДИЦИНСКИХ ОРГАНИЗАЦИЙ</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(введен </w:t>
            </w:r>
            <w:hyperlink r:id="rId376" w:history="1">
              <w:r>
                <w:rPr>
                  <w:color w:val="0000FF"/>
                </w:rPr>
                <w:t>Постановлением</w:t>
              </w:r>
            </w:hyperlink>
            <w:r>
              <w:rPr>
                <w:color w:val="392C69"/>
              </w:rPr>
              <w:t xml:space="preserve"> Кабинета Министров ЧР от 09.02.2019 N 21)</w:t>
            </w:r>
          </w:p>
        </w:tc>
      </w:tr>
    </w:tbl>
    <w:p w:rsidR="009B1FD5" w:rsidRDefault="009B1F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4025"/>
        <w:gridCol w:w="2269"/>
        <w:gridCol w:w="1191"/>
        <w:gridCol w:w="1134"/>
      </w:tblGrid>
      <w:tr w:rsidR="009B1FD5">
        <w:tc>
          <w:tcPr>
            <w:tcW w:w="424" w:type="dxa"/>
            <w:tcBorders>
              <w:left w:val="nil"/>
            </w:tcBorders>
          </w:tcPr>
          <w:p w:rsidR="009B1FD5" w:rsidRDefault="009B1FD5">
            <w:pPr>
              <w:pStyle w:val="ConsPlusNormal"/>
              <w:jc w:val="center"/>
            </w:pPr>
            <w:r>
              <w:t>N</w:t>
            </w:r>
          </w:p>
          <w:p w:rsidR="009B1FD5" w:rsidRDefault="009B1FD5">
            <w:pPr>
              <w:pStyle w:val="ConsPlusNormal"/>
              <w:jc w:val="center"/>
            </w:pPr>
            <w:r>
              <w:t>пп</w:t>
            </w:r>
          </w:p>
        </w:tc>
        <w:tc>
          <w:tcPr>
            <w:tcW w:w="4025" w:type="dxa"/>
          </w:tcPr>
          <w:p w:rsidR="009B1FD5" w:rsidRDefault="009B1FD5">
            <w:pPr>
              <w:pStyle w:val="ConsPlusNormal"/>
              <w:jc w:val="center"/>
            </w:pPr>
            <w:r>
              <w:t>Наименование медицинской организации</w:t>
            </w:r>
          </w:p>
        </w:tc>
        <w:tc>
          <w:tcPr>
            <w:tcW w:w="2269" w:type="dxa"/>
          </w:tcPr>
          <w:p w:rsidR="009B1FD5" w:rsidRDefault="009B1FD5">
            <w:pPr>
              <w:pStyle w:val="ConsPlusNormal"/>
              <w:jc w:val="center"/>
            </w:pPr>
            <w:r>
              <w:t>Адрес места нахождения</w:t>
            </w:r>
          </w:p>
        </w:tc>
        <w:tc>
          <w:tcPr>
            <w:tcW w:w="1191" w:type="dxa"/>
          </w:tcPr>
          <w:p w:rsidR="009B1FD5" w:rsidRDefault="009B1FD5">
            <w:pPr>
              <w:pStyle w:val="ConsPlusNormal"/>
              <w:jc w:val="center"/>
            </w:pPr>
            <w:r>
              <w:t>Численность обслуживаемого прикрепленного детского населения (человек)</w:t>
            </w:r>
          </w:p>
        </w:tc>
        <w:tc>
          <w:tcPr>
            <w:tcW w:w="1134" w:type="dxa"/>
            <w:tcBorders>
              <w:right w:val="nil"/>
            </w:tcBorders>
          </w:tcPr>
          <w:p w:rsidR="009B1FD5" w:rsidRDefault="009B1FD5">
            <w:pPr>
              <w:pStyle w:val="ConsPlusNormal"/>
              <w:jc w:val="center"/>
            </w:pPr>
            <w:r>
              <w:t xml:space="preserve">Номер группы медицинской организации </w:t>
            </w:r>
            <w:hyperlink w:anchor="P16548" w:history="1">
              <w:r>
                <w:rPr>
                  <w:color w:val="0000FF"/>
                </w:rPr>
                <w:t>&lt;*&gt;</w:t>
              </w:r>
            </w:hyperlink>
          </w:p>
        </w:tc>
      </w:tr>
      <w:tr w:rsidR="009B1FD5">
        <w:tc>
          <w:tcPr>
            <w:tcW w:w="424" w:type="dxa"/>
            <w:tcBorders>
              <w:left w:val="nil"/>
            </w:tcBorders>
          </w:tcPr>
          <w:p w:rsidR="009B1FD5" w:rsidRDefault="009B1FD5">
            <w:pPr>
              <w:pStyle w:val="ConsPlusNormal"/>
              <w:jc w:val="center"/>
            </w:pPr>
            <w:r>
              <w:t>1</w:t>
            </w:r>
          </w:p>
        </w:tc>
        <w:tc>
          <w:tcPr>
            <w:tcW w:w="4025" w:type="dxa"/>
          </w:tcPr>
          <w:p w:rsidR="009B1FD5" w:rsidRDefault="009B1FD5">
            <w:pPr>
              <w:pStyle w:val="ConsPlusNormal"/>
              <w:jc w:val="center"/>
            </w:pPr>
            <w:r>
              <w:t>2</w:t>
            </w:r>
          </w:p>
        </w:tc>
        <w:tc>
          <w:tcPr>
            <w:tcW w:w="2269" w:type="dxa"/>
          </w:tcPr>
          <w:p w:rsidR="009B1FD5" w:rsidRDefault="009B1FD5">
            <w:pPr>
              <w:pStyle w:val="ConsPlusNormal"/>
              <w:jc w:val="center"/>
            </w:pPr>
            <w:r>
              <w:t>3</w:t>
            </w:r>
          </w:p>
        </w:tc>
        <w:tc>
          <w:tcPr>
            <w:tcW w:w="1191" w:type="dxa"/>
          </w:tcPr>
          <w:p w:rsidR="009B1FD5" w:rsidRDefault="009B1FD5">
            <w:pPr>
              <w:pStyle w:val="ConsPlusNormal"/>
              <w:jc w:val="center"/>
            </w:pPr>
            <w:r>
              <w:t>4</w:t>
            </w:r>
          </w:p>
        </w:tc>
        <w:tc>
          <w:tcPr>
            <w:tcW w:w="1134" w:type="dxa"/>
            <w:tcBorders>
              <w:right w:val="nil"/>
            </w:tcBorders>
          </w:tcPr>
          <w:p w:rsidR="009B1FD5" w:rsidRDefault="009B1FD5">
            <w:pPr>
              <w:pStyle w:val="ConsPlusNormal"/>
              <w:jc w:val="center"/>
            </w:pPr>
            <w:r>
              <w:t>5</w:t>
            </w:r>
          </w:p>
        </w:tc>
      </w:tr>
      <w:tr w:rsidR="009B1FD5">
        <w:tc>
          <w:tcPr>
            <w:tcW w:w="424" w:type="dxa"/>
            <w:tcBorders>
              <w:left w:val="nil"/>
            </w:tcBorders>
          </w:tcPr>
          <w:p w:rsidR="009B1FD5" w:rsidRDefault="009B1FD5">
            <w:pPr>
              <w:pStyle w:val="ConsPlusNormal"/>
              <w:jc w:val="center"/>
            </w:pPr>
            <w:r>
              <w:t>1.</w:t>
            </w:r>
          </w:p>
        </w:tc>
        <w:tc>
          <w:tcPr>
            <w:tcW w:w="4025" w:type="dxa"/>
          </w:tcPr>
          <w:p w:rsidR="009B1FD5" w:rsidRDefault="009B1FD5">
            <w:pPr>
              <w:pStyle w:val="ConsPlusNormal"/>
              <w:jc w:val="both"/>
            </w:pPr>
            <w:r>
              <w:t>Бюджетное учреждение Чувашской Республики "Центральная районная больница Алатырского района" Министерства здравоохранения Чувашской Республики (детская поликлиника)</w:t>
            </w:r>
          </w:p>
        </w:tc>
        <w:tc>
          <w:tcPr>
            <w:tcW w:w="2269" w:type="dxa"/>
          </w:tcPr>
          <w:p w:rsidR="009B1FD5" w:rsidRDefault="009B1FD5">
            <w:pPr>
              <w:pStyle w:val="ConsPlusNormal"/>
              <w:jc w:val="both"/>
            </w:pPr>
            <w:r>
              <w:t>429820, Чувашская Республика, г. Алатырь, ул. Ленина, 130</w:t>
            </w:r>
          </w:p>
        </w:tc>
        <w:tc>
          <w:tcPr>
            <w:tcW w:w="1191" w:type="dxa"/>
          </w:tcPr>
          <w:p w:rsidR="009B1FD5" w:rsidRDefault="009B1FD5">
            <w:pPr>
              <w:pStyle w:val="ConsPlusNormal"/>
              <w:jc w:val="center"/>
            </w:pPr>
            <w:r>
              <w:t>9234</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2.</w:t>
            </w:r>
          </w:p>
        </w:tc>
        <w:tc>
          <w:tcPr>
            <w:tcW w:w="4025" w:type="dxa"/>
          </w:tcPr>
          <w:p w:rsidR="009B1FD5" w:rsidRDefault="009B1FD5">
            <w:pPr>
              <w:pStyle w:val="ConsPlusNormal"/>
              <w:jc w:val="both"/>
            </w:pPr>
            <w:r>
              <w:t>Бюджетное учреждение Чувашской Республики "Батыревская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429350, Чувашская Республика, Батыревский район, с. Батырево, ул. Мира, 19</w:t>
            </w:r>
          </w:p>
        </w:tc>
        <w:tc>
          <w:tcPr>
            <w:tcW w:w="1191" w:type="dxa"/>
          </w:tcPr>
          <w:p w:rsidR="009B1FD5" w:rsidRDefault="009B1FD5">
            <w:pPr>
              <w:pStyle w:val="ConsPlusNormal"/>
              <w:jc w:val="center"/>
            </w:pPr>
            <w:r>
              <w:t>7664</w:t>
            </w:r>
          </w:p>
        </w:tc>
        <w:tc>
          <w:tcPr>
            <w:tcW w:w="1134"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jc w:val="center"/>
            </w:pPr>
            <w:r>
              <w:t>3.</w:t>
            </w:r>
          </w:p>
        </w:tc>
        <w:tc>
          <w:tcPr>
            <w:tcW w:w="4025" w:type="dxa"/>
          </w:tcPr>
          <w:p w:rsidR="009B1FD5" w:rsidRDefault="009B1FD5">
            <w:pPr>
              <w:pStyle w:val="ConsPlusNormal"/>
              <w:jc w:val="both"/>
            </w:pPr>
            <w:r>
              <w:t>Бюджетное учреждение Чувашской Республики "Вурнарская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429220, Чувашская Республика, Вурнарский район, пгт Вурнары, ул. Жоржа Илюкина, 15</w:t>
            </w:r>
          </w:p>
        </w:tc>
        <w:tc>
          <w:tcPr>
            <w:tcW w:w="1191" w:type="dxa"/>
          </w:tcPr>
          <w:p w:rsidR="009B1FD5" w:rsidRDefault="009B1FD5">
            <w:pPr>
              <w:pStyle w:val="ConsPlusNormal"/>
              <w:jc w:val="center"/>
            </w:pPr>
            <w:r>
              <w:t>6623</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4.</w:t>
            </w:r>
          </w:p>
        </w:tc>
        <w:tc>
          <w:tcPr>
            <w:tcW w:w="4025" w:type="dxa"/>
          </w:tcPr>
          <w:p w:rsidR="009B1FD5" w:rsidRDefault="009B1FD5">
            <w:pPr>
              <w:pStyle w:val="ConsPlusNormal"/>
              <w:jc w:val="both"/>
            </w:pPr>
            <w:r>
              <w:t>Бюджетное учреждение Чувашской Республики "Ибресинская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429700, Чувашская Республика, Ибресинский район, пгт Ибреси, ул. Кооперативная, 27</w:t>
            </w:r>
          </w:p>
        </w:tc>
        <w:tc>
          <w:tcPr>
            <w:tcW w:w="1191" w:type="dxa"/>
          </w:tcPr>
          <w:p w:rsidR="009B1FD5" w:rsidRDefault="009B1FD5">
            <w:pPr>
              <w:pStyle w:val="ConsPlusNormal"/>
              <w:jc w:val="center"/>
            </w:pPr>
            <w:r>
              <w:t>4827</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5.</w:t>
            </w:r>
          </w:p>
        </w:tc>
        <w:tc>
          <w:tcPr>
            <w:tcW w:w="4025" w:type="dxa"/>
          </w:tcPr>
          <w:p w:rsidR="009B1FD5" w:rsidRDefault="009B1FD5">
            <w:pPr>
              <w:pStyle w:val="ConsPlusNormal"/>
              <w:jc w:val="both"/>
            </w:pPr>
            <w:r>
              <w:t>Бюджетное учреждение Чувашской Республики "Канашская центральная районная больница им. Ф.Г.Григорьева"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429310, Чувашская Республика, Канашский район, с. Шихазаны, ул. М.Сеспеля, 15</w:t>
            </w:r>
          </w:p>
        </w:tc>
        <w:tc>
          <w:tcPr>
            <w:tcW w:w="1191" w:type="dxa"/>
          </w:tcPr>
          <w:p w:rsidR="009B1FD5" w:rsidRDefault="009B1FD5">
            <w:pPr>
              <w:pStyle w:val="ConsPlusNormal"/>
              <w:jc w:val="center"/>
            </w:pPr>
            <w:r>
              <w:t>6330</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6.</w:t>
            </w:r>
          </w:p>
        </w:tc>
        <w:tc>
          <w:tcPr>
            <w:tcW w:w="4025" w:type="dxa"/>
          </w:tcPr>
          <w:p w:rsidR="009B1FD5" w:rsidRDefault="009B1FD5">
            <w:pPr>
              <w:pStyle w:val="ConsPlusNormal"/>
              <w:jc w:val="both"/>
            </w:pPr>
            <w:r>
              <w:t>Бюджетное учреждение Чувашской Республики "Канашский межтерриториальный медицинский центр" Министерства здравоохранения Чувашской Республики (детская поликлиника)</w:t>
            </w:r>
          </w:p>
        </w:tc>
        <w:tc>
          <w:tcPr>
            <w:tcW w:w="2269" w:type="dxa"/>
          </w:tcPr>
          <w:p w:rsidR="009B1FD5" w:rsidRDefault="009B1FD5">
            <w:pPr>
              <w:pStyle w:val="ConsPlusNormal"/>
              <w:jc w:val="both"/>
            </w:pPr>
            <w:r>
              <w:t>429300, Чувашская Республика, г. Канаш, ул. 30 лет Чувашии, 13</w:t>
            </w:r>
          </w:p>
        </w:tc>
        <w:tc>
          <w:tcPr>
            <w:tcW w:w="1191" w:type="dxa"/>
          </w:tcPr>
          <w:p w:rsidR="009B1FD5" w:rsidRDefault="009B1FD5">
            <w:pPr>
              <w:pStyle w:val="ConsPlusNormal"/>
              <w:jc w:val="center"/>
            </w:pPr>
            <w:r>
              <w:t>11390</w:t>
            </w:r>
          </w:p>
        </w:tc>
        <w:tc>
          <w:tcPr>
            <w:tcW w:w="1134"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jc w:val="center"/>
            </w:pPr>
            <w:r>
              <w:t>7.</w:t>
            </w:r>
          </w:p>
        </w:tc>
        <w:tc>
          <w:tcPr>
            <w:tcW w:w="4025" w:type="dxa"/>
          </w:tcPr>
          <w:p w:rsidR="009B1FD5" w:rsidRDefault="009B1FD5">
            <w:pPr>
              <w:pStyle w:val="ConsPlusNormal"/>
              <w:jc w:val="both"/>
            </w:pPr>
            <w:r>
              <w:t>Бюджетное учреждение Чувашской Республики "Комсомольская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429140, Чувашская Республика, Комсомольский район, с. Комсомольское, ул. Лесная, 4</w:t>
            </w:r>
          </w:p>
        </w:tc>
        <w:tc>
          <w:tcPr>
            <w:tcW w:w="1191" w:type="dxa"/>
          </w:tcPr>
          <w:p w:rsidR="009B1FD5" w:rsidRDefault="009B1FD5">
            <w:pPr>
              <w:pStyle w:val="ConsPlusNormal"/>
              <w:jc w:val="center"/>
            </w:pPr>
            <w:r>
              <w:t>5134</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8.</w:t>
            </w:r>
          </w:p>
        </w:tc>
        <w:tc>
          <w:tcPr>
            <w:tcW w:w="4025" w:type="dxa"/>
          </w:tcPr>
          <w:p w:rsidR="009B1FD5" w:rsidRDefault="009B1FD5">
            <w:pPr>
              <w:pStyle w:val="ConsPlusNormal"/>
              <w:jc w:val="both"/>
            </w:pPr>
            <w:r>
              <w:t>Бюджетное учреждение Чувашской Республики "Моргаушская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429530, Чувашская Республика, Моргаушский район, с. Моргауши, ул. Чапаева, 52</w:t>
            </w:r>
          </w:p>
        </w:tc>
        <w:tc>
          <w:tcPr>
            <w:tcW w:w="1191" w:type="dxa"/>
          </w:tcPr>
          <w:p w:rsidR="009B1FD5" w:rsidRDefault="009B1FD5">
            <w:pPr>
              <w:pStyle w:val="ConsPlusNormal"/>
              <w:jc w:val="center"/>
            </w:pPr>
            <w:r>
              <w:t>6321</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9.</w:t>
            </w:r>
          </w:p>
        </w:tc>
        <w:tc>
          <w:tcPr>
            <w:tcW w:w="4025" w:type="dxa"/>
          </w:tcPr>
          <w:p w:rsidR="009B1FD5" w:rsidRDefault="009B1FD5">
            <w:pPr>
              <w:pStyle w:val="ConsPlusNormal"/>
              <w:jc w:val="both"/>
            </w:pPr>
            <w:r>
              <w:t>Бюджетное учреждение Чувашской Республики "Цивильская центральная районная больница"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429911, Чувашская Республика, г. Цивильск, ул. П.Иванова, 1</w:t>
            </w:r>
          </w:p>
        </w:tc>
        <w:tc>
          <w:tcPr>
            <w:tcW w:w="1191" w:type="dxa"/>
          </w:tcPr>
          <w:p w:rsidR="009B1FD5" w:rsidRDefault="009B1FD5">
            <w:pPr>
              <w:pStyle w:val="ConsPlusNormal"/>
              <w:jc w:val="center"/>
            </w:pPr>
            <w:r>
              <w:t>7016</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10.</w:t>
            </w:r>
          </w:p>
        </w:tc>
        <w:tc>
          <w:tcPr>
            <w:tcW w:w="4025" w:type="dxa"/>
          </w:tcPr>
          <w:p w:rsidR="009B1FD5" w:rsidRDefault="009B1FD5">
            <w:pPr>
              <w:pStyle w:val="ConsPlusNormal"/>
              <w:jc w:val="both"/>
            </w:pPr>
            <w:r>
              <w:t>Бюджетное учреждение Чувашской Республики "Чебоксарская районная больница" Министерства здравоохранения Чувашской Республики (детская поликлиника)</w:t>
            </w:r>
          </w:p>
        </w:tc>
        <w:tc>
          <w:tcPr>
            <w:tcW w:w="2269" w:type="dxa"/>
          </w:tcPr>
          <w:p w:rsidR="009B1FD5" w:rsidRDefault="009B1FD5">
            <w:pPr>
              <w:pStyle w:val="ConsPlusNormal"/>
              <w:jc w:val="both"/>
            </w:pPr>
            <w:r>
              <w:t>429500, Чувашская Республика, Чебоксарский район, пгт Кугеси, ул. Школьная, 13А</w:t>
            </w:r>
          </w:p>
        </w:tc>
        <w:tc>
          <w:tcPr>
            <w:tcW w:w="1191" w:type="dxa"/>
          </w:tcPr>
          <w:p w:rsidR="009B1FD5" w:rsidRDefault="009B1FD5">
            <w:pPr>
              <w:pStyle w:val="ConsPlusNormal"/>
              <w:jc w:val="center"/>
            </w:pPr>
            <w:r>
              <w:t>11186</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11.</w:t>
            </w:r>
          </w:p>
        </w:tc>
        <w:tc>
          <w:tcPr>
            <w:tcW w:w="4025" w:type="dxa"/>
          </w:tcPr>
          <w:p w:rsidR="009B1FD5" w:rsidRDefault="009B1FD5">
            <w:pPr>
              <w:pStyle w:val="ConsPlusNormal"/>
              <w:jc w:val="both"/>
            </w:pPr>
            <w:r>
              <w:t>Бюджетное учреждение Чувашской Республики "Ядринская центральная районная больница им. К.В.Волкова" Министерства здравоохранения Чувашской Республики (детское поликлиническое отделение)</w:t>
            </w:r>
          </w:p>
        </w:tc>
        <w:tc>
          <w:tcPr>
            <w:tcW w:w="2269" w:type="dxa"/>
          </w:tcPr>
          <w:p w:rsidR="009B1FD5" w:rsidRDefault="009B1FD5">
            <w:pPr>
              <w:pStyle w:val="ConsPlusNormal"/>
              <w:jc w:val="both"/>
            </w:pPr>
            <w:r>
              <w:t>429060, Чувашская Республика, Ядринский район, г. Ядрин, ул. Комсомольская, 15</w:t>
            </w:r>
          </w:p>
        </w:tc>
        <w:tc>
          <w:tcPr>
            <w:tcW w:w="1191" w:type="dxa"/>
          </w:tcPr>
          <w:p w:rsidR="009B1FD5" w:rsidRDefault="009B1FD5">
            <w:pPr>
              <w:pStyle w:val="ConsPlusNormal"/>
              <w:jc w:val="center"/>
            </w:pPr>
            <w:r>
              <w:t>4913</w:t>
            </w:r>
          </w:p>
        </w:tc>
        <w:tc>
          <w:tcPr>
            <w:tcW w:w="1134"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12.</w:t>
            </w:r>
          </w:p>
        </w:tc>
        <w:tc>
          <w:tcPr>
            <w:tcW w:w="4025" w:type="dxa"/>
          </w:tcPr>
          <w:p w:rsidR="009B1FD5" w:rsidRDefault="009B1FD5">
            <w:pPr>
              <w:pStyle w:val="ConsPlusNormal"/>
              <w:jc w:val="both"/>
            </w:pPr>
            <w:r>
              <w:t>Бюджетное учреждение Чувашской Республики "Шумерлинский межтерриториальный медицинский центр" Министерства здравоохранения Чувашской Республики (детская поликлиника)</w:t>
            </w:r>
          </w:p>
        </w:tc>
        <w:tc>
          <w:tcPr>
            <w:tcW w:w="2269" w:type="dxa"/>
          </w:tcPr>
          <w:p w:rsidR="009B1FD5" w:rsidRDefault="009B1FD5">
            <w:pPr>
              <w:pStyle w:val="ConsPlusNormal"/>
              <w:jc w:val="both"/>
            </w:pPr>
            <w:r>
              <w:t>429122, Чувашская Республика, г. Шумерля, ул. Ленина, 11</w:t>
            </w:r>
          </w:p>
        </w:tc>
        <w:tc>
          <w:tcPr>
            <w:tcW w:w="1191" w:type="dxa"/>
          </w:tcPr>
          <w:p w:rsidR="009B1FD5" w:rsidRDefault="009B1FD5">
            <w:pPr>
              <w:pStyle w:val="ConsPlusNormal"/>
              <w:jc w:val="center"/>
            </w:pPr>
            <w:r>
              <w:t>9314</w:t>
            </w:r>
          </w:p>
        </w:tc>
        <w:tc>
          <w:tcPr>
            <w:tcW w:w="1134"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jc w:val="center"/>
            </w:pPr>
            <w:r>
              <w:t>13.</w:t>
            </w:r>
          </w:p>
        </w:tc>
        <w:tc>
          <w:tcPr>
            <w:tcW w:w="4025" w:type="dxa"/>
          </w:tcPr>
          <w:p w:rsidR="009B1FD5" w:rsidRDefault="009B1FD5">
            <w:pPr>
              <w:pStyle w:val="ConsPlusNormal"/>
              <w:jc w:val="both"/>
            </w:pPr>
            <w:r>
              <w:t>Бюджетное учреждение Чувашской Республики "Городская детская клиническая больница" Министерства здравоохранения Чувашской Республики (детская поликлиника)</w:t>
            </w:r>
          </w:p>
        </w:tc>
        <w:tc>
          <w:tcPr>
            <w:tcW w:w="2269" w:type="dxa"/>
          </w:tcPr>
          <w:p w:rsidR="009B1FD5" w:rsidRDefault="009B1FD5">
            <w:pPr>
              <w:pStyle w:val="ConsPlusNormal"/>
              <w:jc w:val="both"/>
            </w:pPr>
            <w:r>
              <w:t>428028, Чувашская Республика, г. Чебоксары, просп. Тракторостроителей, 12</w:t>
            </w:r>
          </w:p>
        </w:tc>
        <w:tc>
          <w:tcPr>
            <w:tcW w:w="1191" w:type="dxa"/>
          </w:tcPr>
          <w:p w:rsidR="009B1FD5" w:rsidRDefault="009B1FD5">
            <w:pPr>
              <w:pStyle w:val="ConsPlusNormal"/>
              <w:jc w:val="center"/>
            </w:pPr>
            <w:r>
              <w:t>80744</w:t>
            </w:r>
          </w:p>
        </w:tc>
        <w:tc>
          <w:tcPr>
            <w:tcW w:w="1134" w:type="dxa"/>
            <w:tcBorders>
              <w:right w:val="nil"/>
            </w:tcBorders>
          </w:tcPr>
          <w:p w:rsidR="009B1FD5" w:rsidRDefault="009B1FD5">
            <w:pPr>
              <w:pStyle w:val="ConsPlusNormal"/>
              <w:jc w:val="center"/>
            </w:pPr>
            <w:r>
              <w:t>3</w:t>
            </w:r>
          </w:p>
        </w:tc>
      </w:tr>
      <w:tr w:rsidR="009B1FD5">
        <w:tc>
          <w:tcPr>
            <w:tcW w:w="424" w:type="dxa"/>
            <w:tcBorders>
              <w:left w:val="nil"/>
            </w:tcBorders>
          </w:tcPr>
          <w:p w:rsidR="009B1FD5" w:rsidRDefault="009B1FD5">
            <w:pPr>
              <w:pStyle w:val="ConsPlusNormal"/>
              <w:jc w:val="center"/>
            </w:pPr>
            <w:r>
              <w:t>14.</w:t>
            </w:r>
          </w:p>
        </w:tc>
        <w:tc>
          <w:tcPr>
            <w:tcW w:w="4025" w:type="dxa"/>
          </w:tcPr>
          <w:p w:rsidR="009B1FD5" w:rsidRDefault="009B1FD5">
            <w:pPr>
              <w:pStyle w:val="ConsPlusNormal"/>
              <w:jc w:val="both"/>
            </w:pPr>
            <w:r>
              <w:t>Бюджетное учреждение Чувашской Республики "Городская детская клиническая больница" Министерства здравоохранения Чувашской Республики (консультативно-диагностический центр)</w:t>
            </w:r>
          </w:p>
        </w:tc>
        <w:tc>
          <w:tcPr>
            <w:tcW w:w="2269" w:type="dxa"/>
          </w:tcPr>
          <w:p w:rsidR="009B1FD5" w:rsidRDefault="009B1FD5">
            <w:pPr>
              <w:pStyle w:val="ConsPlusNormal"/>
              <w:jc w:val="both"/>
            </w:pPr>
            <w:r>
              <w:t>428028, Чувашская Республика, г. Чебоксары, просп. Тракторостроителей, 12</w:t>
            </w:r>
          </w:p>
        </w:tc>
        <w:tc>
          <w:tcPr>
            <w:tcW w:w="1191" w:type="dxa"/>
          </w:tcPr>
          <w:p w:rsidR="009B1FD5" w:rsidRDefault="009B1FD5">
            <w:pPr>
              <w:pStyle w:val="ConsPlusNormal"/>
              <w:jc w:val="center"/>
            </w:pPr>
            <w:r>
              <w:t>120060</w:t>
            </w:r>
          </w:p>
        </w:tc>
        <w:tc>
          <w:tcPr>
            <w:tcW w:w="1134" w:type="dxa"/>
            <w:tcBorders>
              <w:right w:val="nil"/>
            </w:tcBorders>
          </w:tcPr>
          <w:p w:rsidR="009B1FD5" w:rsidRDefault="009B1FD5">
            <w:pPr>
              <w:pStyle w:val="ConsPlusNormal"/>
              <w:jc w:val="center"/>
            </w:pPr>
            <w:r>
              <w:t>3</w:t>
            </w:r>
          </w:p>
        </w:tc>
      </w:tr>
      <w:tr w:rsidR="009B1FD5">
        <w:tc>
          <w:tcPr>
            <w:tcW w:w="424" w:type="dxa"/>
            <w:tcBorders>
              <w:left w:val="nil"/>
            </w:tcBorders>
          </w:tcPr>
          <w:p w:rsidR="009B1FD5" w:rsidRDefault="009B1FD5">
            <w:pPr>
              <w:pStyle w:val="ConsPlusNormal"/>
              <w:jc w:val="center"/>
            </w:pPr>
            <w:r>
              <w:t>15.</w:t>
            </w:r>
          </w:p>
        </w:tc>
        <w:tc>
          <w:tcPr>
            <w:tcW w:w="4025" w:type="dxa"/>
          </w:tcPr>
          <w:p w:rsidR="009B1FD5" w:rsidRDefault="009B1FD5">
            <w:pPr>
              <w:pStyle w:val="ConsPlusNormal"/>
              <w:jc w:val="both"/>
            </w:pPr>
            <w:r>
              <w:t>Бюджетное учреждение Чувашской Республики "Городская детская больница N 2" Министерства здравоохранения Чувашской Республики (детская поликлиника)</w:t>
            </w:r>
          </w:p>
        </w:tc>
        <w:tc>
          <w:tcPr>
            <w:tcW w:w="2269" w:type="dxa"/>
          </w:tcPr>
          <w:p w:rsidR="009B1FD5" w:rsidRDefault="009B1FD5">
            <w:pPr>
              <w:pStyle w:val="ConsPlusNormal"/>
              <w:jc w:val="both"/>
            </w:pPr>
            <w:r>
              <w:t>428027, Чувашская Республика, г. Чебоксары, Эгерский бульвар, 49</w:t>
            </w:r>
          </w:p>
        </w:tc>
        <w:tc>
          <w:tcPr>
            <w:tcW w:w="1191" w:type="dxa"/>
          </w:tcPr>
          <w:p w:rsidR="009B1FD5" w:rsidRDefault="009B1FD5">
            <w:pPr>
              <w:pStyle w:val="ConsPlusNormal"/>
              <w:jc w:val="center"/>
            </w:pPr>
            <w:r>
              <w:t>19452</w:t>
            </w:r>
          </w:p>
        </w:tc>
        <w:tc>
          <w:tcPr>
            <w:tcW w:w="1134"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jc w:val="center"/>
            </w:pPr>
            <w:r>
              <w:t>16.</w:t>
            </w:r>
          </w:p>
        </w:tc>
        <w:tc>
          <w:tcPr>
            <w:tcW w:w="4025" w:type="dxa"/>
          </w:tcPr>
          <w:p w:rsidR="009B1FD5" w:rsidRDefault="009B1FD5">
            <w:pPr>
              <w:pStyle w:val="ConsPlusNormal"/>
              <w:jc w:val="both"/>
            </w:pPr>
            <w:r>
              <w:t>Бюджетное учреждение Чувашской Республики "Вторая городская больница" Министерства здравоохранения Чувашской Республики (детская поликлиника)</w:t>
            </w:r>
          </w:p>
        </w:tc>
        <w:tc>
          <w:tcPr>
            <w:tcW w:w="2269" w:type="dxa"/>
          </w:tcPr>
          <w:p w:rsidR="009B1FD5" w:rsidRDefault="009B1FD5">
            <w:pPr>
              <w:pStyle w:val="ConsPlusNormal"/>
              <w:jc w:val="both"/>
            </w:pPr>
            <w:r>
              <w:t>428008, Чувашская Республика, г. Чебоксары, ул. Юрия Гагарина, 51</w:t>
            </w:r>
          </w:p>
        </w:tc>
        <w:tc>
          <w:tcPr>
            <w:tcW w:w="1191" w:type="dxa"/>
          </w:tcPr>
          <w:p w:rsidR="009B1FD5" w:rsidRDefault="009B1FD5">
            <w:pPr>
              <w:pStyle w:val="ConsPlusNormal"/>
              <w:jc w:val="center"/>
            </w:pPr>
            <w:r>
              <w:t>19684</w:t>
            </w:r>
          </w:p>
        </w:tc>
        <w:tc>
          <w:tcPr>
            <w:tcW w:w="1134" w:type="dxa"/>
            <w:tcBorders>
              <w:right w:val="nil"/>
            </w:tcBorders>
          </w:tcPr>
          <w:p w:rsidR="009B1FD5" w:rsidRDefault="009B1FD5">
            <w:pPr>
              <w:pStyle w:val="ConsPlusNormal"/>
              <w:jc w:val="center"/>
            </w:pPr>
            <w:r>
              <w:t>3</w:t>
            </w:r>
          </w:p>
        </w:tc>
      </w:tr>
      <w:tr w:rsidR="009B1FD5">
        <w:tc>
          <w:tcPr>
            <w:tcW w:w="424" w:type="dxa"/>
            <w:tcBorders>
              <w:left w:val="nil"/>
            </w:tcBorders>
          </w:tcPr>
          <w:p w:rsidR="009B1FD5" w:rsidRDefault="009B1FD5">
            <w:pPr>
              <w:pStyle w:val="ConsPlusNormal"/>
              <w:jc w:val="center"/>
            </w:pPr>
            <w:r>
              <w:t>17.</w:t>
            </w:r>
          </w:p>
        </w:tc>
        <w:tc>
          <w:tcPr>
            <w:tcW w:w="4025" w:type="dxa"/>
          </w:tcPr>
          <w:p w:rsidR="009B1FD5" w:rsidRDefault="009B1FD5">
            <w:pPr>
              <w:pStyle w:val="ConsPlusNormal"/>
              <w:jc w:val="both"/>
            </w:pPr>
            <w:r>
              <w:t>Бюджетное учреждение Чувашской Республики "Республиканская детская клиническая больница" Министерства здравоохранения Чувашской Республики (консультативно-диагностический центр)</w:t>
            </w:r>
          </w:p>
        </w:tc>
        <w:tc>
          <w:tcPr>
            <w:tcW w:w="2269" w:type="dxa"/>
          </w:tcPr>
          <w:p w:rsidR="009B1FD5" w:rsidRDefault="009B1FD5">
            <w:pPr>
              <w:pStyle w:val="ConsPlusNormal"/>
              <w:jc w:val="both"/>
            </w:pPr>
            <w:r>
              <w:t>428003, Чувашская Республика, г. Чебоксары, ул. Федора Гладкова, 27</w:t>
            </w:r>
          </w:p>
        </w:tc>
        <w:tc>
          <w:tcPr>
            <w:tcW w:w="1191" w:type="dxa"/>
          </w:tcPr>
          <w:p w:rsidR="009B1FD5" w:rsidRDefault="009B1FD5">
            <w:pPr>
              <w:pStyle w:val="ConsPlusNormal"/>
              <w:jc w:val="center"/>
            </w:pPr>
            <w:r>
              <w:t>144700</w:t>
            </w:r>
          </w:p>
        </w:tc>
        <w:tc>
          <w:tcPr>
            <w:tcW w:w="1134" w:type="dxa"/>
            <w:tcBorders>
              <w:right w:val="nil"/>
            </w:tcBorders>
          </w:tcPr>
          <w:p w:rsidR="009B1FD5" w:rsidRDefault="009B1FD5">
            <w:pPr>
              <w:pStyle w:val="ConsPlusNormal"/>
              <w:jc w:val="center"/>
            </w:pPr>
            <w:r>
              <w:t>3</w:t>
            </w:r>
          </w:p>
        </w:tc>
      </w:tr>
    </w:tbl>
    <w:p w:rsidR="009B1FD5" w:rsidRDefault="009B1FD5">
      <w:pPr>
        <w:pStyle w:val="ConsPlusNormal"/>
        <w:jc w:val="both"/>
      </w:pPr>
    </w:p>
    <w:p w:rsidR="009B1FD5" w:rsidRDefault="009B1FD5">
      <w:pPr>
        <w:pStyle w:val="ConsPlusNormal"/>
        <w:ind w:firstLine="540"/>
        <w:jc w:val="both"/>
      </w:pPr>
      <w:r>
        <w:t>--------------------------------</w:t>
      </w:r>
    </w:p>
    <w:p w:rsidR="009B1FD5" w:rsidRDefault="009B1FD5">
      <w:pPr>
        <w:pStyle w:val="ConsPlusNormal"/>
        <w:spacing w:before="220"/>
        <w:ind w:firstLine="540"/>
        <w:jc w:val="both"/>
      </w:pPr>
      <w:bookmarkStart w:id="12" w:name="P16548"/>
      <w:bookmarkEnd w:id="12"/>
      <w:r>
        <w:t xml:space="preserve">&lt;*&gt; В соответствии с </w:t>
      </w:r>
      <w:hyperlink r:id="rId377" w:history="1">
        <w:r>
          <w:rPr>
            <w:color w:val="0000FF"/>
          </w:rPr>
          <w:t>пунктом 10</w:t>
        </w:r>
      </w:hyperlink>
      <w:r>
        <w:t xml:space="preserve"> Положения об организации оказания первичной медико-санитарной помощи детям, утвержденного приказом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 N 2</w:t>
      </w:r>
    </w:p>
    <w:p w:rsidR="009B1FD5" w:rsidRDefault="009B1FD5">
      <w:pPr>
        <w:pStyle w:val="ConsPlusNormal"/>
        <w:jc w:val="right"/>
      </w:pPr>
      <w:r>
        <w:t>к подпрограмме "Охрана здоровья</w:t>
      </w:r>
    </w:p>
    <w:p w:rsidR="009B1FD5" w:rsidRDefault="009B1FD5">
      <w:pPr>
        <w:pStyle w:val="ConsPlusNormal"/>
        <w:jc w:val="right"/>
      </w:pPr>
      <w:r>
        <w:t>матери и ребенка" государственной</w:t>
      </w:r>
    </w:p>
    <w:p w:rsidR="009B1FD5" w:rsidRDefault="009B1FD5">
      <w:pPr>
        <w:pStyle w:val="ConsPlusNormal"/>
        <w:jc w:val="right"/>
      </w:pPr>
      <w:r>
        <w:t>программы 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3" w:name="P16560"/>
      <w:bookmarkEnd w:id="13"/>
      <w:r>
        <w:t>ПЕРЕЧЕНЬ</w:t>
      </w:r>
    </w:p>
    <w:p w:rsidR="009B1FD5" w:rsidRDefault="009B1FD5">
      <w:pPr>
        <w:pStyle w:val="ConsPlusTitle"/>
        <w:jc w:val="center"/>
      </w:pPr>
      <w:r>
        <w:t>МЕДИЦИНСКИХ ИЗДЕЛИЙ, ПЛАНИРУЕМЫХ К ПРИОБРЕТЕНИЮ В РАМКАХ</w:t>
      </w:r>
    </w:p>
    <w:p w:rsidR="009B1FD5" w:rsidRDefault="009B1FD5">
      <w:pPr>
        <w:pStyle w:val="ConsPlusTitle"/>
        <w:jc w:val="center"/>
      </w:pPr>
      <w:r>
        <w:t>ПРОГРАММЫ РАЗВИТИЯ МАТЕРИАЛЬНО-ТЕХНИЧЕСКОЙ БАЗЫ</w:t>
      </w:r>
    </w:p>
    <w:p w:rsidR="009B1FD5" w:rsidRDefault="009B1FD5">
      <w:pPr>
        <w:pStyle w:val="ConsPlusTitle"/>
        <w:jc w:val="center"/>
      </w:pPr>
      <w:r>
        <w:t>ДЕТСКИХ ПОЛИКЛИНИК И ДЕТСКИХ ПОЛИКЛИНИЧЕСКИХ ОТДЕЛЕНИЙ</w:t>
      </w:r>
    </w:p>
    <w:p w:rsidR="009B1FD5" w:rsidRDefault="009B1FD5">
      <w:pPr>
        <w:pStyle w:val="ConsPlusTitle"/>
        <w:jc w:val="center"/>
      </w:pPr>
      <w:r>
        <w:t>МЕДИЦИНСКИХ ОРГАНИЗАЦИЙ</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(введен </w:t>
            </w:r>
            <w:hyperlink r:id="rId378" w:history="1">
              <w:r>
                <w:rPr>
                  <w:color w:val="0000FF"/>
                </w:rPr>
                <w:t>Постановлением</w:t>
              </w:r>
            </w:hyperlink>
            <w:r>
              <w:rPr>
                <w:color w:val="392C69"/>
              </w:rPr>
              <w:t xml:space="preserve"> Кабинета Министров ЧР от 09.02.2019 N 21)</w:t>
            </w:r>
          </w:p>
        </w:tc>
      </w:tr>
    </w:tbl>
    <w:p w:rsidR="009B1FD5" w:rsidRDefault="009B1F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
        <w:gridCol w:w="2734"/>
        <w:gridCol w:w="1969"/>
        <w:gridCol w:w="2551"/>
        <w:gridCol w:w="1339"/>
      </w:tblGrid>
      <w:tr w:rsidR="009B1FD5">
        <w:tc>
          <w:tcPr>
            <w:tcW w:w="424" w:type="dxa"/>
            <w:tcBorders>
              <w:left w:val="nil"/>
            </w:tcBorders>
          </w:tcPr>
          <w:p w:rsidR="009B1FD5" w:rsidRDefault="009B1FD5">
            <w:pPr>
              <w:pStyle w:val="ConsPlusNormal"/>
              <w:jc w:val="center"/>
            </w:pPr>
            <w:r>
              <w:t>N</w:t>
            </w:r>
          </w:p>
          <w:p w:rsidR="009B1FD5" w:rsidRDefault="009B1FD5">
            <w:pPr>
              <w:pStyle w:val="ConsPlusNormal"/>
              <w:jc w:val="center"/>
            </w:pPr>
            <w:r>
              <w:t>пп</w:t>
            </w:r>
          </w:p>
        </w:tc>
        <w:tc>
          <w:tcPr>
            <w:tcW w:w="2734" w:type="dxa"/>
          </w:tcPr>
          <w:p w:rsidR="009B1FD5" w:rsidRDefault="009B1FD5">
            <w:pPr>
              <w:pStyle w:val="ConsPlusNormal"/>
              <w:jc w:val="center"/>
            </w:pPr>
            <w:r>
              <w:t>Наименование медицинского изделия</w:t>
            </w:r>
          </w:p>
        </w:tc>
        <w:tc>
          <w:tcPr>
            <w:tcW w:w="1969" w:type="dxa"/>
          </w:tcPr>
          <w:p w:rsidR="009B1FD5" w:rsidRDefault="009B1FD5">
            <w:pPr>
              <w:pStyle w:val="ConsPlusNormal"/>
              <w:jc w:val="center"/>
            </w:pPr>
            <w:r>
              <w:t xml:space="preserve">Код вида медицинского изделия в соответствии с </w:t>
            </w:r>
            <w:hyperlink r:id="rId379" w:history="1">
              <w:r>
                <w:rPr>
                  <w:color w:val="0000FF"/>
                </w:rPr>
                <w:t>номенклатурной классификацией</w:t>
              </w:r>
            </w:hyperlink>
            <w:r>
              <w:t xml:space="preserve"> медицинских изделий по видам, утвержденной приказом Минздрава России от 6 июня 2012 г. N 4н (зарегистрирован в Министерстве юстиции Российской Федерации 9 июля 2012 г., регистрационный N 24852)</w:t>
            </w:r>
          </w:p>
        </w:tc>
        <w:tc>
          <w:tcPr>
            <w:tcW w:w="2551" w:type="dxa"/>
          </w:tcPr>
          <w:p w:rsidR="009B1FD5" w:rsidRDefault="009B1FD5">
            <w:pPr>
              <w:pStyle w:val="ConsPlusNormal"/>
              <w:jc w:val="center"/>
            </w:pPr>
            <w:r>
              <w:t xml:space="preserve">Наименование вида медицинского изделия в соответствии с </w:t>
            </w:r>
            <w:hyperlink r:id="rId380" w:history="1">
              <w:r>
                <w:rPr>
                  <w:color w:val="0000FF"/>
                </w:rPr>
                <w:t>номенклатурной классификацией</w:t>
              </w:r>
            </w:hyperlink>
            <w:r>
              <w:t xml:space="preserve"> медицинских изделий по видам, утвержденной приказом Минздрава России от 6 июня 2012 г. N 4н (зарегистрирован в Министерстве юстиции Российской Федерации 9 июля 2012 г., регистрационный N 24852)</w:t>
            </w:r>
          </w:p>
        </w:tc>
        <w:tc>
          <w:tcPr>
            <w:tcW w:w="1339" w:type="dxa"/>
            <w:tcBorders>
              <w:right w:val="nil"/>
            </w:tcBorders>
          </w:tcPr>
          <w:p w:rsidR="009B1FD5" w:rsidRDefault="009B1FD5">
            <w:pPr>
              <w:pStyle w:val="ConsPlusNormal"/>
              <w:jc w:val="center"/>
            </w:pPr>
            <w:r>
              <w:t>Количество (единиц)</w:t>
            </w:r>
          </w:p>
        </w:tc>
      </w:tr>
      <w:tr w:rsidR="009B1FD5">
        <w:tc>
          <w:tcPr>
            <w:tcW w:w="424" w:type="dxa"/>
            <w:tcBorders>
              <w:left w:val="nil"/>
            </w:tcBorders>
          </w:tcPr>
          <w:p w:rsidR="009B1FD5" w:rsidRDefault="009B1FD5">
            <w:pPr>
              <w:pStyle w:val="ConsPlusNormal"/>
              <w:jc w:val="center"/>
            </w:pPr>
            <w:r>
              <w:t>1</w:t>
            </w:r>
          </w:p>
        </w:tc>
        <w:tc>
          <w:tcPr>
            <w:tcW w:w="2734" w:type="dxa"/>
          </w:tcPr>
          <w:p w:rsidR="009B1FD5" w:rsidRDefault="009B1FD5">
            <w:pPr>
              <w:pStyle w:val="ConsPlusNormal"/>
              <w:jc w:val="center"/>
            </w:pPr>
            <w:r>
              <w:t>2</w:t>
            </w:r>
          </w:p>
        </w:tc>
        <w:tc>
          <w:tcPr>
            <w:tcW w:w="1969" w:type="dxa"/>
          </w:tcPr>
          <w:p w:rsidR="009B1FD5" w:rsidRDefault="009B1FD5">
            <w:pPr>
              <w:pStyle w:val="ConsPlusNormal"/>
              <w:jc w:val="center"/>
            </w:pPr>
            <w:r>
              <w:t>3</w:t>
            </w:r>
          </w:p>
        </w:tc>
        <w:tc>
          <w:tcPr>
            <w:tcW w:w="2551" w:type="dxa"/>
          </w:tcPr>
          <w:p w:rsidR="009B1FD5" w:rsidRDefault="009B1FD5">
            <w:pPr>
              <w:pStyle w:val="ConsPlusNormal"/>
              <w:jc w:val="center"/>
            </w:pPr>
            <w:r>
              <w:t>4</w:t>
            </w:r>
          </w:p>
        </w:tc>
        <w:tc>
          <w:tcPr>
            <w:tcW w:w="1339" w:type="dxa"/>
            <w:tcBorders>
              <w:right w:val="nil"/>
            </w:tcBorders>
          </w:tcPr>
          <w:p w:rsidR="009B1FD5" w:rsidRDefault="009B1FD5">
            <w:pPr>
              <w:pStyle w:val="ConsPlusNormal"/>
              <w:jc w:val="center"/>
            </w:pPr>
            <w:r>
              <w:t>5</w:t>
            </w:r>
          </w:p>
        </w:tc>
      </w:tr>
      <w:tr w:rsidR="009B1FD5">
        <w:tc>
          <w:tcPr>
            <w:tcW w:w="424" w:type="dxa"/>
            <w:tcBorders>
              <w:left w:val="nil"/>
            </w:tcBorders>
          </w:tcPr>
          <w:p w:rsidR="009B1FD5" w:rsidRDefault="009B1FD5">
            <w:pPr>
              <w:pStyle w:val="ConsPlusNormal"/>
              <w:jc w:val="center"/>
            </w:pPr>
            <w:r>
              <w:t>1.</w:t>
            </w:r>
          </w:p>
        </w:tc>
        <w:tc>
          <w:tcPr>
            <w:tcW w:w="2734" w:type="dxa"/>
          </w:tcPr>
          <w:p w:rsidR="009B1FD5" w:rsidRDefault="009B1FD5">
            <w:pPr>
              <w:pStyle w:val="ConsPlusNormal"/>
              <w:jc w:val="both"/>
            </w:pPr>
            <w:r>
              <w:t>Электрокардиограф 12-канальный</w:t>
            </w:r>
          </w:p>
        </w:tc>
        <w:tc>
          <w:tcPr>
            <w:tcW w:w="1969" w:type="dxa"/>
          </w:tcPr>
          <w:p w:rsidR="009B1FD5" w:rsidRDefault="009B1FD5">
            <w:pPr>
              <w:pStyle w:val="ConsPlusNormal"/>
              <w:jc w:val="center"/>
            </w:pPr>
            <w:r>
              <w:t>269170</w:t>
            </w:r>
          </w:p>
        </w:tc>
        <w:tc>
          <w:tcPr>
            <w:tcW w:w="2551" w:type="dxa"/>
          </w:tcPr>
          <w:p w:rsidR="009B1FD5" w:rsidRDefault="009B1FD5">
            <w:pPr>
              <w:pStyle w:val="ConsPlusNormal"/>
              <w:jc w:val="both"/>
            </w:pPr>
            <w:r>
              <w:t>Электрокардиограф многоканальный, интерпретирующий, профессиональный</w:t>
            </w:r>
          </w:p>
        </w:tc>
        <w:tc>
          <w:tcPr>
            <w:tcW w:w="1339" w:type="dxa"/>
            <w:tcBorders>
              <w:right w:val="nil"/>
            </w:tcBorders>
          </w:tcPr>
          <w:p w:rsidR="009B1FD5" w:rsidRDefault="009B1FD5">
            <w:pPr>
              <w:pStyle w:val="ConsPlusNormal"/>
              <w:jc w:val="center"/>
            </w:pPr>
            <w:r>
              <w:t>14</w:t>
            </w:r>
          </w:p>
        </w:tc>
      </w:tr>
      <w:tr w:rsidR="009B1FD5">
        <w:tc>
          <w:tcPr>
            <w:tcW w:w="424" w:type="dxa"/>
            <w:vMerge w:val="restart"/>
            <w:tcBorders>
              <w:left w:val="nil"/>
            </w:tcBorders>
          </w:tcPr>
          <w:p w:rsidR="009B1FD5" w:rsidRDefault="009B1FD5">
            <w:pPr>
              <w:pStyle w:val="ConsPlusNormal"/>
              <w:jc w:val="center"/>
            </w:pPr>
            <w:r>
              <w:t>2.</w:t>
            </w:r>
          </w:p>
        </w:tc>
        <w:tc>
          <w:tcPr>
            <w:tcW w:w="2734" w:type="dxa"/>
            <w:vMerge w:val="restart"/>
          </w:tcPr>
          <w:p w:rsidR="009B1FD5" w:rsidRDefault="009B1FD5">
            <w:pPr>
              <w:pStyle w:val="ConsPlusNormal"/>
              <w:jc w:val="both"/>
            </w:pPr>
            <w:r>
              <w:t>Автоматический рефкератометр</w:t>
            </w:r>
          </w:p>
        </w:tc>
        <w:tc>
          <w:tcPr>
            <w:tcW w:w="1969" w:type="dxa"/>
          </w:tcPr>
          <w:p w:rsidR="009B1FD5" w:rsidRDefault="009B1FD5">
            <w:pPr>
              <w:pStyle w:val="ConsPlusNormal"/>
              <w:jc w:val="center"/>
            </w:pPr>
            <w:r>
              <w:t>336080</w:t>
            </w:r>
          </w:p>
        </w:tc>
        <w:tc>
          <w:tcPr>
            <w:tcW w:w="2551" w:type="dxa"/>
          </w:tcPr>
          <w:p w:rsidR="009B1FD5" w:rsidRDefault="009B1FD5">
            <w:pPr>
              <w:pStyle w:val="ConsPlusNormal"/>
              <w:jc w:val="both"/>
            </w:pPr>
            <w:r>
              <w:t>Рефрактокератометр автоматический</w:t>
            </w:r>
          </w:p>
        </w:tc>
        <w:tc>
          <w:tcPr>
            <w:tcW w:w="1339" w:type="dxa"/>
            <w:tcBorders>
              <w:right w:val="nil"/>
            </w:tcBorders>
          </w:tcPr>
          <w:p w:rsidR="009B1FD5" w:rsidRDefault="009B1FD5">
            <w:pPr>
              <w:pStyle w:val="ConsPlusNormal"/>
              <w:jc w:val="center"/>
            </w:pPr>
            <w:r>
              <w:t>13</w:t>
            </w:r>
          </w:p>
        </w:tc>
      </w:tr>
      <w:tr w:rsidR="009B1FD5">
        <w:tc>
          <w:tcPr>
            <w:tcW w:w="424" w:type="dxa"/>
            <w:vMerge/>
            <w:tcBorders>
              <w:left w:val="nil"/>
            </w:tcBorders>
          </w:tcPr>
          <w:p w:rsidR="009B1FD5" w:rsidRDefault="009B1FD5"/>
        </w:tc>
        <w:tc>
          <w:tcPr>
            <w:tcW w:w="2734" w:type="dxa"/>
            <w:vMerge/>
          </w:tcPr>
          <w:p w:rsidR="009B1FD5" w:rsidRDefault="009B1FD5"/>
        </w:tc>
        <w:tc>
          <w:tcPr>
            <w:tcW w:w="1969" w:type="dxa"/>
          </w:tcPr>
          <w:p w:rsidR="009B1FD5" w:rsidRDefault="009B1FD5">
            <w:pPr>
              <w:pStyle w:val="ConsPlusNormal"/>
              <w:jc w:val="center"/>
            </w:pPr>
            <w:r>
              <w:t>172230</w:t>
            </w:r>
          </w:p>
        </w:tc>
        <w:tc>
          <w:tcPr>
            <w:tcW w:w="2551" w:type="dxa"/>
          </w:tcPr>
          <w:p w:rsidR="009B1FD5" w:rsidRDefault="009B1FD5">
            <w:pPr>
              <w:pStyle w:val="ConsPlusNormal"/>
              <w:jc w:val="both"/>
            </w:pPr>
            <w:r>
              <w:t>Рефрактометр офтальмологический автоматический</w:t>
            </w:r>
          </w:p>
        </w:tc>
        <w:tc>
          <w:tcPr>
            <w:tcW w:w="1339"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3.</w:t>
            </w:r>
          </w:p>
        </w:tc>
        <w:tc>
          <w:tcPr>
            <w:tcW w:w="2734" w:type="dxa"/>
          </w:tcPr>
          <w:p w:rsidR="009B1FD5" w:rsidRDefault="009B1FD5">
            <w:pPr>
              <w:pStyle w:val="ConsPlusNormal"/>
              <w:jc w:val="both"/>
            </w:pPr>
            <w:r>
              <w:t>Щелевая лампа с принадлежностями</w:t>
            </w:r>
          </w:p>
        </w:tc>
        <w:tc>
          <w:tcPr>
            <w:tcW w:w="1969" w:type="dxa"/>
          </w:tcPr>
          <w:p w:rsidR="009B1FD5" w:rsidRDefault="009B1FD5">
            <w:pPr>
              <w:pStyle w:val="ConsPlusNormal"/>
              <w:jc w:val="center"/>
            </w:pPr>
            <w:r>
              <w:t>105070</w:t>
            </w:r>
          </w:p>
        </w:tc>
        <w:tc>
          <w:tcPr>
            <w:tcW w:w="2551" w:type="dxa"/>
          </w:tcPr>
          <w:p w:rsidR="009B1FD5" w:rsidRDefault="009B1FD5">
            <w:pPr>
              <w:pStyle w:val="ConsPlusNormal"/>
              <w:jc w:val="both"/>
            </w:pPr>
            <w:r>
              <w:t>Лампа щелевая офтальмологическая, смотровая</w:t>
            </w:r>
          </w:p>
        </w:tc>
        <w:tc>
          <w:tcPr>
            <w:tcW w:w="1339" w:type="dxa"/>
            <w:tcBorders>
              <w:right w:val="nil"/>
            </w:tcBorders>
          </w:tcPr>
          <w:p w:rsidR="009B1FD5" w:rsidRDefault="009B1FD5">
            <w:pPr>
              <w:pStyle w:val="ConsPlusNormal"/>
              <w:jc w:val="center"/>
            </w:pPr>
            <w:r>
              <w:t>13</w:t>
            </w:r>
          </w:p>
        </w:tc>
      </w:tr>
      <w:tr w:rsidR="009B1FD5">
        <w:tc>
          <w:tcPr>
            <w:tcW w:w="424" w:type="dxa"/>
            <w:tcBorders>
              <w:left w:val="nil"/>
            </w:tcBorders>
          </w:tcPr>
          <w:p w:rsidR="009B1FD5" w:rsidRDefault="009B1FD5">
            <w:pPr>
              <w:pStyle w:val="ConsPlusNormal"/>
              <w:jc w:val="center"/>
            </w:pPr>
            <w:r>
              <w:t>4.</w:t>
            </w:r>
          </w:p>
        </w:tc>
        <w:tc>
          <w:tcPr>
            <w:tcW w:w="2734" w:type="dxa"/>
          </w:tcPr>
          <w:p w:rsidR="009B1FD5" w:rsidRDefault="009B1FD5">
            <w:pPr>
              <w:pStyle w:val="ConsPlusNormal"/>
              <w:jc w:val="both"/>
            </w:pPr>
            <w:r>
              <w:t>Аппарат для измерения внутриглазного давления автоматический</w:t>
            </w:r>
          </w:p>
        </w:tc>
        <w:tc>
          <w:tcPr>
            <w:tcW w:w="1969" w:type="dxa"/>
          </w:tcPr>
          <w:p w:rsidR="009B1FD5" w:rsidRDefault="009B1FD5">
            <w:pPr>
              <w:pStyle w:val="ConsPlusNormal"/>
              <w:jc w:val="center"/>
            </w:pPr>
            <w:r>
              <w:t>172460</w:t>
            </w:r>
          </w:p>
        </w:tc>
        <w:tc>
          <w:tcPr>
            <w:tcW w:w="2551" w:type="dxa"/>
          </w:tcPr>
          <w:p w:rsidR="009B1FD5" w:rsidRDefault="009B1FD5">
            <w:pPr>
              <w:pStyle w:val="ConsPlusNormal"/>
              <w:jc w:val="both"/>
            </w:pPr>
            <w:r>
              <w:t>Тонометр офтальмологический с питанием от сети</w:t>
            </w:r>
          </w:p>
        </w:tc>
        <w:tc>
          <w:tcPr>
            <w:tcW w:w="1339"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jc w:val="center"/>
            </w:pPr>
            <w:r>
              <w:t>5.</w:t>
            </w:r>
          </w:p>
        </w:tc>
        <w:tc>
          <w:tcPr>
            <w:tcW w:w="2734" w:type="dxa"/>
          </w:tcPr>
          <w:p w:rsidR="009B1FD5" w:rsidRDefault="009B1FD5">
            <w:pPr>
              <w:pStyle w:val="ConsPlusNormal"/>
              <w:jc w:val="both"/>
            </w:pPr>
            <w:r>
              <w:t>Автоматический периметр</w:t>
            </w:r>
          </w:p>
        </w:tc>
        <w:tc>
          <w:tcPr>
            <w:tcW w:w="1969" w:type="dxa"/>
          </w:tcPr>
          <w:p w:rsidR="009B1FD5" w:rsidRDefault="009B1FD5">
            <w:pPr>
              <w:pStyle w:val="ConsPlusNormal"/>
              <w:jc w:val="center"/>
            </w:pPr>
            <w:r>
              <w:t>216690</w:t>
            </w:r>
          </w:p>
        </w:tc>
        <w:tc>
          <w:tcPr>
            <w:tcW w:w="2551" w:type="dxa"/>
          </w:tcPr>
          <w:p w:rsidR="009B1FD5" w:rsidRDefault="009B1FD5">
            <w:pPr>
              <w:pStyle w:val="ConsPlusNormal"/>
              <w:jc w:val="both"/>
            </w:pPr>
            <w:r>
              <w:t>Периметр автоматический</w:t>
            </w:r>
          </w:p>
        </w:tc>
        <w:tc>
          <w:tcPr>
            <w:tcW w:w="1339" w:type="dxa"/>
            <w:tcBorders>
              <w:right w:val="nil"/>
            </w:tcBorders>
          </w:tcPr>
          <w:p w:rsidR="009B1FD5" w:rsidRDefault="009B1FD5">
            <w:pPr>
              <w:pStyle w:val="ConsPlusNormal"/>
              <w:jc w:val="center"/>
            </w:pPr>
            <w:r>
              <w:t>3</w:t>
            </w:r>
          </w:p>
        </w:tc>
      </w:tr>
      <w:tr w:rsidR="009B1FD5">
        <w:tc>
          <w:tcPr>
            <w:tcW w:w="424" w:type="dxa"/>
            <w:tcBorders>
              <w:left w:val="nil"/>
            </w:tcBorders>
          </w:tcPr>
          <w:p w:rsidR="009B1FD5" w:rsidRDefault="009B1FD5">
            <w:pPr>
              <w:pStyle w:val="ConsPlusNormal"/>
              <w:jc w:val="center"/>
            </w:pPr>
            <w:r>
              <w:t>6.</w:t>
            </w:r>
          </w:p>
        </w:tc>
        <w:tc>
          <w:tcPr>
            <w:tcW w:w="2734" w:type="dxa"/>
          </w:tcPr>
          <w:p w:rsidR="009B1FD5" w:rsidRDefault="009B1FD5">
            <w:pPr>
              <w:pStyle w:val="ConsPlusNormal"/>
              <w:jc w:val="both"/>
            </w:pPr>
            <w:r>
              <w:t>Бинокулярный офтальмоскоп для обратной офтальмоскопии с налобной фиксацией</w:t>
            </w:r>
          </w:p>
        </w:tc>
        <w:tc>
          <w:tcPr>
            <w:tcW w:w="1969" w:type="dxa"/>
          </w:tcPr>
          <w:p w:rsidR="009B1FD5" w:rsidRDefault="009B1FD5">
            <w:pPr>
              <w:pStyle w:val="ConsPlusNormal"/>
              <w:jc w:val="center"/>
            </w:pPr>
            <w:r>
              <w:t>262490</w:t>
            </w:r>
          </w:p>
        </w:tc>
        <w:tc>
          <w:tcPr>
            <w:tcW w:w="2551" w:type="dxa"/>
          </w:tcPr>
          <w:p w:rsidR="009B1FD5" w:rsidRDefault="009B1FD5">
            <w:pPr>
              <w:pStyle w:val="ConsPlusNormal"/>
              <w:jc w:val="both"/>
            </w:pPr>
            <w:r>
              <w:t>Офтальмоскоп непрямой бинокулярный с питанием от сети</w:t>
            </w:r>
          </w:p>
        </w:tc>
        <w:tc>
          <w:tcPr>
            <w:tcW w:w="1339"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jc w:val="center"/>
            </w:pPr>
            <w:r>
              <w:t>7.</w:t>
            </w:r>
          </w:p>
        </w:tc>
        <w:tc>
          <w:tcPr>
            <w:tcW w:w="2734" w:type="dxa"/>
          </w:tcPr>
          <w:p w:rsidR="009B1FD5" w:rsidRDefault="009B1FD5">
            <w:pPr>
              <w:pStyle w:val="ConsPlusNormal"/>
              <w:jc w:val="both"/>
            </w:pPr>
            <w:r>
              <w:t>Прибор для ультразвукового сканирования с датчиком для ультразвуковой биометрии для офтальмологии</w:t>
            </w:r>
          </w:p>
        </w:tc>
        <w:tc>
          <w:tcPr>
            <w:tcW w:w="1969" w:type="dxa"/>
          </w:tcPr>
          <w:p w:rsidR="009B1FD5" w:rsidRDefault="009B1FD5">
            <w:pPr>
              <w:pStyle w:val="ConsPlusNormal"/>
              <w:jc w:val="center"/>
            </w:pPr>
            <w:r>
              <w:t>260250</w:t>
            </w:r>
          </w:p>
        </w:tc>
        <w:tc>
          <w:tcPr>
            <w:tcW w:w="2551" w:type="dxa"/>
          </w:tcPr>
          <w:p w:rsidR="009B1FD5" w:rsidRDefault="009B1FD5">
            <w:pPr>
              <w:pStyle w:val="ConsPlusNormal"/>
              <w:jc w:val="both"/>
            </w:pPr>
            <w:r>
              <w:t>Система ультразвуковой визуализации универсальная с питанием от сети</w:t>
            </w:r>
          </w:p>
        </w:tc>
        <w:tc>
          <w:tcPr>
            <w:tcW w:w="1339"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8.</w:t>
            </w:r>
          </w:p>
        </w:tc>
        <w:tc>
          <w:tcPr>
            <w:tcW w:w="2734" w:type="dxa"/>
          </w:tcPr>
          <w:p w:rsidR="009B1FD5" w:rsidRDefault="009B1FD5">
            <w:pPr>
              <w:pStyle w:val="ConsPlusNormal"/>
              <w:jc w:val="both"/>
            </w:pPr>
            <w:r>
              <w:t>Ультразвуковой аппарат диагностический портативный переносной с 3 датчиками: конвексный, линейный, фазированный</w:t>
            </w:r>
          </w:p>
        </w:tc>
        <w:tc>
          <w:tcPr>
            <w:tcW w:w="1969" w:type="dxa"/>
          </w:tcPr>
          <w:p w:rsidR="009B1FD5" w:rsidRDefault="009B1FD5">
            <w:pPr>
              <w:pStyle w:val="ConsPlusNormal"/>
              <w:jc w:val="center"/>
            </w:pPr>
            <w:r>
              <w:t>324320</w:t>
            </w:r>
          </w:p>
        </w:tc>
        <w:tc>
          <w:tcPr>
            <w:tcW w:w="2551" w:type="dxa"/>
          </w:tcPr>
          <w:p w:rsidR="009B1FD5" w:rsidRDefault="009B1FD5">
            <w:pPr>
              <w:pStyle w:val="ConsPlusNormal"/>
              <w:jc w:val="both"/>
            </w:pPr>
            <w:r>
              <w:t>Система ультразвуковой визуализации универсальная с питанием от батареи</w:t>
            </w:r>
          </w:p>
        </w:tc>
        <w:tc>
          <w:tcPr>
            <w:tcW w:w="1339" w:type="dxa"/>
            <w:tcBorders>
              <w:right w:val="nil"/>
            </w:tcBorders>
          </w:tcPr>
          <w:p w:rsidR="009B1FD5" w:rsidRDefault="009B1FD5">
            <w:pPr>
              <w:pStyle w:val="ConsPlusNormal"/>
              <w:jc w:val="center"/>
            </w:pPr>
            <w:r>
              <w:t>8</w:t>
            </w:r>
          </w:p>
        </w:tc>
      </w:tr>
      <w:tr w:rsidR="009B1FD5">
        <w:tc>
          <w:tcPr>
            <w:tcW w:w="424" w:type="dxa"/>
            <w:tcBorders>
              <w:left w:val="nil"/>
            </w:tcBorders>
          </w:tcPr>
          <w:p w:rsidR="009B1FD5" w:rsidRDefault="009B1FD5">
            <w:pPr>
              <w:pStyle w:val="ConsPlusNormal"/>
              <w:jc w:val="center"/>
            </w:pPr>
            <w:r>
              <w:t>9.</w:t>
            </w:r>
          </w:p>
        </w:tc>
        <w:tc>
          <w:tcPr>
            <w:tcW w:w="2734" w:type="dxa"/>
          </w:tcPr>
          <w:p w:rsidR="009B1FD5" w:rsidRDefault="009B1FD5">
            <w:pPr>
              <w:pStyle w:val="ConsPlusNormal"/>
              <w:jc w:val="both"/>
            </w:pPr>
            <w:r>
              <w:t>Ультразвуковой аппарат диагностический универсальный стационарный с 4 датчиками: конвексный, микроконвексный, линейный, фазированный</w:t>
            </w:r>
          </w:p>
        </w:tc>
        <w:tc>
          <w:tcPr>
            <w:tcW w:w="1969" w:type="dxa"/>
          </w:tcPr>
          <w:p w:rsidR="009B1FD5" w:rsidRDefault="009B1FD5">
            <w:pPr>
              <w:pStyle w:val="ConsPlusNormal"/>
              <w:jc w:val="center"/>
            </w:pPr>
            <w:r>
              <w:t>260250</w:t>
            </w:r>
          </w:p>
        </w:tc>
        <w:tc>
          <w:tcPr>
            <w:tcW w:w="2551" w:type="dxa"/>
          </w:tcPr>
          <w:p w:rsidR="009B1FD5" w:rsidRDefault="009B1FD5">
            <w:pPr>
              <w:pStyle w:val="ConsPlusNormal"/>
              <w:jc w:val="both"/>
            </w:pPr>
            <w:r>
              <w:t>Система ультразвуковой визуализации универсальная с питанием от сети</w:t>
            </w:r>
          </w:p>
        </w:tc>
        <w:tc>
          <w:tcPr>
            <w:tcW w:w="1339"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10.</w:t>
            </w:r>
          </w:p>
        </w:tc>
        <w:tc>
          <w:tcPr>
            <w:tcW w:w="2734" w:type="dxa"/>
          </w:tcPr>
          <w:p w:rsidR="009B1FD5" w:rsidRDefault="009B1FD5">
            <w:pPr>
              <w:pStyle w:val="ConsPlusNormal"/>
              <w:jc w:val="both"/>
            </w:pPr>
            <w:r>
              <w:t>Ультразвуковой аппарат диагностический портативный переносной с 4 датчиками: конвексный, линейный, фазированный, микроконвексный</w:t>
            </w:r>
          </w:p>
        </w:tc>
        <w:tc>
          <w:tcPr>
            <w:tcW w:w="1969" w:type="dxa"/>
          </w:tcPr>
          <w:p w:rsidR="009B1FD5" w:rsidRDefault="009B1FD5">
            <w:pPr>
              <w:pStyle w:val="ConsPlusNormal"/>
              <w:jc w:val="center"/>
            </w:pPr>
            <w:r>
              <w:t>192070</w:t>
            </w:r>
          </w:p>
        </w:tc>
        <w:tc>
          <w:tcPr>
            <w:tcW w:w="2551" w:type="dxa"/>
          </w:tcPr>
          <w:p w:rsidR="009B1FD5" w:rsidRDefault="009B1FD5">
            <w:pPr>
              <w:pStyle w:val="ConsPlusNormal"/>
              <w:jc w:val="both"/>
            </w:pPr>
            <w:r>
              <w:t>Система ультразвуковой визуализации сердечно-сосудистой системы</w:t>
            </w:r>
          </w:p>
        </w:tc>
        <w:tc>
          <w:tcPr>
            <w:tcW w:w="1339" w:type="dxa"/>
            <w:tcBorders>
              <w:right w:val="nil"/>
            </w:tcBorders>
          </w:tcPr>
          <w:p w:rsidR="009B1FD5" w:rsidRDefault="009B1FD5">
            <w:pPr>
              <w:pStyle w:val="ConsPlusNormal"/>
              <w:jc w:val="center"/>
            </w:pPr>
            <w:r>
              <w:t>3</w:t>
            </w:r>
          </w:p>
        </w:tc>
      </w:tr>
      <w:tr w:rsidR="009B1FD5">
        <w:tc>
          <w:tcPr>
            <w:tcW w:w="424" w:type="dxa"/>
            <w:tcBorders>
              <w:left w:val="nil"/>
            </w:tcBorders>
          </w:tcPr>
          <w:p w:rsidR="009B1FD5" w:rsidRDefault="009B1FD5">
            <w:pPr>
              <w:pStyle w:val="ConsPlusNormal"/>
              <w:jc w:val="center"/>
            </w:pPr>
            <w:r>
              <w:t>11.</w:t>
            </w:r>
          </w:p>
        </w:tc>
        <w:tc>
          <w:tcPr>
            <w:tcW w:w="2734" w:type="dxa"/>
          </w:tcPr>
          <w:p w:rsidR="009B1FD5" w:rsidRDefault="009B1FD5">
            <w:pPr>
              <w:pStyle w:val="ConsPlusNormal"/>
              <w:jc w:val="both"/>
            </w:pPr>
            <w:r>
              <w:t>Дефибриллятор внешний</w:t>
            </w:r>
          </w:p>
        </w:tc>
        <w:tc>
          <w:tcPr>
            <w:tcW w:w="1969" w:type="dxa"/>
          </w:tcPr>
          <w:p w:rsidR="009B1FD5" w:rsidRDefault="009B1FD5">
            <w:pPr>
              <w:pStyle w:val="ConsPlusNormal"/>
              <w:jc w:val="center"/>
            </w:pPr>
            <w:r>
              <w:t>126500</w:t>
            </w:r>
          </w:p>
        </w:tc>
        <w:tc>
          <w:tcPr>
            <w:tcW w:w="2551" w:type="dxa"/>
          </w:tcPr>
          <w:p w:rsidR="009B1FD5" w:rsidRDefault="009B1FD5">
            <w:pPr>
              <w:pStyle w:val="ConsPlusNormal"/>
              <w:jc w:val="both"/>
            </w:pPr>
            <w:r>
              <w:t>Дефибриллятор внешний автоматический для профессионального использования с питанием от аккумуляторной батареи</w:t>
            </w:r>
          </w:p>
        </w:tc>
        <w:tc>
          <w:tcPr>
            <w:tcW w:w="1339" w:type="dxa"/>
            <w:tcBorders>
              <w:right w:val="nil"/>
            </w:tcBorders>
          </w:tcPr>
          <w:p w:rsidR="009B1FD5" w:rsidRDefault="009B1FD5">
            <w:pPr>
              <w:pStyle w:val="ConsPlusNormal"/>
              <w:jc w:val="center"/>
            </w:pPr>
            <w:r>
              <w:t>16</w:t>
            </w:r>
          </w:p>
        </w:tc>
      </w:tr>
      <w:tr w:rsidR="009B1FD5">
        <w:tc>
          <w:tcPr>
            <w:tcW w:w="424" w:type="dxa"/>
            <w:tcBorders>
              <w:left w:val="nil"/>
            </w:tcBorders>
          </w:tcPr>
          <w:p w:rsidR="009B1FD5" w:rsidRDefault="009B1FD5">
            <w:pPr>
              <w:pStyle w:val="ConsPlusNormal"/>
              <w:jc w:val="center"/>
            </w:pPr>
            <w:r>
              <w:t>12.</w:t>
            </w:r>
          </w:p>
        </w:tc>
        <w:tc>
          <w:tcPr>
            <w:tcW w:w="2734" w:type="dxa"/>
          </w:tcPr>
          <w:p w:rsidR="009B1FD5" w:rsidRDefault="009B1FD5">
            <w:pPr>
              <w:pStyle w:val="ConsPlusNormal"/>
              <w:jc w:val="both"/>
            </w:pPr>
            <w:r>
              <w:t>Аппарат рентгеновский диагностический цифровой для рентгенографии</w:t>
            </w:r>
          </w:p>
        </w:tc>
        <w:tc>
          <w:tcPr>
            <w:tcW w:w="1969" w:type="dxa"/>
          </w:tcPr>
          <w:p w:rsidR="009B1FD5" w:rsidRDefault="009B1FD5">
            <w:pPr>
              <w:pStyle w:val="ConsPlusNormal"/>
              <w:jc w:val="center"/>
            </w:pPr>
            <w:r>
              <w:t>191220</w:t>
            </w:r>
          </w:p>
        </w:tc>
        <w:tc>
          <w:tcPr>
            <w:tcW w:w="2551" w:type="dxa"/>
          </w:tcPr>
          <w:p w:rsidR="009B1FD5" w:rsidRDefault="009B1FD5">
            <w:pPr>
              <w:pStyle w:val="ConsPlusNormal"/>
              <w:jc w:val="both"/>
            </w:pPr>
            <w:r>
              <w:t>Система рентгеновская диагностическая стационарная общего назначения, цифровая</w:t>
            </w:r>
          </w:p>
        </w:tc>
        <w:tc>
          <w:tcPr>
            <w:tcW w:w="1339" w:type="dxa"/>
            <w:tcBorders>
              <w:right w:val="nil"/>
            </w:tcBorders>
          </w:tcPr>
          <w:p w:rsidR="009B1FD5" w:rsidRDefault="009B1FD5">
            <w:pPr>
              <w:pStyle w:val="ConsPlusNormal"/>
              <w:jc w:val="center"/>
            </w:pPr>
            <w:r>
              <w:t>1</w:t>
            </w:r>
          </w:p>
        </w:tc>
      </w:tr>
      <w:tr w:rsidR="009B1FD5">
        <w:tc>
          <w:tcPr>
            <w:tcW w:w="424" w:type="dxa"/>
            <w:tcBorders>
              <w:left w:val="nil"/>
            </w:tcBorders>
          </w:tcPr>
          <w:p w:rsidR="009B1FD5" w:rsidRDefault="009B1FD5">
            <w:pPr>
              <w:pStyle w:val="ConsPlusNormal"/>
              <w:jc w:val="center"/>
            </w:pPr>
            <w:r>
              <w:t>13.</w:t>
            </w:r>
          </w:p>
        </w:tc>
        <w:tc>
          <w:tcPr>
            <w:tcW w:w="2734" w:type="dxa"/>
          </w:tcPr>
          <w:p w:rsidR="009B1FD5" w:rsidRDefault="009B1FD5">
            <w:pPr>
              <w:pStyle w:val="ConsPlusNormal"/>
              <w:jc w:val="both"/>
            </w:pPr>
            <w:r>
              <w:t>Автоматический анализатор клеток крови</w:t>
            </w:r>
          </w:p>
        </w:tc>
        <w:tc>
          <w:tcPr>
            <w:tcW w:w="1969" w:type="dxa"/>
          </w:tcPr>
          <w:p w:rsidR="009B1FD5" w:rsidRDefault="009B1FD5">
            <w:pPr>
              <w:pStyle w:val="ConsPlusNormal"/>
              <w:jc w:val="center"/>
            </w:pPr>
            <w:r>
              <w:t>130690</w:t>
            </w:r>
          </w:p>
        </w:tc>
        <w:tc>
          <w:tcPr>
            <w:tcW w:w="2551" w:type="dxa"/>
          </w:tcPr>
          <w:p w:rsidR="009B1FD5" w:rsidRDefault="009B1FD5">
            <w:pPr>
              <w:pStyle w:val="ConsPlusNormal"/>
              <w:jc w:val="both"/>
            </w:pPr>
            <w:r>
              <w:t>Анализатор гематологический ИВД, автоматический</w:t>
            </w:r>
          </w:p>
        </w:tc>
        <w:tc>
          <w:tcPr>
            <w:tcW w:w="1339" w:type="dxa"/>
            <w:tcBorders>
              <w:right w:val="nil"/>
            </w:tcBorders>
          </w:tcPr>
          <w:p w:rsidR="009B1FD5" w:rsidRDefault="009B1FD5">
            <w:pPr>
              <w:pStyle w:val="ConsPlusNormal"/>
              <w:jc w:val="center"/>
            </w:pPr>
            <w:r>
              <w:t>4</w:t>
            </w:r>
          </w:p>
        </w:tc>
      </w:tr>
      <w:tr w:rsidR="009B1FD5">
        <w:tc>
          <w:tcPr>
            <w:tcW w:w="424" w:type="dxa"/>
            <w:tcBorders>
              <w:left w:val="nil"/>
            </w:tcBorders>
          </w:tcPr>
          <w:p w:rsidR="009B1FD5" w:rsidRDefault="009B1FD5">
            <w:pPr>
              <w:pStyle w:val="ConsPlusNormal"/>
              <w:jc w:val="center"/>
            </w:pPr>
            <w:r>
              <w:t>14.</w:t>
            </w:r>
          </w:p>
        </w:tc>
        <w:tc>
          <w:tcPr>
            <w:tcW w:w="2734" w:type="dxa"/>
          </w:tcPr>
          <w:p w:rsidR="009B1FD5" w:rsidRDefault="009B1FD5">
            <w:pPr>
              <w:pStyle w:val="ConsPlusNormal"/>
              <w:jc w:val="both"/>
            </w:pPr>
            <w:r>
              <w:t>Автоматический анализатор осадка мочи</w:t>
            </w:r>
          </w:p>
        </w:tc>
        <w:tc>
          <w:tcPr>
            <w:tcW w:w="1969" w:type="dxa"/>
          </w:tcPr>
          <w:p w:rsidR="009B1FD5" w:rsidRDefault="009B1FD5">
            <w:pPr>
              <w:pStyle w:val="ConsPlusNormal"/>
              <w:jc w:val="center"/>
            </w:pPr>
            <w:r>
              <w:t>261730</w:t>
            </w:r>
          </w:p>
        </w:tc>
        <w:tc>
          <w:tcPr>
            <w:tcW w:w="2551" w:type="dxa"/>
          </w:tcPr>
          <w:p w:rsidR="009B1FD5" w:rsidRDefault="009B1FD5">
            <w:pPr>
              <w:pStyle w:val="ConsPlusNormal"/>
              <w:jc w:val="both"/>
            </w:pPr>
            <w:r>
              <w:t>Анализатор мочи лабораторный ИВД, автоматический</w:t>
            </w:r>
          </w:p>
        </w:tc>
        <w:tc>
          <w:tcPr>
            <w:tcW w:w="1339" w:type="dxa"/>
            <w:tcBorders>
              <w:right w:val="nil"/>
            </w:tcBorders>
          </w:tcPr>
          <w:p w:rsidR="009B1FD5" w:rsidRDefault="009B1FD5">
            <w:pPr>
              <w:pStyle w:val="ConsPlusNormal"/>
              <w:jc w:val="center"/>
            </w:pPr>
            <w:r>
              <w:t>3</w:t>
            </w:r>
          </w:p>
        </w:tc>
      </w:tr>
      <w:tr w:rsidR="009B1FD5">
        <w:tc>
          <w:tcPr>
            <w:tcW w:w="424" w:type="dxa"/>
            <w:tcBorders>
              <w:left w:val="nil"/>
            </w:tcBorders>
          </w:tcPr>
          <w:p w:rsidR="009B1FD5" w:rsidRDefault="009B1FD5">
            <w:pPr>
              <w:pStyle w:val="ConsPlusNormal"/>
              <w:jc w:val="center"/>
            </w:pPr>
            <w:r>
              <w:t>15.</w:t>
            </w:r>
          </w:p>
        </w:tc>
        <w:tc>
          <w:tcPr>
            <w:tcW w:w="2734" w:type="dxa"/>
          </w:tcPr>
          <w:p w:rsidR="009B1FD5" w:rsidRDefault="009B1FD5">
            <w:pPr>
              <w:pStyle w:val="ConsPlusNormal"/>
              <w:jc w:val="both"/>
            </w:pPr>
            <w:r>
              <w:t>ЛОР-комбайн</w:t>
            </w:r>
          </w:p>
        </w:tc>
        <w:tc>
          <w:tcPr>
            <w:tcW w:w="1969" w:type="dxa"/>
          </w:tcPr>
          <w:p w:rsidR="009B1FD5" w:rsidRDefault="009B1FD5">
            <w:pPr>
              <w:pStyle w:val="ConsPlusNormal"/>
              <w:jc w:val="center"/>
            </w:pPr>
            <w:r>
              <w:t>167570</w:t>
            </w:r>
          </w:p>
        </w:tc>
        <w:tc>
          <w:tcPr>
            <w:tcW w:w="2551" w:type="dxa"/>
          </w:tcPr>
          <w:p w:rsidR="009B1FD5" w:rsidRDefault="009B1FD5">
            <w:pPr>
              <w:pStyle w:val="ConsPlusNormal"/>
              <w:jc w:val="both"/>
            </w:pPr>
            <w:r>
              <w:t>Система для ЛОР-осмотра/терапевтических процедур</w:t>
            </w:r>
          </w:p>
        </w:tc>
        <w:tc>
          <w:tcPr>
            <w:tcW w:w="1339" w:type="dxa"/>
            <w:tcBorders>
              <w:right w:val="nil"/>
            </w:tcBorders>
          </w:tcPr>
          <w:p w:rsidR="009B1FD5" w:rsidRDefault="009B1FD5">
            <w:pPr>
              <w:pStyle w:val="ConsPlusNormal"/>
              <w:jc w:val="center"/>
            </w:pPr>
            <w:r>
              <w:t>5</w:t>
            </w:r>
          </w:p>
        </w:tc>
      </w:tr>
      <w:tr w:rsidR="009B1FD5">
        <w:tc>
          <w:tcPr>
            <w:tcW w:w="424" w:type="dxa"/>
            <w:tcBorders>
              <w:left w:val="nil"/>
            </w:tcBorders>
          </w:tcPr>
          <w:p w:rsidR="009B1FD5" w:rsidRDefault="009B1FD5">
            <w:pPr>
              <w:pStyle w:val="ConsPlusNormal"/>
              <w:jc w:val="center"/>
            </w:pPr>
            <w:r>
              <w:t>16.</w:t>
            </w:r>
          </w:p>
        </w:tc>
        <w:tc>
          <w:tcPr>
            <w:tcW w:w="2734" w:type="dxa"/>
          </w:tcPr>
          <w:p w:rsidR="009B1FD5" w:rsidRDefault="009B1FD5">
            <w:pPr>
              <w:pStyle w:val="ConsPlusNormal"/>
              <w:jc w:val="both"/>
            </w:pPr>
            <w:r>
              <w:t>Фиброскоп для исследования желудочно-кишечного тракта детский с принадлежностями, включая колоноскопию</w:t>
            </w:r>
          </w:p>
        </w:tc>
        <w:tc>
          <w:tcPr>
            <w:tcW w:w="1969" w:type="dxa"/>
          </w:tcPr>
          <w:p w:rsidR="009B1FD5" w:rsidRDefault="009B1FD5">
            <w:pPr>
              <w:pStyle w:val="ConsPlusNormal"/>
              <w:jc w:val="center"/>
            </w:pPr>
            <w:r>
              <w:t>179880</w:t>
            </w:r>
          </w:p>
        </w:tc>
        <w:tc>
          <w:tcPr>
            <w:tcW w:w="2551" w:type="dxa"/>
          </w:tcPr>
          <w:p w:rsidR="009B1FD5" w:rsidRDefault="009B1FD5">
            <w:pPr>
              <w:pStyle w:val="ConsPlusNormal"/>
              <w:jc w:val="both"/>
            </w:pPr>
            <w:r>
              <w:t>Гастродуоденоскоп оптоволоконный гибкий</w:t>
            </w:r>
          </w:p>
        </w:tc>
        <w:tc>
          <w:tcPr>
            <w:tcW w:w="1339" w:type="dxa"/>
            <w:tcBorders>
              <w:right w:val="nil"/>
            </w:tcBorders>
          </w:tcPr>
          <w:p w:rsidR="009B1FD5" w:rsidRDefault="009B1FD5">
            <w:pPr>
              <w:pStyle w:val="ConsPlusNormal"/>
              <w:jc w:val="center"/>
            </w:pPr>
            <w:r>
              <w:t>5</w:t>
            </w:r>
          </w:p>
        </w:tc>
      </w:tr>
      <w:tr w:rsidR="009B1FD5">
        <w:tc>
          <w:tcPr>
            <w:tcW w:w="424" w:type="dxa"/>
            <w:tcBorders>
              <w:left w:val="nil"/>
            </w:tcBorders>
          </w:tcPr>
          <w:p w:rsidR="009B1FD5" w:rsidRDefault="009B1FD5">
            <w:pPr>
              <w:pStyle w:val="ConsPlusNormal"/>
              <w:jc w:val="center"/>
            </w:pPr>
            <w:r>
              <w:t>17.</w:t>
            </w:r>
          </w:p>
        </w:tc>
        <w:tc>
          <w:tcPr>
            <w:tcW w:w="2734" w:type="dxa"/>
          </w:tcPr>
          <w:p w:rsidR="009B1FD5" w:rsidRDefault="009B1FD5">
            <w:pPr>
              <w:pStyle w:val="ConsPlusNormal"/>
              <w:jc w:val="both"/>
            </w:pPr>
            <w:r>
              <w:t>Рабочая станция для комбинированного ЭКГ и АД-мониторирования</w:t>
            </w:r>
          </w:p>
        </w:tc>
        <w:tc>
          <w:tcPr>
            <w:tcW w:w="1969" w:type="dxa"/>
          </w:tcPr>
          <w:p w:rsidR="009B1FD5" w:rsidRDefault="009B1FD5">
            <w:pPr>
              <w:pStyle w:val="ConsPlusNormal"/>
              <w:jc w:val="center"/>
            </w:pPr>
            <w:r>
              <w:t>177920</w:t>
            </w:r>
          </w:p>
        </w:tc>
        <w:tc>
          <w:tcPr>
            <w:tcW w:w="2551" w:type="dxa"/>
          </w:tcPr>
          <w:p w:rsidR="009B1FD5" w:rsidRDefault="009B1FD5">
            <w:pPr>
              <w:pStyle w:val="ConsPlusNormal"/>
              <w:jc w:val="both"/>
            </w:pPr>
            <w:r>
              <w:t>Рабочая станция для электрофизиологических исследований сердца</w:t>
            </w:r>
          </w:p>
        </w:tc>
        <w:tc>
          <w:tcPr>
            <w:tcW w:w="1339"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pPr>
            <w:r>
              <w:t>18.</w:t>
            </w:r>
          </w:p>
        </w:tc>
        <w:tc>
          <w:tcPr>
            <w:tcW w:w="2734" w:type="dxa"/>
          </w:tcPr>
          <w:p w:rsidR="009B1FD5" w:rsidRDefault="009B1FD5">
            <w:pPr>
              <w:pStyle w:val="ConsPlusNormal"/>
              <w:jc w:val="both"/>
            </w:pPr>
            <w:r>
              <w:t>Прибор для исследования функции внешнего дыхания у детей и проведения медикаментозных тестов</w:t>
            </w:r>
          </w:p>
        </w:tc>
        <w:tc>
          <w:tcPr>
            <w:tcW w:w="1969" w:type="dxa"/>
          </w:tcPr>
          <w:p w:rsidR="009B1FD5" w:rsidRDefault="009B1FD5">
            <w:pPr>
              <w:pStyle w:val="ConsPlusNormal"/>
              <w:jc w:val="center"/>
            </w:pPr>
            <w:r>
              <w:t>218360</w:t>
            </w:r>
          </w:p>
        </w:tc>
        <w:tc>
          <w:tcPr>
            <w:tcW w:w="2551" w:type="dxa"/>
          </w:tcPr>
          <w:p w:rsidR="009B1FD5" w:rsidRDefault="009B1FD5">
            <w:pPr>
              <w:pStyle w:val="ConsPlusNormal"/>
              <w:jc w:val="both"/>
            </w:pPr>
            <w:r>
              <w:t>Спирометр телеметрический диагностический</w:t>
            </w:r>
          </w:p>
        </w:tc>
        <w:tc>
          <w:tcPr>
            <w:tcW w:w="1339"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pPr>
            <w:r>
              <w:t>19.</w:t>
            </w:r>
          </w:p>
        </w:tc>
        <w:tc>
          <w:tcPr>
            <w:tcW w:w="2734" w:type="dxa"/>
          </w:tcPr>
          <w:p w:rsidR="009B1FD5" w:rsidRDefault="009B1FD5">
            <w:pPr>
              <w:pStyle w:val="ConsPlusNormal"/>
              <w:jc w:val="both"/>
            </w:pPr>
            <w:r>
              <w:t>Компьютеризированная система для электроэнцефалографии с синхронным видеомониторированием</w:t>
            </w:r>
          </w:p>
        </w:tc>
        <w:tc>
          <w:tcPr>
            <w:tcW w:w="1969" w:type="dxa"/>
          </w:tcPr>
          <w:p w:rsidR="009B1FD5" w:rsidRDefault="009B1FD5">
            <w:pPr>
              <w:pStyle w:val="ConsPlusNormal"/>
              <w:jc w:val="center"/>
            </w:pPr>
            <w:r>
              <w:t>291830</w:t>
            </w:r>
          </w:p>
        </w:tc>
        <w:tc>
          <w:tcPr>
            <w:tcW w:w="2551" w:type="dxa"/>
          </w:tcPr>
          <w:p w:rsidR="009B1FD5" w:rsidRDefault="009B1FD5">
            <w:pPr>
              <w:pStyle w:val="ConsPlusNormal"/>
              <w:jc w:val="both"/>
            </w:pPr>
            <w:r>
              <w:t>Система электроэнцефалографического мониторинга, стационарная</w:t>
            </w:r>
          </w:p>
        </w:tc>
        <w:tc>
          <w:tcPr>
            <w:tcW w:w="1339" w:type="dxa"/>
            <w:tcBorders>
              <w:right w:val="nil"/>
            </w:tcBorders>
          </w:tcPr>
          <w:p w:rsidR="009B1FD5" w:rsidRDefault="009B1FD5">
            <w:pPr>
              <w:pStyle w:val="ConsPlusNormal"/>
              <w:jc w:val="center"/>
            </w:pPr>
            <w:r>
              <w:t>2</w:t>
            </w:r>
          </w:p>
        </w:tc>
      </w:tr>
      <w:tr w:rsidR="009B1FD5">
        <w:tc>
          <w:tcPr>
            <w:tcW w:w="424" w:type="dxa"/>
            <w:tcBorders>
              <w:left w:val="nil"/>
            </w:tcBorders>
          </w:tcPr>
          <w:p w:rsidR="009B1FD5" w:rsidRDefault="009B1FD5">
            <w:pPr>
              <w:pStyle w:val="ConsPlusNormal"/>
              <w:jc w:val="center"/>
            </w:pPr>
            <w:r>
              <w:t>20.</w:t>
            </w:r>
          </w:p>
        </w:tc>
        <w:tc>
          <w:tcPr>
            <w:tcW w:w="2734" w:type="dxa"/>
          </w:tcPr>
          <w:p w:rsidR="009B1FD5" w:rsidRDefault="009B1FD5">
            <w:pPr>
              <w:pStyle w:val="ConsPlusNormal"/>
              <w:jc w:val="both"/>
            </w:pPr>
            <w:r>
              <w:t>Система проведения стресс-теста с нагрузкой и мониторированием показателей сердечного ритма и артериального давления</w:t>
            </w:r>
          </w:p>
        </w:tc>
        <w:tc>
          <w:tcPr>
            <w:tcW w:w="1969" w:type="dxa"/>
          </w:tcPr>
          <w:p w:rsidR="009B1FD5" w:rsidRDefault="009B1FD5">
            <w:pPr>
              <w:pStyle w:val="ConsPlusNormal"/>
              <w:jc w:val="center"/>
            </w:pPr>
            <w:r>
              <w:t>178060</w:t>
            </w:r>
          </w:p>
        </w:tc>
        <w:tc>
          <w:tcPr>
            <w:tcW w:w="2551" w:type="dxa"/>
          </w:tcPr>
          <w:p w:rsidR="009B1FD5" w:rsidRDefault="009B1FD5">
            <w:pPr>
              <w:pStyle w:val="ConsPlusNormal"/>
              <w:jc w:val="both"/>
            </w:pPr>
            <w:r>
              <w:t>Система мониторинга показателей при проведении сердечного стресс-теста с нагрузкой</w:t>
            </w:r>
          </w:p>
        </w:tc>
        <w:tc>
          <w:tcPr>
            <w:tcW w:w="1339" w:type="dxa"/>
            <w:tcBorders>
              <w:right w:val="nil"/>
            </w:tcBorders>
          </w:tcPr>
          <w:p w:rsidR="009B1FD5" w:rsidRDefault="009B1FD5">
            <w:pPr>
              <w:pStyle w:val="ConsPlusNormal"/>
              <w:jc w:val="center"/>
            </w:pPr>
            <w:r>
              <w:t>6</w:t>
            </w:r>
          </w:p>
        </w:tc>
      </w:tr>
      <w:tr w:rsidR="009B1FD5">
        <w:tc>
          <w:tcPr>
            <w:tcW w:w="424" w:type="dxa"/>
            <w:tcBorders>
              <w:left w:val="nil"/>
            </w:tcBorders>
          </w:tcPr>
          <w:p w:rsidR="009B1FD5" w:rsidRDefault="009B1FD5">
            <w:pPr>
              <w:pStyle w:val="ConsPlusNormal"/>
              <w:jc w:val="center"/>
            </w:pPr>
            <w:r>
              <w:t>21.</w:t>
            </w:r>
          </w:p>
        </w:tc>
        <w:tc>
          <w:tcPr>
            <w:tcW w:w="2734" w:type="dxa"/>
          </w:tcPr>
          <w:p w:rsidR="009B1FD5" w:rsidRDefault="009B1FD5">
            <w:pPr>
              <w:pStyle w:val="ConsPlusNormal"/>
              <w:jc w:val="both"/>
            </w:pPr>
            <w:r>
              <w:t>Магнитно-резонансный томограф 1.5 Т</w:t>
            </w:r>
          </w:p>
        </w:tc>
        <w:tc>
          <w:tcPr>
            <w:tcW w:w="1969" w:type="dxa"/>
          </w:tcPr>
          <w:p w:rsidR="009B1FD5" w:rsidRDefault="009B1FD5">
            <w:pPr>
              <w:pStyle w:val="ConsPlusNormal"/>
              <w:jc w:val="center"/>
            </w:pPr>
            <w:r>
              <w:t>135160</w:t>
            </w:r>
          </w:p>
        </w:tc>
        <w:tc>
          <w:tcPr>
            <w:tcW w:w="2551" w:type="dxa"/>
          </w:tcPr>
          <w:p w:rsidR="009B1FD5" w:rsidRDefault="009B1FD5">
            <w:pPr>
              <w:pStyle w:val="ConsPlusNormal"/>
              <w:jc w:val="both"/>
            </w:pPr>
            <w:r>
              <w:t>Система магнитно-резонансной томографии всего тела со сверхпроводящим магнитом</w:t>
            </w:r>
          </w:p>
        </w:tc>
        <w:tc>
          <w:tcPr>
            <w:tcW w:w="1339" w:type="dxa"/>
            <w:tcBorders>
              <w:right w:val="nil"/>
            </w:tcBorders>
          </w:tcPr>
          <w:p w:rsidR="009B1FD5" w:rsidRDefault="009B1FD5">
            <w:pPr>
              <w:pStyle w:val="ConsPlusNormal"/>
              <w:jc w:val="center"/>
            </w:pPr>
            <w:r>
              <w:t>1</w:t>
            </w:r>
          </w:p>
        </w:tc>
      </w:tr>
    </w:tbl>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 N 3</w:t>
      </w:r>
    </w:p>
    <w:p w:rsidR="009B1FD5" w:rsidRDefault="009B1FD5">
      <w:pPr>
        <w:pStyle w:val="ConsPlusNormal"/>
        <w:jc w:val="right"/>
      </w:pPr>
      <w:r>
        <w:t>к подпрограмме "Охрана здоровья</w:t>
      </w:r>
    </w:p>
    <w:p w:rsidR="009B1FD5" w:rsidRDefault="009B1FD5">
      <w:pPr>
        <w:pStyle w:val="ConsPlusNormal"/>
        <w:jc w:val="right"/>
      </w:pPr>
      <w:r>
        <w:t>матери и ребенка" государственной</w:t>
      </w:r>
    </w:p>
    <w:p w:rsidR="009B1FD5" w:rsidRDefault="009B1FD5">
      <w:pPr>
        <w:pStyle w:val="ConsPlusNormal"/>
        <w:jc w:val="right"/>
      </w:pPr>
      <w:r>
        <w:t>программы 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4" w:name="P16698"/>
      <w:bookmarkEnd w:id="14"/>
      <w:r>
        <w:t>ПЕРЕЧЕНЬ</w:t>
      </w:r>
    </w:p>
    <w:p w:rsidR="009B1FD5" w:rsidRDefault="009B1FD5">
      <w:pPr>
        <w:pStyle w:val="ConsPlusTitle"/>
        <w:jc w:val="center"/>
      </w:pPr>
      <w:r>
        <w:t>МЕДИЦИНСКИХ ОРГАНИЗАЦИЙ, В КОТОРЫХ БУДЕТ ОБЕСПЕЧЕНА</w:t>
      </w:r>
    </w:p>
    <w:p w:rsidR="009B1FD5" w:rsidRDefault="009B1FD5">
      <w:pPr>
        <w:pStyle w:val="ConsPlusTitle"/>
        <w:jc w:val="center"/>
      </w:pPr>
      <w:r>
        <w:t>СВОЕВРЕМЕННАЯ ПОДГОТОВКА СООТВЕТСТВУЮЩИХ ПОМЕЩЕНИЙ</w:t>
      </w:r>
    </w:p>
    <w:p w:rsidR="009B1FD5" w:rsidRDefault="009B1FD5">
      <w:pPr>
        <w:pStyle w:val="ConsPlusTitle"/>
        <w:jc w:val="center"/>
      </w:pPr>
      <w:r>
        <w:t>ДЛЯ УСТАНОВКИ ПРИОБРЕТАЕМЫХ МЕДИЦИНСКИХ ИЗДЕЛИЙ</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(введен </w:t>
            </w:r>
            <w:hyperlink r:id="rId381" w:history="1">
              <w:r>
                <w:rPr>
                  <w:color w:val="0000FF"/>
                </w:rPr>
                <w:t>Постановлением</w:t>
              </w:r>
            </w:hyperlink>
            <w:r>
              <w:rPr>
                <w:color w:val="392C69"/>
              </w:rPr>
              <w:t xml:space="preserve"> Кабинета Министров ЧР от 09.02.2019 N 21)</w:t>
            </w:r>
          </w:p>
        </w:tc>
      </w:tr>
    </w:tbl>
    <w:p w:rsidR="009B1FD5" w:rsidRDefault="009B1F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4649"/>
        <w:gridCol w:w="2268"/>
        <w:gridCol w:w="1714"/>
      </w:tblGrid>
      <w:tr w:rsidR="009B1FD5">
        <w:tc>
          <w:tcPr>
            <w:tcW w:w="394" w:type="dxa"/>
            <w:tcBorders>
              <w:left w:val="nil"/>
            </w:tcBorders>
          </w:tcPr>
          <w:p w:rsidR="009B1FD5" w:rsidRDefault="009B1FD5">
            <w:pPr>
              <w:pStyle w:val="ConsPlusNormal"/>
              <w:jc w:val="center"/>
            </w:pPr>
            <w:r>
              <w:t>N</w:t>
            </w:r>
          </w:p>
          <w:p w:rsidR="009B1FD5" w:rsidRDefault="009B1FD5">
            <w:pPr>
              <w:pStyle w:val="ConsPlusNormal"/>
              <w:jc w:val="center"/>
            </w:pPr>
            <w:r>
              <w:t>пп</w:t>
            </w:r>
          </w:p>
        </w:tc>
        <w:tc>
          <w:tcPr>
            <w:tcW w:w="4649" w:type="dxa"/>
          </w:tcPr>
          <w:p w:rsidR="009B1FD5" w:rsidRDefault="009B1FD5">
            <w:pPr>
              <w:pStyle w:val="ConsPlusNormal"/>
              <w:jc w:val="center"/>
            </w:pPr>
            <w:r>
              <w:t>Наименование медицинской организации</w:t>
            </w:r>
          </w:p>
        </w:tc>
        <w:tc>
          <w:tcPr>
            <w:tcW w:w="2268" w:type="dxa"/>
          </w:tcPr>
          <w:p w:rsidR="009B1FD5" w:rsidRDefault="009B1FD5">
            <w:pPr>
              <w:pStyle w:val="ConsPlusNormal"/>
              <w:jc w:val="center"/>
            </w:pPr>
            <w:r>
              <w:t>Адрес места нахождения</w:t>
            </w:r>
          </w:p>
        </w:tc>
        <w:tc>
          <w:tcPr>
            <w:tcW w:w="1714" w:type="dxa"/>
            <w:tcBorders>
              <w:right w:val="nil"/>
            </w:tcBorders>
          </w:tcPr>
          <w:p w:rsidR="009B1FD5" w:rsidRDefault="009B1FD5">
            <w:pPr>
              <w:pStyle w:val="ConsPlusNormal"/>
              <w:jc w:val="center"/>
            </w:pPr>
            <w:r>
              <w:t>Количество помещений, подготавливаемых для установки приобретаемых медицинских изделий</w:t>
            </w:r>
          </w:p>
        </w:tc>
      </w:tr>
      <w:tr w:rsidR="009B1FD5">
        <w:tc>
          <w:tcPr>
            <w:tcW w:w="394" w:type="dxa"/>
            <w:tcBorders>
              <w:left w:val="nil"/>
            </w:tcBorders>
          </w:tcPr>
          <w:p w:rsidR="009B1FD5" w:rsidRDefault="009B1FD5">
            <w:pPr>
              <w:pStyle w:val="ConsPlusNormal"/>
              <w:jc w:val="center"/>
            </w:pPr>
            <w:r>
              <w:t>1</w:t>
            </w:r>
          </w:p>
        </w:tc>
        <w:tc>
          <w:tcPr>
            <w:tcW w:w="4649" w:type="dxa"/>
          </w:tcPr>
          <w:p w:rsidR="009B1FD5" w:rsidRDefault="009B1FD5">
            <w:pPr>
              <w:pStyle w:val="ConsPlusNormal"/>
              <w:jc w:val="center"/>
            </w:pPr>
            <w:r>
              <w:t>2</w:t>
            </w:r>
          </w:p>
        </w:tc>
        <w:tc>
          <w:tcPr>
            <w:tcW w:w="2268" w:type="dxa"/>
          </w:tcPr>
          <w:p w:rsidR="009B1FD5" w:rsidRDefault="009B1FD5">
            <w:pPr>
              <w:pStyle w:val="ConsPlusNormal"/>
              <w:jc w:val="center"/>
            </w:pPr>
            <w:r>
              <w:t>3</w:t>
            </w:r>
          </w:p>
        </w:tc>
        <w:tc>
          <w:tcPr>
            <w:tcW w:w="1714" w:type="dxa"/>
            <w:tcBorders>
              <w:right w:val="nil"/>
            </w:tcBorders>
          </w:tcPr>
          <w:p w:rsidR="009B1FD5" w:rsidRDefault="009B1FD5">
            <w:pPr>
              <w:pStyle w:val="ConsPlusNormal"/>
              <w:jc w:val="center"/>
            </w:pPr>
            <w:r>
              <w:t>4</w:t>
            </w:r>
          </w:p>
        </w:tc>
      </w:tr>
      <w:tr w:rsidR="009B1FD5">
        <w:tc>
          <w:tcPr>
            <w:tcW w:w="394" w:type="dxa"/>
            <w:tcBorders>
              <w:left w:val="nil"/>
            </w:tcBorders>
          </w:tcPr>
          <w:p w:rsidR="009B1FD5" w:rsidRDefault="009B1FD5">
            <w:pPr>
              <w:pStyle w:val="ConsPlusNormal"/>
              <w:jc w:val="center"/>
            </w:pPr>
            <w:r>
              <w:t>1.</w:t>
            </w:r>
          </w:p>
        </w:tc>
        <w:tc>
          <w:tcPr>
            <w:tcW w:w="4649" w:type="dxa"/>
          </w:tcPr>
          <w:p w:rsidR="009B1FD5" w:rsidRDefault="009B1FD5">
            <w:pPr>
              <w:pStyle w:val="ConsPlusNormal"/>
              <w:jc w:val="both"/>
            </w:pPr>
            <w:r>
              <w:t>Бюджетное учреждение Чувашской Республики "Ибресинская центральная районная больница" Министерства здравоохранения Чувашской Республики (детское поликлиническое отделение)</w:t>
            </w:r>
          </w:p>
        </w:tc>
        <w:tc>
          <w:tcPr>
            <w:tcW w:w="2268" w:type="dxa"/>
          </w:tcPr>
          <w:p w:rsidR="009B1FD5" w:rsidRDefault="009B1FD5">
            <w:pPr>
              <w:pStyle w:val="ConsPlusNormal"/>
              <w:jc w:val="both"/>
            </w:pPr>
            <w:r>
              <w:t>429700, Чувашская Республика, Ибресинский район, пгт Ибреси, ул. Кооперативная, 27</w:t>
            </w:r>
          </w:p>
        </w:tc>
        <w:tc>
          <w:tcPr>
            <w:tcW w:w="1714" w:type="dxa"/>
            <w:tcBorders>
              <w:right w:val="nil"/>
            </w:tcBorders>
          </w:tcPr>
          <w:p w:rsidR="009B1FD5" w:rsidRDefault="009B1FD5">
            <w:pPr>
              <w:pStyle w:val="ConsPlusNormal"/>
              <w:jc w:val="center"/>
            </w:pPr>
            <w:r>
              <w:t>1</w:t>
            </w:r>
          </w:p>
        </w:tc>
      </w:tr>
      <w:tr w:rsidR="009B1FD5">
        <w:tc>
          <w:tcPr>
            <w:tcW w:w="394" w:type="dxa"/>
            <w:tcBorders>
              <w:left w:val="nil"/>
            </w:tcBorders>
          </w:tcPr>
          <w:p w:rsidR="009B1FD5" w:rsidRDefault="009B1FD5">
            <w:pPr>
              <w:pStyle w:val="ConsPlusNormal"/>
              <w:jc w:val="center"/>
            </w:pPr>
            <w:r>
              <w:t>2.</w:t>
            </w:r>
          </w:p>
        </w:tc>
        <w:tc>
          <w:tcPr>
            <w:tcW w:w="4649" w:type="dxa"/>
          </w:tcPr>
          <w:p w:rsidR="009B1FD5" w:rsidRDefault="009B1FD5">
            <w:pPr>
              <w:pStyle w:val="ConsPlusNormal"/>
              <w:jc w:val="both"/>
            </w:pPr>
            <w:r>
              <w:t>Бюджетное учреждение Чувашской Республики "Канашская центральная районная больница им. Ф.Г.Григорьева" Министерства здравоохранения Чувашской Республики (детское поликлиническое отделение)</w:t>
            </w:r>
          </w:p>
        </w:tc>
        <w:tc>
          <w:tcPr>
            <w:tcW w:w="2268" w:type="dxa"/>
          </w:tcPr>
          <w:p w:rsidR="009B1FD5" w:rsidRDefault="009B1FD5">
            <w:pPr>
              <w:pStyle w:val="ConsPlusNormal"/>
              <w:jc w:val="both"/>
            </w:pPr>
            <w:r>
              <w:t>429310, Чувашская Республика, Канашский район, с. Шихазаны, ул. Сеспеля, 15</w:t>
            </w:r>
          </w:p>
        </w:tc>
        <w:tc>
          <w:tcPr>
            <w:tcW w:w="1714" w:type="dxa"/>
            <w:tcBorders>
              <w:right w:val="nil"/>
            </w:tcBorders>
          </w:tcPr>
          <w:p w:rsidR="009B1FD5" w:rsidRDefault="009B1FD5">
            <w:pPr>
              <w:pStyle w:val="ConsPlusNormal"/>
              <w:jc w:val="center"/>
            </w:pPr>
            <w:r>
              <w:t>1</w:t>
            </w:r>
          </w:p>
        </w:tc>
      </w:tr>
      <w:tr w:rsidR="009B1FD5">
        <w:tc>
          <w:tcPr>
            <w:tcW w:w="394" w:type="dxa"/>
            <w:tcBorders>
              <w:left w:val="nil"/>
            </w:tcBorders>
          </w:tcPr>
          <w:p w:rsidR="009B1FD5" w:rsidRDefault="009B1FD5">
            <w:pPr>
              <w:pStyle w:val="ConsPlusNormal"/>
              <w:jc w:val="center"/>
            </w:pPr>
            <w:r>
              <w:t>3.</w:t>
            </w:r>
          </w:p>
        </w:tc>
        <w:tc>
          <w:tcPr>
            <w:tcW w:w="4649" w:type="dxa"/>
          </w:tcPr>
          <w:p w:rsidR="009B1FD5" w:rsidRDefault="009B1FD5">
            <w:pPr>
              <w:pStyle w:val="ConsPlusNormal"/>
              <w:jc w:val="both"/>
            </w:pPr>
            <w:r>
              <w:t>Бюджетное учреждение Чувашской Республики "Шумерлинский межтерриториальный медицинский центр" Министерства здравоохранения Чувашской Республики (детская поликлиника)</w:t>
            </w:r>
          </w:p>
        </w:tc>
        <w:tc>
          <w:tcPr>
            <w:tcW w:w="2268" w:type="dxa"/>
          </w:tcPr>
          <w:p w:rsidR="009B1FD5" w:rsidRDefault="009B1FD5">
            <w:pPr>
              <w:pStyle w:val="ConsPlusNormal"/>
              <w:jc w:val="both"/>
            </w:pPr>
            <w:r>
              <w:t>429122, Чувашская Республика, г. Шумерля, ул. Ленина, 11</w:t>
            </w:r>
          </w:p>
        </w:tc>
        <w:tc>
          <w:tcPr>
            <w:tcW w:w="1714" w:type="dxa"/>
            <w:tcBorders>
              <w:right w:val="nil"/>
            </w:tcBorders>
          </w:tcPr>
          <w:p w:rsidR="009B1FD5" w:rsidRDefault="009B1FD5">
            <w:pPr>
              <w:pStyle w:val="ConsPlusNormal"/>
              <w:jc w:val="center"/>
            </w:pPr>
            <w:r>
              <w:t>1</w:t>
            </w:r>
          </w:p>
        </w:tc>
      </w:tr>
      <w:tr w:rsidR="009B1FD5">
        <w:tc>
          <w:tcPr>
            <w:tcW w:w="394" w:type="dxa"/>
            <w:tcBorders>
              <w:left w:val="nil"/>
            </w:tcBorders>
          </w:tcPr>
          <w:p w:rsidR="009B1FD5" w:rsidRDefault="009B1FD5">
            <w:pPr>
              <w:pStyle w:val="ConsPlusNormal"/>
              <w:jc w:val="center"/>
            </w:pPr>
            <w:r>
              <w:t>4.</w:t>
            </w:r>
          </w:p>
        </w:tc>
        <w:tc>
          <w:tcPr>
            <w:tcW w:w="4649" w:type="dxa"/>
          </w:tcPr>
          <w:p w:rsidR="009B1FD5" w:rsidRDefault="009B1FD5">
            <w:pPr>
              <w:pStyle w:val="ConsPlusNormal"/>
              <w:jc w:val="both"/>
            </w:pPr>
            <w:r>
              <w:t>Бюджетное учреждение Чувашской Республики "Городская детская клиническая больница" Министерства здравоохранения Чувашской Республики (детская поликлиника)</w:t>
            </w:r>
          </w:p>
        </w:tc>
        <w:tc>
          <w:tcPr>
            <w:tcW w:w="2268" w:type="dxa"/>
          </w:tcPr>
          <w:p w:rsidR="009B1FD5" w:rsidRDefault="009B1FD5">
            <w:pPr>
              <w:pStyle w:val="ConsPlusNormal"/>
              <w:jc w:val="both"/>
            </w:pPr>
            <w:r>
              <w:t>428035, Чувашская Республика, г. Чебоксары, ул. Ахазова, 5</w:t>
            </w:r>
          </w:p>
        </w:tc>
        <w:tc>
          <w:tcPr>
            <w:tcW w:w="1714" w:type="dxa"/>
            <w:tcBorders>
              <w:right w:val="nil"/>
            </w:tcBorders>
          </w:tcPr>
          <w:p w:rsidR="009B1FD5" w:rsidRDefault="009B1FD5">
            <w:pPr>
              <w:pStyle w:val="ConsPlusNormal"/>
              <w:jc w:val="center"/>
            </w:pPr>
            <w:r>
              <w:t>2</w:t>
            </w:r>
          </w:p>
        </w:tc>
      </w:tr>
      <w:tr w:rsidR="009B1FD5">
        <w:tc>
          <w:tcPr>
            <w:tcW w:w="394" w:type="dxa"/>
            <w:tcBorders>
              <w:left w:val="nil"/>
            </w:tcBorders>
          </w:tcPr>
          <w:p w:rsidR="009B1FD5" w:rsidRDefault="009B1FD5">
            <w:pPr>
              <w:pStyle w:val="ConsPlusNormal"/>
              <w:jc w:val="center"/>
            </w:pPr>
            <w:r>
              <w:t>5.</w:t>
            </w:r>
          </w:p>
        </w:tc>
        <w:tc>
          <w:tcPr>
            <w:tcW w:w="4649" w:type="dxa"/>
          </w:tcPr>
          <w:p w:rsidR="009B1FD5" w:rsidRDefault="009B1FD5">
            <w:pPr>
              <w:pStyle w:val="ConsPlusNormal"/>
              <w:jc w:val="both"/>
            </w:pPr>
            <w:r>
              <w:t>Бюджетное учреждение Чувашской Республики "Республиканская детская клиническая больница" Министерства здравоохранения Чувашской Республики (консультативно-диагностический центр)</w:t>
            </w:r>
          </w:p>
        </w:tc>
        <w:tc>
          <w:tcPr>
            <w:tcW w:w="2268" w:type="dxa"/>
          </w:tcPr>
          <w:p w:rsidR="009B1FD5" w:rsidRDefault="009B1FD5">
            <w:pPr>
              <w:pStyle w:val="ConsPlusNormal"/>
              <w:jc w:val="both"/>
            </w:pPr>
            <w:r>
              <w:t>428003, Чувашская Республика, г. Чебоксары, ул. Ф.Гладкова, 27</w:t>
            </w:r>
          </w:p>
        </w:tc>
        <w:tc>
          <w:tcPr>
            <w:tcW w:w="1714" w:type="dxa"/>
            <w:tcBorders>
              <w:right w:val="nil"/>
            </w:tcBorders>
          </w:tcPr>
          <w:p w:rsidR="009B1FD5" w:rsidRDefault="009B1FD5">
            <w:pPr>
              <w:pStyle w:val="ConsPlusNormal"/>
              <w:jc w:val="center"/>
            </w:pPr>
            <w:r>
              <w:t>1</w:t>
            </w:r>
          </w:p>
        </w:tc>
      </w:tr>
    </w:tbl>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 N 4</w:t>
      </w:r>
    </w:p>
    <w:p w:rsidR="009B1FD5" w:rsidRDefault="009B1FD5">
      <w:pPr>
        <w:pStyle w:val="ConsPlusNormal"/>
        <w:jc w:val="right"/>
      </w:pPr>
      <w:r>
        <w:t>к подпрограмме "Охрана здоровья</w:t>
      </w:r>
    </w:p>
    <w:p w:rsidR="009B1FD5" w:rsidRDefault="009B1FD5">
      <w:pPr>
        <w:pStyle w:val="ConsPlusNormal"/>
        <w:jc w:val="right"/>
      </w:pPr>
      <w:r>
        <w:t>матери и ребенка" государственной</w:t>
      </w:r>
    </w:p>
    <w:p w:rsidR="009B1FD5" w:rsidRDefault="009B1FD5">
      <w:pPr>
        <w:pStyle w:val="ConsPlusNormal"/>
        <w:jc w:val="right"/>
      </w:pPr>
      <w:r>
        <w:t>программы 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5" w:name="P16745"/>
      <w:bookmarkEnd w:id="15"/>
      <w:r>
        <w:t>ПЕРЕЧЕНЬ</w:t>
      </w:r>
    </w:p>
    <w:p w:rsidR="009B1FD5" w:rsidRDefault="009B1FD5">
      <w:pPr>
        <w:pStyle w:val="ConsPlusTitle"/>
        <w:jc w:val="center"/>
      </w:pPr>
      <w:r>
        <w:t>МЕДИЦИНСКИХ ОРГАНИЗАЦИЙ, В КОТОРЫХ БУДЕТ ОБЕСПЕЧЕНА</w:t>
      </w:r>
    </w:p>
    <w:p w:rsidR="009B1FD5" w:rsidRDefault="009B1FD5">
      <w:pPr>
        <w:pStyle w:val="ConsPlusTitle"/>
        <w:jc w:val="center"/>
      </w:pPr>
      <w:r>
        <w:t>СВОЕВРЕМЕННАЯ ПОДГОТОВКА МЕДИЦИНСКИХ РАБОТНИКОВ,</w:t>
      </w:r>
    </w:p>
    <w:p w:rsidR="009B1FD5" w:rsidRDefault="009B1FD5">
      <w:pPr>
        <w:pStyle w:val="ConsPlusTitle"/>
        <w:jc w:val="center"/>
      </w:pPr>
      <w:r>
        <w:t>ИМЕЮЩИХ СООТВЕТСТВУЮЩИЙ УРОВЕНЬ ОБРАЗОВАНИЯ И КВАЛИФИКАЦИИ</w:t>
      </w:r>
    </w:p>
    <w:p w:rsidR="009B1FD5" w:rsidRDefault="009B1FD5">
      <w:pPr>
        <w:pStyle w:val="ConsPlusTitle"/>
        <w:jc w:val="center"/>
      </w:pPr>
      <w:r>
        <w:t>ДЛЯ РАБОТЫ С ПРИОБРЕТАЕМЫМИ МЕДИЦИНСКИМИ ИЗДЕЛИЯМИ</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(введен </w:t>
            </w:r>
            <w:hyperlink r:id="rId382" w:history="1">
              <w:r>
                <w:rPr>
                  <w:color w:val="0000FF"/>
                </w:rPr>
                <w:t>Постановлением</w:t>
              </w:r>
            </w:hyperlink>
            <w:r>
              <w:rPr>
                <w:color w:val="392C69"/>
              </w:rPr>
              <w:t xml:space="preserve"> Кабинета Министров ЧР от 09.02.2019 N 21)</w:t>
            </w:r>
          </w:p>
        </w:tc>
      </w:tr>
    </w:tbl>
    <w:p w:rsidR="009B1FD5" w:rsidRDefault="009B1FD5">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4288"/>
        <w:gridCol w:w="2613"/>
        <w:gridCol w:w="1728"/>
      </w:tblGrid>
      <w:tr w:rsidR="009B1FD5">
        <w:tc>
          <w:tcPr>
            <w:tcW w:w="394" w:type="dxa"/>
            <w:tcBorders>
              <w:left w:val="nil"/>
            </w:tcBorders>
          </w:tcPr>
          <w:p w:rsidR="009B1FD5" w:rsidRDefault="009B1FD5">
            <w:pPr>
              <w:pStyle w:val="ConsPlusNormal"/>
              <w:jc w:val="center"/>
            </w:pPr>
            <w:r>
              <w:t>N</w:t>
            </w:r>
          </w:p>
          <w:p w:rsidR="009B1FD5" w:rsidRDefault="009B1FD5">
            <w:pPr>
              <w:pStyle w:val="ConsPlusNormal"/>
              <w:jc w:val="center"/>
            </w:pPr>
            <w:r>
              <w:t>пп</w:t>
            </w:r>
          </w:p>
        </w:tc>
        <w:tc>
          <w:tcPr>
            <w:tcW w:w="4288" w:type="dxa"/>
          </w:tcPr>
          <w:p w:rsidR="009B1FD5" w:rsidRDefault="009B1FD5">
            <w:pPr>
              <w:pStyle w:val="ConsPlusNormal"/>
              <w:jc w:val="center"/>
            </w:pPr>
            <w:r>
              <w:t>Наименование медицинской организации</w:t>
            </w:r>
          </w:p>
        </w:tc>
        <w:tc>
          <w:tcPr>
            <w:tcW w:w="2613" w:type="dxa"/>
          </w:tcPr>
          <w:p w:rsidR="009B1FD5" w:rsidRDefault="009B1FD5">
            <w:pPr>
              <w:pStyle w:val="ConsPlusNormal"/>
              <w:jc w:val="center"/>
            </w:pPr>
            <w:r>
              <w:t>Адрес места нахождения</w:t>
            </w:r>
          </w:p>
        </w:tc>
        <w:tc>
          <w:tcPr>
            <w:tcW w:w="1728" w:type="dxa"/>
            <w:tcBorders>
              <w:right w:val="nil"/>
            </w:tcBorders>
          </w:tcPr>
          <w:p w:rsidR="009B1FD5" w:rsidRDefault="009B1FD5">
            <w:pPr>
              <w:pStyle w:val="ConsPlusNormal"/>
              <w:jc w:val="center"/>
            </w:pPr>
            <w:r>
              <w:t>Число медицинских работников, которых планируется подготовить для работы с приобретаемыми медицинскими изделиями</w:t>
            </w:r>
          </w:p>
        </w:tc>
      </w:tr>
      <w:tr w:rsidR="009B1FD5">
        <w:tc>
          <w:tcPr>
            <w:tcW w:w="394" w:type="dxa"/>
            <w:tcBorders>
              <w:left w:val="nil"/>
            </w:tcBorders>
          </w:tcPr>
          <w:p w:rsidR="009B1FD5" w:rsidRDefault="009B1FD5">
            <w:pPr>
              <w:pStyle w:val="ConsPlusNormal"/>
              <w:jc w:val="center"/>
            </w:pPr>
            <w:r>
              <w:t>1.</w:t>
            </w:r>
          </w:p>
        </w:tc>
        <w:tc>
          <w:tcPr>
            <w:tcW w:w="4288" w:type="dxa"/>
          </w:tcPr>
          <w:p w:rsidR="009B1FD5" w:rsidRDefault="009B1FD5">
            <w:pPr>
              <w:pStyle w:val="ConsPlusNormal"/>
              <w:jc w:val="both"/>
            </w:pPr>
            <w:r>
              <w:t>Бюджетное учреждение Чувашской Республики "Моргаушская центральная районная больница" Министерства здравоохранения Чувашской Республики (детское поликлиническое отделение)</w:t>
            </w:r>
          </w:p>
        </w:tc>
        <w:tc>
          <w:tcPr>
            <w:tcW w:w="2613" w:type="dxa"/>
          </w:tcPr>
          <w:p w:rsidR="009B1FD5" w:rsidRDefault="009B1FD5">
            <w:pPr>
              <w:pStyle w:val="ConsPlusNormal"/>
              <w:jc w:val="both"/>
            </w:pPr>
            <w:r>
              <w:t>429530, Чувашская Республика, Моргаушский район, с. Моргауши, ул. Чапаева, 52</w:t>
            </w:r>
          </w:p>
        </w:tc>
        <w:tc>
          <w:tcPr>
            <w:tcW w:w="1728" w:type="dxa"/>
            <w:tcBorders>
              <w:right w:val="nil"/>
            </w:tcBorders>
          </w:tcPr>
          <w:p w:rsidR="009B1FD5" w:rsidRDefault="009B1FD5">
            <w:pPr>
              <w:pStyle w:val="ConsPlusNormal"/>
              <w:jc w:val="center"/>
            </w:pPr>
            <w:r>
              <w:t>1</w:t>
            </w:r>
          </w:p>
        </w:tc>
      </w:tr>
      <w:tr w:rsidR="009B1FD5">
        <w:tc>
          <w:tcPr>
            <w:tcW w:w="394" w:type="dxa"/>
            <w:tcBorders>
              <w:left w:val="nil"/>
            </w:tcBorders>
          </w:tcPr>
          <w:p w:rsidR="009B1FD5" w:rsidRDefault="009B1FD5">
            <w:pPr>
              <w:pStyle w:val="ConsPlusNormal"/>
              <w:jc w:val="center"/>
            </w:pPr>
            <w:r>
              <w:t>2.</w:t>
            </w:r>
          </w:p>
        </w:tc>
        <w:tc>
          <w:tcPr>
            <w:tcW w:w="4288" w:type="dxa"/>
          </w:tcPr>
          <w:p w:rsidR="009B1FD5" w:rsidRDefault="009B1FD5">
            <w:pPr>
              <w:pStyle w:val="ConsPlusNormal"/>
              <w:jc w:val="both"/>
            </w:pPr>
            <w:r>
              <w:t>Бюджетное учреждение Чувашской Республики "Цивильская центральная районная больница" Министерства здравоохранения Чувашской Республики (детское поликлиническое отделение)</w:t>
            </w:r>
          </w:p>
        </w:tc>
        <w:tc>
          <w:tcPr>
            <w:tcW w:w="2613" w:type="dxa"/>
          </w:tcPr>
          <w:p w:rsidR="009B1FD5" w:rsidRDefault="009B1FD5">
            <w:pPr>
              <w:pStyle w:val="ConsPlusNormal"/>
              <w:jc w:val="both"/>
            </w:pPr>
            <w:r>
              <w:t>429911, Чувашская Республика, г. Цивильск, ул. П.Иванова, 1</w:t>
            </w:r>
          </w:p>
        </w:tc>
        <w:tc>
          <w:tcPr>
            <w:tcW w:w="1728" w:type="dxa"/>
            <w:tcBorders>
              <w:right w:val="nil"/>
            </w:tcBorders>
          </w:tcPr>
          <w:p w:rsidR="009B1FD5" w:rsidRDefault="009B1FD5">
            <w:pPr>
              <w:pStyle w:val="ConsPlusNormal"/>
              <w:jc w:val="center"/>
            </w:pPr>
            <w:r>
              <w:t>1</w:t>
            </w:r>
          </w:p>
        </w:tc>
      </w:tr>
      <w:tr w:rsidR="009B1FD5">
        <w:tc>
          <w:tcPr>
            <w:tcW w:w="394" w:type="dxa"/>
            <w:tcBorders>
              <w:left w:val="nil"/>
            </w:tcBorders>
          </w:tcPr>
          <w:p w:rsidR="009B1FD5" w:rsidRDefault="009B1FD5">
            <w:pPr>
              <w:pStyle w:val="ConsPlusNormal"/>
              <w:jc w:val="center"/>
            </w:pPr>
            <w:r>
              <w:t>3.</w:t>
            </w:r>
          </w:p>
        </w:tc>
        <w:tc>
          <w:tcPr>
            <w:tcW w:w="4288" w:type="dxa"/>
          </w:tcPr>
          <w:p w:rsidR="009B1FD5" w:rsidRDefault="009B1FD5">
            <w:pPr>
              <w:pStyle w:val="ConsPlusNormal"/>
              <w:jc w:val="both"/>
            </w:pPr>
            <w:r>
              <w:t>Бюджетное учреждение Чувашской Республики "Шумерлинский межтерриториальный медицинский центр" Министерства здравоохранения Чувашской Республики (детская поликлиника)</w:t>
            </w:r>
          </w:p>
        </w:tc>
        <w:tc>
          <w:tcPr>
            <w:tcW w:w="2613" w:type="dxa"/>
          </w:tcPr>
          <w:p w:rsidR="009B1FD5" w:rsidRDefault="009B1FD5">
            <w:pPr>
              <w:pStyle w:val="ConsPlusNormal"/>
              <w:jc w:val="both"/>
            </w:pPr>
            <w:r>
              <w:t>429122, Чувашская Республика, г. Шумерля, ул. Ленина, 11</w:t>
            </w:r>
          </w:p>
        </w:tc>
        <w:tc>
          <w:tcPr>
            <w:tcW w:w="1728" w:type="dxa"/>
            <w:tcBorders>
              <w:right w:val="nil"/>
            </w:tcBorders>
          </w:tcPr>
          <w:p w:rsidR="009B1FD5" w:rsidRDefault="009B1FD5">
            <w:pPr>
              <w:pStyle w:val="ConsPlusNormal"/>
              <w:jc w:val="center"/>
            </w:pPr>
            <w:r>
              <w:t>1</w:t>
            </w:r>
          </w:p>
        </w:tc>
      </w:tr>
      <w:tr w:rsidR="009B1FD5">
        <w:tc>
          <w:tcPr>
            <w:tcW w:w="394" w:type="dxa"/>
            <w:tcBorders>
              <w:left w:val="nil"/>
            </w:tcBorders>
          </w:tcPr>
          <w:p w:rsidR="009B1FD5" w:rsidRDefault="009B1FD5">
            <w:pPr>
              <w:pStyle w:val="ConsPlusNormal"/>
              <w:jc w:val="center"/>
            </w:pPr>
            <w:r>
              <w:t>4.</w:t>
            </w:r>
          </w:p>
        </w:tc>
        <w:tc>
          <w:tcPr>
            <w:tcW w:w="4288" w:type="dxa"/>
          </w:tcPr>
          <w:p w:rsidR="009B1FD5" w:rsidRDefault="009B1FD5">
            <w:pPr>
              <w:pStyle w:val="ConsPlusNormal"/>
              <w:jc w:val="both"/>
            </w:pPr>
            <w:r>
              <w:t>Бюджетное учреждение Чувашской Республики "Республиканская детская клиническая больница" Министерства здравоохранения Чувашской Республики (консультативно-диагностический центр)</w:t>
            </w:r>
          </w:p>
        </w:tc>
        <w:tc>
          <w:tcPr>
            <w:tcW w:w="2613" w:type="dxa"/>
          </w:tcPr>
          <w:p w:rsidR="009B1FD5" w:rsidRDefault="009B1FD5">
            <w:pPr>
              <w:pStyle w:val="ConsPlusNormal"/>
              <w:jc w:val="both"/>
            </w:pPr>
            <w:r>
              <w:t>428003, Чувашская Республика, г. Чебоксары, ул. Ф.Гладкова, 27</w:t>
            </w:r>
          </w:p>
        </w:tc>
        <w:tc>
          <w:tcPr>
            <w:tcW w:w="1728" w:type="dxa"/>
            <w:tcBorders>
              <w:right w:val="nil"/>
            </w:tcBorders>
          </w:tcPr>
          <w:p w:rsidR="009B1FD5" w:rsidRDefault="009B1FD5">
            <w:pPr>
              <w:pStyle w:val="ConsPlusNormal"/>
              <w:jc w:val="center"/>
            </w:pPr>
            <w:r>
              <w:t>3</w:t>
            </w:r>
          </w:p>
        </w:tc>
      </w:tr>
    </w:tbl>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 N 5</w:t>
      </w:r>
    </w:p>
    <w:p w:rsidR="009B1FD5" w:rsidRDefault="009B1FD5">
      <w:pPr>
        <w:pStyle w:val="ConsPlusNormal"/>
        <w:jc w:val="right"/>
      </w:pPr>
      <w:r>
        <w:t>к подпрограмме "Охрана здоровья</w:t>
      </w:r>
    </w:p>
    <w:p w:rsidR="009B1FD5" w:rsidRDefault="009B1FD5">
      <w:pPr>
        <w:pStyle w:val="ConsPlusNormal"/>
        <w:jc w:val="right"/>
      </w:pPr>
      <w:r>
        <w:t>матери и ребенка" государственной</w:t>
      </w:r>
    </w:p>
    <w:p w:rsidR="009B1FD5" w:rsidRDefault="009B1FD5">
      <w:pPr>
        <w:pStyle w:val="ConsPlusNormal"/>
        <w:jc w:val="right"/>
      </w:pPr>
      <w:r>
        <w:t>программы 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6" w:name="P16785"/>
      <w:bookmarkEnd w:id="16"/>
      <w:r>
        <w:t>РЕСУРСНОЕ ОБЕСПЕЧЕНИЕ</w:t>
      </w:r>
    </w:p>
    <w:p w:rsidR="009B1FD5" w:rsidRDefault="009B1FD5">
      <w:pPr>
        <w:pStyle w:val="ConsPlusTitle"/>
        <w:jc w:val="center"/>
      </w:pPr>
      <w:r>
        <w:t>РЕАЛИЗАЦИИ ПОДПРОГРАММЫ "ОХРАНА ЗДОРОВЬЯ МАТЕРИ</w:t>
      </w:r>
    </w:p>
    <w:p w:rsidR="009B1FD5" w:rsidRDefault="009B1FD5">
      <w:pPr>
        <w:pStyle w:val="ConsPlusTitle"/>
        <w:jc w:val="center"/>
      </w:pPr>
      <w:r>
        <w:t>И РЕБЕНКА" ГОСУДАРСТВЕННОЙ ПРОГРАММЫ</w:t>
      </w:r>
    </w:p>
    <w:p w:rsidR="009B1FD5" w:rsidRDefault="009B1FD5">
      <w:pPr>
        <w:pStyle w:val="ConsPlusTitle"/>
        <w:jc w:val="center"/>
      </w:pPr>
      <w:r>
        <w:t>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383" w:history="1">
              <w:r>
                <w:rPr>
                  <w:color w:val="0000FF"/>
                </w:rPr>
                <w:t>Постановления</w:t>
              </w:r>
            </w:hyperlink>
            <w:r>
              <w:rPr>
                <w:color w:val="392C69"/>
              </w:rPr>
              <w:t xml:space="preserve"> Кабинета Министров ЧР от 13.08.2020 N 468)</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650"/>
        <w:gridCol w:w="1506"/>
        <w:gridCol w:w="1014"/>
        <w:gridCol w:w="624"/>
        <w:gridCol w:w="737"/>
        <w:gridCol w:w="1531"/>
        <w:gridCol w:w="680"/>
        <w:gridCol w:w="1077"/>
        <w:gridCol w:w="1304"/>
        <w:gridCol w:w="1247"/>
        <w:gridCol w:w="1191"/>
        <w:gridCol w:w="1191"/>
        <w:gridCol w:w="1191"/>
        <w:gridCol w:w="1191"/>
        <w:gridCol w:w="1304"/>
        <w:gridCol w:w="1247"/>
        <w:gridCol w:w="1191"/>
      </w:tblGrid>
      <w:tr w:rsidR="009B1FD5">
        <w:tc>
          <w:tcPr>
            <w:tcW w:w="850" w:type="dxa"/>
            <w:vMerge w:val="restart"/>
            <w:tcBorders>
              <w:left w:val="nil"/>
            </w:tcBorders>
          </w:tcPr>
          <w:p w:rsidR="009B1FD5" w:rsidRDefault="009B1FD5">
            <w:pPr>
              <w:pStyle w:val="ConsPlusNormal"/>
              <w:jc w:val="center"/>
            </w:pPr>
            <w:r>
              <w:t>Статус</w:t>
            </w:r>
          </w:p>
        </w:tc>
        <w:tc>
          <w:tcPr>
            <w:tcW w:w="1650"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06"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1014" w:type="dxa"/>
            <w:vMerge w:val="restart"/>
          </w:tcPr>
          <w:p w:rsidR="009B1FD5" w:rsidRDefault="009B1FD5">
            <w:pPr>
              <w:pStyle w:val="ConsPlusNormal"/>
              <w:jc w:val="center"/>
            </w:pPr>
            <w:r>
              <w:t>Ответственный исполнитель, соисполнители</w:t>
            </w:r>
          </w:p>
        </w:tc>
        <w:tc>
          <w:tcPr>
            <w:tcW w:w="3572"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1057" w:type="dxa"/>
            <w:gridSpan w:val="9"/>
            <w:tcBorders>
              <w:right w:val="nil"/>
            </w:tcBorders>
          </w:tcPr>
          <w:p w:rsidR="009B1FD5" w:rsidRDefault="009B1FD5">
            <w:pPr>
              <w:pStyle w:val="ConsPlusNormal"/>
              <w:jc w:val="center"/>
            </w:pPr>
            <w:r>
              <w:t>Расходы по годам, тыс. рублей</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главный распорядитель бюджетных средств</w:t>
            </w:r>
          </w:p>
        </w:tc>
        <w:tc>
          <w:tcPr>
            <w:tcW w:w="737" w:type="dxa"/>
          </w:tcPr>
          <w:p w:rsidR="009B1FD5" w:rsidRDefault="009B1FD5">
            <w:pPr>
              <w:pStyle w:val="ConsPlusNormal"/>
              <w:jc w:val="center"/>
            </w:pPr>
            <w:r>
              <w:t>раздел, подраздел</w:t>
            </w:r>
          </w:p>
        </w:tc>
        <w:tc>
          <w:tcPr>
            <w:tcW w:w="1531" w:type="dxa"/>
          </w:tcPr>
          <w:p w:rsidR="009B1FD5" w:rsidRDefault="009B1FD5">
            <w:pPr>
              <w:pStyle w:val="ConsPlusNormal"/>
              <w:jc w:val="center"/>
            </w:pPr>
            <w:r>
              <w:t>целевая статья расходов</w:t>
            </w:r>
          </w:p>
        </w:tc>
        <w:tc>
          <w:tcPr>
            <w:tcW w:w="680"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304" w:type="dxa"/>
          </w:tcPr>
          <w:p w:rsidR="009B1FD5" w:rsidRDefault="009B1FD5">
            <w:pPr>
              <w:pStyle w:val="ConsPlusNormal"/>
              <w:jc w:val="center"/>
            </w:pPr>
            <w:r>
              <w:t>2019</w:t>
            </w:r>
          </w:p>
        </w:tc>
        <w:tc>
          <w:tcPr>
            <w:tcW w:w="1247" w:type="dxa"/>
          </w:tcPr>
          <w:p w:rsidR="009B1FD5" w:rsidRDefault="009B1FD5">
            <w:pPr>
              <w:pStyle w:val="ConsPlusNormal"/>
              <w:jc w:val="center"/>
            </w:pPr>
            <w:r>
              <w:t>2020</w:t>
            </w:r>
          </w:p>
        </w:tc>
        <w:tc>
          <w:tcPr>
            <w:tcW w:w="1191" w:type="dxa"/>
          </w:tcPr>
          <w:p w:rsidR="009B1FD5" w:rsidRDefault="009B1FD5">
            <w:pPr>
              <w:pStyle w:val="ConsPlusNormal"/>
              <w:jc w:val="center"/>
            </w:pPr>
            <w:r>
              <w:t>2021</w:t>
            </w:r>
          </w:p>
        </w:tc>
        <w:tc>
          <w:tcPr>
            <w:tcW w:w="1191" w:type="dxa"/>
          </w:tcPr>
          <w:p w:rsidR="009B1FD5" w:rsidRDefault="009B1FD5">
            <w:pPr>
              <w:pStyle w:val="ConsPlusNormal"/>
              <w:jc w:val="center"/>
            </w:pPr>
            <w:r>
              <w:t>2022</w:t>
            </w:r>
          </w:p>
        </w:tc>
        <w:tc>
          <w:tcPr>
            <w:tcW w:w="1191" w:type="dxa"/>
          </w:tcPr>
          <w:p w:rsidR="009B1FD5" w:rsidRDefault="009B1FD5">
            <w:pPr>
              <w:pStyle w:val="ConsPlusNormal"/>
              <w:jc w:val="center"/>
            </w:pPr>
            <w:r>
              <w:t>2023</w:t>
            </w:r>
          </w:p>
        </w:tc>
        <w:tc>
          <w:tcPr>
            <w:tcW w:w="1191" w:type="dxa"/>
          </w:tcPr>
          <w:p w:rsidR="009B1FD5" w:rsidRDefault="009B1FD5">
            <w:pPr>
              <w:pStyle w:val="ConsPlusNormal"/>
              <w:jc w:val="center"/>
            </w:pPr>
            <w:r>
              <w:t>2024</w:t>
            </w:r>
          </w:p>
        </w:tc>
        <w:tc>
          <w:tcPr>
            <w:tcW w:w="1304" w:type="dxa"/>
          </w:tcPr>
          <w:p w:rsidR="009B1FD5" w:rsidRDefault="009B1FD5">
            <w:pPr>
              <w:pStyle w:val="ConsPlusNormal"/>
              <w:jc w:val="center"/>
            </w:pPr>
            <w:r>
              <w:t>2025</w:t>
            </w:r>
          </w:p>
        </w:tc>
        <w:tc>
          <w:tcPr>
            <w:tcW w:w="1247" w:type="dxa"/>
          </w:tcPr>
          <w:p w:rsidR="009B1FD5" w:rsidRDefault="009B1FD5">
            <w:pPr>
              <w:pStyle w:val="ConsPlusNormal"/>
              <w:jc w:val="center"/>
            </w:pPr>
            <w:r>
              <w:t>2026 - 2030</w:t>
            </w:r>
          </w:p>
        </w:tc>
        <w:tc>
          <w:tcPr>
            <w:tcW w:w="1191" w:type="dxa"/>
            <w:tcBorders>
              <w:right w:val="nil"/>
            </w:tcBorders>
          </w:tcPr>
          <w:p w:rsidR="009B1FD5" w:rsidRDefault="009B1FD5">
            <w:pPr>
              <w:pStyle w:val="ConsPlusNormal"/>
              <w:jc w:val="center"/>
            </w:pPr>
            <w:r>
              <w:t>2031 - 2035</w:t>
            </w:r>
          </w:p>
        </w:tc>
      </w:tr>
      <w:tr w:rsidR="009B1FD5">
        <w:tc>
          <w:tcPr>
            <w:tcW w:w="850" w:type="dxa"/>
            <w:tcBorders>
              <w:left w:val="nil"/>
            </w:tcBorders>
          </w:tcPr>
          <w:p w:rsidR="009B1FD5" w:rsidRDefault="009B1FD5">
            <w:pPr>
              <w:pStyle w:val="ConsPlusNormal"/>
              <w:jc w:val="center"/>
            </w:pPr>
            <w:r>
              <w:t>1</w:t>
            </w:r>
          </w:p>
        </w:tc>
        <w:tc>
          <w:tcPr>
            <w:tcW w:w="1650" w:type="dxa"/>
          </w:tcPr>
          <w:p w:rsidR="009B1FD5" w:rsidRDefault="009B1FD5">
            <w:pPr>
              <w:pStyle w:val="ConsPlusNormal"/>
              <w:jc w:val="center"/>
            </w:pPr>
            <w:r>
              <w:t>2</w:t>
            </w:r>
          </w:p>
        </w:tc>
        <w:tc>
          <w:tcPr>
            <w:tcW w:w="1506" w:type="dxa"/>
          </w:tcPr>
          <w:p w:rsidR="009B1FD5" w:rsidRDefault="009B1FD5">
            <w:pPr>
              <w:pStyle w:val="ConsPlusNormal"/>
              <w:jc w:val="center"/>
            </w:pPr>
            <w:r>
              <w:t>3</w:t>
            </w:r>
          </w:p>
        </w:tc>
        <w:tc>
          <w:tcPr>
            <w:tcW w:w="1014" w:type="dxa"/>
          </w:tcPr>
          <w:p w:rsidR="009B1FD5" w:rsidRDefault="009B1FD5">
            <w:pPr>
              <w:pStyle w:val="ConsPlusNormal"/>
              <w:jc w:val="center"/>
            </w:pPr>
            <w:r>
              <w:t>4</w:t>
            </w:r>
          </w:p>
        </w:tc>
        <w:tc>
          <w:tcPr>
            <w:tcW w:w="624" w:type="dxa"/>
          </w:tcPr>
          <w:p w:rsidR="009B1FD5" w:rsidRDefault="009B1FD5">
            <w:pPr>
              <w:pStyle w:val="ConsPlusNormal"/>
              <w:jc w:val="center"/>
            </w:pPr>
            <w:r>
              <w:t>5</w:t>
            </w:r>
          </w:p>
        </w:tc>
        <w:tc>
          <w:tcPr>
            <w:tcW w:w="737" w:type="dxa"/>
          </w:tcPr>
          <w:p w:rsidR="009B1FD5" w:rsidRDefault="009B1FD5">
            <w:pPr>
              <w:pStyle w:val="ConsPlusNormal"/>
              <w:jc w:val="center"/>
            </w:pPr>
            <w:r>
              <w:t>6</w:t>
            </w:r>
          </w:p>
        </w:tc>
        <w:tc>
          <w:tcPr>
            <w:tcW w:w="1531" w:type="dxa"/>
          </w:tcPr>
          <w:p w:rsidR="009B1FD5" w:rsidRDefault="009B1FD5">
            <w:pPr>
              <w:pStyle w:val="ConsPlusNormal"/>
              <w:jc w:val="center"/>
            </w:pPr>
            <w:r>
              <w:t>7</w:t>
            </w:r>
          </w:p>
        </w:tc>
        <w:tc>
          <w:tcPr>
            <w:tcW w:w="680"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304" w:type="dxa"/>
          </w:tcPr>
          <w:p w:rsidR="009B1FD5" w:rsidRDefault="009B1FD5">
            <w:pPr>
              <w:pStyle w:val="ConsPlusNormal"/>
              <w:jc w:val="center"/>
            </w:pPr>
            <w:r>
              <w:t>10</w:t>
            </w:r>
          </w:p>
        </w:tc>
        <w:tc>
          <w:tcPr>
            <w:tcW w:w="1247" w:type="dxa"/>
          </w:tcPr>
          <w:p w:rsidR="009B1FD5" w:rsidRDefault="009B1FD5">
            <w:pPr>
              <w:pStyle w:val="ConsPlusNormal"/>
              <w:jc w:val="center"/>
            </w:pPr>
            <w:r>
              <w:t>11</w:t>
            </w:r>
          </w:p>
        </w:tc>
        <w:tc>
          <w:tcPr>
            <w:tcW w:w="1191" w:type="dxa"/>
          </w:tcPr>
          <w:p w:rsidR="009B1FD5" w:rsidRDefault="009B1FD5">
            <w:pPr>
              <w:pStyle w:val="ConsPlusNormal"/>
              <w:jc w:val="center"/>
            </w:pPr>
            <w:r>
              <w:t>12</w:t>
            </w:r>
          </w:p>
        </w:tc>
        <w:tc>
          <w:tcPr>
            <w:tcW w:w="1191" w:type="dxa"/>
          </w:tcPr>
          <w:p w:rsidR="009B1FD5" w:rsidRDefault="009B1FD5">
            <w:pPr>
              <w:pStyle w:val="ConsPlusNormal"/>
              <w:jc w:val="center"/>
            </w:pPr>
            <w:r>
              <w:t>13</w:t>
            </w:r>
          </w:p>
        </w:tc>
        <w:tc>
          <w:tcPr>
            <w:tcW w:w="1191" w:type="dxa"/>
          </w:tcPr>
          <w:p w:rsidR="009B1FD5" w:rsidRDefault="009B1FD5">
            <w:pPr>
              <w:pStyle w:val="ConsPlusNormal"/>
              <w:jc w:val="center"/>
            </w:pPr>
            <w:r>
              <w:t>14</w:t>
            </w:r>
          </w:p>
        </w:tc>
        <w:tc>
          <w:tcPr>
            <w:tcW w:w="1191" w:type="dxa"/>
          </w:tcPr>
          <w:p w:rsidR="009B1FD5" w:rsidRDefault="009B1FD5">
            <w:pPr>
              <w:pStyle w:val="ConsPlusNormal"/>
              <w:jc w:val="center"/>
            </w:pPr>
            <w:r>
              <w:t>15</w:t>
            </w:r>
          </w:p>
        </w:tc>
        <w:tc>
          <w:tcPr>
            <w:tcW w:w="1304" w:type="dxa"/>
          </w:tcPr>
          <w:p w:rsidR="009B1FD5" w:rsidRDefault="009B1FD5">
            <w:pPr>
              <w:pStyle w:val="ConsPlusNormal"/>
              <w:jc w:val="center"/>
            </w:pPr>
            <w:r>
              <w:t>16</w:t>
            </w:r>
          </w:p>
        </w:tc>
        <w:tc>
          <w:tcPr>
            <w:tcW w:w="1247" w:type="dxa"/>
          </w:tcPr>
          <w:p w:rsidR="009B1FD5" w:rsidRDefault="009B1FD5">
            <w:pPr>
              <w:pStyle w:val="ConsPlusNormal"/>
              <w:jc w:val="center"/>
            </w:pPr>
            <w:r>
              <w:t>17</w:t>
            </w:r>
          </w:p>
        </w:tc>
        <w:tc>
          <w:tcPr>
            <w:tcW w:w="1191" w:type="dxa"/>
            <w:tcBorders>
              <w:right w:val="nil"/>
            </w:tcBorders>
          </w:tcPr>
          <w:p w:rsidR="009B1FD5" w:rsidRDefault="009B1FD5">
            <w:pPr>
              <w:pStyle w:val="ConsPlusNormal"/>
              <w:jc w:val="center"/>
            </w:pPr>
            <w:r>
              <w:t>18</w:t>
            </w:r>
          </w:p>
        </w:tc>
      </w:tr>
      <w:tr w:rsidR="009B1FD5">
        <w:tc>
          <w:tcPr>
            <w:tcW w:w="850" w:type="dxa"/>
            <w:vMerge w:val="restart"/>
            <w:tcBorders>
              <w:left w:val="nil"/>
            </w:tcBorders>
          </w:tcPr>
          <w:p w:rsidR="009B1FD5" w:rsidRDefault="009B1FD5">
            <w:pPr>
              <w:pStyle w:val="ConsPlusNormal"/>
              <w:jc w:val="both"/>
            </w:pPr>
            <w:r>
              <w:t>Подпрограмма</w:t>
            </w:r>
          </w:p>
        </w:tc>
        <w:tc>
          <w:tcPr>
            <w:tcW w:w="1650" w:type="dxa"/>
            <w:vMerge w:val="restart"/>
          </w:tcPr>
          <w:p w:rsidR="009B1FD5" w:rsidRDefault="009B1FD5">
            <w:pPr>
              <w:pStyle w:val="ConsPlusNormal"/>
              <w:jc w:val="both"/>
            </w:pPr>
            <w:r>
              <w:t>"Охрана здоровья матери и ребенка"</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638533,40</w:t>
            </w:r>
          </w:p>
        </w:tc>
        <w:tc>
          <w:tcPr>
            <w:tcW w:w="1247" w:type="dxa"/>
          </w:tcPr>
          <w:p w:rsidR="009B1FD5" w:rsidRDefault="009B1FD5">
            <w:pPr>
              <w:pStyle w:val="ConsPlusNormal"/>
              <w:jc w:val="center"/>
            </w:pPr>
            <w:r>
              <w:t>225551,50</w:t>
            </w:r>
          </w:p>
        </w:tc>
        <w:tc>
          <w:tcPr>
            <w:tcW w:w="1191" w:type="dxa"/>
          </w:tcPr>
          <w:p w:rsidR="009B1FD5" w:rsidRDefault="009B1FD5">
            <w:pPr>
              <w:pStyle w:val="ConsPlusNormal"/>
              <w:jc w:val="center"/>
            </w:pPr>
            <w:r>
              <w:t>95638,90</w:t>
            </w:r>
          </w:p>
        </w:tc>
        <w:tc>
          <w:tcPr>
            <w:tcW w:w="1191" w:type="dxa"/>
          </w:tcPr>
          <w:p w:rsidR="009B1FD5" w:rsidRDefault="009B1FD5">
            <w:pPr>
              <w:pStyle w:val="ConsPlusNormal"/>
              <w:jc w:val="center"/>
            </w:pPr>
            <w:r>
              <w:t>95638,90</w:t>
            </w:r>
          </w:p>
        </w:tc>
        <w:tc>
          <w:tcPr>
            <w:tcW w:w="1191" w:type="dxa"/>
          </w:tcPr>
          <w:p w:rsidR="009B1FD5" w:rsidRDefault="009B1FD5">
            <w:pPr>
              <w:pStyle w:val="ConsPlusNormal"/>
              <w:jc w:val="center"/>
            </w:pPr>
            <w:r>
              <w:t>97211,63</w:t>
            </w:r>
          </w:p>
        </w:tc>
        <w:tc>
          <w:tcPr>
            <w:tcW w:w="1191" w:type="dxa"/>
          </w:tcPr>
          <w:p w:rsidR="009B1FD5" w:rsidRDefault="009B1FD5">
            <w:pPr>
              <w:pStyle w:val="ConsPlusNormal"/>
              <w:jc w:val="center"/>
            </w:pPr>
            <w:r>
              <w:t>99801,18</w:t>
            </w:r>
          </w:p>
        </w:tc>
        <w:tc>
          <w:tcPr>
            <w:tcW w:w="1304" w:type="dxa"/>
          </w:tcPr>
          <w:p w:rsidR="009B1FD5" w:rsidRDefault="009B1FD5">
            <w:pPr>
              <w:pStyle w:val="ConsPlusNormal"/>
              <w:jc w:val="center"/>
            </w:pPr>
            <w:r>
              <w:t>102142,29</w:t>
            </w:r>
          </w:p>
        </w:tc>
        <w:tc>
          <w:tcPr>
            <w:tcW w:w="1247" w:type="dxa"/>
          </w:tcPr>
          <w:p w:rsidR="009B1FD5" w:rsidRDefault="009B1FD5">
            <w:pPr>
              <w:pStyle w:val="ConsPlusNormal"/>
              <w:jc w:val="center"/>
            </w:pPr>
            <w:r>
              <w:t>560764,63</w:t>
            </w:r>
          </w:p>
        </w:tc>
        <w:tc>
          <w:tcPr>
            <w:tcW w:w="1191" w:type="dxa"/>
            <w:tcBorders>
              <w:right w:val="nil"/>
            </w:tcBorders>
          </w:tcPr>
          <w:p w:rsidR="009B1FD5" w:rsidRDefault="009B1FD5">
            <w:pPr>
              <w:pStyle w:val="ConsPlusNormal"/>
              <w:jc w:val="center"/>
            </w:pPr>
            <w:r>
              <w:t>664540,01</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329544,40</w:t>
            </w:r>
          </w:p>
        </w:tc>
        <w:tc>
          <w:tcPr>
            <w:tcW w:w="1247" w:type="dxa"/>
          </w:tcPr>
          <w:p w:rsidR="009B1FD5" w:rsidRDefault="009B1FD5">
            <w:pPr>
              <w:pStyle w:val="ConsPlusNormal"/>
              <w:jc w:val="center"/>
            </w:pPr>
            <w:r>
              <w:t>124292,70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308989,00</w:t>
            </w:r>
          </w:p>
        </w:tc>
        <w:tc>
          <w:tcPr>
            <w:tcW w:w="1247" w:type="dxa"/>
          </w:tcPr>
          <w:p w:rsidR="009B1FD5" w:rsidRDefault="009B1FD5">
            <w:pPr>
              <w:pStyle w:val="ConsPlusNormal"/>
              <w:jc w:val="center"/>
            </w:pPr>
            <w:r>
              <w:t>101258,80</w:t>
            </w:r>
          </w:p>
        </w:tc>
        <w:tc>
          <w:tcPr>
            <w:tcW w:w="1191" w:type="dxa"/>
          </w:tcPr>
          <w:p w:rsidR="009B1FD5" w:rsidRDefault="009B1FD5">
            <w:pPr>
              <w:pStyle w:val="ConsPlusNormal"/>
              <w:jc w:val="center"/>
            </w:pPr>
            <w:r>
              <w:t>95638,90</w:t>
            </w:r>
          </w:p>
        </w:tc>
        <w:tc>
          <w:tcPr>
            <w:tcW w:w="1191" w:type="dxa"/>
          </w:tcPr>
          <w:p w:rsidR="009B1FD5" w:rsidRDefault="009B1FD5">
            <w:pPr>
              <w:pStyle w:val="ConsPlusNormal"/>
              <w:jc w:val="center"/>
            </w:pPr>
            <w:r>
              <w:t>95638,90</w:t>
            </w:r>
          </w:p>
        </w:tc>
        <w:tc>
          <w:tcPr>
            <w:tcW w:w="1191" w:type="dxa"/>
          </w:tcPr>
          <w:p w:rsidR="009B1FD5" w:rsidRDefault="009B1FD5">
            <w:pPr>
              <w:pStyle w:val="ConsPlusNormal"/>
              <w:jc w:val="center"/>
            </w:pPr>
            <w:r>
              <w:t>97211,63</w:t>
            </w:r>
          </w:p>
        </w:tc>
        <w:tc>
          <w:tcPr>
            <w:tcW w:w="1191" w:type="dxa"/>
          </w:tcPr>
          <w:p w:rsidR="009B1FD5" w:rsidRDefault="009B1FD5">
            <w:pPr>
              <w:pStyle w:val="ConsPlusNormal"/>
              <w:jc w:val="center"/>
            </w:pPr>
            <w:r>
              <w:t>99801,18</w:t>
            </w:r>
          </w:p>
        </w:tc>
        <w:tc>
          <w:tcPr>
            <w:tcW w:w="1304" w:type="dxa"/>
          </w:tcPr>
          <w:p w:rsidR="009B1FD5" w:rsidRDefault="009B1FD5">
            <w:pPr>
              <w:pStyle w:val="ConsPlusNormal"/>
              <w:jc w:val="center"/>
            </w:pPr>
            <w:r>
              <w:t>102142,29</w:t>
            </w:r>
          </w:p>
        </w:tc>
        <w:tc>
          <w:tcPr>
            <w:tcW w:w="1247" w:type="dxa"/>
          </w:tcPr>
          <w:p w:rsidR="009B1FD5" w:rsidRDefault="009B1FD5">
            <w:pPr>
              <w:pStyle w:val="ConsPlusNormal"/>
              <w:jc w:val="center"/>
            </w:pPr>
            <w:r>
              <w:t>560764,63</w:t>
            </w:r>
          </w:p>
        </w:tc>
        <w:tc>
          <w:tcPr>
            <w:tcW w:w="1191" w:type="dxa"/>
            <w:tcBorders>
              <w:right w:val="nil"/>
            </w:tcBorders>
          </w:tcPr>
          <w:p w:rsidR="009B1FD5" w:rsidRDefault="009B1FD5">
            <w:pPr>
              <w:pStyle w:val="ConsPlusNormal"/>
              <w:jc w:val="center"/>
            </w:pPr>
            <w:r>
              <w:t>664540,01</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20726" w:type="dxa"/>
            <w:gridSpan w:val="18"/>
            <w:tcBorders>
              <w:left w:val="nil"/>
              <w:right w:val="nil"/>
            </w:tcBorders>
          </w:tcPr>
          <w:p w:rsidR="009B1FD5" w:rsidRDefault="009B1FD5">
            <w:pPr>
              <w:pStyle w:val="ConsPlusNormal"/>
              <w:jc w:val="center"/>
              <w:outlineLvl w:val="3"/>
            </w:pPr>
            <w:r>
              <w:t>Цель: создание условий для оказания доступной и качественной медицинской помощи детям и матерям</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1650" w:type="dxa"/>
            <w:vMerge w:val="restart"/>
          </w:tcPr>
          <w:p w:rsidR="009B1FD5" w:rsidRDefault="009B1FD5">
            <w:pPr>
              <w:pStyle w:val="ConsPlusNormal"/>
              <w:jc w:val="both"/>
            </w:pPr>
            <w:r>
              <w:t>Совершенствование службы родовспоможения</w:t>
            </w:r>
          </w:p>
        </w:tc>
        <w:tc>
          <w:tcPr>
            <w:tcW w:w="1506" w:type="dxa"/>
            <w:vMerge w:val="restart"/>
          </w:tcPr>
          <w:p w:rsidR="009B1FD5" w:rsidRDefault="009B1FD5">
            <w:pPr>
              <w:pStyle w:val="ConsPlusNormal"/>
              <w:jc w:val="both"/>
            </w:pPr>
            <w:r>
              <w:t>повышение доступности и качества медицинской помощи матерям и детям</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112110,20</w:t>
            </w:r>
          </w:p>
        </w:tc>
        <w:tc>
          <w:tcPr>
            <w:tcW w:w="1247" w:type="dxa"/>
          </w:tcPr>
          <w:p w:rsidR="009B1FD5" w:rsidRDefault="009B1FD5">
            <w:pPr>
              <w:pStyle w:val="ConsPlusNormal"/>
              <w:jc w:val="center"/>
            </w:pPr>
            <w:r>
              <w:t>15000,00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11986,90</w:t>
            </w:r>
          </w:p>
        </w:tc>
        <w:tc>
          <w:tcPr>
            <w:tcW w:w="1191" w:type="dxa"/>
          </w:tcPr>
          <w:p w:rsidR="009B1FD5" w:rsidRDefault="009B1FD5">
            <w:pPr>
              <w:pStyle w:val="ConsPlusNormal"/>
              <w:jc w:val="center"/>
            </w:pPr>
            <w:r>
              <w:t>12306,21</w:t>
            </w:r>
          </w:p>
        </w:tc>
        <w:tc>
          <w:tcPr>
            <w:tcW w:w="1304" w:type="dxa"/>
          </w:tcPr>
          <w:p w:rsidR="009B1FD5" w:rsidRDefault="009B1FD5">
            <w:pPr>
              <w:pStyle w:val="ConsPlusNormal"/>
              <w:jc w:val="center"/>
            </w:pPr>
            <w:r>
              <w:t>12594,89</w:t>
            </w:r>
          </w:p>
        </w:tc>
        <w:tc>
          <w:tcPr>
            <w:tcW w:w="1247" w:type="dxa"/>
          </w:tcPr>
          <w:p w:rsidR="009B1FD5" w:rsidRDefault="009B1FD5">
            <w:pPr>
              <w:pStyle w:val="ConsPlusNormal"/>
              <w:jc w:val="center"/>
            </w:pPr>
            <w:r>
              <w:t>69146,36</w:t>
            </w:r>
          </w:p>
        </w:tc>
        <w:tc>
          <w:tcPr>
            <w:tcW w:w="1191" w:type="dxa"/>
            <w:tcBorders>
              <w:right w:val="nil"/>
            </w:tcBorders>
          </w:tcPr>
          <w:p w:rsidR="009B1FD5" w:rsidRDefault="009B1FD5">
            <w:pPr>
              <w:pStyle w:val="ConsPlusNormal"/>
              <w:jc w:val="center"/>
            </w:pPr>
            <w:r>
              <w:t>81942,62</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112110,20</w:t>
            </w:r>
          </w:p>
        </w:tc>
        <w:tc>
          <w:tcPr>
            <w:tcW w:w="1247" w:type="dxa"/>
          </w:tcPr>
          <w:p w:rsidR="009B1FD5" w:rsidRDefault="009B1FD5">
            <w:pPr>
              <w:pStyle w:val="ConsPlusNormal"/>
              <w:jc w:val="center"/>
            </w:pPr>
            <w:r>
              <w:t>15000,00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11986,90</w:t>
            </w:r>
          </w:p>
        </w:tc>
        <w:tc>
          <w:tcPr>
            <w:tcW w:w="1191" w:type="dxa"/>
          </w:tcPr>
          <w:p w:rsidR="009B1FD5" w:rsidRDefault="009B1FD5">
            <w:pPr>
              <w:pStyle w:val="ConsPlusNormal"/>
              <w:jc w:val="center"/>
            </w:pPr>
            <w:r>
              <w:t>12306,21</w:t>
            </w:r>
          </w:p>
        </w:tc>
        <w:tc>
          <w:tcPr>
            <w:tcW w:w="1304" w:type="dxa"/>
          </w:tcPr>
          <w:p w:rsidR="009B1FD5" w:rsidRDefault="009B1FD5">
            <w:pPr>
              <w:pStyle w:val="ConsPlusNormal"/>
              <w:jc w:val="center"/>
            </w:pPr>
            <w:r>
              <w:t>12594,89</w:t>
            </w:r>
          </w:p>
        </w:tc>
        <w:tc>
          <w:tcPr>
            <w:tcW w:w="1247" w:type="dxa"/>
          </w:tcPr>
          <w:p w:rsidR="009B1FD5" w:rsidRDefault="009B1FD5">
            <w:pPr>
              <w:pStyle w:val="ConsPlusNormal"/>
              <w:jc w:val="center"/>
            </w:pPr>
            <w:r>
              <w:t>69146,36</w:t>
            </w:r>
          </w:p>
        </w:tc>
        <w:tc>
          <w:tcPr>
            <w:tcW w:w="1191" w:type="dxa"/>
            <w:tcBorders>
              <w:right w:val="nil"/>
            </w:tcBorders>
          </w:tcPr>
          <w:p w:rsidR="009B1FD5" w:rsidRDefault="009B1FD5">
            <w:pPr>
              <w:pStyle w:val="ConsPlusNormal"/>
              <w:jc w:val="center"/>
            </w:pPr>
            <w:r>
              <w:t>81942,62</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w:t>
            </w:r>
          </w:p>
        </w:tc>
        <w:tc>
          <w:tcPr>
            <w:tcW w:w="8819" w:type="dxa"/>
            <w:gridSpan w:val="8"/>
          </w:tcPr>
          <w:p w:rsidR="009B1FD5" w:rsidRDefault="009B1FD5">
            <w:pPr>
              <w:pStyle w:val="ConsPlusNormal"/>
              <w:jc w:val="both"/>
            </w:pPr>
            <w:r>
              <w:t>Доля беременных женщин, обследованных по новому алгоритму проведения комплексной пренатальной (дородовой) диагностики нарушений развития ребенка (% от числа поставленных на учет в первый триместр беременности)</w:t>
            </w:r>
          </w:p>
        </w:tc>
        <w:tc>
          <w:tcPr>
            <w:tcW w:w="1304" w:type="dxa"/>
          </w:tcPr>
          <w:p w:rsidR="009B1FD5" w:rsidRDefault="009B1FD5">
            <w:pPr>
              <w:pStyle w:val="ConsPlusNormal"/>
              <w:jc w:val="center"/>
            </w:pPr>
            <w:r>
              <w:t>92,4</w:t>
            </w:r>
          </w:p>
        </w:tc>
        <w:tc>
          <w:tcPr>
            <w:tcW w:w="1247" w:type="dxa"/>
          </w:tcPr>
          <w:p w:rsidR="009B1FD5" w:rsidRDefault="009B1FD5">
            <w:pPr>
              <w:pStyle w:val="ConsPlusNormal"/>
              <w:jc w:val="center"/>
            </w:pPr>
            <w:r>
              <w:t>92,4</w:t>
            </w:r>
          </w:p>
        </w:tc>
        <w:tc>
          <w:tcPr>
            <w:tcW w:w="1191" w:type="dxa"/>
          </w:tcPr>
          <w:p w:rsidR="009B1FD5" w:rsidRDefault="009B1FD5">
            <w:pPr>
              <w:pStyle w:val="ConsPlusNormal"/>
              <w:jc w:val="center"/>
            </w:pPr>
            <w:r>
              <w:t>92,4</w:t>
            </w:r>
          </w:p>
        </w:tc>
        <w:tc>
          <w:tcPr>
            <w:tcW w:w="1191" w:type="dxa"/>
          </w:tcPr>
          <w:p w:rsidR="009B1FD5" w:rsidRDefault="009B1FD5">
            <w:pPr>
              <w:pStyle w:val="ConsPlusNormal"/>
              <w:jc w:val="center"/>
            </w:pPr>
            <w:r>
              <w:t>93,0</w:t>
            </w:r>
          </w:p>
        </w:tc>
        <w:tc>
          <w:tcPr>
            <w:tcW w:w="1191" w:type="dxa"/>
          </w:tcPr>
          <w:p w:rsidR="009B1FD5" w:rsidRDefault="009B1FD5">
            <w:pPr>
              <w:pStyle w:val="ConsPlusNormal"/>
              <w:jc w:val="center"/>
            </w:pPr>
            <w:r>
              <w:t>93,0</w:t>
            </w:r>
          </w:p>
        </w:tc>
        <w:tc>
          <w:tcPr>
            <w:tcW w:w="1191" w:type="dxa"/>
          </w:tcPr>
          <w:p w:rsidR="009B1FD5" w:rsidRDefault="009B1FD5">
            <w:pPr>
              <w:pStyle w:val="ConsPlusNormal"/>
              <w:jc w:val="center"/>
            </w:pPr>
            <w:r>
              <w:t>94,0</w:t>
            </w:r>
          </w:p>
        </w:tc>
        <w:tc>
          <w:tcPr>
            <w:tcW w:w="1304" w:type="dxa"/>
          </w:tcPr>
          <w:p w:rsidR="009B1FD5" w:rsidRDefault="009B1FD5">
            <w:pPr>
              <w:pStyle w:val="ConsPlusNormal"/>
              <w:jc w:val="center"/>
            </w:pPr>
            <w:r>
              <w:t>95,0</w:t>
            </w:r>
          </w:p>
        </w:tc>
        <w:tc>
          <w:tcPr>
            <w:tcW w:w="1247" w:type="dxa"/>
          </w:tcPr>
          <w:p w:rsidR="009B1FD5" w:rsidRDefault="009B1FD5">
            <w:pPr>
              <w:pStyle w:val="ConsPlusNormal"/>
              <w:jc w:val="center"/>
            </w:pPr>
            <w:r>
              <w:t>95,0</w:t>
            </w:r>
          </w:p>
        </w:tc>
        <w:tc>
          <w:tcPr>
            <w:tcW w:w="1191" w:type="dxa"/>
            <w:tcBorders>
              <w:right w:val="nil"/>
            </w:tcBorders>
          </w:tcPr>
          <w:p w:rsidR="009B1FD5" w:rsidRDefault="009B1FD5">
            <w:pPr>
              <w:pStyle w:val="ConsPlusNormal"/>
              <w:jc w:val="center"/>
            </w:pPr>
            <w:r>
              <w:t>95,0</w:t>
            </w:r>
          </w:p>
        </w:tc>
      </w:tr>
      <w:tr w:rsidR="009B1FD5">
        <w:tc>
          <w:tcPr>
            <w:tcW w:w="850" w:type="dxa"/>
            <w:vMerge w:val="restart"/>
            <w:tcBorders>
              <w:left w:val="nil"/>
            </w:tcBorders>
          </w:tcPr>
          <w:p w:rsidR="009B1FD5" w:rsidRDefault="009B1FD5">
            <w:pPr>
              <w:pStyle w:val="ConsPlusNormal"/>
              <w:jc w:val="both"/>
            </w:pPr>
            <w:r>
              <w:t>Мероприятие 1.1</w:t>
            </w:r>
          </w:p>
        </w:tc>
        <w:tc>
          <w:tcPr>
            <w:tcW w:w="1650" w:type="dxa"/>
            <w:vMerge w:val="restart"/>
          </w:tcPr>
          <w:p w:rsidR="009B1FD5" w:rsidRDefault="009B1FD5">
            <w:pPr>
              <w:pStyle w:val="ConsPlusNormal"/>
              <w:jc w:val="both"/>
            </w:pPr>
            <w:r>
              <w:t>Совершенствование системы родовспоможения и детства</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112110,20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11986,90</w:t>
            </w:r>
          </w:p>
        </w:tc>
        <w:tc>
          <w:tcPr>
            <w:tcW w:w="1191" w:type="dxa"/>
          </w:tcPr>
          <w:p w:rsidR="009B1FD5" w:rsidRDefault="009B1FD5">
            <w:pPr>
              <w:pStyle w:val="ConsPlusNormal"/>
              <w:jc w:val="center"/>
            </w:pPr>
            <w:r>
              <w:t>12306,21</w:t>
            </w:r>
          </w:p>
        </w:tc>
        <w:tc>
          <w:tcPr>
            <w:tcW w:w="1304" w:type="dxa"/>
          </w:tcPr>
          <w:p w:rsidR="009B1FD5" w:rsidRDefault="009B1FD5">
            <w:pPr>
              <w:pStyle w:val="ConsPlusNormal"/>
              <w:jc w:val="center"/>
            </w:pPr>
            <w:r>
              <w:t>12594,89</w:t>
            </w:r>
          </w:p>
        </w:tc>
        <w:tc>
          <w:tcPr>
            <w:tcW w:w="1247" w:type="dxa"/>
          </w:tcPr>
          <w:p w:rsidR="009B1FD5" w:rsidRDefault="009B1FD5">
            <w:pPr>
              <w:pStyle w:val="ConsPlusNormal"/>
              <w:jc w:val="center"/>
            </w:pPr>
            <w:r>
              <w:t>69146,36</w:t>
            </w:r>
          </w:p>
        </w:tc>
        <w:tc>
          <w:tcPr>
            <w:tcW w:w="1191" w:type="dxa"/>
            <w:tcBorders>
              <w:right w:val="nil"/>
            </w:tcBorders>
          </w:tcPr>
          <w:p w:rsidR="009B1FD5" w:rsidRDefault="009B1FD5">
            <w:pPr>
              <w:pStyle w:val="ConsPlusNormal"/>
              <w:jc w:val="center"/>
            </w:pPr>
            <w:r>
              <w:t>81942,62</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531" w:type="dxa"/>
          </w:tcPr>
          <w:p w:rsidR="009B1FD5" w:rsidRDefault="009B1FD5">
            <w:pPr>
              <w:pStyle w:val="ConsPlusNormal"/>
              <w:jc w:val="center"/>
            </w:pPr>
            <w:r>
              <w:t>Ц230110230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112110,20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11200,00</w:t>
            </w:r>
          </w:p>
        </w:tc>
        <w:tc>
          <w:tcPr>
            <w:tcW w:w="1191" w:type="dxa"/>
          </w:tcPr>
          <w:p w:rsidR="009B1FD5" w:rsidRDefault="009B1FD5">
            <w:pPr>
              <w:pStyle w:val="ConsPlusNormal"/>
              <w:jc w:val="center"/>
            </w:pPr>
            <w:r>
              <w:t>11986,90</w:t>
            </w:r>
          </w:p>
        </w:tc>
        <w:tc>
          <w:tcPr>
            <w:tcW w:w="1191" w:type="dxa"/>
          </w:tcPr>
          <w:p w:rsidR="009B1FD5" w:rsidRDefault="009B1FD5">
            <w:pPr>
              <w:pStyle w:val="ConsPlusNormal"/>
              <w:jc w:val="center"/>
            </w:pPr>
            <w:r>
              <w:t>12306,21</w:t>
            </w:r>
          </w:p>
        </w:tc>
        <w:tc>
          <w:tcPr>
            <w:tcW w:w="1304" w:type="dxa"/>
          </w:tcPr>
          <w:p w:rsidR="009B1FD5" w:rsidRDefault="009B1FD5">
            <w:pPr>
              <w:pStyle w:val="ConsPlusNormal"/>
              <w:jc w:val="center"/>
            </w:pPr>
            <w:r>
              <w:t>12594,89</w:t>
            </w:r>
          </w:p>
        </w:tc>
        <w:tc>
          <w:tcPr>
            <w:tcW w:w="1247" w:type="dxa"/>
          </w:tcPr>
          <w:p w:rsidR="009B1FD5" w:rsidRDefault="009B1FD5">
            <w:pPr>
              <w:pStyle w:val="ConsPlusNormal"/>
              <w:jc w:val="center"/>
            </w:pPr>
            <w:r>
              <w:t>69146,36</w:t>
            </w:r>
          </w:p>
        </w:tc>
        <w:tc>
          <w:tcPr>
            <w:tcW w:w="1191" w:type="dxa"/>
            <w:tcBorders>
              <w:right w:val="nil"/>
            </w:tcBorders>
          </w:tcPr>
          <w:p w:rsidR="009B1FD5" w:rsidRDefault="009B1FD5">
            <w:pPr>
              <w:pStyle w:val="ConsPlusNormal"/>
              <w:jc w:val="center"/>
            </w:pPr>
            <w:r>
              <w:t>81942,62</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1.2</w:t>
            </w:r>
          </w:p>
        </w:tc>
        <w:tc>
          <w:tcPr>
            <w:tcW w:w="1650" w:type="dxa"/>
            <w:vMerge w:val="restart"/>
          </w:tcPr>
          <w:p w:rsidR="009B1FD5" w:rsidRDefault="009B1FD5">
            <w:pPr>
              <w:pStyle w:val="ConsPlusNormal"/>
              <w:jc w:val="both"/>
            </w:pPr>
            <w:r>
              <w:t>Строительство пристроя к городскому перинатальному центру БУ "Городская клиническая больница N 1" Минздрава Чувашии, г. Чебоксары, пр. Тракторостроителей</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15000,00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Ц230115280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15000,00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20726" w:type="dxa"/>
            <w:gridSpan w:val="18"/>
            <w:tcBorders>
              <w:left w:val="nil"/>
              <w:right w:val="nil"/>
            </w:tcBorders>
          </w:tcPr>
          <w:p w:rsidR="009B1FD5" w:rsidRDefault="009B1FD5">
            <w:pPr>
              <w:pStyle w:val="ConsPlusNormal"/>
              <w:jc w:val="center"/>
              <w:outlineLvl w:val="3"/>
            </w:pPr>
            <w:r>
              <w:t>Цель: улучшение состояния здоровья матери и ребенка</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1650" w:type="dxa"/>
            <w:vMerge w:val="restart"/>
          </w:tcPr>
          <w:p w:rsidR="009B1FD5" w:rsidRDefault="009B1FD5">
            <w:pPr>
              <w:pStyle w:val="ConsPlusNormal"/>
              <w:jc w:val="both"/>
            </w:pPr>
            <w:r>
              <w:t>Создание системы раннего выявления и коррекции нарушений развития ребенка</w:t>
            </w:r>
          </w:p>
        </w:tc>
        <w:tc>
          <w:tcPr>
            <w:tcW w:w="1506" w:type="dxa"/>
            <w:vMerge w:val="restart"/>
          </w:tcPr>
          <w:p w:rsidR="009B1FD5" w:rsidRDefault="009B1FD5">
            <w:pPr>
              <w:pStyle w:val="ConsPlusNormal"/>
              <w:jc w:val="both"/>
            </w:pPr>
            <w:r>
              <w:t>совершенствование и развитие пренатальной (дородовой) и неонатальной диагностики, неонатальной и фетальной хирургии</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9200,00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9200,00</w:t>
            </w:r>
          </w:p>
        </w:tc>
        <w:tc>
          <w:tcPr>
            <w:tcW w:w="1191" w:type="dxa"/>
          </w:tcPr>
          <w:p w:rsidR="009B1FD5" w:rsidRDefault="009B1FD5">
            <w:pPr>
              <w:pStyle w:val="ConsPlusNormal"/>
              <w:jc w:val="center"/>
            </w:pPr>
            <w:r>
              <w:t>9200,00</w:t>
            </w:r>
          </w:p>
        </w:tc>
        <w:tc>
          <w:tcPr>
            <w:tcW w:w="1191" w:type="dxa"/>
          </w:tcPr>
          <w:p w:rsidR="009B1FD5" w:rsidRDefault="009B1FD5">
            <w:pPr>
              <w:pStyle w:val="ConsPlusNormal"/>
              <w:jc w:val="center"/>
            </w:pPr>
            <w:r>
              <w:t>9846,38</w:t>
            </w:r>
          </w:p>
        </w:tc>
        <w:tc>
          <w:tcPr>
            <w:tcW w:w="1191" w:type="dxa"/>
          </w:tcPr>
          <w:p w:rsidR="009B1FD5" w:rsidRDefault="009B1FD5">
            <w:pPr>
              <w:pStyle w:val="ConsPlusNormal"/>
              <w:jc w:val="center"/>
            </w:pPr>
            <w:r>
              <w:t>10108,67</w:t>
            </w:r>
          </w:p>
        </w:tc>
        <w:tc>
          <w:tcPr>
            <w:tcW w:w="1304" w:type="dxa"/>
          </w:tcPr>
          <w:p w:rsidR="009B1FD5" w:rsidRDefault="009B1FD5">
            <w:pPr>
              <w:pStyle w:val="ConsPlusNormal"/>
              <w:jc w:val="center"/>
            </w:pPr>
            <w:r>
              <w:t>10345,80</w:t>
            </w:r>
          </w:p>
        </w:tc>
        <w:tc>
          <w:tcPr>
            <w:tcW w:w="1247" w:type="dxa"/>
          </w:tcPr>
          <w:p w:rsidR="009B1FD5" w:rsidRDefault="009B1FD5">
            <w:pPr>
              <w:pStyle w:val="ConsPlusNormal"/>
              <w:jc w:val="center"/>
            </w:pPr>
            <w:r>
              <w:t>56798,80</w:t>
            </w:r>
          </w:p>
        </w:tc>
        <w:tc>
          <w:tcPr>
            <w:tcW w:w="1191" w:type="dxa"/>
            <w:tcBorders>
              <w:right w:val="nil"/>
            </w:tcBorders>
          </w:tcPr>
          <w:p w:rsidR="009B1FD5" w:rsidRDefault="009B1FD5">
            <w:pPr>
              <w:pStyle w:val="ConsPlusNormal"/>
              <w:jc w:val="center"/>
            </w:pPr>
            <w:r>
              <w:t>67310,01</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9200,00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9200,00</w:t>
            </w:r>
          </w:p>
        </w:tc>
        <w:tc>
          <w:tcPr>
            <w:tcW w:w="1191" w:type="dxa"/>
          </w:tcPr>
          <w:p w:rsidR="009B1FD5" w:rsidRDefault="009B1FD5">
            <w:pPr>
              <w:pStyle w:val="ConsPlusNormal"/>
              <w:jc w:val="center"/>
            </w:pPr>
            <w:r>
              <w:t>9200,00</w:t>
            </w:r>
          </w:p>
        </w:tc>
        <w:tc>
          <w:tcPr>
            <w:tcW w:w="1191" w:type="dxa"/>
          </w:tcPr>
          <w:p w:rsidR="009B1FD5" w:rsidRDefault="009B1FD5">
            <w:pPr>
              <w:pStyle w:val="ConsPlusNormal"/>
              <w:jc w:val="center"/>
            </w:pPr>
            <w:r>
              <w:t>9846,38</w:t>
            </w:r>
          </w:p>
        </w:tc>
        <w:tc>
          <w:tcPr>
            <w:tcW w:w="1191" w:type="dxa"/>
          </w:tcPr>
          <w:p w:rsidR="009B1FD5" w:rsidRDefault="009B1FD5">
            <w:pPr>
              <w:pStyle w:val="ConsPlusNormal"/>
              <w:jc w:val="center"/>
            </w:pPr>
            <w:r>
              <w:t>10108,67</w:t>
            </w:r>
          </w:p>
        </w:tc>
        <w:tc>
          <w:tcPr>
            <w:tcW w:w="1304" w:type="dxa"/>
          </w:tcPr>
          <w:p w:rsidR="009B1FD5" w:rsidRDefault="009B1FD5">
            <w:pPr>
              <w:pStyle w:val="ConsPlusNormal"/>
              <w:jc w:val="center"/>
            </w:pPr>
            <w:r>
              <w:t>10345,80</w:t>
            </w:r>
          </w:p>
        </w:tc>
        <w:tc>
          <w:tcPr>
            <w:tcW w:w="1247" w:type="dxa"/>
          </w:tcPr>
          <w:p w:rsidR="009B1FD5" w:rsidRDefault="009B1FD5">
            <w:pPr>
              <w:pStyle w:val="ConsPlusNormal"/>
              <w:jc w:val="center"/>
            </w:pPr>
            <w:r>
              <w:t>56798,80</w:t>
            </w:r>
          </w:p>
        </w:tc>
        <w:tc>
          <w:tcPr>
            <w:tcW w:w="1191" w:type="dxa"/>
            <w:tcBorders>
              <w:right w:val="nil"/>
            </w:tcBorders>
          </w:tcPr>
          <w:p w:rsidR="009B1FD5" w:rsidRDefault="009B1FD5">
            <w:pPr>
              <w:pStyle w:val="ConsPlusNormal"/>
              <w:jc w:val="center"/>
            </w:pPr>
            <w:r>
              <w:t>67310,01</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2</w:t>
            </w:r>
          </w:p>
        </w:tc>
        <w:tc>
          <w:tcPr>
            <w:tcW w:w="8819" w:type="dxa"/>
            <w:gridSpan w:val="8"/>
          </w:tcPr>
          <w:p w:rsidR="009B1FD5" w:rsidRDefault="009B1FD5">
            <w:pPr>
              <w:pStyle w:val="ConsPlusNormal"/>
              <w:jc w:val="both"/>
            </w:pPr>
            <w:r>
              <w:t>Охват неонатальным скринингом (%)</w:t>
            </w:r>
          </w:p>
        </w:tc>
        <w:tc>
          <w:tcPr>
            <w:tcW w:w="1304" w:type="dxa"/>
          </w:tcPr>
          <w:p w:rsidR="009B1FD5" w:rsidRDefault="009B1FD5">
            <w:pPr>
              <w:pStyle w:val="ConsPlusNormal"/>
              <w:jc w:val="center"/>
            </w:pPr>
            <w:r>
              <w:t>98,0</w:t>
            </w:r>
          </w:p>
        </w:tc>
        <w:tc>
          <w:tcPr>
            <w:tcW w:w="1247"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304" w:type="dxa"/>
          </w:tcPr>
          <w:p w:rsidR="009B1FD5" w:rsidRDefault="009B1FD5">
            <w:pPr>
              <w:pStyle w:val="ConsPlusNormal"/>
              <w:jc w:val="center"/>
            </w:pPr>
            <w:r>
              <w:t>98,0</w:t>
            </w:r>
          </w:p>
        </w:tc>
        <w:tc>
          <w:tcPr>
            <w:tcW w:w="1247" w:type="dxa"/>
          </w:tcPr>
          <w:p w:rsidR="009B1FD5" w:rsidRDefault="009B1FD5">
            <w:pPr>
              <w:pStyle w:val="ConsPlusNormal"/>
              <w:jc w:val="center"/>
            </w:pPr>
            <w:r>
              <w:t>99,0</w:t>
            </w:r>
          </w:p>
        </w:tc>
        <w:tc>
          <w:tcPr>
            <w:tcW w:w="1191" w:type="dxa"/>
            <w:tcBorders>
              <w:right w:val="nil"/>
            </w:tcBorders>
          </w:tcPr>
          <w:p w:rsidR="009B1FD5" w:rsidRDefault="009B1FD5">
            <w:pPr>
              <w:pStyle w:val="ConsPlusNormal"/>
              <w:jc w:val="center"/>
            </w:pPr>
            <w:r>
              <w:t>99,0</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Охват аудиологическим скринингом (%)</w:t>
            </w:r>
          </w:p>
        </w:tc>
        <w:tc>
          <w:tcPr>
            <w:tcW w:w="1304" w:type="dxa"/>
          </w:tcPr>
          <w:p w:rsidR="009B1FD5" w:rsidRDefault="009B1FD5">
            <w:pPr>
              <w:pStyle w:val="ConsPlusNormal"/>
              <w:jc w:val="center"/>
            </w:pPr>
            <w:r>
              <w:t>98,0</w:t>
            </w:r>
          </w:p>
        </w:tc>
        <w:tc>
          <w:tcPr>
            <w:tcW w:w="1247"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191" w:type="dxa"/>
          </w:tcPr>
          <w:p w:rsidR="009B1FD5" w:rsidRDefault="009B1FD5">
            <w:pPr>
              <w:pStyle w:val="ConsPlusNormal"/>
              <w:jc w:val="center"/>
            </w:pPr>
            <w:r>
              <w:t>98,0</w:t>
            </w:r>
          </w:p>
        </w:tc>
        <w:tc>
          <w:tcPr>
            <w:tcW w:w="1304" w:type="dxa"/>
          </w:tcPr>
          <w:p w:rsidR="009B1FD5" w:rsidRDefault="009B1FD5">
            <w:pPr>
              <w:pStyle w:val="ConsPlusNormal"/>
              <w:jc w:val="center"/>
            </w:pPr>
            <w:r>
              <w:t>98,0</w:t>
            </w:r>
          </w:p>
        </w:tc>
        <w:tc>
          <w:tcPr>
            <w:tcW w:w="1247" w:type="dxa"/>
          </w:tcPr>
          <w:p w:rsidR="009B1FD5" w:rsidRDefault="009B1FD5">
            <w:pPr>
              <w:pStyle w:val="ConsPlusNormal"/>
              <w:jc w:val="center"/>
            </w:pPr>
            <w:r>
              <w:t>99,0</w:t>
            </w:r>
          </w:p>
        </w:tc>
        <w:tc>
          <w:tcPr>
            <w:tcW w:w="1191" w:type="dxa"/>
            <w:tcBorders>
              <w:right w:val="nil"/>
            </w:tcBorders>
          </w:tcPr>
          <w:p w:rsidR="009B1FD5" w:rsidRDefault="009B1FD5">
            <w:pPr>
              <w:pStyle w:val="ConsPlusNormal"/>
              <w:jc w:val="center"/>
            </w:pPr>
            <w:r>
              <w:t>99,0</w:t>
            </w:r>
          </w:p>
        </w:tc>
      </w:tr>
      <w:tr w:rsidR="009B1FD5">
        <w:tc>
          <w:tcPr>
            <w:tcW w:w="850" w:type="dxa"/>
            <w:vMerge w:val="restart"/>
            <w:tcBorders>
              <w:left w:val="nil"/>
            </w:tcBorders>
          </w:tcPr>
          <w:p w:rsidR="009B1FD5" w:rsidRDefault="009B1FD5">
            <w:pPr>
              <w:pStyle w:val="ConsPlusNormal"/>
              <w:jc w:val="both"/>
            </w:pPr>
            <w:r>
              <w:t>Мероприятие 2.1</w:t>
            </w:r>
          </w:p>
        </w:tc>
        <w:tc>
          <w:tcPr>
            <w:tcW w:w="1650" w:type="dxa"/>
            <w:vMerge w:val="restart"/>
          </w:tcPr>
          <w:p w:rsidR="009B1FD5" w:rsidRDefault="009B1FD5">
            <w:pPr>
              <w:pStyle w:val="ConsPlusNormal"/>
              <w:jc w:val="both"/>
            </w:pPr>
            <w:r>
              <w:t>Закупка оборудования и расходных материалов для неонатального и аудиологического скрининга</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9000,00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9000,00</w:t>
            </w:r>
          </w:p>
        </w:tc>
        <w:tc>
          <w:tcPr>
            <w:tcW w:w="1191" w:type="dxa"/>
          </w:tcPr>
          <w:p w:rsidR="009B1FD5" w:rsidRDefault="009B1FD5">
            <w:pPr>
              <w:pStyle w:val="ConsPlusNormal"/>
              <w:jc w:val="center"/>
            </w:pPr>
            <w:r>
              <w:t>9000,00</w:t>
            </w:r>
          </w:p>
        </w:tc>
        <w:tc>
          <w:tcPr>
            <w:tcW w:w="1191" w:type="dxa"/>
          </w:tcPr>
          <w:p w:rsidR="009B1FD5" w:rsidRDefault="009B1FD5">
            <w:pPr>
              <w:pStyle w:val="ConsPlusNormal"/>
              <w:jc w:val="center"/>
            </w:pPr>
            <w:r>
              <w:t>9632,33</w:t>
            </w:r>
          </w:p>
        </w:tc>
        <w:tc>
          <w:tcPr>
            <w:tcW w:w="1191" w:type="dxa"/>
          </w:tcPr>
          <w:p w:rsidR="009B1FD5" w:rsidRDefault="009B1FD5">
            <w:pPr>
              <w:pStyle w:val="ConsPlusNormal"/>
              <w:jc w:val="center"/>
            </w:pPr>
            <w:r>
              <w:t>9888,92</w:t>
            </w:r>
          </w:p>
        </w:tc>
        <w:tc>
          <w:tcPr>
            <w:tcW w:w="1304" w:type="dxa"/>
          </w:tcPr>
          <w:p w:rsidR="009B1FD5" w:rsidRDefault="009B1FD5">
            <w:pPr>
              <w:pStyle w:val="ConsPlusNormal"/>
              <w:jc w:val="center"/>
            </w:pPr>
            <w:r>
              <w:t>10120,89</w:t>
            </w:r>
          </w:p>
        </w:tc>
        <w:tc>
          <w:tcPr>
            <w:tcW w:w="1247" w:type="dxa"/>
          </w:tcPr>
          <w:p w:rsidR="009B1FD5" w:rsidRDefault="009B1FD5">
            <w:pPr>
              <w:pStyle w:val="ConsPlusNormal"/>
              <w:jc w:val="center"/>
            </w:pPr>
            <w:r>
              <w:t>55564,04</w:t>
            </w:r>
          </w:p>
        </w:tc>
        <w:tc>
          <w:tcPr>
            <w:tcW w:w="1191" w:type="dxa"/>
            <w:tcBorders>
              <w:right w:val="nil"/>
            </w:tcBorders>
          </w:tcPr>
          <w:p w:rsidR="009B1FD5" w:rsidRDefault="009B1FD5">
            <w:pPr>
              <w:pStyle w:val="ConsPlusNormal"/>
              <w:jc w:val="center"/>
            </w:pPr>
            <w:r>
              <w:t>65846,75</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Ц230210160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9000,00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9000,00</w:t>
            </w:r>
          </w:p>
        </w:tc>
        <w:tc>
          <w:tcPr>
            <w:tcW w:w="1191" w:type="dxa"/>
          </w:tcPr>
          <w:p w:rsidR="009B1FD5" w:rsidRDefault="009B1FD5">
            <w:pPr>
              <w:pStyle w:val="ConsPlusNormal"/>
              <w:jc w:val="center"/>
            </w:pPr>
            <w:r>
              <w:t>9000,00</w:t>
            </w:r>
          </w:p>
        </w:tc>
        <w:tc>
          <w:tcPr>
            <w:tcW w:w="1191" w:type="dxa"/>
          </w:tcPr>
          <w:p w:rsidR="009B1FD5" w:rsidRDefault="009B1FD5">
            <w:pPr>
              <w:pStyle w:val="ConsPlusNormal"/>
              <w:jc w:val="center"/>
            </w:pPr>
            <w:r>
              <w:t>9632,33</w:t>
            </w:r>
          </w:p>
        </w:tc>
        <w:tc>
          <w:tcPr>
            <w:tcW w:w="1191" w:type="dxa"/>
          </w:tcPr>
          <w:p w:rsidR="009B1FD5" w:rsidRDefault="009B1FD5">
            <w:pPr>
              <w:pStyle w:val="ConsPlusNormal"/>
              <w:jc w:val="center"/>
            </w:pPr>
            <w:r>
              <w:t>9888,92</w:t>
            </w:r>
          </w:p>
        </w:tc>
        <w:tc>
          <w:tcPr>
            <w:tcW w:w="1304" w:type="dxa"/>
          </w:tcPr>
          <w:p w:rsidR="009B1FD5" w:rsidRDefault="009B1FD5">
            <w:pPr>
              <w:pStyle w:val="ConsPlusNormal"/>
              <w:jc w:val="center"/>
            </w:pPr>
            <w:r>
              <w:t>10120,89</w:t>
            </w:r>
          </w:p>
        </w:tc>
        <w:tc>
          <w:tcPr>
            <w:tcW w:w="1247" w:type="dxa"/>
          </w:tcPr>
          <w:p w:rsidR="009B1FD5" w:rsidRDefault="009B1FD5">
            <w:pPr>
              <w:pStyle w:val="ConsPlusNormal"/>
              <w:jc w:val="center"/>
            </w:pPr>
            <w:r>
              <w:t>55564,04</w:t>
            </w:r>
          </w:p>
        </w:tc>
        <w:tc>
          <w:tcPr>
            <w:tcW w:w="1191" w:type="dxa"/>
            <w:tcBorders>
              <w:right w:val="nil"/>
            </w:tcBorders>
          </w:tcPr>
          <w:p w:rsidR="009B1FD5" w:rsidRDefault="009B1FD5">
            <w:pPr>
              <w:pStyle w:val="ConsPlusNormal"/>
              <w:jc w:val="center"/>
            </w:pPr>
            <w:r>
              <w:t>65846,75</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2.2</w:t>
            </w:r>
          </w:p>
        </w:tc>
        <w:tc>
          <w:tcPr>
            <w:tcW w:w="1650" w:type="dxa"/>
            <w:vMerge w:val="restart"/>
          </w:tcPr>
          <w:p w:rsidR="009B1FD5" w:rsidRDefault="009B1FD5">
            <w:pPr>
              <w:pStyle w:val="ConsPlusNormal"/>
              <w:jc w:val="both"/>
            </w:pPr>
            <w:r>
              <w:t>Мероприятия по пренатальной (дородовой) диагностике</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200,00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200,00</w:t>
            </w:r>
          </w:p>
        </w:tc>
        <w:tc>
          <w:tcPr>
            <w:tcW w:w="1191" w:type="dxa"/>
          </w:tcPr>
          <w:p w:rsidR="009B1FD5" w:rsidRDefault="009B1FD5">
            <w:pPr>
              <w:pStyle w:val="ConsPlusNormal"/>
              <w:jc w:val="center"/>
            </w:pPr>
            <w:r>
              <w:t>200,00</w:t>
            </w:r>
          </w:p>
        </w:tc>
        <w:tc>
          <w:tcPr>
            <w:tcW w:w="1191" w:type="dxa"/>
          </w:tcPr>
          <w:p w:rsidR="009B1FD5" w:rsidRDefault="009B1FD5">
            <w:pPr>
              <w:pStyle w:val="ConsPlusNormal"/>
              <w:jc w:val="center"/>
            </w:pPr>
            <w:r>
              <w:t>214,05</w:t>
            </w:r>
          </w:p>
        </w:tc>
        <w:tc>
          <w:tcPr>
            <w:tcW w:w="1191" w:type="dxa"/>
          </w:tcPr>
          <w:p w:rsidR="009B1FD5" w:rsidRDefault="009B1FD5">
            <w:pPr>
              <w:pStyle w:val="ConsPlusNormal"/>
              <w:jc w:val="center"/>
            </w:pPr>
            <w:r>
              <w:t>219,75</w:t>
            </w:r>
          </w:p>
        </w:tc>
        <w:tc>
          <w:tcPr>
            <w:tcW w:w="1304" w:type="dxa"/>
          </w:tcPr>
          <w:p w:rsidR="009B1FD5" w:rsidRDefault="009B1FD5">
            <w:pPr>
              <w:pStyle w:val="ConsPlusNormal"/>
              <w:jc w:val="center"/>
            </w:pPr>
            <w:r>
              <w:t>224,91</w:t>
            </w:r>
          </w:p>
        </w:tc>
        <w:tc>
          <w:tcPr>
            <w:tcW w:w="1247" w:type="dxa"/>
          </w:tcPr>
          <w:p w:rsidR="009B1FD5" w:rsidRDefault="009B1FD5">
            <w:pPr>
              <w:pStyle w:val="ConsPlusNormal"/>
              <w:jc w:val="center"/>
            </w:pPr>
            <w:r>
              <w:t>1234,76</w:t>
            </w:r>
          </w:p>
        </w:tc>
        <w:tc>
          <w:tcPr>
            <w:tcW w:w="1191" w:type="dxa"/>
            <w:tcBorders>
              <w:right w:val="nil"/>
            </w:tcBorders>
          </w:tcPr>
          <w:p w:rsidR="009B1FD5" w:rsidRDefault="009B1FD5">
            <w:pPr>
              <w:pStyle w:val="ConsPlusNormal"/>
              <w:jc w:val="center"/>
            </w:pPr>
            <w:r>
              <w:t>1463,26</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Ц230210170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200,00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200,00</w:t>
            </w:r>
          </w:p>
        </w:tc>
        <w:tc>
          <w:tcPr>
            <w:tcW w:w="1191" w:type="dxa"/>
          </w:tcPr>
          <w:p w:rsidR="009B1FD5" w:rsidRDefault="009B1FD5">
            <w:pPr>
              <w:pStyle w:val="ConsPlusNormal"/>
              <w:jc w:val="center"/>
            </w:pPr>
            <w:r>
              <w:t>200,00</w:t>
            </w:r>
          </w:p>
        </w:tc>
        <w:tc>
          <w:tcPr>
            <w:tcW w:w="1191" w:type="dxa"/>
          </w:tcPr>
          <w:p w:rsidR="009B1FD5" w:rsidRDefault="009B1FD5">
            <w:pPr>
              <w:pStyle w:val="ConsPlusNormal"/>
              <w:jc w:val="center"/>
            </w:pPr>
            <w:r>
              <w:t>214,05</w:t>
            </w:r>
          </w:p>
        </w:tc>
        <w:tc>
          <w:tcPr>
            <w:tcW w:w="1191" w:type="dxa"/>
          </w:tcPr>
          <w:p w:rsidR="009B1FD5" w:rsidRDefault="009B1FD5">
            <w:pPr>
              <w:pStyle w:val="ConsPlusNormal"/>
              <w:jc w:val="center"/>
            </w:pPr>
            <w:r>
              <w:t>219,75</w:t>
            </w:r>
          </w:p>
        </w:tc>
        <w:tc>
          <w:tcPr>
            <w:tcW w:w="1304" w:type="dxa"/>
          </w:tcPr>
          <w:p w:rsidR="009B1FD5" w:rsidRDefault="009B1FD5">
            <w:pPr>
              <w:pStyle w:val="ConsPlusNormal"/>
              <w:jc w:val="center"/>
            </w:pPr>
            <w:r>
              <w:t>224,91</w:t>
            </w:r>
          </w:p>
        </w:tc>
        <w:tc>
          <w:tcPr>
            <w:tcW w:w="1247" w:type="dxa"/>
          </w:tcPr>
          <w:p w:rsidR="009B1FD5" w:rsidRDefault="009B1FD5">
            <w:pPr>
              <w:pStyle w:val="ConsPlusNormal"/>
              <w:jc w:val="center"/>
            </w:pPr>
            <w:r>
              <w:t>1234,76</w:t>
            </w:r>
          </w:p>
        </w:tc>
        <w:tc>
          <w:tcPr>
            <w:tcW w:w="1191" w:type="dxa"/>
            <w:tcBorders>
              <w:right w:val="nil"/>
            </w:tcBorders>
          </w:tcPr>
          <w:p w:rsidR="009B1FD5" w:rsidRDefault="009B1FD5">
            <w:pPr>
              <w:pStyle w:val="ConsPlusNormal"/>
              <w:jc w:val="center"/>
            </w:pPr>
            <w:r>
              <w:t>1463,26</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20726" w:type="dxa"/>
            <w:gridSpan w:val="18"/>
            <w:tcBorders>
              <w:left w:val="nil"/>
              <w:right w:val="nil"/>
            </w:tcBorders>
          </w:tcPr>
          <w:p w:rsidR="009B1FD5" w:rsidRDefault="009B1FD5">
            <w:pPr>
              <w:pStyle w:val="ConsPlusNormal"/>
              <w:jc w:val="center"/>
              <w:outlineLvl w:val="3"/>
            </w:pPr>
            <w:r>
              <w:t>Цель: снижение материнской, младенческой и детской смертности</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1650" w:type="dxa"/>
            <w:vMerge w:val="restart"/>
          </w:tcPr>
          <w:p w:rsidR="009B1FD5" w:rsidRDefault="009B1FD5">
            <w:pPr>
              <w:pStyle w:val="ConsPlusNormal"/>
              <w:jc w:val="both"/>
            </w:pPr>
            <w:r>
              <w:t>Выхаживание детей с экстремально низкой массой тела</w:t>
            </w:r>
          </w:p>
        </w:tc>
        <w:tc>
          <w:tcPr>
            <w:tcW w:w="1506" w:type="dxa"/>
            <w:vMerge w:val="restart"/>
          </w:tcPr>
          <w:p w:rsidR="009B1FD5" w:rsidRDefault="009B1FD5">
            <w:pPr>
              <w:pStyle w:val="ConsPlusNormal"/>
              <w:jc w:val="both"/>
            </w:pPr>
            <w:r>
              <w:t>снижение уровня первичной инвалидности детей</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3</w:t>
            </w:r>
          </w:p>
        </w:tc>
        <w:tc>
          <w:tcPr>
            <w:tcW w:w="8819" w:type="dxa"/>
            <w:gridSpan w:val="8"/>
          </w:tcPr>
          <w:p w:rsidR="009B1FD5" w:rsidRDefault="009B1FD5">
            <w:pPr>
              <w:pStyle w:val="ConsPlusNormal"/>
              <w:jc w:val="both"/>
            </w:pPr>
            <w:r>
              <w:t>Больничная летальность детей (% умерших детей от числа поступивших)</w:t>
            </w:r>
          </w:p>
        </w:tc>
        <w:tc>
          <w:tcPr>
            <w:tcW w:w="1304" w:type="dxa"/>
          </w:tcPr>
          <w:p w:rsidR="009B1FD5" w:rsidRDefault="009B1FD5">
            <w:pPr>
              <w:pStyle w:val="ConsPlusNormal"/>
              <w:jc w:val="center"/>
            </w:pPr>
            <w:r>
              <w:t>0,10</w:t>
            </w:r>
          </w:p>
        </w:tc>
        <w:tc>
          <w:tcPr>
            <w:tcW w:w="1247"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304" w:type="dxa"/>
          </w:tcPr>
          <w:p w:rsidR="009B1FD5" w:rsidRDefault="009B1FD5">
            <w:pPr>
              <w:pStyle w:val="ConsPlusNormal"/>
              <w:jc w:val="center"/>
            </w:pPr>
            <w:r>
              <w:t>0,09</w:t>
            </w:r>
          </w:p>
        </w:tc>
        <w:tc>
          <w:tcPr>
            <w:tcW w:w="1247" w:type="dxa"/>
          </w:tcPr>
          <w:p w:rsidR="009B1FD5" w:rsidRDefault="009B1FD5">
            <w:pPr>
              <w:pStyle w:val="ConsPlusNormal"/>
              <w:jc w:val="center"/>
            </w:pPr>
            <w:r>
              <w:t>0,082</w:t>
            </w:r>
          </w:p>
        </w:tc>
        <w:tc>
          <w:tcPr>
            <w:tcW w:w="1191" w:type="dxa"/>
            <w:tcBorders>
              <w:right w:val="nil"/>
            </w:tcBorders>
          </w:tcPr>
          <w:p w:rsidR="009B1FD5" w:rsidRDefault="009B1FD5">
            <w:pPr>
              <w:pStyle w:val="ConsPlusNormal"/>
              <w:jc w:val="center"/>
            </w:pPr>
            <w:r>
              <w:t>0,076</w:t>
            </w:r>
          </w:p>
        </w:tc>
      </w:tr>
      <w:tr w:rsidR="009B1FD5">
        <w:tc>
          <w:tcPr>
            <w:tcW w:w="20726" w:type="dxa"/>
            <w:gridSpan w:val="18"/>
            <w:tcBorders>
              <w:left w:val="nil"/>
              <w:right w:val="nil"/>
            </w:tcBorders>
          </w:tcPr>
          <w:p w:rsidR="009B1FD5" w:rsidRDefault="009B1FD5">
            <w:pPr>
              <w:pStyle w:val="ConsPlusNormal"/>
              <w:jc w:val="center"/>
              <w:outlineLvl w:val="3"/>
            </w:pPr>
            <w:r>
              <w:t>Цель: создание условий для оказания доступной и качественной медицинской помощи детям и матерям</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1650" w:type="dxa"/>
            <w:vMerge w:val="restart"/>
          </w:tcPr>
          <w:p w:rsidR="009B1FD5" w:rsidRDefault="009B1FD5">
            <w:pPr>
              <w:pStyle w:val="ConsPlusNormal"/>
              <w:jc w:val="both"/>
            </w:pPr>
            <w:r>
              <w:t>Развитие специализированной медицинской помощи детям</w:t>
            </w:r>
          </w:p>
        </w:tc>
        <w:tc>
          <w:tcPr>
            <w:tcW w:w="1506" w:type="dxa"/>
            <w:vMerge w:val="restart"/>
          </w:tcPr>
          <w:p w:rsidR="009B1FD5" w:rsidRDefault="009B1FD5">
            <w:pPr>
              <w:pStyle w:val="ConsPlusNormal"/>
              <w:jc w:val="both"/>
            </w:pPr>
            <w:r>
              <w:t>развитие специализированной медицинской помощи матерям и детям</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95487,90</w:t>
            </w:r>
          </w:p>
        </w:tc>
        <w:tc>
          <w:tcPr>
            <w:tcW w:w="1247" w:type="dxa"/>
          </w:tcPr>
          <w:p w:rsidR="009B1FD5" w:rsidRDefault="009B1FD5">
            <w:pPr>
              <w:pStyle w:val="ConsPlusNormal"/>
              <w:jc w:val="center"/>
            </w:pPr>
            <w:r>
              <w:t>85003,30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75378,35</w:t>
            </w:r>
          </w:p>
        </w:tc>
        <w:tc>
          <w:tcPr>
            <w:tcW w:w="1191" w:type="dxa"/>
          </w:tcPr>
          <w:p w:rsidR="009B1FD5" w:rsidRDefault="009B1FD5">
            <w:pPr>
              <w:pStyle w:val="ConsPlusNormal"/>
              <w:jc w:val="center"/>
            </w:pPr>
            <w:r>
              <w:t>77386,30</w:t>
            </w:r>
          </w:p>
        </w:tc>
        <w:tc>
          <w:tcPr>
            <w:tcW w:w="1304" w:type="dxa"/>
          </w:tcPr>
          <w:p w:rsidR="009B1FD5" w:rsidRDefault="009B1FD5">
            <w:pPr>
              <w:pStyle w:val="ConsPlusNormal"/>
              <w:jc w:val="center"/>
            </w:pPr>
            <w:r>
              <w:t>79201,60</w:t>
            </w:r>
          </w:p>
        </w:tc>
        <w:tc>
          <w:tcPr>
            <w:tcW w:w="1247" w:type="dxa"/>
          </w:tcPr>
          <w:p w:rsidR="009B1FD5" w:rsidRDefault="009B1FD5">
            <w:pPr>
              <w:pStyle w:val="ConsPlusNormal"/>
              <w:jc w:val="center"/>
            </w:pPr>
            <w:r>
              <w:t>434819,47</w:t>
            </w:r>
          </w:p>
        </w:tc>
        <w:tc>
          <w:tcPr>
            <w:tcW w:w="1191" w:type="dxa"/>
            <w:tcBorders>
              <w:right w:val="nil"/>
            </w:tcBorders>
          </w:tcPr>
          <w:p w:rsidR="009B1FD5" w:rsidRDefault="009B1FD5">
            <w:pPr>
              <w:pStyle w:val="ConsPlusNormal"/>
              <w:jc w:val="center"/>
            </w:pPr>
            <w:r>
              <w:t>515287,38</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95487,90</w:t>
            </w:r>
          </w:p>
        </w:tc>
        <w:tc>
          <w:tcPr>
            <w:tcW w:w="1247" w:type="dxa"/>
          </w:tcPr>
          <w:p w:rsidR="009B1FD5" w:rsidRDefault="009B1FD5">
            <w:pPr>
              <w:pStyle w:val="ConsPlusNormal"/>
              <w:jc w:val="center"/>
            </w:pPr>
            <w:r>
              <w:t>85003,30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75378,35</w:t>
            </w:r>
          </w:p>
        </w:tc>
        <w:tc>
          <w:tcPr>
            <w:tcW w:w="1191" w:type="dxa"/>
          </w:tcPr>
          <w:p w:rsidR="009B1FD5" w:rsidRDefault="009B1FD5">
            <w:pPr>
              <w:pStyle w:val="ConsPlusNormal"/>
              <w:jc w:val="center"/>
            </w:pPr>
            <w:r>
              <w:t>77386,30</w:t>
            </w:r>
          </w:p>
        </w:tc>
        <w:tc>
          <w:tcPr>
            <w:tcW w:w="1304" w:type="dxa"/>
          </w:tcPr>
          <w:p w:rsidR="009B1FD5" w:rsidRDefault="009B1FD5">
            <w:pPr>
              <w:pStyle w:val="ConsPlusNormal"/>
              <w:jc w:val="center"/>
            </w:pPr>
            <w:r>
              <w:t>79201,60</w:t>
            </w:r>
          </w:p>
        </w:tc>
        <w:tc>
          <w:tcPr>
            <w:tcW w:w="1247" w:type="dxa"/>
          </w:tcPr>
          <w:p w:rsidR="009B1FD5" w:rsidRDefault="009B1FD5">
            <w:pPr>
              <w:pStyle w:val="ConsPlusNormal"/>
              <w:jc w:val="center"/>
            </w:pPr>
            <w:r>
              <w:t>434819,47</w:t>
            </w:r>
          </w:p>
        </w:tc>
        <w:tc>
          <w:tcPr>
            <w:tcW w:w="1191" w:type="dxa"/>
            <w:tcBorders>
              <w:right w:val="nil"/>
            </w:tcBorders>
          </w:tcPr>
          <w:p w:rsidR="009B1FD5" w:rsidRDefault="009B1FD5">
            <w:pPr>
              <w:pStyle w:val="ConsPlusNormal"/>
              <w:jc w:val="center"/>
            </w:pPr>
            <w:r>
              <w:t>515287,38</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4</w:t>
            </w:r>
          </w:p>
        </w:tc>
        <w:tc>
          <w:tcPr>
            <w:tcW w:w="8819" w:type="dxa"/>
            <w:gridSpan w:val="8"/>
          </w:tcPr>
          <w:p w:rsidR="009B1FD5" w:rsidRDefault="009B1FD5">
            <w:pPr>
              <w:pStyle w:val="ConsPlusNormal"/>
              <w:jc w:val="both"/>
            </w:pPr>
            <w:r>
              <w:t>Доля преждевременных родов 22 - 37 недель в перинатальных центрах (%)</w:t>
            </w:r>
          </w:p>
        </w:tc>
        <w:tc>
          <w:tcPr>
            <w:tcW w:w="1304" w:type="dxa"/>
          </w:tcPr>
          <w:p w:rsidR="009B1FD5" w:rsidRDefault="009B1FD5">
            <w:pPr>
              <w:pStyle w:val="ConsPlusNormal"/>
              <w:jc w:val="center"/>
            </w:pPr>
            <w:r>
              <w:t>86,5</w:t>
            </w:r>
          </w:p>
        </w:tc>
        <w:tc>
          <w:tcPr>
            <w:tcW w:w="1247" w:type="dxa"/>
          </w:tcPr>
          <w:p w:rsidR="009B1FD5" w:rsidRDefault="009B1FD5">
            <w:pPr>
              <w:pStyle w:val="ConsPlusNormal"/>
              <w:jc w:val="center"/>
            </w:pPr>
            <w:r>
              <w:t>86,5</w:t>
            </w:r>
          </w:p>
        </w:tc>
        <w:tc>
          <w:tcPr>
            <w:tcW w:w="1191" w:type="dxa"/>
          </w:tcPr>
          <w:p w:rsidR="009B1FD5" w:rsidRDefault="009B1FD5">
            <w:pPr>
              <w:pStyle w:val="ConsPlusNormal"/>
              <w:jc w:val="center"/>
            </w:pPr>
            <w:r>
              <w:t>87,0</w:t>
            </w:r>
          </w:p>
        </w:tc>
        <w:tc>
          <w:tcPr>
            <w:tcW w:w="1191" w:type="dxa"/>
          </w:tcPr>
          <w:p w:rsidR="009B1FD5" w:rsidRDefault="009B1FD5">
            <w:pPr>
              <w:pStyle w:val="ConsPlusNormal"/>
              <w:jc w:val="center"/>
            </w:pPr>
            <w:r>
              <w:t>87,0</w:t>
            </w:r>
          </w:p>
        </w:tc>
        <w:tc>
          <w:tcPr>
            <w:tcW w:w="1191" w:type="dxa"/>
          </w:tcPr>
          <w:p w:rsidR="009B1FD5" w:rsidRDefault="009B1FD5">
            <w:pPr>
              <w:pStyle w:val="ConsPlusNormal"/>
              <w:jc w:val="center"/>
            </w:pPr>
            <w:r>
              <w:t>87,5</w:t>
            </w:r>
          </w:p>
        </w:tc>
        <w:tc>
          <w:tcPr>
            <w:tcW w:w="1191" w:type="dxa"/>
          </w:tcPr>
          <w:p w:rsidR="009B1FD5" w:rsidRDefault="009B1FD5">
            <w:pPr>
              <w:pStyle w:val="ConsPlusNormal"/>
              <w:jc w:val="center"/>
            </w:pPr>
            <w:r>
              <w:t>88,0</w:t>
            </w:r>
          </w:p>
        </w:tc>
        <w:tc>
          <w:tcPr>
            <w:tcW w:w="1304" w:type="dxa"/>
          </w:tcPr>
          <w:p w:rsidR="009B1FD5" w:rsidRDefault="009B1FD5">
            <w:pPr>
              <w:pStyle w:val="ConsPlusNormal"/>
              <w:jc w:val="center"/>
            </w:pPr>
            <w:r>
              <w:t>88,0</w:t>
            </w:r>
          </w:p>
        </w:tc>
        <w:tc>
          <w:tcPr>
            <w:tcW w:w="1247" w:type="dxa"/>
          </w:tcPr>
          <w:p w:rsidR="009B1FD5" w:rsidRDefault="009B1FD5">
            <w:pPr>
              <w:pStyle w:val="ConsPlusNormal"/>
              <w:jc w:val="center"/>
            </w:pPr>
            <w:r>
              <w:t>88,0</w:t>
            </w:r>
          </w:p>
        </w:tc>
        <w:tc>
          <w:tcPr>
            <w:tcW w:w="1191" w:type="dxa"/>
            <w:tcBorders>
              <w:right w:val="nil"/>
            </w:tcBorders>
          </w:tcPr>
          <w:p w:rsidR="009B1FD5" w:rsidRDefault="009B1FD5">
            <w:pPr>
              <w:pStyle w:val="ConsPlusNormal"/>
              <w:jc w:val="center"/>
            </w:pPr>
            <w:r>
              <w:t>88,0</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Больничная летальность детей (% умерших детей от числа поступивших)</w:t>
            </w:r>
          </w:p>
        </w:tc>
        <w:tc>
          <w:tcPr>
            <w:tcW w:w="1304" w:type="dxa"/>
          </w:tcPr>
          <w:p w:rsidR="009B1FD5" w:rsidRDefault="009B1FD5">
            <w:pPr>
              <w:pStyle w:val="ConsPlusNormal"/>
              <w:jc w:val="center"/>
            </w:pPr>
            <w:r>
              <w:t>0,10</w:t>
            </w:r>
          </w:p>
        </w:tc>
        <w:tc>
          <w:tcPr>
            <w:tcW w:w="1247"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191" w:type="dxa"/>
          </w:tcPr>
          <w:p w:rsidR="009B1FD5" w:rsidRDefault="009B1FD5">
            <w:pPr>
              <w:pStyle w:val="ConsPlusNormal"/>
              <w:jc w:val="center"/>
            </w:pPr>
            <w:r>
              <w:t>0,10</w:t>
            </w:r>
          </w:p>
        </w:tc>
        <w:tc>
          <w:tcPr>
            <w:tcW w:w="1304" w:type="dxa"/>
          </w:tcPr>
          <w:p w:rsidR="009B1FD5" w:rsidRDefault="009B1FD5">
            <w:pPr>
              <w:pStyle w:val="ConsPlusNormal"/>
              <w:jc w:val="center"/>
            </w:pPr>
            <w:r>
              <w:t>0,09</w:t>
            </w:r>
          </w:p>
        </w:tc>
        <w:tc>
          <w:tcPr>
            <w:tcW w:w="1247" w:type="dxa"/>
          </w:tcPr>
          <w:p w:rsidR="009B1FD5" w:rsidRDefault="009B1FD5">
            <w:pPr>
              <w:pStyle w:val="ConsPlusNormal"/>
              <w:jc w:val="center"/>
            </w:pPr>
            <w:r>
              <w:t>0,082</w:t>
            </w:r>
          </w:p>
        </w:tc>
        <w:tc>
          <w:tcPr>
            <w:tcW w:w="1191" w:type="dxa"/>
            <w:tcBorders>
              <w:right w:val="nil"/>
            </w:tcBorders>
          </w:tcPr>
          <w:p w:rsidR="009B1FD5" w:rsidRDefault="009B1FD5">
            <w:pPr>
              <w:pStyle w:val="ConsPlusNormal"/>
              <w:jc w:val="center"/>
            </w:pPr>
            <w:r>
              <w:t>0,076</w:t>
            </w:r>
          </w:p>
        </w:tc>
      </w:tr>
      <w:tr w:rsidR="009B1FD5">
        <w:tc>
          <w:tcPr>
            <w:tcW w:w="850" w:type="dxa"/>
            <w:vMerge w:val="restart"/>
            <w:tcBorders>
              <w:left w:val="nil"/>
            </w:tcBorders>
          </w:tcPr>
          <w:p w:rsidR="009B1FD5" w:rsidRDefault="009B1FD5">
            <w:pPr>
              <w:pStyle w:val="ConsPlusNormal"/>
              <w:jc w:val="both"/>
            </w:pPr>
            <w:r>
              <w:t>Мероприятие 4.1</w:t>
            </w:r>
          </w:p>
        </w:tc>
        <w:tc>
          <w:tcPr>
            <w:tcW w:w="1650" w:type="dxa"/>
            <w:vMerge w:val="restart"/>
          </w:tcPr>
          <w:p w:rsidR="009B1FD5" w:rsidRDefault="009B1FD5">
            <w:pPr>
              <w:pStyle w:val="ConsPlusNormal"/>
              <w:jc w:val="both"/>
            </w:pPr>
            <w:r>
              <w:t>Обеспечение деятельности государственных организаций Чувашской Республики для детей-сирот и детей, оставшихся без попечения родителей, оказывающих специализированную медицинскую помощь</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74682,90</w:t>
            </w:r>
          </w:p>
        </w:tc>
        <w:tc>
          <w:tcPr>
            <w:tcW w:w="1247" w:type="dxa"/>
          </w:tcPr>
          <w:p w:rsidR="009B1FD5" w:rsidRDefault="009B1FD5">
            <w:pPr>
              <w:pStyle w:val="ConsPlusNormal"/>
              <w:jc w:val="center"/>
            </w:pPr>
            <w:r>
              <w:t>85003,30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75378,35</w:t>
            </w:r>
          </w:p>
        </w:tc>
        <w:tc>
          <w:tcPr>
            <w:tcW w:w="1191" w:type="dxa"/>
          </w:tcPr>
          <w:p w:rsidR="009B1FD5" w:rsidRDefault="009B1FD5">
            <w:pPr>
              <w:pStyle w:val="ConsPlusNormal"/>
              <w:jc w:val="center"/>
            </w:pPr>
            <w:r>
              <w:t>77386,30</w:t>
            </w:r>
          </w:p>
        </w:tc>
        <w:tc>
          <w:tcPr>
            <w:tcW w:w="1304" w:type="dxa"/>
          </w:tcPr>
          <w:p w:rsidR="009B1FD5" w:rsidRDefault="009B1FD5">
            <w:pPr>
              <w:pStyle w:val="ConsPlusNormal"/>
              <w:jc w:val="center"/>
            </w:pPr>
            <w:r>
              <w:t>79201,60</w:t>
            </w:r>
          </w:p>
        </w:tc>
        <w:tc>
          <w:tcPr>
            <w:tcW w:w="1247" w:type="dxa"/>
          </w:tcPr>
          <w:p w:rsidR="009B1FD5" w:rsidRDefault="009B1FD5">
            <w:pPr>
              <w:pStyle w:val="ConsPlusNormal"/>
              <w:jc w:val="center"/>
            </w:pPr>
            <w:r>
              <w:t>434819,47</w:t>
            </w:r>
          </w:p>
        </w:tc>
        <w:tc>
          <w:tcPr>
            <w:tcW w:w="1191" w:type="dxa"/>
            <w:tcBorders>
              <w:right w:val="nil"/>
            </w:tcBorders>
          </w:tcPr>
          <w:p w:rsidR="009B1FD5" w:rsidRDefault="009B1FD5">
            <w:pPr>
              <w:pStyle w:val="ConsPlusNormal"/>
              <w:jc w:val="center"/>
            </w:pPr>
            <w:r>
              <w:t>515287,38</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531" w:type="dxa"/>
          </w:tcPr>
          <w:p w:rsidR="009B1FD5" w:rsidRDefault="009B1FD5">
            <w:pPr>
              <w:pStyle w:val="ConsPlusNormal"/>
              <w:jc w:val="center"/>
            </w:pPr>
            <w:r>
              <w:t>Ц230440240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74682,90</w:t>
            </w:r>
          </w:p>
        </w:tc>
        <w:tc>
          <w:tcPr>
            <w:tcW w:w="1247" w:type="dxa"/>
          </w:tcPr>
          <w:p w:rsidR="009B1FD5" w:rsidRDefault="009B1FD5">
            <w:pPr>
              <w:pStyle w:val="ConsPlusNormal"/>
              <w:jc w:val="center"/>
            </w:pPr>
            <w:r>
              <w:t>85003,30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75238,90</w:t>
            </w:r>
          </w:p>
        </w:tc>
        <w:tc>
          <w:tcPr>
            <w:tcW w:w="1191" w:type="dxa"/>
          </w:tcPr>
          <w:p w:rsidR="009B1FD5" w:rsidRDefault="009B1FD5">
            <w:pPr>
              <w:pStyle w:val="ConsPlusNormal"/>
              <w:jc w:val="center"/>
            </w:pPr>
            <w:r>
              <w:t>75378,35</w:t>
            </w:r>
          </w:p>
        </w:tc>
        <w:tc>
          <w:tcPr>
            <w:tcW w:w="1191" w:type="dxa"/>
          </w:tcPr>
          <w:p w:rsidR="009B1FD5" w:rsidRDefault="009B1FD5">
            <w:pPr>
              <w:pStyle w:val="ConsPlusNormal"/>
              <w:jc w:val="center"/>
            </w:pPr>
            <w:r>
              <w:t>77386,30</w:t>
            </w:r>
          </w:p>
        </w:tc>
        <w:tc>
          <w:tcPr>
            <w:tcW w:w="1304" w:type="dxa"/>
          </w:tcPr>
          <w:p w:rsidR="009B1FD5" w:rsidRDefault="009B1FD5">
            <w:pPr>
              <w:pStyle w:val="ConsPlusNormal"/>
              <w:jc w:val="center"/>
            </w:pPr>
            <w:r>
              <w:t>79201,60</w:t>
            </w:r>
          </w:p>
        </w:tc>
        <w:tc>
          <w:tcPr>
            <w:tcW w:w="1247" w:type="dxa"/>
          </w:tcPr>
          <w:p w:rsidR="009B1FD5" w:rsidRDefault="009B1FD5">
            <w:pPr>
              <w:pStyle w:val="ConsPlusNormal"/>
              <w:jc w:val="center"/>
            </w:pPr>
            <w:r>
              <w:t>434819,47</w:t>
            </w:r>
          </w:p>
        </w:tc>
        <w:tc>
          <w:tcPr>
            <w:tcW w:w="1191" w:type="dxa"/>
            <w:tcBorders>
              <w:right w:val="nil"/>
            </w:tcBorders>
          </w:tcPr>
          <w:p w:rsidR="009B1FD5" w:rsidRDefault="009B1FD5">
            <w:pPr>
              <w:pStyle w:val="ConsPlusNormal"/>
              <w:jc w:val="center"/>
            </w:pPr>
            <w:r>
              <w:t>515287,38</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4.2</w:t>
            </w:r>
          </w:p>
        </w:tc>
        <w:tc>
          <w:tcPr>
            <w:tcW w:w="1650" w:type="dxa"/>
            <w:vMerge w:val="restart"/>
          </w:tcPr>
          <w:p w:rsidR="009B1FD5" w:rsidRDefault="009B1FD5">
            <w:pPr>
              <w:pStyle w:val="ConsPlusNormal"/>
              <w:jc w:val="both"/>
            </w:pPr>
            <w:r>
              <w:t>Строительство лечебно-диагностического корпуса БУ "Республиканская детская клиническая больница" Минздрава Чувашии, г. Чебоксары, ул. Ф.Гладкова, д. 27</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20805,00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Ц230419650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20805,00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20726" w:type="dxa"/>
            <w:gridSpan w:val="18"/>
            <w:tcBorders>
              <w:left w:val="nil"/>
              <w:right w:val="nil"/>
            </w:tcBorders>
          </w:tcPr>
          <w:p w:rsidR="009B1FD5" w:rsidRDefault="009B1FD5">
            <w:pPr>
              <w:pStyle w:val="ConsPlusNormal"/>
              <w:jc w:val="center"/>
              <w:outlineLvl w:val="3"/>
            </w:pPr>
            <w:r>
              <w:t>Цель: снижение уровня вертикальной передачи ВИЧ-инфекции от матери к ребенку</w:t>
            </w:r>
          </w:p>
        </w:tc>
      </w:tr>
      <w:tr w:rsidR="009B1FD5">
        <w:tc>
          <w:tcPr>
            <w:tcW w:w="850" w:type="dxa"/>
            <w:vMerge w:val="restart"/>
            <w:tcBorders>
              <w:left w:val="nil"/>
            </w:tcBorders>
          </w:tcPr>
          <w:p w:rsidR="009B1FD5" w:rsidRDefault="009B1FD5">
            <w:pPr>
              <w:pStyle w:val="ConsPlusNormal"/>
              <w:jc w:val="both"/>
            </w:pPr>
            <w:r>
              <w:t>Основное мероприятие 5</w:t>
            </w:r>
          </w:p>
        </w:tc>
        <w:tc>
          <w:tcPr>
            <w:tcW w:w="1650" w:type="dxa"/>
            <w:vMerge w:val="restart"/>
          </w:tcPr>
          <w:p w:rsidR="009B1FD5" w:rsidRDefault="009B1FD5">
            <w:pPr>
              <w:pStyle w:val="ConsPlusNormal"/>
              <w:jc w:val="both"/>
            </w:pPr>
            <w:r>
              <w:t>Совершенствование методов борьбы с вертикальной передачей ВИЧ от матери к плоду</w:t>
            </w:r>
          </w:p>
        </w:tc>
        <w:tc>
          <w:tcPr>
            <w:tcW w:w="1506" w:type="dxa"/>
            <w:vMerge w:val="restart"/>
          </w:tcPr>
          <w:p w:rsidR="009B1FD5" w:rsidRDefault="009B1FD5">
            <w:pPr>
              <w:pStyle w:val="ConsPlusNormal"/>
              <w:jc w:val="both"/>
            </w:pPr>
            <w:r>
              <w:t>увеличение охвата трехэтапной химиопрофилактикой пар "мать - дитя" в целях предотвращения вертикальной передачи ВИЧ-инфекции</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5</w:t>
            </w:r>
          </w:p>
        </w:tc>
        <w:tc>
          <w:tcPr>
            <w:tcW w:w="8819" w:type="dxa"/>
            <w:gridSpan w:val="8"/>
          </w:tcPr>
          <w:p w:rsidR="009B1FD5" w:rsidRDefault="009B1FD5">
            <w:pPr>
              <w:pStyle w:val="ConsPlusNormal"/>
              <w:jc w:val="both"/>
            </w:pPr>
            <w:r>
              <w:t>Проведение химиопрофилактики передачи ВИЧ-инфекции от матери к ребенку во время беременности (%)</w:t>
            </w:r>
          </w:p>
        </w:tc>
        <w:tc>
          <w:tcPr>
            <w:tcW w:w="1304" w:type="dxa"/>
          </w:tcPr>
          <w:p w:rsidR="009B1FD5" w:rsidRDefault="009B1FD5">
            <w:pPr>
              <w:pStyle w:val="ConsPlusNormal"/>
              <w:jc w:val="center"/>
            </w:pPr>
            <w:r>
              <w:t>94,0</w:t>
            </w:r>
          </w:p>
        </w:tc>
        <w:tc>
          <w:tcPr>
            <w:tcW w:w="1247" w:type="dxa"/>
          </w:tcPr>
          <w:p w:rsidR="009B1FD5" w:rsidRDefault="009B1FD5">
            <w:pPr>
              <w:pStyle w:val="ConsPlusNormal"/>
              <w:jc w:val="center"/>
            </w:pPr>
            <w:r>
              <w:t>94,0</w:t>
            </w:r>
          </w:p>
        </w:tc>
        <w:tc>
          <w:tcPr>
            <w:tcW w:w="1191" w:type="dxa"/>
          </w:tcPr>
          <w:p w:rsidR="009B1FD5" w:rsidRDefault="009B1FD5">
            <w:pPr>
              <w:pStyle w:val="ConsPlusNormal"/>
              <w:jc w:val="center"/>
            </w:pPr>
            <w:r>
              <w:t>94,0</w:t>
            </w:r>
          </w:p>
        </w:tc>
        <w:tc>
          <w:tcPr>
            <w:tcW w:w="1191" w:type="dxa"/>
          </w:tcPr>
          <w:p w:rsidR="009B1FD5" w:rsidRDefault="009B1FD5">
            <w:pPr>
              <w:pStyle w:val="ConsPlusNormal"/>
              <w:jc w:val="center"/>
            </w:pPr>
            <w:r>
              <w:t>95,0</w:t>
            </w:r>
          </w:p>
        </w:tc>
        <w:tc>
          <w:tcPr>
            <w:tcW w:w="1191" w:type="dxa"/>
          </w:tcPr>
          <w:p w:rsidR="009B1FD5" w:rsidRDefault="009B1FD5">
            <w:pPr>
              <w:pStyle w:val="ConsPlusNormal"/>
              <w:jc w:val="center"/>
            </w:pPr>
            <w:r>
              <w:t>95,0</w:t>
            </w:r>
          </w:p>
        </w:tc>
        <w:tc>
          <w:tcPr>
            <w:tcW w:w="1191" w:type="dxa"/>
          </w:tcPr>
          <w:p w:rsidR="009B1FD5" w:rsidRDefault="009B1FD5">
            <w:pPr>
              <w:pStyle w:val="ConsPlusNormal"/>
              <w:jc w:val="center"/>
            </w:pPr>
            <w:r>
              <w:t>96,0</w:t>
            </w:r>
          </w:p>
        </w:tc>
        <w:tc>
          <w:tcPr>
            <w:tcW w:w="1304" w:type="dxa"/>
          </w:tcPr>
          <w:p w:rsidR="009B1FD5" w:rsidRDefault="009B1FD5">
            <w:pPr>
              <w:pStyle w:val="ConsPlusNormal"/>
              <w:jc w:val="center"/>
            </w:pPr>
            <w:r>
              <w:t>97,0</w:t>
            </w:r>
          </w:p>
        </w:tc>
        <w:tc>
          <w:tcPr>
            <w:tcW w:w="1247" w:type="dxa"/>
          </w:tcPr>
          <w:p w:rsidR="009B1FD5" w:rsidRDefault="009B1FD5">
            <w:pPr>
              <w:pStyle w:val="ConsPlusNormal"/>
              <w:jc w:val="center"/>
            </w:pPr>
            <w:r>
              <w:t>98,0</w:t>
            </w:r>
          </w:p>
        </w:tc>
        <w:tc>
          <w:tcPr>
            <w:tcW w:w="1191" w:type="dxa"/>
            <w:tcBorders>
              <w:right w:val="nil"/>
            </w:tcBorders>
          </w:tcPr>
          <w:p w:rsidR="009B1FD5" w:rsidRDefault="009B1FD5">
            <w:pPr>
              <w:pStyle w:val="ConsPlusNormal"/>
              <w:jc w:val="center"/>
            </w:pPr>
            <w:r>
              <w:t>99,0</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Проведение химиопрофилактики передачи ВИЧ-инфекции от матери к ребенку во время родов (%)</w:t>
            </w:r>
          </w:p>
        </w:tc>
        <w:tc>
          <w:tcPr>
            <w:tcW w:w="1304" w:type="dxa"/>
          </w:tcPr>
          <w:p w:rsidR="009B1FD5" w:rsidRDefault="009B1FD5">
            <w:pPr>
              <w:pStyle w:val="ConsPlusNormal"/>
              <w:jc w:val="center"/>
            </w:pPr>
            <w:r>
              <w:t>95,0</w:t>
            </w:r>
          </w:p>
        </w:tc>
        <w:tc>
          <w:tcPr>
            <w:tcW w:w="1247" w:type="dxa"/>
          </w:tcPr>
          <w:p w:rsidR="009B1FD5" w:rsidRDefault="009B1FD5">
            <w:pPr>
              <w:pStyle w:val="ConsPlusNormal"/>
              <w:jc w:val="center"/>
            </w:pPr>
            <w:r>
              <w:t>95,0</w:t>
            </w:r>
          </w:p>
        </w:tc>
        <w:tc>
          <w:tcPr>
            <w:tcW w:w="1191" w:type="dxa"/>
          </w:tcPr>
          <w:p w:rsidR="009B1FD5" w:rsidRDefault="009B1FD5">
            <w:pPr>
              <w:pStyle w:val="ConsPlusNormal"/>
              <w:jc w:val="center"/>
            </w:pPr>
            <w:r>
              <w:t>95,0</w:t>
            </w:r>
          </w:p>
        </w:tc>
        <w:tc>
          <w:tcPr>
            <w:tcW w:w="1191" w:type="dxa"/>
          </w:tcPr>
          <w:p w:rsidR="009B1FD5" w:rsidRDefault="009B1FD5">
            <w:pPr>
              <w:pStyle w:val="ConsPlusNormal"/>
              <w:jc w:val="center"/>
            </w:pPr>
            <w:r>
              <w:t>95,0</w:t>
            </w:r>
          </w:p>
        </w:tc>
        <w:tc>
          <w:tcPr>
            <w:tcW w:w="1191" w:type="dxa"/>
          </w:tcPr>
          <w:p w:rsidR="009B1FD5" w:rsidRDefault="009B1FD5">
            <w:pPr>
              <w:pStyle w:val="ConsPlusNormal"/>
              <w:jc w:val="center"/>
            </w:pPr>
            <w:r>
              <w:t>95,0</w:t>
            </w:r>
          </w:p>
        </w:tc>
        <w:tc>
          <w:tcPr>
            <w:tcW w:w="1191" w:type="dxa"/>
          </w:tcPr>
          <w:p w:rsidR="009B1FD5" w:rsidRDefault="009B1FD5">
            <w:pPr>
              <w:pStyle w:val="ConsPlusNormal"/>
              <w:jc w:val="center"/>
            </w:pPr>
            <w:r>
              <w:t>96,0</w:t>
            </w:r>
          </w:p>
        </w:tc>
        <w:tc>
          <w:tcPr>
            <w:tcW w:w="1304" w:type="dxa"/>
          </w:tcPr>
          <w:p w:rsidR="009B1FD5" w:rsidRDefault="009B1FD5">
            <w:pPr>
              <w:pStyle w:val="ConsPlusNormal"/>
              <w:jc w:val="center"/>
            </w:pPr>
            <w:r>
              <w:t>97,0</w:t>
            </w:r>
          </w:p>
        </w:tc>
        <w:tc>
          <w:tcPr>
            <w:tcW w:w="1247" w:type="dxa"/>
          </w:tcPr>
          <w:p w:rsidR="009B1FD5" w:rsidRDefault="009B1FD5">
            <w:pPr>
              <w:pStyle w:val="ConsPlusNormal"/>
              <w:jc w:val="center"/>
            </w:pPr>
            <w:r>
              <w:t>98,0</w:t>
            </w:r>
          </w:p>
        </w:tc>
        <w:tc>
          <w:tcPr>
            <w:tcW w:w="1191" w:type="dxa"/>
            <w:tcBorders>
              <w:right w:val="nil"/>
            </w:tcBorders>
          </w:tcPr>
          <w:p w:rsidR="009B1FD5" w:rsidRDefault="009B1FD5">
            <w:pPr>
              <w:pStyle w:val="ConsPlusNormal"/>
              <w:jc w:val="center"/>
            </w:pPr>
            <w:r>
              <w:t>99,0</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Проведение химиопрофилактики передачи ВИЧ-инфекции от матери к новорожденному ребенку (%)</w:t>
            </w:r>
          </w:p>
        </w:tc>
        <w:tc>
          <w:tcPr>
            <w:tcW w:w="1304" w:type="dxa"/>
          </w:tcPr>
          <w:p w:rsidR="009B1FD5" w:rsidRDefault="009B1FD5">
            <w:pPr>
              <w:pStyle w:val="ConsPlusNormal"/>
              <w:jc w:val="center"/>
            </w:pPr>
            <w:r>
              <w:t>99,8</w:t>
            </w:r>
          </w:p>
        </w:tc>
        <w:tc>
          <w:tcPr>
            <w:tcW w:w="1247" w:type="dxa"/>
          </w:tcPr>
          <w:p w:rsidR="009B1FD5" w:rsidRDefault="009B1FD5">
            <w:pPr>
              <w:pStyle w:val="ConsPlusNormal"/>
              <w:jc w:val="center"/>
            </w:pPr>
            <w:r>
              <w:t>99,8</w:t>
            </w:r>
          </w:p>
        </w:tc>
        <w:tc>
          <w:tcPr>
            <w:tcW w:w="1191" w:type="dxa"/>
          </w:tcPr>
          <w:p w:rsidR="009B1FD5" w:rsidRDefault="009B1FD5">
            <w:pPr>
              <w:pStyle w:val="ConsPlusNormal"/>
              <w:jc w:val="center"/>
            </w:pPr>
            <w:r>
              <w:t>99,8</w:t>
            </w:r>
          </w:p>
        </w:tc>
        <w:tc>
          <w:tcPr>
            <w:tcW w:w="1191" w:type="dxa"/>
          </w:tcPr>
          <w:p w:rsidR="009B1FD5" w:rsidRDefault="009B1FD5">
            <w:pPr>
              <w:pStyle w:val="ConsPlusNormal"/>
              <w:jc w:val="center"/>
            </w:pPr>
            <w:r>
              <w:t>99,8</w:t>
            </w:r>
          </w:p>
        </w:tc>
        <w:tc>
          <w:tcPr>
            <w:tcW w:w="1191" w:type="dxa"/>
          </w:tcPr>
          <w:p w:rsidR="009B1FD5" w:rsidRDefault="009B1FD5">
            <w:pPr>
              <w:pStyle w:val="ConsPlusNormal"/>
              <w:jc w:val="center"/>
            </w:pPr>
            <w:r>
              <w:t>99,8</w:t>
            </w:r>
          </w:p>
        </w:tc>
        <w:tc>
          <w:tcPr>
            <w:tcW w:w="1191" w:type="dxa"/>
          </w:tcPr>
          <w:p w:rsidR="009B1FD5" w:rsidRDefault="009B1FD5">
            <w:pPr>
              <w:pStyle w:val="ConsPlusNormal"/>
              <w:jc w:val="center"/>
            </w:pPr>
            <w:r>
              <w:t>99,8</w:t>
            </w:r>
          </w:p>
        </w:tc>
        <w:tc>
          <w:tcPr>
            <w:tcW w:w="1304" w:type="dxa"/>
          </w:tcPr>
          <w:p w:rsidR="009B1FD5" w:rsidRDefault="009B1FD5">
            <w:pPr>
              <w:pStyle w:val="ConsPlusNormal"/>
              <w:jc w:val="center"/>
            </w:pPr>
            <w:r>
              <w:t>99,8</w:t>
            </w:r>
          </w:p>
        </w:tc>
        <w:tc>
          <w:tcPr>
            <w:tcW w:w="1247" w:type="dxa"/>
          </w:tcPr>
          <w:p w:rsidR="009B1FD5" w:rsidRDefault="009B1FD5">
            <w:pPr>
              <w:pStyle w:val="ConsPlusNormal"/>
              <w:jc w:val="center"/>
            </w:pPr>
            <w:r>
              <w:t>99,9</w:t>
            </w:r>
          </w:p>
        </w:tc>
        <w:tc>
          <w:tcPr>
            <w:tcW w:w="1191" w:type="dxa"/>
            <w:tcBorders>
              <w:right w:val="nil"/>
            </w:tcBorders>
          </w:tcPr>
          <w:p w:rsidR="009B1FD5" w:rsidRDefault="009B1FD5">
            <w:pPr>
              <w:pStyle w:val="ConsPlusNormal"/>
              <w:jc w:val="center"/>
            </w:pPr>
            <w:r>
              <w:t>99,9</w:t>
            </w:r>
          </w:p>
        </w:tc>
      </w:tr>
      <w:tr w:rsidR="009B1FD5">
        <w:tc>
          <w:tcPr>
            <w:tcW w:w="20726" w:type="dxa"/>
            <w:gridSpan w:val="18"/>
            <w:tcBorders>
              <w:left w:val="nil"/>
              <w:right w:val="nil"/>
            </w:tcBorders>
          </w:tcPr>
          <w:p w:rsidR="009B1FD5" w:rsidRDefault="009B1FD5">
            <w:pPr>
              <w:pStyle w:val="ConsPlusNormal"/>
              <w:jc w:val="center"/>
              <w:outlineLvl w:val="3"/>
            </w:pPr>
            <w:r>
              <w:t>Цель: улучшение состояния здоровья матери и ребенка</w:t>
            </w:r>
          </w:p>
        </w:tc>
      </w:tr>
      <w:tr w:rsidR="009B1FD5">
        <w:tc>
          <w:tcPr>
            <w:tcW w:w="850" w:type="dxa"/>
            <w:vMerge w:val="restart"/>
            <w:tcBorders>
              <w:left w:val="nil"/>
            </w:tcBorders>
          </w:tcPr>
          <w:p w:rsidR="009B1FD5" w:rsidRDefault="009B1FD5">
            <w:pPr>
              <w:pStyle w:val="ConsPlusNormal"/>
              <w:jc w:val="both"/>
            </w:pPr>
            <w:r>
              <w:t>Основное мероприятие 6</w:t>
            </w:r>
          </w:p>
        </w:tc>
        <w:tc>
          <w:tcPr>
            <w:tcW w:w="1650" w:type="dxa"/>
            <w:vMerge w:val="restart"/>
          </w:tcPr>
          <w:p w:rsidR="009B1FD5" w:rsidRDefault="009B1FD5">
            <w:pPr>
              <w:pStyle w:val="ConsPlusNormal"/>
              <w:jc w:val="both"/>
            </w:pPr>
            <w:r>
              <w:t>Профилактика абортов. Сохранение репродуктивного здоровья. Развитие центров медико-социальной помощи женщинам в ситуации репродуктивного выбора и кризисной беременности</w:t>
            </w:r>
          </w:p>
        </w:tc>
        <w:tc>
          <w:tcPr>
            <w:tcW w:w="1506" w:type="dxa"/>
            <w:vMerge w:val="restart"/>
          </w:tcPr>
          <w:p w:rsidR="009B1FD5" w:rsidRDefault="009B1FD5">
            <w:pPr>
              <w:pStyle w:val="ConsPlusNormal"/>
              <w:jc w:val="both"/>
            </w:pPr>
            <w:r>
              <w:t>профилактика и снижение количества абортов</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6</w:t>
            </w:r>
          </w:p>
        </w:tc>
        <w:tc>
          <w:tcPr>
            <w:tcW w:w="8819" w:type="dxa"/>
            <w:gridSpan w:val="8"/>
          </w:tcPr>
          <w:p w:rsidR="009B1FD5" w:rsidRDefault="009B1FD5">
            <w:pPr>
              <w:pStyle w:val="ConsPlusNormal"/>
              <w:jc w:val="both"/>
            </w:pPr>
            <w:r>
              <w:t>Число абортов (единиц на 1 тыс. женщин в возрасте 15 - 49 лет)</w:t>
            </w:r>
          </w:p>
        </w:tc>
        <w:tc>
          <w:tcPr>
            <w:tcW w:w="1304" w:type="dxa"/>
          </w:tcPr>
          <w:p w:rsidR="009B1FD5" w:rsidRDefault="009B1FD5">
            <w:pPr>
              <w:pStyle w:val="ConsPlusNormal"/>
              <w:jc w:val="center"/>
            </w:pPr>
            <w:r>
              <w:t>23,0</w:t>
            </w:r>
          </w:p>
        </w:tc>
        <w:tc>
          <w:tcPr>
            <w:tcW w:w="1247" w:type="dxa"/>
          </w:tcPr>
          <w:p w:rsidR="009B1FD5" w:rsidRDefault="009B1FD5">
            <w:pPr>
              <w:pStyle w:val="ConsPlusNormal"/>
              <w:jc w:val="center"/>
            </w:pPr>
            <w:r>
              <w:t>22,5</w:t>
            </w:r>
          </w:p>
        </w:tc>
        <w:tc>
          <w:tcPr>
            <w:tcW w:w="1191" w:type="dxa"/>
          </w:tcPr>
          <w:p w:rsidR="009B1FD5" w:rsidRDefault="009B1FD5">
            <w:pPr>
              <w:pStyle w:val="ConsPlusNormal"/>
              <w:jc w:val="center"/>
            </w:pPr>
            <w:r>
              <w:t>22,0</w:t>
            </w:r>
          </w:p>
        </w:tc>
        <w:tc>
          <w:tcPr>
            <w:tcW w:w="1191" w:type="dxa"/>
          </w:tcPr>
          <w:p w:rsidR="009B1FD5" w:rsidRDefault="009B1FD5">
            <w:pPr>
              <w:pStyle w:val="ConsPlusNormal"/>
              <w:jc w:val="center"/>
            </w:pPr>
            <w:r>
              <w:t>21,5</w:t>
            </w:r>
          </w:p>
        </w:tc>
        <w:tc>
          <w:tcPr>
            <w:tcW w:w="1191" w:type="dxa"/>
          </w:tcPr>
          <w:p w:rsidR="009B1FD5" w:rsidRDefault="009B1FD5">
            <w:pPr>
              <w:pStyle w:val="ConsPlusNormal"/>
              <w:jc w:val="center"/>
            </w:pPr>
            <w:r>
              <w:t>21,0</w:t>
            </w:r>
          </w:p>
        </w:tc>
        <w:tc>
          <w:tcPr>
            <w:tcW w:w="1191" w:type="dxa"/>
          </w:tcPr>
          <w:p w:rsidR="009B1FD5" w:rsidRDefault="009B1FD5">
            <w:pPr>
              <w:pStyle w:val="ConsPlusNormal"/>
              <w:jc w:val="center"/>
            </w:pPr>
            <w:r>
              <w:t>19,5</w:t>
            </w:r>
          </w:p>
        </w:tc>
        <w:tc>
          <w:tcPr>
            <w:tcW w:w="1304" w:type="dxa"/>
          </w:tcPr>
          <w:p w:rsidR="009B1FD5" w:rsidRDefault="009B1FD5">
            <w:pPr>
              <w:pStyle w:val="ConsPlusNormal"/>
              <w:jc w:val="center"/>
            </w:pPr>
            <w:r>
              <w:t>19,0</w:t>
            </w:r>
          </w:p>
        </w:tc>
        <w:tc>
          <w:tcPr>
            <w:tcW w:w="1247" w:type="dxa"/>
          </w:tcPr>
          <w:p w:rsidR="009B1FD5" w:rsidRDefault="009B1FD5">
            <w:pPr>
              <w:pStyle w:val="ConsPlusNormal"/>
              <w:jc w:val="center"/>
            </w:pPr>
            <w:r>
              <w:t>18,5</w:t>
            </w:r>
          </w:p>
        </w:tc>
        <w:tc>
          <w:tcPr>
            <w:tcW w:w="1191" w:type="dxa"/>
            <w:tcBorders>
              <w:right w:val="nil"/>
            </w:tcBorders>
          </w:tcPr>
          <w:p w:rsidR="009B1FD5" w:rsidRDefault="009B1FD5">
            <w:pPr>
              <w:pStyle w:val="ConsPlusNormal"/>
              <w:jc w:val="center"/>
            </w:pPr>
            <w:r>
              <w:t>18,0</w:t>
            </w:r>
          </w:p>
        </w:tc>
      </w:tr>
      <w:tr w:rsidR="009B1FD5">
        <w:tc>
          <w:tcPr>
            <w:tcW w:w="20726" w:type="dxa"/>
            <w:gridSpan w:val="18"/>
            <w:tcBorders>
              <w:left w:val="nil"/>
              <w:right w:val="nil"/>
            </w:tcBorders>
          </w:tcPr>
          <w:p w:rsidR="009B1FD5" w:rsidRDefault="009B1FD5">
            <w:pPr>
              <w:pStyle w:val="ConsPlusNormal"/>
              <w:jc w:val="center"/>
              <w:outlineLvl w:val="3"/>
            </w:pPr>
            <w:r>
              <w:t>Цель: повышение доступности и качества оказания первичной медико-санитарной помощи детям</w:t>
            </w:r>
          </w:p>
        </w:tc>
      </w:tr>
      <w:tr w:rsidR="009B1FD5">
        <w:tc>
          <w:tcPr>
            <w:tcW w:w="850" w:type="dxa"/>
            <w:vMerge w:val="restart"/>
            <w:tcBorders>
              <w:left w:val="nil"/>
            </w:tcBorders>
          </w:tcPr>
          <w:p w:rsidR="009B1FD5" w:rsidRDefault="009B1FD5">
            <w:pPr>
              <w:pStyle w:val="ConsPlusNormal"/>
              <w:jc w:val="both"/>
            </w:pPr>
            <w:r>
              <w:t>Основное мероприятие 7</w:t>
            </w:r>
          </w:p>
        </w:tc>
        <w:tc>
          <w:tcPr>
            <w:tcW w:w="1650" w:type="dxa"/>
            <w:vMerge w:val="restart"/>
          </w:tcPr>
          <w:p w:rsidR="009B1FD5" w:rsidRDefault="009B1FD5">
            <w:pPr>
              <w:pStyle w:val="ConsPlusNormal"/>
              <w:jc w:val="both"/>
            </w:pPr>
            <w:r>
              <w:t>Реализация мероприятий регионального проекта "Детское здравоохранение"</w:t>
            </w:r>
          </w:p>
        </w:tc>
        <w:tc>
          <w:tcPr>
            <w:tcW w:w="1506" w:type="dxa"/>
            <w:vMerge w:val="restart"/>
          </w:tcPr>
          <w:p w:rsidR="009B1FD5" w:rsidRDefault="009B1FD5">
            <w:pPr>
              <w:pStyle w:val="ConsPlusNormal"/>
              <w:jc w:val="both"/>
            </w:pPr>
            <w:r>
              <w:t xml:space="preserve">дооснащение детских поликлиник и детских поликлинических отделений медицинских организаций медицинскими изделиями с целью приведения их в соответствие с требованиями </w:t>
            </w:r>
            <w:hyperlink r:id="rId384"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(зарегистрирован в Министерстве юстиции Российской Федерации 17 апреля 2018 г., регистрационный N 5080);</w:t>
            </w:r>
          </w:p>
          <w:p w:rsidR="009B1FD5" w:rsidRDefault="009B1FD5">
            <w:pPr>
              <w:pStyle w:val="ConsPlusNormal"/>
              <w:jc w:val="both"/>
            </w:pPr>
            <w:r>
              <w:t>развитие профилактической направленности педиатрической службы;</w:t>
            </w:r>
          </w:p>
          <w:p w:rsidR="009B1FD5" w:rsidRDefault="009B1FD5">
            <w:pPr>
              <w:pStyle w:val="ConsPlusNormal"/>
              <w:jc w:val="both"/>
            </w:pPr>
            <w:r>
              <w:t>внедрение стационарзамещающих технологий в амбулаторном звене;</w:t>
            </w:r>
          </w:p>
          <w:p w:rsidR="009B1FD5" w:rsidRDefault="009B1FD5">
            <w:pPr>
              <w:pStyle w:val="ConsPlusNormal"/>
              <w:jc w:val="both"/>
            </w:pPr>
            <w:r>
              <w:t>создание комфортных условий пребывания детей и их родителей в детских поликлиниках и детских поликлинических отделениях медицинских организаций</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421735,30</w:t>
            </w:r>
          </w:p>
        </w:tc>
        <w:tc>
          <w:tcPr>
            <w:tcW w:w="1247" w:type="dxa"/>
          </w:tcPr>
          <w:p w:rsidR="009B1FD5" w:rsidRDefault="009B1FD5">
            <w:pPr>
              <w:pStyle w:val="ConsPlusNormal"/>
              <w:jc w:val="center"/>
            </w:pPr>
            <w:r>
              <w:t>125548,20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329544,40</w:t>
            </w:r>
          </w:p>
        </w:tc>
        <w:tc>
          <w:tcPr>
            <w:tcW w:w="1247" w:type="dxa"/>
          </w:tcPr>
          <w:p w:rsidR="009B1FD5" w:rsidRDefault="009B1FD5">
            <w:pPr>
              <w:pStyle w:val="ConsPlusNormal"/>
              <w:jc w:val="center"/>
            </w:pPr>
            <w:r>
              <w:t>124292,70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92190,90</w:t>
            </w:r>
          </w:p>
        </w:tc>
        <w:tc>
          <w:tcPr>
            <w:tcW w:w="1247" w:type="dxa"/>
          </w:tcPr>
          <w:p w:rsidR="009B1FD5" w:rsidRDefault="009B1FD5">
            <w:pPr>
              <w:pStyle w:val="ConsPlusNormal"/>
              <w:jc w:val="center"/>
            </w:pPr>
            <w:r>
              <w:t>1255,50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7</w:t>
            </w:r>
          </w:p>
        </w:tc>
        <w:tc>
          <w:tcPr>
            <w:tcW w:w="8819" w:type="dxa"/>
            <w:gridSpan w:val="8"/>
          </w:tcPr>
          <w:p w:rsidR="009B1FD5" w:rsidRDefault="009B1FD5">
            <w:pPr>
              <w:pStyle w:val="ConsPlusNormal"/>
              <w:jc w:val="both"/>
            </w:pPr>
            <w:r>
              <w:t>Младенческая смертность (случаев на 1 тыс. родившихся живыми)</w:t>
            </w:r>
          </w:p>
        </w:tc>
        <w:tc>
          <w:tcPr>
            <w:tcW w:w="1304" w:type="dxa"/>
          </w:tcPr>
          <w:p w:rsidR="009B1FD5" w:rsidRDefault="009B1FD5">
            <w:pPr>
              <w:pStyle w:val="ConsPlusNormal"/>
              <w:jc w:val="center"/>
            </w:pPr>
            <w:r>
              <w:t>3,2</w:t>
            </w:r>
          </w:p>
        </w:tc>
        <w:tc>
          <w:tcPr>
            <w:tcW w:w="1247" w:type="dxa"/>
          </w:tcPr>
          <w:p w:rsidR="009B1FD5" w:rsidRDefault="009B1FD5">
            <w:pPr>
              <w:pStyle w:val="ConsPlusNormal"/>
              <w:jc w:val="center"/>
            </w:pPr>
            <w:r>
              <w:t>3,2</w:t>
            </w:r>
          </w:p>
        </w:tc>
        <w:tc>
          <w:tcPr>
            <w:tcW w:w="1191" w:type="dxa"/>
          </w:tcPr>
          <w:p w:rsidR="009B1FD5" w:rsidRDefault="009B1FD5">
            <w:pPr>
              <w:pStyle w:val="ConsPlusNormal"/>
              <w:jc w:val="center"/>
            </w:pPr>
            <w:r>
              <w:t>3,2</w:t>
            </w:r>
          </w:p>
        </w:tc>
        <w:tc>
          <w:tcPr>
            <w:tcW w:w="1191" w:type="dxa"/>
          </w:tcPr>
          <w:p w:rsidR="009B1FD5" w:rsidRDefault="009B1FD5">
            <w:pPr>
              <w:pStyle w:val="ConsPlusNormal"/>
              <w:jc w:val="center"/>
            </w:pPr>
            <w:r>
              <w:t>3,2</w:t>
            </w:r>
          </w:p>
        </w:tc>
        <w:tc>
          <w:tcPr>
            <w:tcW w:w="1191" w:type="dxa"/>
          </w:tcPr>
          <w:p w:rsidR="009B1FD5" w:rsidRDefault="009B1FD5">
            <w:pPr>
              <w:pStyle w:val="ConsPlusNormal"/>
              <w:jc w:val="center"/>
            </w:pPr>
            <w:r>
              <w:t>3,2</w:t>
            </w:r>
          </w:p>
        </w:tc>
        <w:tc>
          <w:tcPr>
            <w:tcW w:w="1191" w:type="dxa"/>
          </w:tcPr>
          <w:p w:rsidR="009B1FD5" w:rsidRDefault="009B1FD5">
            <w:pPr>
              <w:pStyle w:val="ConsPlusNormal"/>
              <w:jc w:val="center"/>
            </w:pPr>
            <w:r>
              <w:t>3,2</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Смертность детей в возрасте 0 - 4 лет (случаев на 1 тыс. родившихся живыми)</w:t>
            </w:r>
          </w:p>
        </w:tc>
        <w:tc>
          <w:tcPr>
            <w:tcW w:w="1304" w:type="dxa"/>
          </w:tcPr>
          <w:p w:rsidR="009B1FD5" w:rsidRDefault="009B1FD5">
            <w:pPr>
              <w:pStyle w:val="ConsPlusNormal"/>
              <w:jc w:val="center"/>
            </w:pPr>
            <w:r>
              <w:t>4,3</w:t>
            </w:r>
          </w:p>
        </w:tc>
        <w:tc>
          <w:tcPr>
            <w:tcW w:w="1247" w:type="dxa"/>
          </w:tcPr>
          <w:p w:rsidR="009B1FD5" w:rsidRDefault="009B1FD5">
            <w:pPr>
              <w:pStyle w:val="ConsPlusNormal"/>
              <w:jc w:val="center"/>
            </w:pPr>
            <w:r>
              <w:t>4,3</w:t>
            </w:r>
          </w:p>
        </w:tc>
        <w:tc>
          <w:tcPr>
            <w:tcW w:w="1191" w:type="dxa"/>
          </w:tcPr>
          <w:p w:rsidR="009B1FD5" w:rsidRDefault="009B1FD5">
            <w:pPr>
              <w:pStyle w:val="ConsPlusNormal"/>
              <w:jc w:val="center"/>
            </w:pPr>
            <w:r>
              <w:t>4,2</w:t>
            </w:r>
          </w:p>
        </w:tc>
        <w:tc>
          <w:tcPr>
            <w:tcW w:w="1191" w:type="dxa"/>
          </w:tcPr>
          <w:p w:rsidR="009B1FD5" w:rsidRDefault="009B1FD5">
            <w:pPr>
              <w:pStyle w:val="ConsPlusNormal"/>
              <w:jc w:val="center"/>
            </w:pPr>
            <w:r>
              <w:t>4,2</w:t>
            </w:r>
          </w:p>
        </w:tc>
        <w:tc>
          <w:tcPr>
            <w:tcW w:w="1191" w:type="dxa"/>
          </w:tcPr>
          <w:p w:rsidR="009B1FD5" w:rsidRDefault="009B1FD5">
            <w:pPr>
              <w:pStyle w:val="ConsPlusNormal"/>
              <w:jc w:val="center"/>
            </w:pPr>
            <w:r>
              <w:t>4,1</w:t>
            </w:r>
          </w:p>
        </w:tc>
        <w:tc>
          <w:tcPr>
            <w:tcW w:w="1191" w:type="dxa"/>
          </w:tcPr>
          <w:p w:rsidR="009B1FD5" w:rsidRDefault="009B1FD5">
            <w:pPr>
              <w:pStyle w:val="ConsPlusNormal"/>
              <w:jc w:val="center"/>
            </w:pPr>
            <w:r>
              <w:t>4,0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Смертность детей в возрасте 0 - 17 лет (случаев на 100 тыс. детей соответствующего возраста)</w:t>
            </w:r>
          </w:p>
        </w:tc>
        <w:tc>
          <w:tcPr>
            <w:tcW w:w="1304" w:type="dxa"/>
          </w:tcPr>
          <w:p w:rsidR="009B1FD5" w:rsidRDefault="009B1FD5">
            <w:pPr>
              <w:pStyle w:val="ConsPlusNormal"/>
              <w:jc w:val="center"/>
            </w:pPr>
            <w:r>
              <w:t>44,9</w:t>
            </w:r>
          </w:p>
        </w:tc>
        <w:tc>
          <w:tcPr>
            <w:tcW w:w="1247" w:type="dxa"/>
          </w:tcPr>
          <w:p w:rsidR="009B1FD5" w:rsidRDefault="009B1FD5">
            <w:pPr>
              <w:pStyle w:val="ConsPlusNormal"/>
              <w:jc w:val="center"/>
            </w:pPr>
            <w:r>
              <w:t>44,8</w:t>
            </w:r>
          </w:p>
        </w:tc>
        <w:tc>
          <w:tcPr>
            <w:tcW w:w="1191" w:type="dxa"/>
          </w:tcPr>
          <w:p w:rsidR="009B1FD5" w:rsidRDefault="009B1FD5">
            <w:pPr>
              <w:pStyle w:val="ConsPlusNormal"/>
              <w:jc w:val="center"/>
            </w:pPr>
            <w:r>
              <w:t>44,5</w:t>
            </w:r>
          </w:p>
        </w:tc>
        <w:tc>
          <w:tcPr>
            <w:tcW w:w="1191" w:type="dxa"/>
          </w:tcPr>
          <w:p w:rsidR="009B1FD5" w:rsidRDefault="009B1FD5">
            <w:pPr>
              <w:pStyle w:val="ConsPlusNormal"/>
              <w:jc w:val="center"/>
            </w:pPr>
            <w:r>
              <w:t>44,3</w:t>
            </w:r>
          </w:p>
        </w:tc>
        <w:tc>
          <w:tcPr>
            <w:tcW w:w="1191" w:type="dxa"/>
          </w:tcPr>
          <w:p w:rsidR="009B1FD5" w:rsidRDefault="009B1FD5">
            <w:pPr>
              <w:pStyle w:val="ConsPlusNormal"/>
              <w:jc w:val="center"/>
            </w:pPr>
            <w:r>
              <w:t>44,1</w:t>
            </w:r>
          </w:p>
        </w:tc>
        <w:tc>
          <w:tcPr>
            <w:tcW w:w="1191" w:type="dxa"/>
          </w:tcPr>
          <w:p w:rsidR="009B1FD5" w:rsidRDefault="009B1FD5">
            <w:pPr>
              <w:pStyle w:val="ConsPlusNormal"/>
              <w:jc w:val="center"/>
            </w:pPr>
            <w:r>
              <w:t>43,9</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Доля посещений детьми медицинских организаций с профилактической целью (%)</w:t>
            </w:r>
          </w:p>
        </w:tc>
        <w:tc>
          <w:tcPr>
            <w:tcW w:w="1304" w:type="dxa"/>
          </w:tcPr>
          <w:p w:rsidR="009B1FD5" w:rsidRDefault="009B1FD5">
            <w:pPr>
              <w:pStyle w:val="ConsPlusNormal"/>
              <w:jc w:val="center"/>
            </w:pPr>
            <w:r>
              <w:t>56,1</w:t>
            </w:r>
          </w:p>
        </w:tc>
        <w:tc>
          <w:tcPr>
            <w:tcW w:w="1247" w:type="dxa"/>
          </w:tcPr>
          <w:p w:rsidR="009B1FD5" w:rsidRDefault="009B1FD5">
            <w:pPr>
              <w:pStyle w:val="ConsPlusNormal"/>
              <w:jc w:val="center"/>
            </w:pPr>
            <w:r>
              <w:t>56,6</w:t>
            </w:r>
          </w:p>
        </w:tc>
        <w:tc>
          <w:tcPr>
            <w:tcW w:w="1191" w:type="dxa"/>
          </w:tcPr>
          <w:p w:rsidR="009B1FD5" w:rsidRDefault="009B1FD5">
            <w:pPr>
              <w:pStyle w:val="ConsPlusNormal"/>
              <w:jc w:val="center"/>
            </w:pPr>
            <w:r>
              <w:t>56,6</w:t>
            </w:r>
          </w:p>
        </w:tc>
        <w:tc>
          <w:tcPr>
            <w:tcW w:w="1191" w:type="dxa"/>
          </w:tcPr>
          <w:p w:rsidR="009B1FD5" w:rsidRDefault="009B1FD5">
            <w:pPr>
              <w:pStyle w:val="ConsPlusNormal"/>
              <w:jc w:val="center"/>
            </w:pPr>
            <w:r>
              <w:t>56,6</w:t>
            </w:r>
          </w:p>
        </w:tc>
        <w:tc>
          <w:tcPr>
            <w:tcW w:w="1191" w:type="dxa"/>
          </w:tcPr>
          <w:p w:rsidR="009B1FD5" w:rsidRDefault="009B1FD5">
            <w:pPr>
              <w:pStyle w:val="ConsPlusNormal"/>
              <w:jc w:val="center"/>
            </w:pPr>
            <w:r>
              <w:t>56,6</w:t>
            </w:r>
          </w:p>
        </w:tc>
        <w:tc>
          <w:tcPr>
            <w:tcW w:w="1191" w:type="dxa"/>
          </w:tcPr>
          <w:p w:rsidR="009B1FD5" w:rsidRDefault="009B1FD5">
            <w:pPr>
              <w:pStyle w:val="ConsPlusNormal"/>
              <w:jc w:val="center"/>
            </w:pPr>
            <w:r>
              <w:t>56,6</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 xml:space="preserve">Доля детских поликлиник и детских поликлинических отделений медицинских организаций, дооснащенных медицинскими изделиями с целью приведения их в соответствие с требованиями </w:t>
            </w:r>
            <w:hyperlink r:id="rId385"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w:t>
            </w:r>
          </w:p>
        </w:tc>
        <w:tc>
          <w:tcPr>
            <w:tcW w:w="1304" w:type="dxa"/>
          </w:tcPr>
          <w:p w:rsidR="009B1FD5" w:rsidRDefault="009B1FD5">
            <w:pPr>
              <w:pStyle w:val="ConsPlusNormal"/>
              <w:jc w:val="center"/>
            </w:pPr>
            <w:r>
              <w:t>20,0</w:t>
            </w:r>
          </w:p>
        </w:tc>
        <w:tc>
          <w:tcPr>
            <w:tcW w:w="1247" w:type="dxa"/>
          </w:tcPr>
          <w:p w:rsidR="009B1FD5" w:rsidRDefault="009B1FD5">
            <w:pPr>
              <w:pStyle w:val="ConsPlusNormal"/>
              <w:jc w:val="center"/>
            </w:pPr>
            <w:r>
              <w:t>95,0</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 xml:space="preserve">Доля детских поликлиник и детских поликлинических отделений медицинских организаций, реализовавших организационно-планировочные решения внутренних пространств, обеспечивающих комфортность пребывания детей, в соответствии с требованиями </w:t>
            </w:r>
            <w:hyperlink r:id="rId386" w:history="1">
              <w:r>
                <w:rPr>
                  <w:color w:val="0000FF"/>
                </w:rPr>
                <w:t>приказа</w:t>
              </w:r>
            </w:hyperlink>
            <w:r>
              <w:t xml:space="preserve"> Министерства здравоохранения Российской Федерации от 7 марта 2018 г. N 92н "Об утверждении Положения об организации оказания первичной медико-санитарной помощи детям" (%)</w:t>
            </w:r>
          </w:p>
        </w:tc>
        <w:tc>
          <w:tcPr>
            <w:tcW w:w="1304" w:type="dxa"/>
          </w:tcPr>
          <w:p w:rsidR="009B1FD5" w:rsidRDefault="009B1FD5">
            <w:pPr>
              <w:pStyle w:val="ConsPlusNormal"/>
              <w:jc w:val="center"/>
            </w:pPr>
            <w:r>
              <w:t>20,0</w:t>
            </w:r>
          </w:p>
        </w:tc>
        <w:tc>
          <w:tcPr>
            <w:tcW w:w="1247" w:type="dxa"/>
          </w:tcPr>
          <w:p w:rsidR="009B1FD5" w:rsidRDefault="009B1FD5">
            <w:pPr>
              <w:pStyle w:val="ConsPlusNormal"/>
              <w:jc w:val="center"/>
            </w:pPr>
            <w:r>
              <w:t>95,0</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19" w:type="dxa"/>
            <w:gridSpan w:val="8"/>
          </w:tcPr>
          <w:p w:rsidR="009B1FD5" w:rsidRDefault="009B1FD5">
            <w:pPr>
              <w:pStyle w:val="ConsPlusNormal"/>
              <w:jc w:val="both"/>
            </w:pPr>
            <w:r>
              <w:t>Доля детей в возрасте 0 - 17 лет, пролеченных в дневных стационарах медицинских организаций, оказывающих медицинскую помощь в амбулаторных условиях, в общей численности детского населения (%)</w:t>
            </w:r>
          </w:p>
        </w:tc>
        <w:tc>
          <w:tcPr>
            <w:tcW w:w="1304" w:type="dxa"/>
          </w:tcPr>
          <w:p w:rsidR="009B1FD5" w:rsidRDefault="009B1FD5">
            <w:pPr>
              <w:pStyle w:val="ConsPlusNormal"/>
              <w:jc w:val="center"/>
            </w:pPr>
            <w:r>
              <w:t>0,8</w:t>
            </w:r>
          </w:p>
        </w:tc>
        <w:tc>
          <w:tcPr>
            <w:tcW w:w="1247" w:type="dxa"/>
          </w:tcPr>
          <w:p w:rsidR="009B1FD5" w:rsidRDefault="009B1FD5">
            <w:pPr>
              <w:pStyle w:val="ConsPlusNormal"/>
              <w:jc w:val="center"/>
            </w:pPr>
            <w:r>
              <w:t>1,0</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7.1</w:t>
            </w:r>
          </w:p>
        </w:tc>
        <w:tc>
          <w:tcPr>
            <w:tcW w:w="1650" w:type="dxa"/>
            <w:vMerge w:val="restart"/>
          </w:tcPr>
          <w:p w:rsidR="009B1FD5" w:rsidRDefault="009B1FD5">
            <w:pPr>
              <w:pStyle w:val="ConsPlusNormal"/>
              <w:jc w:val="both"/>
            </w:pPr>
            <w:r>
              <w:t>Реализация программы Чувашской Республики "Развитие детского здравоохранения, включая создание современной инфраструктуры оказания медицинской помощи детям"</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7.2</w:t>
            </w:r>
          </w:p>
        </w:tc>
        <w:tc>
          <w:tcPr>
            <w:tcW w:w="1650" w:type="dxa"/>
            <w:vMerge w:val="restart"/>
          </w:tcPr>
          <w:p w:rsidR="009B1FD5" w:rsidRDefault="009B1FD5">
            <w:pPr>
              <w:pStyle w:val="ConsPlusNormal"/>
              <w:jc w:val="both"/>
            </w:pPr>
            <w:r>
              <w:t>Реконструкция здания стационара БУ "Городская детская больница N 2" Минздрава Чувашии, г. Чебоксары, ул. Гладкова, д. 15</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292762,50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Ц23N452461</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208310,00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0901</w:t>
            </w:r>
          </w:p>
        </w:tc>
        <w:tc>
          <w:tcPr>
            <w:tcW w:w="1531" w:type="dxa"/>
          </w:tcPr>
          <w:p w:rsidR="009B1FD5" w:rsidRDefault="009B1FD5">
            <w:pPr>
              <w:pStyle w:val="ConsPlusNormal"/>
              <w:jc w:val="center"/>
            </w:pPr>
            <w:r>
              <w:t>Ц23N452461</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84452,50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Мероприятие 7.3</w:t>
            </w:r>
          </w:p>
        </w:tc>
        <w:tc>
          <w:tcPr>
            <w:tcW w:w="1650" w:type="dxa"/>
            <w:vMerge w:val="restart"/>
          </w:tcPr>
          <w:p w:rsidR="009B1FD5" w:rsidRDefault="009B1FD5">
            <w:pPr>
              <w:pStyle w:val="ConsPlusNormal"/>
              <w:jc w:val="both"/>
            </w:pPr>
            <w:r>
              <w:t>Развитие материально-технической базы детских поликлиник и детских поликлинических отделений медицинских организаций, оказывающих первичную медико-санитарную помощь</w:t>
            </w:r>
          </w:p>
        </w:tc>
        <w:tc>
          <w:tcPr>
            <w:tcW w:w="1506" w:type="dxa"/>
            <w:vMerge w:val="restart"/>
          </w:tcPr>
          <w:p w:rsidR="009B1FD5" w:rsidRDefault="009B1FD5">
            <w:pPr>
              <w:pStyle w:val="ConsPlusNormal"/>
            </w:pPr>
          </w:p>
        </w:tc>
        <w:tc>
          <w:tcPr>
            <w:tcW w:w="1014"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304" w:type="dxa"/>
          </w:tcPr>
          <w:p w:rsidR="009B1FD5" w:rsidRDefault="009B1FD5">
            <w:pPr>
              <w:pStyle w:val="ConsPlusNormal"/>
              <w:jc w:val="center"/>
            </w:pPr>
            <w:r>
              <w:t>128972,80</w:t>
            </w:r>
          </w:p>
        </w:tc>
        <w:tc>
          <w:tcPr>
            <w:tcW w:w="1247" w:type="dxa"/>
          </w:tcPr>
          <w:p w:rsidR="009B1FD5" w:rsidRDefault="009B1FD5">
            <w:pPr>
              <w:pStyle w:val="ConsPlusNormal"/>
              <w:jc w:val="center"/>
            </w:pPr>
            <w:r>
              <w:t>125548,20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531" w:type="dxa"/>
          </w:tcPr>
          <w:p w:rsidR="009B1FD5" w:rsidRDefault="009B1FD5">
            <w:pPr>
              <w:pStyle w:val="ConsPlusNormal"/>
              <w:jc w:val="center"/>
            </w:pPr>
            <w:r>
              <w:t>Ц23N451700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304" w:type="dxa"/>
          </w:tcPr>
          <w:p w:rsidR="009B1FD5" w:rsidRDefault="009B1FD5">
            <w:pPr>
              <w:pStyle w:val="ConsPlusNormal"/>
              <w:jc w:val="center"/>
            </w:pPr>
            <w:r>
              <w:t>121234,40</w:t>
            </w:r>
          </w:p>
        </w:tc>
        <w:tc>
          <w:tcPr>
            <w:tcW w:w="1247" w:type="dxa"/>
          </w:tcPr>
          <w:p w:rsidR="009B1FD5" w:rsidRDefault="009B1FD5">
            <w:pPr>
              <w:pStyle w:val="ConsPlusNormal"/>
              <w:jc w:val="center"/>
            </w:pPr>
            <w:r>
              <w:t>124292,70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0902</w:t>
            </w:r>
          </w:p>
        </w:tc>
        <w:tc>
          <w:tcPr>
            <w:tcW w:w="1531" w:type="dxa"/>
          </w:tcPr>
          <w:p w:rsidR="009B1FD5" w:rsidRDefault="009B1FD5">
            <w:pPr>
              <w:pStyle w:val="ConsPlusNormal"/>
              <w:jc w:val="center"/>
            </w:pPr>
            <w:r>
              <w:t>Ц23N451700</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304" w:type="dxa"/>
          </w:tcPr>
          <w:p w:rsidR="009B1FD5" w:rsidRDefault="009B1FD5">
            <w:pPr>
              <w:pStyle w:val="ConsPlusNormal"/>
              <w:jc w:val="center"/>
            </w:pPr>
            <w:r>
              <w:t>7738,40</w:t>
            </w:r>
          </w:p>
        </w:tc>
        <w:tc>
          <w:tcPr>
            <w:tcW w:w="1247" w:type="dxa"/>
          </w:tcPr>
          <w:p w:rsidR="009B1FD5" w:rsidRDefault="009B1FD5">
            <w:pPr>
              <w:pStyle w:val="ConsPlusNormal"/>
              <w:jc w:val="center"/>
            </w:pPr>
            <w:r>
              <w:t>1255,50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650" w:type="dxa"/>
            <w:vMerge/>
          </w:tcPr>
          <w:p w:rsidR="009B1FD5" w:rsidRDefault="009B1FD5"/>
        </w:tc>
        <w:tc>
          <w:tcPr>
            <w:tcW w:w="1506" w:type="dxa"/>
            <w:vMerge/>
          </w:tcPr>
          <w:p w:rsidR="009B1FD5" w:rsidRDefault="009B1FD5"/>
        </w:tc>
        <w:tc>
          <w:tcPr>
            <w:tcW w:w="1014"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191" w:type="dxa"/>
            <w:tcBorders>
              <w:right w:val="nil"/>
            </w:tcBorders>
          </w:tcPr>
          <w:p w:rsidR="009B1FD5" w:rsidRDefault="009B1FD5">
            <w:pPr>
              <w:pStyle w:val="ConsPlusNormal"/>
              <w:jc w:val="center"/>
            </w:pPr>
            <w:r>
              <w:t>x</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6</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7" w:name="P18286"/>
      <w:bookmarkEnd w:id="17"/>
      <w:r>
        <w:t>ПОДПРОГРАММА</w:t>
      </w:r>
    </w:p>
    <w:p w:rsidR="009B1FD5" w:rsidRDefault="009B1FD5">
      <w:pPr>
        <w:pStyle w:val="ConsPlusTitle"/>
        <w:jc w:val="center"/>
      </w:pPr>
      <w:r>
        <w:t>"РАЗВИТИЕ МЕДИЦИНСКОЙ РЕАБИЛИТАЦИИ</w:t>
      </w:r>
    </w:p>
    <w:p w:rsidR="009B1FD5" w:rsidRDefault="009B1FD5">
      <w:pPr>
        <w:pStyle w:val="ConsPlusTitle"/>
        <w:jc w:val="center"/>
      </w:pPr>
      <w:r>
        <w:t>И САНАТОРНО-КУРОРТНОГО ЛЕЧЕНИЯ, В ТОМ ЧИСЛЕ ДЕТЕЙ"</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30.05.2019 </w:t>
            </w:r>
            <w:hyperlink r:id="rId387" w:history="1">
              <w:r>
                <w:rPr>
                  <w:color w:val="0000FF"/>
                </w:rPr>
                <w:t>N 180</w:t>
              </w:r>
            </w:hyperlink>
            <w:r>
              <w:rPr>
                <w:color w:val="392C69"/>
              </w:rPr>
              <w:t>,</w:t>
            </w:r>
          </w:p>
          <w:p w:rsidR="009B1FD5" w:rsidRDefault="009B1FD5">
            <w:pPr>
              <w:pStyle w:val="ConsPlusNormal"/>
              <w:jc w:val="center"/>
            </w:pPr>
            <w:r>
              <w:rPr>
                <w:color w:val="392C69"/>
              </w:rPr>
              <w:t xml:space="preserve">от 24.07.2019 </w:t>
            </w:r>
            <w:hyperlink r:id="rId388" w:history="1">
              <w:r>
                <w:rPr>
                  <w:color w:val="0000FF"/>
                </w:rPr>
                <w:t>N 311</w:t>
              </w:r>
            </w:hyperlink>
            <w:r>
              <w:rPr>
                <w:color w:val="392C69"/>
              </w:rPr>
              <w:t xml:space="preserve">, от 18.12.2019 </w:t>
            </w:r>
            <w:hyperlink r:id="rId389" w:history="1">
              <w:r>
                <w:rPr>
                  <w:color w:val="0000FF"/>
                </w:rPr>
                <w:t>N 560</w:t>
              </w:r>
            </w:hyperlink>
            <w:r>
              <w:rPr>
                <w:color w:val="392C69"/>
              </w:rPr>
              <w:t xml:space="preserve">, от 27.05.2020 </w:t>
            </w:r>
            <w:hyperlink r:id="rId390" w:history="1">
              <w:r>
                <w:rPr>
                  <w:color w:val="0000FF"/>
                </w:rPr>
                <w:t>N 275</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увеличение продолжительности активного периода жизни населения;</w:t>
            </w:r>
          </w:p>
          <w:p w:rsidR="009B1FD5" w:rsidRDefault="009B1FD5">
            <w:pPr>
              <w:pStyle w:val="ConsPlusNormal"/>
              <w:jc w:val="both"/>
            </w:pPr>
            <w:r>
              <w:t>обеспечение доступности и повышение качества медицинской реабилитации в условиях трехуровневой системы оказания медицинской помощи</w:t>
            </w:r>
          </w:p>
        </w:tc>
      </w:tr>
      <w:tr w:rsidR="009B1FD5">
        <w:tc>
          <w:tcPr>
            <w:tcW w:w="2268" w:type="dxa"/>
            <w:tcBorders>
              <w:top w:val="nil"/>
              <w:left w:val="nil"/>
              <w:bottom w:val="nil"/>
              <w:right w:val="nil"/>
            </w:tcBorders>
          </w:tcPr>
          <w:p w:rsidR="009B1FD5" w:rsidRDefault="009B1FD5">
            <w:pPr>
              <w:pStyle w:val="ConsPlusNormal"/>
            </w:pPr>
            <w:r>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совершенствование системы реабилитации, а также развитие инфраструктуры системы медицинской реабилитации;</w:t>
            </w:r>
          </w:p>
          <w:p w:rsidR="009B1FD5" w:rsidRDefault="009B1FD5">
            <w:pPr>
              <w:pStyle w:val="ConsPlusNormal"/>
              <w:jc w:val="both"/>
            </w:pPr>
            <w:r>
              <w:t>совершенствование системы санаторно-курортного лечения, а также развитие инфраструктуры системы санаторно-курортного лечения</w:t>
            </w:r>
          </w:p>
        </w:tc>
      </w:tr>
      <w:tr w:rsidR="009B1FD5">
        <w:tc>
          <w:tcPr>
            <w:tcW w:w="2268" w:type="dxa"/>
            <w:tcBorders>
              <w:top w:val="nil"/>
              <w:left w:val="nil"/>
              <w:bottom w:val="nil"/>
              <w:right w:val="nil"/>
            </w:tcBorders>
          </w:tcPr>
          <w:p w:rsidR="009B1FD5" w:rsidRDefault="009B1FD5">
            <w:pPr>
              <w:pStyle w:val="ConsPlusNormal"/>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к 2036 году будут достигнуты следующие целевые показатели (индикаторы):</w:t>
            </w:r>
          </w:p>
          <w:p w:rsidR="009B1FD5" w:rsidRDefault="009B1FD5">
            <w:pPr>
              <w:pStyle w:val="ConsPlusNormal"/>
              <w:jc w:val="both"/>
            </w:pPr>
            <w:r>
              <w:t>охват пациентов реабилитационной медицинской помощью - 30 процентов;</w:t>
            </w:r>
          </w:p>
          <w:p w:rsidR="009B1FD5" w:rsidRDefault="009B1FD5">
            <w:pPr>
              <w:pStyle w:val="ConsPlusNormal"/>
              <w:jc w:val="both"/>
            </w:pPr>
            <w:r>
              <w:t>охват пациентов санаторно-курортным лечением - 50 процентов</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w:t>
            </w:r>
            <w:hyperlink r:id="rId391" w:history="1">
              <w:r>
                <w:rPr>
                  <w:color w:val="0000FF"/>
                </w:rPr>
                <w:t>Постановления</w:t>
              </w:r>
            </w:hyperlink>
            <w:r>
              <w:t xml:space="preserve"> Кабинета Министров ЧР от 30.05.2019 N 180)</w:t>
            </w:r>
          </w:p>
        </w:tc>
      </w:tr>
      <w:tr w:rsidR="009B1FD5">
        <w:tc>
          <w:tcPr>
            <w:tcW w:w="2268" w:type="dxa"/>
            <w:tcBorders>
              <w:top w:val="nil"/>
              <w:left w:val="nil"/>
              <w:bottom w:val="nil"/>
              <w:right w:val="nil"/>
            </w:tcBorders>
          </w:tcPr>
          <w:p w:rsidR="009B1FD5" w:rsidRDefault="009B1FD5">
            <w:pPr>
              <w:pStyle w:val="ConsPlusNormal"/>
            </w:pPr>
            <w:r>
              <w:t>Сроки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2019 - 2035 годы</w:t>
            </w:r>
          </w:p>
        </w:tc>
      </w:tr>
      <w:tr w:rsidR="009B1FD5">
        <w:tc>
          <w:tcPr>
            <w:tcW w:w="2268" w:type="dxa"/>
            <w:tcBorders>
              <w:top w:val="nil"/>
              <w:left w:val="nil"/>
              <w:bottom w:val="nil"/>
              <w:right w:val="nil"/>
            </w:tcBorders>
          </w:tcPr>
          <w:p w:rsidR="009B1FD5" w:rsidRDefault="009B1FD5">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за счет средств республиканского бюджета Чувашской Республики составляет 2392323,56 тыс. рублей, в том числе:</w:t>
            </w:r>
          </w:p>
          <w:p w:rsidR="009B1FD5" w:rsidRDefault="009B1FD5">
            <w:pPr>
              <w:pStyle w:val="ConsPlusNormal"/>
              <w:jc w:val="both"/>
            </w:pPr>
            <w:r>
              <w:t>в 2019 году - 126583,90 тыс. рублей;</w:t>
            </w:r>
          </w:p>
          <w:p w:rsidR="009B1FD5" w:rsidRDefault="009B1FD5">
            <w:pPr>
              <w:pStyle w:val="ConsPlusNormal"/>
              <w:jc w:val="both"/>
            </w:pPr>
            <w:r>
              <w:t>в 2020 году - 122234,80 тыс. рублей;</w:t>
            </w:r>
          </w:p>
          <w:p w:rsidR="009B1FD5" w:rsidRDefault="009B1FD5">
            <w:pPr>
              <w:pStyle w:val="ConsPlusNormal"/>
              <w:jc w:val="both"/>
            </w:pPr>
            <w:r>
              <w:t>в 2021 году - 120652,70 тыс. рублей;</w:t>
            </w:r>
          </w:p>
          <w:p w:rsidR="009B1FD5" w:rsidRDefault="009B1FD5">
            <w:pPr>
              <w:pStyle w:val="ConsPlusNormal"/>
              <w:jc w:val="both"/>
            </w:pPr>
            <w:r>
              <w:t>в 2022 году - 120652,70 тыс. рублей;</w:t>
            </w:r>
          </w:p>
          <w:p w:rsidR="009B1FD5" w:rsidRDefault="009B1FD5">
            <w:pPr>
              <w:pStyle w:val="ConsPlusNormal"/>
              <w:jc w:val="both"/>
            </w:pPr>
            <w:r>
              <w:t>в 2023 году - 121299,31 тыс. рублей;</w:t>
            </w:r>
          </w:p>
          <w:p w:rsidR="009B1FD5" w:rsidRDefault="009B1FD5">
            <w:pPr>
              <w:pStyle w:val="ConsPlusNormal"/>
              <w:jc w:val="both"/>
            </w:pPr>
            <w:r>
              <w:t>в 2024 году - 124530,53 тыс. рублей;</w:t>
            </w:r>
          </w:p>
          <w:p w:rsidR="009B1FD5" w:rsidRDefault="009B1FD5">
            <w:pPr>
              <w:pStyle w:val="ConsPlusNormal"/>
              <w:jc w:val="both"/>
            </w:pPr>
            <w:r>
              <w:t>в 2025 году - 127451,71 тыс. рублей;</w:t>
            </w:r>
          </w:p>
          <w:p w:rsidR="009B1FD5" w:rsidRDefault="009B1FD5">
            <w:pPr>
              <w:pStyle w:val="ConsPlusNormal"/>
              <w:jc w:val="both"/>
            </w:pPr>
            <w:r>
              <w:t>в 2026 - 2030 годах - 699714,22 тыс. рублей;</w:t>
            </w:r>
          </w:p>
          <w:p w:rsidR="009B1FD5" w:rsidRDefault="009B1FD5">
            <w:pPr>
              <w:pStyle w:val="ConsPlusNormal"/>
              <w:jc w:val="both"/>
            </w:pPr>
            <w:r>
              <w:t>в 2031 - 2035 годах - 829203,69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18.12.2019 </w:t>
            </w:r>
            <w:hyperlink r:id="rId392" w:history="1">
              <w:r>
                <w:rPr>
                  <w:color w:val="0000FF"/>
                </w:rPr>
                <w:t>N 560</w:t>
              </w:r>
            </w:hyperlink>
            <w:r>
              <w:t xml:space="preserve">, от 27.05.2020 </w:t>
            </w:r>
            <w:hyperlink r:id="rId393" w:history="1">
              <w:r>
                <w:rPr>
                  <w:color w:val="0000FF"/>
                </w:rPr>
                <w:t>N 275</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формирование трехэтапной системы медицинской реабилитации на основании мультидисциплинарности и преемственности проведения реабилитационных мероприятий;</w:t>
            </w:r>
          </w:p>
          <w:p w:rsidR="009B1FD5" w:rsidRDefault="009B1FD5">
            <w:pPr>
              <w:pStyle w:val="ConsPlusNormal"/>
              <w:jc w:val="both"/>
            </w:pPr>
            <w:r>
              <w:t>сохранение трудового потенциала населения Чувашской Республики.</w:t>
            </w:r>
          </w:p>
        </w:tc>
      </w:tr>
    </w:tbl>
    <w:p w:rsidR="009B1FD5" w:rsidRDefault="009B1FD5">
      <w:pPr>
        <w:pStyle w:val="ConsPlusNormal"/>
        <w:jc w:val="both"/>
      </w:pPr>
    </w:p>
    <w:p w:rsidR="009B1FD5" w:rsidRDefault="009B1FD5">
      <w:pPr>
        <w:pStyle w:val="ConsPlusTitle"/>
        <w:jc w:val="center"/>
        <w:outlineLvl w:val="2"/>
      </w:pPr>
      <w:r>
        <w:t>Раздел I. ПРИОРИТЕТЫ И ЦЕЛИ ПОДПРОГРАММЫ,</w:t>
      </w:r>
    </w:p>
    <w:p w:rsidR="009B1FD5" w:rsidRDefault="009B1FD5">
      <w:pPr>
        <w:pStyle w:val="ConsPlusTitle"/>
        <w:jc w:val="center"/>
      </w:pPr>
      <w:r>
        <w:t>ОБЩАЯ ХАРАКТЕРИСТИКА УЧАСТИЯ ОРГАНОВ МЕСТНОГО САМОУПРАВЛЕНИЯ</w:t>
      </w:r>
    </w:p>
    <w:p w:rsidR="009B1FD5" w:rsidRDefault="009B1FD5">
      <w:pPr>
        <w:pStyle w:val="ConsPlusTitle"/>
        <w:jc w:val="center"/>
      </w:pPr>
      <w:r>
        <w:t>МУНИЦИПАЛЬНЫХ РАЙОНОВ И ГОРОДСКИХ ОКРУГОВ</w:t>
      </w:r>
    </w:p>
    <w:p w:rsidR="009B1FD5" w:rsidRDefault="009B1FD5">
      <w:pPr>
        <w:pStyle w:val="ConsPlusTitle"/>
        <w:jc w:val="center"/>
      </w:pPr>
      <w:r>
        <w:t>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сфере реализации подпрограммы является увеличение продолжительности активного периода жизни населения.</w:t>
      </w:r>
    </w:p>
    <w:p w:rsidR="009B1FD5" w:rsidRDefault="009B1FD5">
      <w:pPr>
        <w:pStyle w:val="ConsPlusNormal"/>
        <w:spacing w:before="220"/>
        <w:ind w:firstLine="540"/>
        <w:jc w:val="both"/>
      </w:pPr>
      <w:r>
        <w:t>Основными целями подпрограммы являются:</w:t>
      </w:r>
    </w:p>
    <w:p w:rsidR="009B1FD5" w:rsidRDefault="009B1FD5">
      <w:pPr>
        <w:pStyle w:val="ConsPlusNormal"/>
        <w:spacing w:before="220"/>
        <w:ind w:firstLine="540"/>
        <w:jc w:val="both"/>
      </w:pPr>
      <w:r>
        <w:t>увеличение продолжительности активного периода жизни населения;</w:t>
      </w:r>
    </w:p>
    <w:p w:rsidR="009B1FD5" w:rsidRDefault="009B1FD5">
      <w:pPr>
        <w:pStyle w:val="ConsPlusNormal"/>
        <w:spacing w:before="220"/>
        <w:ind w:firstLine="540"/>
        <w:jc w:val="both"/>
      </w:pPr>
      <w:r>
        <w:t>обеспечение доступности и повышение качества медицинской реабилитации в условиях трехуровневой системы оказания медицинской помощи.</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 ПЛАНОВЫХ ЗНАЧЕНИЙ</w:t>
      </w:r>
    </w:p>
    <w:p w:rsidR="009B1FD5" w:rsidRDefault="009B1FD5">
      <w:pPr>
        <w:pStyle w:val="ConsPlusTitle"/>
        <w:jc w:val="center"/>
      </w:pPr>
      <w:r>
        <w:t>ПО ГОДАМ ЕЕ РЕАЛИЗАЦИИ</w:t>
      </w:r>
    </w:p>
    <w:p w:rsidR="009B1FD5" w:rsidRDefault="009B1FD5">
      <w:pPr>
        <w:pStyle w:val="ConsPlusNormal"/>
        <w:jc w:val="center"/>
      </w:pPr>
      <w:r>
        <w:t xml:space="preserve">(в ред. </w:t>
      </w:r>
      <w:hyperlink r:id="rId394"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9B1FD5" w:rsidRDefault="009B1FD5">
      <w:pPr>
        <w:pStyle w:val="ConsPlusNormal"/>
        <w:jc w:val="both"/>
      </w:pPr>
      <w:r>
        <w:t xml:space="preserve">(в ред. </w:t>
      </w:r>
      <w:hyperlink r:id="rId395"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охват пациентов реабилитационной медицинской помощью:</w:t>
      </w:r>
    </w:p>
    <w:p w:rsidR="009B1FD5" w:rsidRDefault="009B1FD5">
      <w:pPr>
        <w:pStyle w:val="ConsPlusNormal"/>
        <w:spacing w:before="220"/>
        <w:ind w:firstLine="540"/>
        <w:jc w:val="both"/>
      </w:pPr>
      <w:r>
        <w:t>в 2019 году - 15 процентов;</w:t>
      </w:r>
    </w:p>
    <w:p w:rsidR="009B1FD5" w:rsidRDefault="009B1FD5">
      <w:pPr>
        <w:pStyle w:val="ConsPlusNormal"/>
        <w:spacing w:before="220"/>
        <w:ind w:firstLine="540"/>
        <w:jc w:val="both"/>
      </w:pPr>
      <w:r>
        <w:t>в 2020 году - 16 процентов;</w:t>
      </w:r>
    </w:p>
    <w:p w:rsidR="009B1FD5" w:rsidRDefault="009B1FD5">
      <w:pPr>
        <w:pStyle w:val="ConsPlusNormal"/>
        <w:spacing w:before="220"/>
        <w:ind w:firstLine="540"/>
        <w:jc w:val="both"/>
      </w:pPr>
      <w:r>
        <w:t>в 2021 году - 17 процентов;</w:t>
      </w:r>
    </w:p>
    <w:p w:rsidR="009B1FD5" w:rsidRDefault="009B1FD5">
      <w:pPr>
        <w:pStyle w:val="ConsPlusNormal"/>
        <w:spacing w:before="220"/>
        <w:ind w:firstLine="540"/>
        <w:jc w:val="both"/>
      </w:pPr>
      <w:r>
        <w:t>в 2022 году - 18 процентов;</w:t>
      </w:r>
    </w:p>
    <w:p w:rsidR="009B1FD5" w:rsidRDefault="009B1FD5">
      <w:pPr>
        <w:pStyle w:val="ConsPlusNormal"/>
        <w:spacing w:before="220"/>
        <w:ind w:firstLine="540"/>
        <w:jc w:val="both"/>
      </w:pPr>
      <w:r>
        <w:t>в 2023 году - 19 процентов;</w:t>
      </w:r>
    </w:p>
    <w:p w:rsidR="009B1FD5" w:rsidRDefault="009B1FD5">
      <w:pPr>
        <w:pStyle w:val="ConsPlusNormal"/>
        <w:spacing w:before="220"/>
        <w:ind w:firstLine="540"/>
        <w:jc w:val="both"/>
      </w:pPr>
      <w:r>
        <w:t>в 2024 году - 20 процентов;</w:t>
      </w:r>
    </w:p>
    <w:p w:rsidR="009B1FD5" w:rsidRDefault="009B1FD5">
      <w:pPr>
        <w:pStyle w:val="ConsPlusNormal"/>
        <w:spacing w:before="220"/>
        <w:ind w:firstLine="540"/>
        <w:jc w:val="both"/>
      </w:pPr>
      <w:r>
        <w:t>в 2025 году - 20 процентов;</w:t>
      </w:r>
    </w:p>
    <w:p w:rsidR="009B1FD5" w:rsidRDefault="009B1FD5">
      <w:pPr>
        <w:pStyle w:val="ConsPlusNormal"/>
        <w:spacing w:before="220"/>
        <w:ind w:firstLine="540"/>
        <w:jc w:val="both"/>
      </w:pPr>
      <w:r>
        <w:t>в 2030 году - 25 процентов;</w:t>
      </w:r>
    </w:p>
    <w:p w:rsidR="009B1FD5" w:rsidRDefault="009B1FD5">
      <w:pPr>
        <w:pStyle w:val="ConsPlusNormal"/>
        <w:spacing w:before="220"/>
        <w:ind w:firstLine="540"/>
        <w:jc w:val="both"/>
      </w:pPr>
      <w:r>
        <w:t>в 2035 году - 30 процентов;</w:t>
      </w:r>
    </w:p>
    <w:p w:rsidR="009B1FD5" w:rsidRDefault="009B1FD5">
      <w:pPr>
        <w:pStyle w:val="ConsPlusNormal"/>
        <w:spacing w:before="220"/>
        <w:ind w:firstLine="540"/>
        <w:jc w:val="both"/>
      </w:pPr>
      <w:r>
        <w:t>охват пациентов санаторно-курортным лечением:</w:t>
      </w:r>
    </w:p>
    <w:p w:rsidR="009B1FD5" w:rsidRDefault="009B1FD5">
      <w:pPr>
        <w:pStyle w:val="ConsPlusNormal"/>
        <w:spacing w:before="220"/>
        <w:ind w:firstLine="540"/>
        <w:jc w:val="both"/>
      </w:pPr>
      <w:r>
        <w:t>в 2019 году - 34 процента;</w:t>
      </w:r>
    </w:p>
    <w:p w:rsidR="009B1FD5" w:rsidRDefault="009B1FD5">
      <w:pPr>
        <w:pStyle w:val="ConsPlusNormal"/>
        <w:spacing w:before="220"/>
        <w:ind w:firstLine="540"/>
        <w:jc w:val="both"/>
      </w:pPr>
      <w:r>
        <w:t>в 2020 году - 35 процентов;</w:t>
      </w:r>
    </w:p>
    <w:p w:rsidR="009B1FD5" w:rsidRDefault="009B1FD5">
      <w:pPr>
        <w:pStyle w:val="ConsPlusNormal"/>
        <w:spacing w:before="220"/>
        <w:ind w:firstLine="540"/>
        <w:jc w:val="both"/>
      </w:pPr>
      <w:r>
        <w:t>в 2021 году - 36 процентов;</w:t>
      </w:r>
    </w:p>
    <w:p w:rsidR="009B1FD5" w:rsidRDefault="009B1FD5">
      <w:pPr>
        <w:pStyle w:val="ConsPlusNormal"/>
        <w:spacing w:before="220"/>
        <w:ind w:firstLine="540"/>
        <w:jc w:val="both"/>
      </w:pPr>
      <w:r>
        <w:t>в 2022 году - 37 процентов;</w:t>
      </w:r>
    </w:p>
    <w:p w:rsidR="009B1FD5" w:rsidRDefault="009B1FD5">
      <w:pPr>
        <w:pStyle w:val="ConsPlusNormal"/>
        <w:spacing w:before="220"/>
        <w:ind w:firstLine="540"/>
        <w:jc w:val="both"/>
      </w:pPr>
      <w:r>
        <w:t>в 2023 году - 38 процентов;</w:t>
      </w:r>
    </w:p>
    <w:p w:rsidR="009B1FD5" w:rsidRDefault="009B1FD5">
      <w:pPr>
        <w:pStyle w:val="ConsPlusNormal"/>
        <w:spacing w:before="220"/>
        <w:ind w:firstLine="540"/>
        <w:jc w:val="both"/>
      </w:pPr>
      <w:r>
        <w:t>в 2024 году - 39 процентов;</w:t>
      </w:r>
    </w:p>
    <w:p w:rsidR="009B1FD5" w:rsidRDefault="009B1FD5">
      <w:pPr>
        <w:pStyle w:val="ConsPlusNormal"/>
        <w:spacing w:before="220"/>
        <w:ind w:firstLine="540"/>
        <w:jc w:val="both"/>
      </w:pPr>
      <w:r>
        <w:t>в 2025 году - 40 процентов;</w:t>
      </w:r>
    </w:p>
    <w:p w:rsidR="009B1FD5" w:rsidRDefault="009B1FD5">
      <w:pPr>
        <w:pStyle w:val="ConsPlusNormal"/>
        <w:spacing w:before="220"/>
        <w:ind w:firstLine="540"/>
        <w:jc w:val="both"/>
      </w:pPr>
      <w:r>
        <w:t>в 2030 году - 45 процентов;</w:t>
      </w:r>
    </w:p>
    <w:p w:rsidR="009B1FD5" w:rsidRDefault="009B1FD5">
      <w:pPr>
        <w:pStyle w:val="ConsPlusNormal"/>
        <w:spacing w:before="220"/>
        <w:ind w:firstLine="540"/>
        <w:jc w:val="both"/>
      </w:pPr>
      <w:r>
        <w:t>в 2035 году - 50 процентов.</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w:t>
      </w:r>
    </w:p>
    <w:p w:rsidR="009B1FD5" w:rsidRDefault="009B1FD5">
      <w:pPr>
        <w:pStyle w:val="ConsPlusTitle"/>
        <w:jc w:val="center"/>
      </w:pPr>
      <w:r>
        <w:t>МЕРОПРИЯТИЙ ПОДПРОГРАММЫ</w:t>
      </w:r>
    </w:p>
    <w:p w:rsidR="009B1FD5" w:rsidRDefault="009B1FD5">
      <w:pPr>
        <w:pStyle w:val="ConsPlusNormal"/>
        <w:jc w:val="both"/>
      </w:pPr>
    </w:p>
    <w:p w:rsidR="009B1FD5" w:rsidRDefault="009B1FD5">
      <w:pPr>
        <w:pStyle w:val="ConsPlusNormal"/>
        <w:ind w:firstLine="540"/>
        <w:jc w:val="both"/>
      </w:pPr>
      <w:r>
        <w:t>В рамках реализации подпрограммы будет совершенствоваться система оказания трехэтапной медицинской реабилитации.</w:t>
      </w:r>
    </w:p>
    <w:p w:rsidR="009B1FD5" w:rsidRDefault="009B1FD5">
      <w:pPr>
        <w:pStyle w:val="ConsPlusNormal"/>
        <w:spacing w:before="220"/>
        <w:ind w:firstLine="540"/>
        <w:jc w:val="both"/>
      </w:pPr>
      <w:r>
        <w:t>Мероприятия по медицинской реабилитации будут включать разработку и внедрение эффективных реабилитационных и экспертных технологий, стандартизованное переоснащение медицинских организаций, оказывающих медицинскую помощь по медицинской реабилитации, современным медицинским оборудованием и аппаратурой для управления реабилитационным процессом.</w:t>
      </w:r>
    </w:p>
    <w:p w:rsidR="009B1FD5" w:rsidRDefault="009B1FD5">
      <w:pPr>
        <w:pStyle w:val="ConsPlusNormal"/>
        <w:spacing w:before="220"/>
        <w:ind w:firstLine="540"/>
        <w:jc w:val="both"/>
      </w:pPr>
      <w:r>
        <w:t>В рамках подпрограммы реализуются мероприятия по медицинской реабилитации пациентов региональных проектов "Борьба с сердечно-сосудистыми заболеваниями" и "Борьба с онкологическими заболеваниями".</w:t>
      </w:r>
    </w:p>
    <w:p w:rsidR="009B1FD5" w:rsidRDefault="009B1FD5">
      <w:pPr>
        <w:pStyle w:val="ConsPlusNormal"/>
        <w:spacing w:before="220"/>
        <w:ind w:firstLine="540"/>
        <w:jc w:val="both"/>
      </w:pPr>
      <w:r>
        <w:t>Важное место отводится санаторно-курортному лечению, позволяющему целенаправленно и высокоэффективно осуществлять оздоровление населения и проводить медицинскую реабилитацию пациентов.</w:t>
      </w:r>
    </w:p>
    <w:p w:rsidR="009B1FD5" w:rsidRDefault="009B1FD5">
      <w:pPr>
        <w:pStyle w:val="ConsPlusNormal"/>
        <w:spacing w:before="220"/>
        <w:ind w:firstLine="540"/>
        <w:jc w:val="both"/>
      </w:pPr>
      <w:r>
        <w:t>Значимость санаторно-курортного лечения обусловлена сохранением неблагоприятных тенденций в состоянии здоровья населения. Санаторно-курортное лечение является важным звеном третьего этапа медицинской реабилитации, особенно в лечении ряда хронических инфекционных и неинфекционных заболеваний.</w:t>
      </w:r>
    </w:p>
    <w:p w:rsidR="009B1FD5" w:rsidRDefault="009B1FD5">
      <w:pPr>
        <w:pStyle w:val="ConsPlusNormal"/>
        <w:spacing w:before="220"/>
        <w:ind w:firstLine="540"/>
        <w:jc w:val="both"/>
      </w:pPr>
      <w:r>
        <w:t>Пребывание населения в санаториях с целью оздоровления и профилактики способствует увеличению продолжительности жизни и повышению производительности труда работающих граждан, снижению повторных случаев основного заболевания, частоты осложнений и последствий заболевания, являющихся самостоятельными нозологическими формами.</w:t>
      </w:r>
    </w:p>
    <w:p w:rsidR="009B1FD5" w:rsidRDefault="009B1FD5">
      <w:pPr>
        <w:pStyle w:val="ConsPlusNormal"/>
        <w:spacing w:before="220"/>
        <w:ind w:firstLine="540"/>
        <w:jc w:val="both"/>
      </w:pPr>
      <w:r>
        <w:t>Подпрограмма включает 2 основных мероприятия:</w:t>
      </w:r>
    </w:p>
    <w:p w:rsidR="009B1FD5" w:rsidRDefault="009B1FD5">
      <w:pPr>
        <w:pStyle w:val="ConsPlusNormal"/>
        <w:spacing w:before="220"/>
        <w:ind w:firstLine="540"/>
        <w:jc w:val="both"/>
      </w:pPr>
      <w:r>
        <w:t>Основное мероприятие 1. Совершенствование системы медицинской реабилитации.</w:t>
      </w:r>
    </w:p>
    <w:p w:rsidR="009B1FD5" w:rsidRDefault="009B1FD5">
      <w:pPr>
        <w:pStyle w:val="ConsPlusNormal"/>
        <w:spacing w:before="220"/>
        <w:ind w:firstLine="540"/>
        <w:jc w:val="both"/>
      </w:pPr>
      <w:r>
        <w:t>Основное мероприятие 2. Развитие санаторно-курортного лечения, в том числе детей.</w:t>
      </w:r>
    </w:p>
    <w:p w:rsidR="009B1FD5" w:rsidRDefault="009B1FD5">
      <w:pPr>
        <w:pStyle w:val="ConsPlusNormal"/>
        <w:spacing w:before="220"/>
        <w:ind w:firstLine="540"/>
        <w:jc w:val="both"/>
      </w:pPr>
      <w:r>
        <w:t>Мероприятие 2.1. Обеспечение деятельности санаториев для больных туберкулезом.</w:t>
      </w:r>
    </w:p>
    <w:p w:rsidR="009B1FD5" w:rsidRDefault="009B1FD5">
      <w:pPr>
        <w:pStyle w:val="ConsPlusNormal"/>
        <w:spacing w:before="220"/>
        <w:ind w:firstLine="540"/>
        <w:jc w:val="both"/>
      </w:pPr>
      <w:r>
        <w:t>Мероприятие 2.2. Обеспечение деятельности санаториев для детей и подростков, оказывающих специализированную медицинскую помощь по прочим заболеваниям.</w:t>
      </w:r>
    </w:p>
    <w:p w:rsidR="009B1FD5" w:rsidRDefault="009B1FD5">
      <w:pPr>
        <w:pStyle w:val="ConsPlusNormal"/>
        <w:spacing w:before="220"/>
        <w:ind w:firstLine="540"/>
        <w:jc w:val="both"/>
      </w:pPr>
      <w:r>
        <w:t>Мероприятие 2.3. Обеспечение отдыха и оздоровления детей, имеющих медицинские показания, в санаторно-курортных организациях.</w:t>
      </w:r>
    </w:p>
    <w:p w:rsidR="009B1FD5" w:rsidRDefault="009B1FD5">
      <w:pPr>
        <w:pStyle w:val="ConsPlusNormal"/>
        <w:jc w:val="both"/>
      </w:pPr>
      <w:r>
        <w:t xml:space="preserve">(в ред. </w:t>
      </w:r>
      <w:hyperlink r:id="rId396"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 xml:space="preserve">Абзац утратил силу. - </w:t>
      </w:r>
      <w:hyperlink r:id="rId397" w:history="1">
        <w:r>
          <w:rPr>
            <w:color w:val="0000FF"/>
          </w:rPr>
          <w:t>Постановление</w:t>
        </w:r>
      </w:hyperlink>
      <w:r>
        <w:t xml:space="preserve"> Кабинета Министров ЧР от 27.05.2020 N 275.</w:t>
      </w:r>
    </w:p>
    <w:p w:rsidR="009B1FD5" w:rsidRDefault="009B1FD5">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398" w:history="1">
        <w:r>
          <w:rPr>
            <w:color w:val="0000FF"/>
          </w:rPr>
          <w:t>Постановления</w:t>
        </w:r>
      </w:hyperlink>
      <w:r>
        <w:t xml:space="preserve"> Кабинета Министров ЧР</w:t>
      </w:r>
    </w:p>
    <w:p w:rsidR="009B1FD5" w:rsidRDefault="009B1FD5">
      <w:pPr>
        <w:pStyle w:val="ConsPlusNormal"/>
        <w:jc w:val="center"/>
      </w:pPr>
      <w:r>
        <w:t>от 18.12.2019 N 560)</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республиканского бюджета Чувашской Республики.</w:t>
      </w:r>
    </w:p>
    <w:p w:rsidR="009B1FD5" w:rsidRDefault="009B1FD5">
      <w:pPr>
        <w:pStyle w:val="ConsPlusNormal"/>
        <w:spacing w:before="220"/>
        <w:ind w:firstLine="540"/>
        <w:jc w:val="both"/>
      </w:pPr>
      <w:r>
        <w:t>Общий объем финансирования подпрограммы за счет средств республиканского бюджета Чувашской Республики в 2019 - 2035 годах составляет 2392323,56 тыс. рублей, в том числе:</w:t>
      </w:r>
    </w:p>
    <w:p w:rsidR="009B1FD5" w:rsidRDefault="009B1FD5">
      <w:pPr>
        <w:pStyle w:val="ConsPlusNormal"/>
        <w:jc w:val="both"/>
      </w:pPr>
      <w:r>
        <w:t xml:space="preserve">(в ред. </w:t>
      </w:r>
      <w:hyperlink r:id="rId399"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- 126583,90 тыс. рублей;</w:t>
      </w:r>
    </w:p>
    <w:p w:rsidR="009B1FD5" w:rsidRDefault="009B1FD5">
      <w:pPr>
        <w:pStyle w:val="ConsPlusNormal"/>
        <w:spacing w:before="220"/>
        <w:ind w:firstLine="540"/>
        <w:jc w:val="both"/>
      </w:pPr>
      <w:r>
        <w:t>в 2020 году - 122234,80 тыс. рублей;</w:t>
      </w:r>
    </w:p>
    <w:p w:rsidR="009B1FD5" w:rsidRDefault="009B1FD5">
      <w:pPr>
        <w:pStyle w:val="ConsPlusNormal"/>
        <w:jc w:val="both"/>
      </w:pPr>
      <w:r>
        <w:t xml:space="preserve">(в ред. </w:t>
      </w:r>
      <w:hyperlink r:id="rId400"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- 120652,70 тыс. рублей;</w:t>
      </w:r>
    </w:p>
    <w:p w:rsidR="009B1FD5" w:rsidRDefault="009B1FD5">
      <w:pPr>
        <w:pStyle w:val="ConsPlusNormal"/>
        <w:spacing w:before="220"/>
        <w:ind w:firstLine="540"/>
        <w:jc w:val="both"/>
      </w:pPr>
      <w:r>
        <w:t>в 2022 году - 120652,70 тыс. рублей;</w:t>
      </w:r>
    </w:p>
    <w:p w:rsidR="009B1FD5" w:rsidRDefault="009B1FD5">
      <w:pPr>
        <w:pStyle w:val="ConsPlusNormal"/>
        <w:spacing w:before="220"/>
        <w:ind w:firstLine="540"/>
        <w:jc w:val="both"/>
      </w:pPr>
      <w:r>
        <w:t>в 2023 году - 121299,31 тыс. рублей;</w:t>
      </w:r>
    </w:p>
    <w:p w:rsidR="009B1FD5" w:rsidRDefault="009B1FD5">
      <w:pPr>
        <w:pStyle w:val="ConsPlusNormal"/>
        <w:spacing w:before="220"/>
        <w:ind w:firstLine="540"/>
        <w:jc w:val="both"/>
      </w:pPr>
      <w:r>
        <w:t>в 2024 году - 124530,53 тыс. рублей;</w:t>
      </w:r>
    </w:p>
    <w:p w:rsidR="009B1FD5" w:rsidRDefault="009B1FD5">
      <w:pPr>
        <w:pStyle w:val="ConsPlusNormal"/>
        <w:spacing w:before="220"/>
        <w:ind w:firstLine="540"/>
        <w:jc w:val="both"/>
      </w:pPr>
      <w:r>
        <w:t>в 2025 году - 127451,71 тыс. рублей;</w:t>
      </w:r>
    </w:p>
    <w:p w:rsidR="009B1FD5" w:rsidRDefault="009B1FD5">
      <w:pPr>
        <w:pStyle w:val="ConsPlusNormal"/>
        <w:spacing w:before="220"/>
        <w:ind w:firstLine="540"/>
        <w:jc w:val="both"/>
      </w:pPr>
      <w:r>
        <w:t>в 2026 - 2030 годах - 699714,22 тыс. рублей;</w:t>
      </w:r>
    </w:p>
    <w:p w:rsidR="009B1FD5" w:rsidRDefault="009B1FD5">
      <w:pPr>
        <w:pStyle w:val="ConsPlusNormal"/>
        <w:spacing w:before="220"/>
        <w:ind w:firstLine="540"/>
        <w:jc w:val="both"/>
      </w:pPr>
      <w:r>
        <w:t>в 2031 - 2035 годах - 829203,69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республиканского бюджета Чувашской Республики.</w:t>
      </w:r>
    </w:p>
    <w:p w:rsidR="009B1FD5" w:rsidRDefault="009B1FD5">
      <w:pPr>
        <w:pStyle w:val="ConsPlusNormal"/>
        <w:spacing w:before="220"/>
        <w:ind w:firstLine="540"/>
        <w:jc w:val="both"/>
      </w:pPr>
      <w:r>
        <w:t xml:space="preserve">Ресурсное </w:t>
      </w:r>
      <w:hyperlink w:anchor="P18429" w:history="1">
        <w:r>
          <w:rPr>
            <w:color w:val="0000FF"/>
          </w:rPr>
          <w:t>обеспечение</w:t>
        </w:r>
      </w:hyperlink>
      <w:r>
        <w:t xml:space="preserve"> реализации подпрограммы приведено в приложении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w:t>
      </w:r>
    </w:p>
    <w:p w:rsidR="009B1FD5" w:rsidRDefault="009B1FD5">
      <w:pPr>
        <w:pStyle w:val="ConsPlusNormal"/>
        <w:jc w:val="right"/>
      </w:pPr>
      <w:r>
        <w:t>к подпрограмме "Развитие</w:t>
      </w:r>
    </w:p>
    <w:p w:rsidR="009B1FD5" w:rsidRDefault="009B1FD5">
      <w:pPr>
        <w:pStyle w:val="ConsPlusNormal"/>
        <w:jc w:val="right"/>
      </w:pPr>
      <w:r>
        <w:t>медицинской реабилитации</w:t>
      </w:r>
    </w:p>
    <w:p w:rsidR="009B1FD5" w:rsidRDefault="009B1FD5">
      <w:pPr>
        <w:pStyle w:val="ConsPlusNormal"/>
        <w:jc w:val="right"/>
      </w:pPr>
      <w:r>
        <w:t>и санаторно-курортного лечения,</w:t>
      </w:r>
    </w:p>
    <w:p w:rsidR="009B1FD5" w:rsidRDefault="009B1FD5">
      <w:pPr>
        <w:pStyle w:val="ConsPlusNormal"/>
        <w:jc w:val="right"/>
      </w:pPr>
      <w:r>
        <w:t>в том числе детей"</w:t>
      </w:r>
    </w:p>
    <w:p w:rsidR="009B1FD5" w:rsidRDefault="009B1FD5">
      <w:pPr>
        <w:pStyle w:val="ConsPlusNormal"/>
        <w:jc w:val="right"/>
      </w:pPr>
      <w:r>
        <w:t>государственной программы</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8" w:name="P18429"/>
      <w:bookmarkEnd w:id="18"/>
      <w:r>
        <w:t>РЕСУРСНОЕ ОБЕСПЕЧЕНИЕ</w:t>
      </w:r>
    </w:p>
    <w:p w:rsidR="009B1FD5" w:rsidRDefault="009B1FD5">
      <w:pPr>
        <w:pStyle w:val="ConsPlusTitle"/>
        <w:jc w:val="center"/>
      </w:pPr>
      <w:r>
        <w:t>РЕАЛИЗАЦИИ ПОДПРОГРАММЫ "РАЗВИТИЕ</w:t>
      </w:r>
    </w:p>
    <w:p w:rsidR="009B1FD5" w:rsidRDefault="009B1FD5">
      <w:pPr>
        <w:pStyle w:val="ConsPlusTitle"/>
        <w:jc w:val="center"/>
      </w:pPr>
      <w:r>
        <w:t>МЕДИЦИНСКОЙ РЕАБИЛИТАЦИИ И САНАТОРНО-КУРОРТНОГО ЛЕЧЕНИЯ,</w:t>
      </w:r>
    </w:p>
    <w:p w:rsidR="009B1FD5" w:rsidRDefault="009B1FD5">
      <w:pPr>
        <w:pStyle w:val="ConsPlusTitle"/>
        <w:jc w:val="center"/>
      </w:pPr>
      <w:r>
        <w:t>В ТОМ ЧИСЛЕ ДЕТЕЙ" ГОСУДАРСТВЕННОЙ ПРОГРАММЫ</w:t>
      </w:r>
    </w:p>
    <w:p w:rsidR="009B1FD5" w:rsidRDefault="009B1FD5">
      <w:pPr>
        <w:pStyle w:val="ConsPlusTitle"/>
        <w:jc w:val="center"/>
      </w:pPr>
      <w:r>
        <w:t>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401" w:history="1">
              <w:r>
                <w:rPr>
                  <w:color w:val="0000FF"/>
                </w:rPr>
                <w:t>Постановления</w:t>
              </w:r>
            </w:hyperlink>
            <w:r>
              <w:rPr>
                <w:color w:val="392C69"/>
              </w:rPr>
              <w:t xml:space="preserve"> Кабинета Министров ЧР от 27.05.2020 N 275)</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650"/>
        <w:gridCol w:w="1512"/>
        <w:gridCol w:w="1008"/>
        <w:gridCol w:w="624"/>
        <w:gridCol w:w="737"/>
        <w:gridCol w:w="1474"/>
        <w:gridCol w:w="624"/>
        <w:gridCol w:w="1077"/>
        <w:gridCol w:w="1191"/>
        <w:gridCol w:w="1247"/>
        <w:gridCol w:w="1247"/>
        <w:gridCol w:w="1247"/>
        <w:gridCol w:w="1247"/>
        <w:gridCol w:w="1304"/>
        <w:gridCol w:w="1304"/>
        <w:gridCol w:w="1247"/>
        <w:gridCol w:w="1304"/>
      </w:tblGrid>
      <w:tr w:rsidR="009B1FD5">
        <w:tc>
          <w:tcPr>
            <w:tcW w:w="850" w:type="dxa"/>
            <w:vMerge w:val="restart"/>
            <w:tcBorders>
              <w:left w:val="nil"/>
            </w:tcBorders>
          </w:tcPr>
          <w:p w:rsidR="009B1FD5" w:rsidRDefault="009B1FD5">
            <w:pPr>
              <w:pStyle w:val="ConsPlusNormal"/>
              <w:jc w:val="center"/>
            </w:pPr>
            <w:r>
              <w:t>Статус</w:t>
            </w:r>
          </w:p>
        </w:tc>
        <w:tc>
          <w:tcPr>
            <w:tcW w:w="1650"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1008" w:type="dxa"/>
            <w:vMerge w:val="restart"/>
          </w:tcPr>
          <w:p w:rsidR="009B1FD5" w:rsidRDefault="009B1FD5">
            <w:pPr>
              <w:pStyle w:val="ConsPlusNormal"/>
              <w:jc w:val="center"/>
            </w:pPr>
            <w:r>
              <w:t>Ответственный исполнитель, соисполнители</w:t>
            </w:r>
          </w:p>
        </w:tc>
        <w:tc>
          <w:tcPr>
            <w:tcW w:w="3459"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1338" w:type="dxa"/>
            <w:gridSpan w:val="9"/>
            <w:tcBorders>
              <w:right w:val="nil"/>
            </w:tcBorders>
          </w:tcPr>
          <w:p w:rsidR="009B1FD5" w:rsidRDefault="009B1FD5">
            <w:pPr>
              <w:pStyle w:val="ConsPlusNormal"/>
              <w:jc w:val="center"/>
            </w:pPr>
            <w:r>
              <w:t>Расходы по годам, тыс. рублей</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главный распорядитель бюджетных средств</w:t>
            </w:r>
          </w:p>
        </w:tc>
        <w:tc>
          <w:tcPr>
            <w:tcW w:w="737" w:type="dxa"/>
          </w:tcPr>
          <w:p w:rsidR="009B1FD5" w:rsidRDefault="009B1FD5">
            <w:pPr>
              <w:pStyle w:val="ConsPlusNormal"/>
              <w:jc w:val="center"/>
            </w:pPr>
            <w:r>
              <w:t>раздел, подраздел</w:t>
            </w:r>
          </w:p>
        </w:tc>
        <w:tc>
          <w:tcPr>
            <w:tcW w:w="1474" w:type="dxa"/>
          </w:tcPr>
          <w:p w:rsidR="009B1FD5" w:rsidRDefault="009B1FD5">
            <w:pPr>
              <w:pStyle w:val="ConsPlusNormal"/>
              <w:jc w:val="center"/>
            </w:pPr>
            <w:r>
              <w:t>целевая статья расходов</w:t>
            </w:r>
          </w:p>
        </w:tc>
        <w:tc>
          <w:tcPr>
            <w:tcW w:w="624"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191" w:type="dxa"/>
          </w:tcPr>
          <w:p w:rsidR="009B1FD5" w:rsidRDefault="009B1FD5">
            <w:pPr>
              <w:pStyle w:val="ConsPlusNormal"/>
              <w:jc w:val="center"/>
            </w:pPr>
            <w:r>
              <w:t>2019</w:t>
            </w:r>
          </w:p>
        </w:tc>
        <w:tc>
          <w:tcPr>
            <w:tcW w:w="1247" w:type="dxa"/>
          </w:tcPr>
          <w:p w:rsidR="009B1FD5" w:rsidRDefault="009B1FD5">
            <w:pPr>
              <w:pStyle w:val="ConsPlusNormal"/>
              <w:jc w:val="center"/>
            </w:pPr>
            <w:r>
              <w:t>2020</w:t>
            </w:r>
          </w:p>
        </w:tc>
        <w:tc>
          <w:tcPr>
            <w:tcW w:w="1247" w:type="dxa"/>
          </w:tcPr>
          <w:p w:rsidR="009B1FD5" w:rsidRDefault="009B1FD5">
            <w:pPr>
              <w:pStyle w:val="ConsPlusNormal"/>
              <w:jc w:val="center"/>
            </w:pPr>
            <w:r>
              <w:t>2021</w:t>
            </w:r>
          </w:p>
        </w:tc>
        <w:tc>
          <w:tcPr>
            <w:tcW w:w="1247" w:type="dxa"/>
          </w:tcPr>
          <w:p w:rsidR="009B1FD5" w:rsidRDefault="009B1FD5">
            <w:pPr>
              <w:pStyle w:val="ConsPlusNormal"/>
              <w:jc w:val="center"/>
            </w:pPr>
            <w:r>
              <w:t>2022</w:t>
            </w:r>
          </w:p>
        </w:tc>
        <w:tc>
          <w:tcPr>
            <w:tcW w:w="1247" w:type="dxa"/>
          </w:tcPr>
          <w:p w:rsidR="009B1FD5" w:rsidRDefault="009B1FD5">
            <w:pPr>
              <w:pStyle w:val="ConsPlusNormal"/>
              <w:jc w:val="center"/>
            </w:pPr>
            <w:r>
              <w:t>2023</w:t>
            </w:r>
          </w:p>
        </w:tc>
        <w:tc>
          <w:tcPr>
            <w:tcW w:w="1304" w:type="dxa"/>
          </w:tcPr>
          <w:p w:rsidR="009B1FD5" w:rsidRDefault="009B1FD5">
            <w:pPr>
              <w:pStyle w:val="ConsPlusNormal"/>
              <w:jc w:val="center"/>
            </w:pPr>
            <w:r>
              <w:t>2024</w:t>
            </w:r>
          </w:p>
        </w:tc>
        <w:tc>
          <w:tcPr>
            <w:tcW w:w="1304" w:type="dxa"/>
          </w:tcPr>
          <w:p w:rsidR="009B1FD5" w:rsidRDefault="009B1FD5">
            <w:pPr>
              <w:pStyle w:val="ConsPlusNormal"/>
              <w:jc w:val="center"/>
            </w:pPr>
            <w:r>
              <w:t>2025</w:t>
            </w:r>
          </w:p>
        </w:tc>
        <w:tc>
          <w:tcPr>
            <w:tcW w:w="1247" w:type="dxa"/>
          </w:tcPr>
          <w:p w:rsidR="009B1FD5" w:rsidRDefault="009B1FD5">
            <w:pPr>
              <w:pStyle w:val="ConsPlusNormal"/>
              <w:jc w:val="center"/>
            </w:pPr>
            <w:r>
              <w:t>2026 - 2030</w:t>
            </w:r>
          </w:p>
        </w:tc>
        <w:tc>
          <w:tcPr>
            <w:tcW w:w="1304" w:type="dxa"/>
            <w:tcBorders>
              <w:right w:val="nil"/>
            </w:tcBorders>
          </w:tcPr>
          <w:p w:rsidR="009B1FD5" w:rsidRDefault="009B1FD5">
            <w:pPr>
              <w:pStyle w:val="ConsPlusNormal"/>
              <w:jc w:val="center"/>
            </w:pPr>
            <w:r>
              <w:t>2031 - 2035</w:t>
            </w:r>
          </w:p>
        </w:tc>
      </w:tr>
      <w:tr w:rsidR="009B1FD5">
        <w:tc>
          <w:tcPr>
            <w:tcW w:w="850" w:type="dxa"/>
            <w:tcBorders>
              <w:left w:val="nil"/>
            </w:tcBorders>
          </w:tcPr>
          <w:p w:rsidR="009B1FD5" w:rsidRDefault="009B1FD5">
            <w:pPr>
              <w:pStyle w:val="ConsPlusNormal"/>
              <w:jc w:val="center"/>
            </w:pPr>
            <w:r>
              <w:t>1</w:t>
            </w:r>
          </w:p>
        </w:tc>
        <w:tc>
          <w:tcPr>
            <w:tcW w:w="1650" w:type="dxa"/>
          </w:tcPr>
          <w:p w:rsidR="009B1FD5" w:rsidRDefault="009B1FD5">
            <w:pPr>
              <w:pStyle w:val="ConsPlusNormal"/>
              <w:jc w:val="center"/>
            </w:pPr>
            <w:r>
              <w:t>2</w:t>
            </w:r>
          </w:p>
        </w:tc>
        <w:tc>
          <w:tcPr>
            <w:tcW w:w="1512" w:type="dxa"/>
          </w:tcPr>
          <w:p w:rsidR="009B1FD5" w:rsidRDefault="009B1FD5">
            <w:pPr>
              <w:pStyle w:val="ConsPlusNormal"/>
              <w:jc w:val="center"/>
            </w:pPr>
            <w:r>
              <w:t>3</w:t>
            </w:r>
          </w:p>
        </w:tc>
        <w:tc>
          <w:tcPr>
            <w:tcW w:w="1008" w:type="dxa"/>
          </w:tcPr>
          <w:p w:rsidR="009B1FD5" w:rsidRDefault="009B1FD5">
            <w:pPr>
              <w:pStyle w:val="ConsPlusNormal"/>
              <w:jc w:val="center"/>
            </w:pPr>
            <w:r>
              <w:t>4</w:t>
            </w:r>
          </w:p>
        </w:tc>
        <w:tc>
          <w:tcPr>
            <w:tcW w:w="624" w:type="dxa"/>
          </w:tcPr>
          <w:p w:rsidR="009B1FD5" w:rsidRDefault="009B1FD5">
            <w:pPr>
              <w:pStyle w:val="ConsPlusNormal"/>
              <w:jc w:val="center"/>
            </w:pPr>
            <w:r>
              <w:t>5</w:t>
            </w:r>
          </w:p>
        </w:tc>
        <w:tc>
          <w:tcPr>
            <w:tcW w:w="737" w:type="dxa"/>
          </w:tcPr>
          <w:p w:rsidR="009B1FD5" w:rsidRDefault="009B1FD5">
            <w:pPr>
              <w:pStyle w:val="ConsPlusNormal"/>
              <w:jc w:val="center"/>
            </w:pPr>
            <w:r>
              <w:t>6</w:t>
            </w:r>
          </w:p>
        </w:tc>
        <w:tc>
          <w:tcPr>
            <w:tcW w:w="1474" w:type="dxa"/>
          </w:tcPr>
          <w:p w:rsidR="009B1FD5" w:rsidRDefault="009B1FD5">
            <w:pPr>
              <w:pStyle w:val="ConsPlusNormal"/>
              <w:jc w:val="center"/>
            </w:pPr>
            <w:r>
              <w:t>7</w:t>
            </w:r>
          </w:p>
        </w:tc>
        <w:tc>
          <w:tcPr>
            <w:tcW w:w="624"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191" w:type="dxa"/>
          </w:tcPr>
          <w:p w:rsidR="009B1FD5" w:rsidRDefault="009B1FD5">
            <w:pPr>
              <w:pStyle w:val="ConsPlusNormal"/>
              <w:jc w:val="center"/>
            </w:pPr>
            <w:r>
              <w:t>10</w:t>
            </w:r>
          </w:p>
        </w:tc>
        <w:tc>
          <w:tcPr>
            <w:tcW w:w="1247" w:type="dxa"/>
          </w:tcPr>
          <w:p w:rsidR="009B1FD5" w:rsidRDefault="009B1FD5">
            <w:pPr>
              <w:pStyle w:val="ConsPlusNormal"/>
              <w:jc w:val="center"/>
            </w:pPr>
            <w:r>
              <w:t>11</w:t>
            </w:r>
          </w:p>
        </w:tc>
        <w:tc>
          <w:tcPr>
            <w:tcW w:w="1247" w:type="dxa"/>
          </w:tcPr>
          <w:p w:rsidR="009B1FD5" w:rsidRDefault="009B1FD5">
            <w:pPr>
              <w:pStyle w:val="ConsPlusNormal"/>
              <w:jc w:val="center"/>
            </w:pPr>
            <w:r>
              <w:t>12</w:t>
            </w:r>
          </w:p>
        </w:tc>
        <w:tc>
          <w:tcPr>
            <w:tcW w:w="1247" w:type="dxa"/>
          </w:tcPr>
          <w:p w:rsidR="009B1FD5" w:rsidRDefault="009B1FD5">
            <w:pPr>
              <w:pStyle w:val="ConsPlusNormal"/>
              <w:jc w:val="center"/>
            </w:pPr>
            <w:r>
              <w:t>13</w:t>
            </w:r>
          </w:p>
        </w:tc>
        <w:tc>
          <w:tcPr>
            <w:tcW w:w="1247" w:type="dxa"/>
          </w:tcPr>
          <w:p w:rsidR="009B1FD5" w:rsidRDefault="009B1FD5">
            <w:pPr>
              <w:pStyle w:val="ConsPlusNormal"/>
              <w:jc w:val="center"/>
            </w:pPr>
            <w:r>
              <w:t>14</w:t>
            </w:r>
          </w:p>
        </w:tc>
        <w:tc>
          <w:tcPr>
            <w:tcW w:w="1304" w:type="dxa"/>
          </w:tcPr>
          <w:p w:rsidR="009B1FD5" w:rsidRDefault="009B1FD5">
            <w:pPr>
              <w:pStyle w:val="ConsPlusNormal"/>
              <w:jc w:val="center"/>
            </w:pPr>
            <w:r>
              <w:t>15</w:t>
            </w:r>
          </w:p>
        </w:tc>
        <w:tc>
          <w:tcPr>
            <w:tcW w:w="1304" w:type="dxa"/>
          </w:tcPr>
          <w:p w:rsidR="009B1FD5" w:rsidRDefault="009B1FD5">
            <w:pPr>
              <w:pStyle w:val="ConsPlusNormal"/>
              <w:jc w:val="center"/>
            </w:pPr>
            <w:r>
              <w:t>16</w:t>
            </w:r>
          </w:p>
        </w:tc>
        <w:tc>
          <w:tcPr>
            <w:tcW w:w="1247" w:type="dxa"/>
          </w:tcPr>
          <w:p w:rsidR="009B1FD5" w:rsidRDefault="009B1FD5">
            <w:pPr>
              <w:pStyle w:val="ConsPlusNormal"/>
              <w:jc w:val="center"/>
            </w:pPr>
            <w:r>
              <w:t>17</w:t>
            </w:r>
          </w:p>
        </w:tc>
        <w:tc>
          <w:tcPr>
            <w:tcW w:w="1304" w:type="dxa"/>
            <w:tcBorders>
              <w:right w:val="nil"/>
            </w:tcBorders>
          </w:tcPr>
          <w:p w:rsidR="009B1FD5" w:rsidRDefault="009B1FD5">
            <w:pPr>
              <w:pStyle w:val="ConsPlusNormal"/>
              <w:jc w:val="center"/>
            </w:pPr>
            <w:r>
              <w:t>18</w:t>
            </w:r>
          </w:p>
        </w:tc>
      </w:tr>
      <w:tr w:rsidR="009B1FD5">
        <w:tc>
          <w:tcPr>
            <w:tcW w:w="850" w:type="dxa"/>
            <w:vMerge w:val="restart"/>
            <w:tcBorders>
              <w:left w:val="nil"/>
            </w:tcBorders>
          </w:tcPr>
          <w:p w:rsidR="009B1FD5" w:rsidRDefault="009B1FD5">
            <w:pPr>
              <w:pStyle w:val="ConsPlusNormal"/>
              <w:jc w:val="both"/>
            </w:pPr>
            <w:r>
              <w:t>Подпрограмма</w:t>
            </w:r>
          </w:p>
        </w:tc>
        <w:tc>
          <w:tcPr>
            <w:tcW w:w="1650" w:type="dxa"/>
            <w:vMerge w:val="restart"/>
          </w:tcPr>
          <w:p w:rsidR="009B1FD5" w:rsidRDefault="009B1FD5">
            <w:pPr>
              <w:pStyle w:val="ConsPlusNormal"/>
              <w:jc w:val="both"/>
            </w:pPr>
            <w:r>
              <w:t>"Развитие медицинской реабилитации и санаторно-курортного лечения, в том числе детей"</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126583,90</w:t>
            </w:r>
          </w:p>
        </w:tc>
        <w:tc>
          <w:tcPr>
            <w:tcW w:w="1247" w:type="dxa"/>
          </w:tcPr>
          <w:p w:rsidR="009B1FD5" w:rsidRDefault="009B1FD5">
            <w:pPr>
              <w:pStyle w:val="ConsPlusNormal"/>
              <w:jc w:val="center"/>
            </w:pPr>
            <w:r>
              <w:t>122234,80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121299,31</w:t>
            </w:r>
          </w:p>
        </w:tc>
        <w:tc>
          <w:tcPr>
            <w:tcW w:w="1304" w:type="dxa"/>
          </w:tcPr>
          <w:p w:rsidR="009B1FD5" w:rsidRDefault="009B1FD5">
            <w:pPr>
              <w:pStyle w:val="ConsPlusNormal"/>
              <w:jc w:val="center"/>
            </w:pPr>
            <w:r>
              <w:t>124530,53</w:t>
            </w:r>
          </w:p>
        </w:tc>
        <w:tc>
          <w:tcPr>
            <w:tcW w:w="1304" w:type="dxa"/>
          </w:tcPr>
          <w:p w:rsidR="009B1FD5" w:rsidRDefault="009B1FD5">
            <w:pPr>
              <w:pStyle w:val="ConsPlusNormal"/>
              <w:jc w:val="center"/>
            </w:pPr>
            <w:r>
              <w:t>127451,71</w:t>
            </w:r>
          </w:p>
        </w:tc>
        <w:tc>
          <w:tcPr>
            <w:tcW w:w="1247" w:type="dxa"/>
          </w:tcPr>
          <w:p w:rsidR="009B1FD5" w:rsidRDefault="009B1FD5">
            <w:pPr>
              <w:pStyle w:val="ConsPlusNormal"/>
              <w:jc w:val="center"/>
            </w:pPr>
            <w:r>
              <w:t>699714,22</w:t>
            </w:r>
          </w:p>
        </w:tc>
        <w:tc>
          <w:tcPr>
            <w:tcW w:w="13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126583,90</w:t>
            </w:r>
          </w:p>
        </w:tc>
        <w:tc>
          <w:tcPr>
            <w:tcW w:w="1247" w:type="dxa"/>
          </w:tcPr>
          <w:p w:rsidR="009B1FD5" w:rsidRDefault="009B1FD5">
            <w:pPr>
              <w:pStyle w:val="ConsPlusNormal"/>
              <w:jc w:val="center"/>
            </w:pPr>
            <w:r>
              <w:t>122234,80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121299,31</w:t>
            </w:r>
          </w:p>
        </w:tc>
        <w:tc>
          <w:tcPr>
            <w:tcW w:w="1304" w:type="dxa"/>
          </w:tcPr>
          <w:p w:rsidR="009B1FD5" w:rsidRDefault="009B1FD5">
            <w:pPr>
              <w:pStyle w:val="ConsPlusNormal"/>
              <w:jc w:val="center"/>
            </w:pPr>
            <w:r>
              <w:t>124530,53</w:t>
            </w:r>
          </w:p>
        </w:tc>
        <w:tc>
          <w:tcPr>
            <w:tcW w:w="1304" w:type="dxa"/>
          </w:tcPr>
          <w:p w:rsidR="009B1FD5" w:rsidRDefault="009B1FD5">
            <w:pPr>
              <w:pStyle w:val="ConsPlusNormal"/>
              <w:jc w:val="center"/>
            </w:pPr>
            <w:r>
              <w:t>127451,71</w:t>
            </w:r>
          </w:p>
        </w:tc>
        <w:tc>
          <w:tcPr>
            <w:tcW w:w="1247" w:type="dxa"/>
          </w:tcPr>
          <w:p w:rsidR="009B1FD5" w:rsidRDefault="009B1FD5">
            <w:pPr>
              <w:pStyle w:val="ConsPlusNormal"/>
              <w:jc w:val="center"/>
            </w:pPr>
            <w:r>
              <w:t>699714,22</w:t>
            </w:r>
          </w:p>
        </w:tc>
        <w:tc>
          <w:tcPr>
            <w:tcW w:w="13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20894" w:type="dxa"/>
            <w:gridSpan w:val="18"/>
            <w:tcBorders>
              <w:left w:val="nil"/>
              <w:right w:val="nil"/>
            </w:tcBorders>
          </w:tcPr>
          <w:p w:rsidR="009B1FD5" w:rsidRDefault="009B1FD5">
            <w:pPr>
              <w:pStyle w:val="ConsPlusNormal"/>
              <w:jc w:val="center"/>
              <w:outlineLvl w:val="3"/>
            </w:pPr>
            <w:r>
              <w:t>Цель: обеспечение доступности и повышение качества медицинской реабилитации в условиях трехуровневой системы оказания медицинской помощи</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1650" w:type="dxa"/>
            <w:vMerge w:val="restart"/>
          </w:tcPr>
          <w:p w:rsidR="009B1FD5" w:rsidRDefault="009B1FD5">
            <w:pPr>
              <w:pStyle w:val="ConsPlusNormal"/>
              <w:jc w:val="both"/>
            </w:pPr>
            <w:r>
              <w:t>Совершенствование системы медицинской реабилитации</w:t>
            </w:r>
          </w:p>
        </w:tc>
        <w:tc>
          <w:tcPr>
            <w:tcW w:w="1512" w:type="dxa"/>
            <w:vMerge w:val="restart"/>
          </w:tcPr>
          <w:p w:rsidR="009B1FD5" w:rsidRDefault="009B1FD5">
            <w:pPr>
              <w:pStyle w:val="ConsPlusNormal"/>
              <w:jc w:val="both"/>
            </w:pPr>
            <w:r>
              <w:t>совершенствование системы реабилитации, а также развитие инфраструктуры системы медицинской реабилитации</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w:t>
            </w:r>
          </w:p>
        </w:tc>
        <w:tc>
          <w:tcPr>
            <w:tcW w:w="8706" w:type="dxa"/>
            <w:gridSpan w:val="8"/>
          </w:tcPr>
          <w:p w:rsidR="009B1FD5" w:rsidRDefault="009B1FD5">
            <w:pPr>
              <w:pStyle w:val="ConsPlusNormal"/>
              <w:jc w:val="both"/>
            </w:pPr>
            <w:r>
              <w:t>Охват пациентов реабилитационной медицинской помощью (%)</w:t>
            </w:r>
          </w:p>
        </w:tc>
        <w:tc>
          <w:tcPr>
            <w:tcW w:w="1191" w:type="dxa"/>
          </w:tcPr>
          <w:p w:rsidR="009B1FD5" w:rsidRDefault="009B1FD5">
            <w:pPr>
              <w:pStyle w:val="ConsPlusNormal"/>
              <w:jc w:val="center"/>
            </w:pPr>
            <w:r>
              <w:t>15,0</w:t>
            </w:r>
          </w:p>
        </w:tc>
        <w:tc>
          <w:tcPr>
            <w:tcW w:w="1247" w:type="dxa"/>
          </w:tcPr>
          <w:p w:rsidR="009B1FD5" w:rsidRDefault="009B1FD5">
            <w:pPr>
              <w:pStyle w:val="ConsPlusNormal"/>
              <w:jc w:val="center"/>
            </w:pPr>
            <w:r>
              <w:t>16,0</w:t>
            </w:r>
          </w:p>
        </w:tc>
        <w:tc>
          <w:tcPr>
            <w:tcW w:w="1247" w:type="dxa"/>
          </w:tcPr>
          <w:p w:rsidR="009B1FD5" w:rsidRDefault="009B1FD5">
            <w:pPr>
              <w:pStyle w:val="ConsPlusNormal"/>
              <w:jc w:val="center"/>
            </w:pPr>
            <w:r>
              <w:t>17,0</w:t>
            </w:r>
          </w:p>
        </w:tc>
        <w:tc>
          <w:tcPr>
            <w:tcW w:w="1247" w:type="dxa"/>
          </w:tcPr>
          <w:p w:rsidR="009B1FD5" w:rsidRDefault="009B1FD5">
            <w:pPr>
              <w:pStyle w:val="ConsPlusNormal"/>
              <w:jc w:val="center"/>
            </w:pPr>
            <w:r>
              <w:t>18,0</w:t>
            </w:r>
          </w:p>
        </w:tc>
        <w:tc>
          <w:tcPr>
            <w:tcW w:w="1247" w:type="dxa"/>
          </w:tcPr>
          <w:p w:rsidR="009B1FD5" w:rsidRDefault="009B1FD5">
            <w:pPr>
              <w:pStyle w:val="ConsPlusNormal"/>
              <w:jc w:val="center"/>
            </w:pPr>
            <w:r>
              <w:t>19,0</w:t>
            </w:r>
          </w:p>
        </w:tc>
        <w:tc>
          <w:tcPr>
            <w:tcW w:w="1304" w:type="dxa"/>
          </w:tcPr>
          <w:p w:rsidR="009B1FD5" w:rsidRDefault="009B1FD5">
            <w:pPr>
              <w:pStyle w:val="ConsPlusNormal"/>
              <w:jc w:val="center"/>
            </w:pPr>
            <w:r>
              <w:t>20,0</w:t>
            </w:r>
          </w:p>
        </w:tc>
        <w:tc>
          <w:tcPr>
            <w:tcW w:w="1304" w:type="dxa"/>
          </w:tcPr>
          <w:p w:rsidR="009B1FD5" w:rsidRDefault="009B1FD5">
            <w:pPr>
              <w:pStyle w:val="ConsPlusNormal"/>
              <w:jc w:val="center"/>
            </w:pPr>
            <w:r>
              <w:t>20,0</w:t>
            </w:r>
          </w:p>
        </w:tc>
        <w:tc>
          <w:tcPr>
            <w:tcW w:w="1247" w:type="dxa"/>
          </w:tcPr>
          <w:p w:rsidR="009B1FD5" w:rsidRDefault="009B1FD5">
            <w:pPr>
              <w:pStyle w:val="ConsPlusNormal"/>
              <w:jc w:val="center"/>
            </w:pPr>
            <w:r>
              <w:t>25,0</w:t>
            </w:r>
          </w:p>
        </w:tc>
        <w:tc>
          <w:tcPr>
            <w:tcW w:w="1304" w:type="dxa"/>
            <w:tcBorders>
              <w:right w:val="nil"/>
            </w:tcBorders>
          </w:tcPr>
          <w:p w:rsidR="009B1FD5" w:rsidRDefault="009B1FD5">
            <w:pPr>
              <w:pStyle w:val="ConsPlusNormal"/>
              <w:jc w:val="center"/>
            </w:pPr>
            <w:r>
              <w:t>30,0</w:t>
            </w:r>
          </w:p>
        </w:tc>
      </w:tr>
      <w:tr w:rsidR="009B1FD5">
        <w:tc>
          <w:tcPr>
            <w:tcW w:w="20894" w:type="dxa"/>
            <w:gridSpan w:val="18"/>
            <w:tcBorders>
              <w:left w:val="nil"/>
              <w:right w:val="nil"/>
            </w:tcBorders>
          </w:tcPr>
          <w:p w:rsidR="009B1FD5" w:rsidRDefault="009B1FD5">
            <w:pPr>
              <w:pStyle w:val="ConsPlusNormal"/>
              <w:jc w:val="center"/>
              <w:outlineLvl w:val="3"/>
            </w:pPr>
            <w:r>
              <w:t>Цель: увеличение продолжительности активного периода жизни населения</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1650" w:type="dxa"/>
            <w:vMerge w:val="restart"/>
          </w:tcPr>
          <w:p w:rsidR="009B1FD5" w:rsidRDefault="009B1FD5">
            <w:pPr>
              <w:pStyle w:val="ConsPlusNormal"/>
              <w:jc w:val="both"/>
            </w:pPr>
            <w:r>
              <w:t>Развитие санаторно-курортного лечения, в том числе детей</w:t>
            </w:r>
          </w:p>
        </w:tc>
        <w:tc>
          <w:tcPr>
            <w:tcW w:w="1512" w:type="dxa"/>
            <w:vMerge w:val="restart"/>
          </w:tcPr>
          <w:p w:rsidR="009B1FD5" w:rsidRDefault="009B1FD5">
            <w:pPr>
              <w:pStyle w:val="ConsPlusNormal"/>
              <w:jc w:val="both"/>
            </w:pPr>
            <w:r>
              <w:t>совершенствование системы санаторно-курортного лечения, а также развитие инфраструктуры системы санаторно-курортного лечения</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126583,90</w:t>
            </w:r>
          </w:p>
        </w:tc>
        <w:tc>
          <w:tcPr>
            <w:tcW w:w="1247" w:type="dxa"/>
          </w:tcPr>
          <w:p w:rsidR="009B1FD5" w:rsidRDefault="009B1FD5">
            <w:pPr>
              <w:pStyle w:val="ConsPlusNormal"/>
              <w:jc w:val="center"/>
            </w:pPr>
            <w:r>
              <w:t>122234,80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121299,31</w:t>
            </w:r>
          </w:p>
        </w:tc>
        <w:tc>
          <w:tcPr>
            <w:tcW w:w="1304" w:type="dxa"/>
          </w:tcPr>
          <w:p w:rsidR="009B1FD5" w:rsidRDefault="009B1FD5">
            <w:pPr>
              <w:pStyle w:val="ConsPlusNormal"/>
              <w:jc w:val="center"/>
            </w:pPr>
            <w:r>
              <w:t>124530,53</w:t>
            </w:r>
          </w:p>
        </w:tc>
        <w:tc>
          <w:tcPr>
            <w:tcW w:w="1304" w:type="dxa"/>
          </w:tcPr>
          <w:p w:rsidR="009B1FD5" w:rsidRDefault="009B1FD5">
            <w:pPr>
              <w:pStyle w:val="ConsPlusNormal"/>
              <w:jc w:val="center"/>
            </w:pPr>
            <w:r>
              <w:t>127451,71</w:t>
            </w:r>
          </w:p>
        </w:tc>
        <w:tc>
          <w:tcPr>
            <w:tcW w:w="1247" w:type="dxa"/>
          </w:tcPr>
          <w:p w:rsidR="009B1FD5" w:rsidRDefault="009B1FD5">
            <w:pPr>
              <w:pStyle w:val="ConsPlusNormal"/>
              <w:jc w:val="center"/>
            </w:pPr>
            <w:r>
              <w:t>699714,22</w:t>
            </w:r>
          </w:p>
        </w:tc>
        <w:tc>
          <w:tcPr>
            <w:tcW w:w="13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126583,90</w:t>
            </w:r>
          </w:p>
        </w:tc>
        <w:tc>
          <w:tcPr>
            <w:tcW w:w="1247" w:type="dxa"/>
          </w:tcPr>
          <w:p w:rsidR="009B1FD5" w:rsidRDefault="009B1FD5">
            <w:pPr>
              <w:pStyle w:val="ConsPlusNormal"/>
              <w:jc w:val="center"/>
            </w:pPr>
            <w:r>
              <w:t>122234,80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120652,70</w:t>
            </w:r>
          </w:p>
        </w:tc>
        <w:tc>
          <w:tcPr>
            <w:tcW w:w="1247" w:type="dxa"/>
          </w:tcPr>
          <w:p w:rsidR="009B1FD5" w:rsidRDefault="009B1FD5">
            <w:pPr>
              <w:pStyle w:val="ConsPlusNormal"/>
              <w:jc w:val="center"/>
            </w:pPr>
            <w:r>
              <w:t>121299,31</w:t>
            </w:r>
          </w:p>
        </w:tc>
        <w:tc>
          <w:tcPr>
            <w:tcW w:w="1304" w:type="dxa"/>
          </w:tcPr>
          <w:p w:rsidR="009B1FD5" w:rsidRDefault="009B1FD5">
            <w:pPr>
              <w:pStyle w:val="ConsPlusNormal"/>
              <w:jc w:val="center"/>
            </w:pPr>
            <w:r>
              <w:t>124530,53</w:t>
            </w:r>
          </w:p>
        </w:tc>
        <w:tc>
          <w:tcPr>
            <w:tcW w:w="1304" w:type="dxa"/>
          </w:tcPr>
          <w:p w:rsidR="009B1FD5" w:rsidRDefault="009B1FD5">
            <w:pPr>
              <w:pStyle w:val="ConsPlusNormal"/>
              <w:jc w:val="center"/>
            </w:pPr>
            <w:r>
              <w:t>127451,71</w:t>
            </w:r>
          </w:p>
        </w:tc>
        <w:tc>
          <w:tcPr>
            <w:tcW w:w="1247" w:type="dxa"/>
          </w:tcPr>
          <w:p w:rsidR="009B1FD5" w:rsidRDefault="009B1FD5">
            <w:pPr>
              <w:pStyle w:val="ConsPlusNormal"/>
              <w:jc w:val="center"/>
            </w:pPr>
            <w:r>
              <w:t>699714,22</w:t>
            </w:r>
          </w:p>
        </w:tc>
        <w:tc>
          <w:tcPr>
            <w:tcW w:w="1304" w:type="dxa"/>
            <w:tcBorders>
              <w:right w:val="nil"/>
            </w:tcBorders>
          </w:tcPr>
          <w:p w:rsidR="009B1FD5" w:rsidRDefault="009B1FD5">
            <w:pPr>
              <w:pStyle w:val="ConsPlusNormal"/>
              <w:jc w:val="center"/>
            </w:pPr>
            <w:r>
              <w:t>829203,69</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2</w:t>
            </w:r>
          </w:p>
        </w:tc>
        <w:tc>
          <w:tcPr>
            <w:tcW w:w="8706" w:type="dxa"/>
            <w:gridSpan w:val="8"/>
          </w:tcPr>
          <w:p w:rsidR="009B1FD5" w:rsidRDefault="009B1FD5">
            <w:pPr>
              <w:pStyle w:val="ConsPlusNormal"/>
              <w:jc w:val="both"/>
            </w:pPr>
            <w:r>
              <w:t>Охват пациентов санаторно-курортным лечением (%)</w:t>
            </w:r>
          </w:p>
        </w:tc>
        <w:tc>
          <w:tcPr>
            <w:tcW w:w="1191" w:type="dxa"/>
          </w:tcPr>
          <w:p w:rsidR="009B1FD5" w:rsidRDefault="009B1FD5">
            <w:pPr>
              <w:pStyle w:val="ConsPlusNormal"/>
              <w:jc w:val="center"/>
            </w:pPr>
            <w:r>
              <w:t>34,0</w:t>
            </w:r>
          </w:p>
        </w:tc>
        <w:tc>
          <w:tcPr>
            <w:tcW w:w="1247" w:type="dxa"/>
          </w:tcPr>
          <w:p w:rsidR="009B1FD5" w:rsidRDefault="009B1FD5">
            <w:pPr>
              <w:pStyle w:val="ConsPlusNormal"/>
              <w:jc w:val="center"/>
            </w:pPr>
            <w:r>
              <w:t>35,0</w:t>
            </w:r>
          </w:p>
        </w:tc>
        <w:tc>
          <w:tcPr>
            <w:tcW w:w="1247" w:type="dxa"/>
          </w:tcPr>
          <w:p w:rsidR="009B1FD5" w:rsidRDefault="009B1FD5">
            <w:pPr>
              <w:pStyle w:val="ConsPlusNormal"/>
              <w:jc w:val="center"/>
            </w:pPr>
            <w:r>
              <w:t>36,0</w:t>
            </w:r>
          </w:p>
        </w:tc>
        <w:tc>
          <w:tcPr>
            <w:tcW w:w="1247" w:type="dxa"/>
          </w:tcPr>
          <w:p w:rsidR="009B1FD5" w:rsidRDefault="009B1FD5">
            <w:pPr>
              <w:pStyle w:val="ConsPlusNormal"/>
              <w:jc w:val="center"/>
            </w:pPr>
            <w:r>
              <w:t>37,0</w:t>
            </w:r>
          </w:p>
        </w:tc>
        <w:tc>
          <w:tcPr>
            <w:tcW w:w="1247" w:type="dxa"/>
          </w:tcPr>
          <w:p w:rsidR="009B1FD5" w:rsidRDefault="009B1FD5">
            <w:pPr>
              <w:pStyle w:val="ConsPlusNormal"/>
              <w:jc w:val="center"/>
            </w:pPr>
            <w:r>
              <w:t>38,0</w:t>
            </w:r>
          </w:p>
        </w:tc>
        <w:tc>
          <w:tcPr>
            <w:tcW w:w="1304" w:type="dxa"/>
          </w:tcPr>
          <w:p w:rsidR="009B1FD5" w:rsidRDefault="009B1FD5">
            <w:pPr>
              <w:pStyle w:val="ConsPlusNormal"/>
              <w:jc w:val="center"/>
            </w:pPr>
            <w:r>
              <w:t>39,0</w:t>
            </w:r>
          </w:p>
        </w:tc>
        <w:tc>
          <w:tcPr>
            <w:tcW w:w="1304" w:type="dxa"/>
          </w:tcPr>
          <w:p w:rsidR="009B1FD5" w:rsidRDefault="009B1FD5">
            <w:pPr>
              <w:pStyle w:val="ConsPlusNormal"/>
              <w:jc w:val="center"/>
            </w:pPr>
            <w:r>
              <w:t>40,0</w:t>
            </w:r>
          </w:p>
        </w:tc>
        <w:tc>
          <w:tcPr>
            <w:tcW w:w="1247" w:type="dxa"/>
          </w:tcPr>
          <w:p w:rsidR="009B1FD5" w:rsidRDefault="009B1FD5">
            <w:pPr>
              <w:pStyle w:val="ConsPlusNormal"/>
              <w:jc w:val="center"/>
            </w:pPr>
            <w:r>
              <w:t>45,0</w:t>
            </w:r>
          </w:p>
        </w:tc>
        <w:tc>
          <w:tcPr>
            <w:tcW w:w="1304" w:type="dxa"/>
            <w:tcBorders>
              <w:right w:val="nil"/>
            </w:tcBorders>
          </w:tcPr>
          <w:p w:rsidR="009B1FD5" w:rsidRDefault="009B1FD5">
            <w:pPr>
              <w:pStyle w:val="ConsPlusNormal"/>
              <w:jc w:val="center"/>
            </w:pPr>
            <w:r>
              <w:t>50,0</w:t>
            </w:r>
          </w:p>
        </w:tc>
      </w:tr>
      <w:tr w:rsidR="009B1FD5">
        <w:tc>
          <w:tcPr>
            <w:tcW w:w="850" w:type="dxa"/>
            <w:vMerge w:val="restart"/>
            <w:tcBorders>
              <w:left w:val="nil"/>
            </w:tcBorders>
          </w:tcPr>
          <w:p w:rsidR="009B1FD5" w:rsidRDefault="009B1FD5">
            <w:pPr>
              <w:pStyle w:val="ConsPlusNormal"/>
              <w:jc w:val="both"/>
            </w:pPr>
            <w:r>
              <w:t>Мероприятие 2.1</w:t>
            </w:r>
          </w:p>
        </w:tc>
        <w:tc>
          <w:tcPr>
            <w:tcW w:w="1650" w:type="dxa"/>
            <w:vMerge w:val="restart"/>
          </w:tcPr>
          <w:p w:rsidR="009B1FD5" w:rsidRDefault="009B1FD5">
            <w:pPr>
              <w:pStyle w:val="ConsPlusNormal"/>
              <w:jc w:val="both"/>
            </w:pPr>
            <w:r>
              <w:t>Обеспечение деятельности санаториев для больных туберкулезом</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45188,70</w:t>
            </w:r>
          </w:p>
        </w:tc>
        <w:tc>
          <w:tcPr>
            <w:tcW w:w="1247" w:type="dxa"/>
          </w:tcPr>
          <w:p w:rsidR="009B1FD5" w:rsidRDefault="009B1FD5">
            <w:pPr>
              <w:pStyle w:val="ConsPlusNormal"/>
              <w:jc w:val="center"/>
            </w:pPr>
            <w:r>
              <w:t>48235,6</w:t>
            </w:r>
          </w:p>
        </w:tc>
        <w:tc>
          <w:tcPr>
            <w:tcW w:w="1247" w:type="dxa"/>
          </w:tcPr>
          <w:p w:rsidR="009B1FD5" w:rsidRDefault="009B1FD5">
            <w:pPr>
              <w:pStyle w:val="ConsPlusNormal"/>
              <w:jc w:val="center"/>
            </w:pPr>
            <w:r>
              <w:t>45649,3</w:t>
            </w:r>
          </w:p>
        </w:tc>
        <w:tc>
          <w:tcPr>
            <w:tcW w:w="1247" w:type="dxa"/>
          </w:tcPr>
          <w:p w:rsidR="009B1FD5" w:rsidRDefault="009B1FD5">
            <w:pPr>
              <w:pStyle w:val="ConsPlusNormal"/>
              <w:jc w:val="center"/>
            </w:pPr>
            <w:r>
              <w:t>45649,3</w:t>
            </w:r>
          </w:p>
        </w:tc>
        <w:tc>
          <w:tcPr>
            <w:tcW w:w="1247" w:type="dxa"/>
          </w:tcPr>
          <w:p w:rsidR="009B1FD5" w:rsidRDefault="009B1FD5">
            <w:pPr>
              <w:pStyle w:val="ConsPlusNormal"/>
              <w:jc w:val="center"/>
            </w:pPr>
            <w:r>
              <w:t>43549,59</w:t>
            </w:r>
          </w:p>
        </w:tc>
        <w:tc>
          <w:tcPr>
            <w:tcW w:w="1304" w:type="dxa"/>
          </w:tcPr>
          <w:p w:rsidR="009B1FD5" w:rsidRDefault="009B1FD5">
            <w:pPr>
              <w:pStyle w:val="ConsPlusNormal"/>
              <w:jc w:val="center"/>
            </w:pPr>
            <w:r>
              <w:t>44709,68</w:t>
            </w:r>
          </w:p>
        </w:tc>
        <w:tc>
          <w:tcPr>
            <w:tcW w:w="1304" w:type="dxa"/>
          </w:tcPr>
          <w:p w:rsidR="009B1FD5" w:rsidRDefault="009B1FD5">
            <w:pPr>
              <w:pStyle w:val="ConsPlusNormal"/>
              <w:jc w:val="center"/>
            </w:pPr>
            <w:r>
              <w:t>45758,46</w:t>
            </w:r>
          </w:p>
        </w:tc>
        <w:tc>
          <w:tcPr>
            <w:tcW w:w="1247" w:type="dxa"/>
          </w:tcPr>
          <w:p w:rsidR="009B1FD5" w:rsidRDefault="009B1FD5">
            <w:pPr>
              <w:pStyle w:val="ConsPlusNormal"/>
              <w:jc w:val="center"/>
            </w:pPr>
            <w:r>
              <w:t>251215,51</w:t>
            </w:r>
          </w:p>
        </w:tc>
        <w:tc>
          <w:tcPr>
            <w:tcW w:w="1304" w:type="dxa"/>
            <w:tcBorders>
              <w:right w:val="nil"/>
            </w:tcBorders>
          </w:tcPr>
          <w:p w:rsidR="009B1FD5" w:rsidRDefault="009B1FD5">
            <w:pPr>
              <w:pStyle w:val="ConsPlusNormal"/>
              <w:jc w:val="center"/>
            </w:pPr>
            <w:r>
              <w:t>297705,58</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0905</w:t>
            </w:r>
          </w:p>
        </w:tc>
        <w:tc>
          <w:tcPr>
            <w:tcW w:w="1474" w:type="dxa"/>
          </w:tcPr>
          <w:p w:rsidR="009B1FD5" w:rsidRDefault="009B1FD5">
            <w:pPr>
              <w:pStyle w:val="ConsPlusNormal"/>
              <w:jc w:val="center"/>
            </w:pPr>
            <w:r>
              <w:t>Ц240240170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45188,70</w:t>
            </w:r>
          </w:p>
        </w:tc>
        <w:tc>
          <w:tcPr>
            <w:tcW w:w="1247" w:type="dxa"/>
          </w:tcPr>
          <w:p w:rsidR="009B1FD5" w:rsidRDefault="009B1FD5">
            <w:pPr>
              <w:pStyle w:val="ConsPlusNormal"/>
              <w:jc w:val="center"/>
            </w:pPr>
            <w:r>
              <w:t>48235,6</w:t>
            </w:r>
          </w:p>
        </w:tc>
        <w:tc>
          <w:tcPr>
            <w:tcW w:w="1247" w:type="dxa"/>
          </w:tcPr>
          <w:p w:rsidR="009B1FD5" w:rsidRDefault="009B1FD5">
            <w:pPr>
              <w:pStyle w:val="ConsPlusNormal"/>
              <w:jc w:val="center"/>
            </w:pPr>
            <w:r>
              <w:t>45649,3</w:t>
            </w:r>
          </w:p>
        </w:tc>
        <w:tc>
          <w:tcPr>
            <w:tcW w:w="1247" w:type="dxa"/>
          </w:tcPr>
          <w:p w:rsidR="009B1FD5" w:rsidRDefault="009B1FD5">
            <w:pPr>
              <w:pStyle w:val="ConsPlusNormal"/>
              <w:jc w:val="center"/>
            </w:pPr>
            <w:r>
              <w:t>45649,3</w:t>
            </w:r>
          </w:p>
        </w:tc>
        <w:tc>
          <w:tcPr>
            <w:tcW w:w="1247" w:type="dxa"/>
          </w:tcPr>
          <w:p w:rsidR="009B1FD5" w:rsidRDefault="009B1FD5">
            <w:pPr>
              <w:pStyle w:val="ConsPlusNormal"/>
              <w:jc w:val="center"/>
            </w:pPr>
            <w:r>
              <w:t>43549,59</w:t>
            </w:r>
          </w:p>
        </w:tc>
        <w:tc>
          <w:tcPr>
            <w:tcW w:w="1304" w:type="dxa"/>
          </w:tcPr>
          <w:p w:rsidR="009B1FD5" w:rsidRDefault="009B1FD5">
            <w:pPr>
              <w:pStyle w:val="ConsPlusNormal"/>
              <w:jc w:val="center"/>
            </w:pPr>
            <w:r>
              <w:t>44709,68</w:t>
            </w:r>
          </w:p>
        </w:tc>
        <w:tc>
          <w:tcPr>
            <w:tcW w:w="1304" w:type="dxa"/>
          </w:tcPr>
          <w:p w:rsidR="009B1FD5" w:rsidRDefault="009B1FD5">
            <w:pPr>
              <w:pStyle w:val="ConsPlusNormal"/>
              <w:jc w:val="center"/>
            </w:pPr>
            <w:r>
              <w:t>45758,46</w:t>
            </w:r>
          </w:p>
        </w:tc>
        <w:tc>
          <w:tcPr>
            <w:tcW w:w="1247" w:type="dxa"/>
          </w:tcPr>
          <w:p w:rsidR="009B1FD5" w:rsidRDefault="009B1FD5">
            <w:pPr>
              <w:pStyle w:val="ConsPlusNormal"/>
              <w:jc w:val="center"/>
            </w:pPr>
            <w:r>
              <w:t>251215,51</w:t>
            </w:r>
          </w:p>
        </w:tc>
        <w:tc>
          <w:tcPr>
            <w:tcW w:w="1304" w:type="dxa"/>
            <w:tcBorders>
              <w:right w:val="nil"/>
            </w:tcBorders>
          </w:tcPr>
          <w:p w:rsidR="009B1FD5" w:rsidRDefault="009B1FD5">
            <w:pPr>
              <w:pStyle w:val="ConsPlusNormal"/>
              <w:jc w:val="center"/>
            </w:pPr>
            <w:r>
              <w:t>297705,58</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2.2</w:t>
            </w:r>
          </w:p>
        </w:tc>
        <w:tc>
          <w:tcPr>
            <w:tcW w:w="1650" w:type="dxa"/>
            <w:vMerge w:val="restart"/>
          </w:tcPr>
          <w:p w:rsidR="009B1FD5" w:rsidRDefault="009B1FD5">
            <w:pPr>
              <w:pStyle w:val="ConsPlusNormal"/>
              <w:jc w:val="both"/>
            </w:pPr>
            <w:r>
              <w:t>Обеспечение деятельности санаториев для детей и подростков, оказывающих специализированную медицинскую помощь по прочим заболеваниям</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70123,40</w:t>
            </w:r>
          </w:p>
        </w:tc>
        <w:tc>
          <w:tcPr>
            <w:tcW w:w="1247" w:type="dxa"/>
          </w:tcPr>
          <w:p w:rsidR="009B1FD5" w:rsidRDefault="009B1FD5">
            <w:pPr>
              <w:pStyle w:val="ConsPlusNormal"/>
              <w:jc w:val="center"/>
            </w:pPr>
            <w:r>
              <w:t>62374,8</w:t>
            </w:r>
          </w:p>
        </w:tc>
        <w:tc>
          <w:tcPr>
            <w:tcW w:w="1247" w:type="dxa"/>
          </w:tcPr>
          <w:p w:rsidR="009B1FD5" w:rsidRDefault="009B1FD5">
            <w:pPr>
              <w:pStyle w:val="ConsPlusNormal"/>
              <w:jc w:val="center"/>
            </w:pPr>
            <w:r>
              <w:t>63252,1</w:t>
            </w:r>
          </w:p>
        </w:tc>
        <w:tc>
          <w:tcPr>
            <w:tcW w:w="1247" w:type="dxa"/>
          </w:tcPr>
          <w:p w:rsidR="009B1FD5" w:rsidRDefault="009B1FD5">
            <w:pPr>
              <w:pStyle w:val="ConsPlusNormal"/>
              <w:jc w:val="center"/>
            </w:pPr>
            <w:r>
              <w:t>63252,1</w:t>
            </w:r>
          </w:p>
        </w:tc>
        <w:tc>
          <w:tcPr>
            <w:tcW w:w="1247" w:type="dxa"/>
          </w:tcPr>
          <w:p w:rsidR="009B1FD5" w:rsidRDefault="009B1FD5">
            <w:pPr>
              <w:pStyle w:val="ConsPlusNormal"/>
              <w:jc w:val="center"/>
            </w:pPr>
            <w:r>
              <w:t>65482,20</w:t>
            </w:r>
          </w:p>
        </w:tc>
        <w:tc>
          <w:tcPr>
            <w:tcW w:w="1304" w:type="dxa"/>
          </w:tcPr>
          <w:p w:rsidR="009B1FD5" w:rsidRDefault="009B1FD5">
            <w:pPr>
              <w:pStyle w:val="ConsPlusNormal"/>
              <w:jc w:val="center"/>
            </w:pPr>
            <w:r>
              <w:t>67226,54</w:t>
            </w:r>
          </w:p>
        </w:tc>
        <w:tc>
          <w:tcPr>
            <w:tcW w:w="1304" w:type="dxa"/>
          </w:tcPr>
          <w:p w:rsidR="009B1FD5" w:rsidRDefault="009B1FD5">
            <w:pPr>
              <w:pStyle w:val="ConsPlusNormal"/>
              <w:jc w:val="center"/>
            </w:pPr>
            <w:r>
              <w:t>68803,51</w:t>
            </w:r>
          </w:p>
        </w:tc>
        <w:tc>
          <w:tcPr>
            <w:tcW w:w="1247" w:type="dxa"/>
          </w:tcPr>
          <w:p w:rsidR="009B1FD5" w:rsidRDefault="009B1FD5">
            <w:pPr>
              <w:pStyle w:val="ConsPlusNormal"/>
              <w:jc w:val="center"/>
            </w:pPr>
            <w:r>
              <w:t>377733,59</w:t>
            </w:r>
          </w:p>
        </w:tc>
        <w:tc>
          <w:tcPr>
            <w:tcW w:w="1304" w:type="dxa"/>
            <w:tcBorders>
              <w:right w:val="nil"/>
            </w:tcBorders>
          </w:tcPr>
          <w:p w:rsidR="009B1FD5" w:rsidRDefault="009B1FD5">
            <w:pPr>
              <w:pStyle w:val="ConsPlusNormal"/>
              <w:jc w:val="center"/>
            </w:pPr>
            <w:r>
              <w:t>447637,16</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0905</w:t>
            </w:r>
          </w:p>
        </w:tc>
        <w:tc>
          <w:tcPr>
            <w:tcW w:w="1474" w:type="dxa"/>
          </w:tcPr>
          <w:p w:rsidR="009B1FD5" w:rsidRDefault="009B1FD5">
            <w:pPr>
              <w:pStyle w:val="ConsPlusNormal"/>
              <w:jc w:val="center"/>
            </w:pPr>
            <w:r>
              <w:t>Ц240240250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70123,40</w:t>
            </w:r>
          </w:p>
        </w:tc>
        <w:tc>
          <w:tcPr>
            <w:tcW w:w="1247" w:type="dxa"/>
          </w:tcPr>
          <w:p w:rsidR="009B1FD5" w:rsidRDefault="009B1FD5">
            <w:pPr>
              <w:pStyle w:val="ConsPlusNormal"/>
              <w:jc w:val="center"/>
            </w:pPr>
            <w:r>
              <w:t>62374,8</w:t>
            </w:r>
          </w:p>
        </w:tc>
        <w:tc>
          <w:tcPr>
            <w:tcW w:w="1247" w:type="dxa"/>
          </w:tcPr>
          <w:p w:rsidR="009B1FD5" w:rsidRDefault="009B1FD5">
            <w:pPr>
              <w:pStyle w:val="ConsPlusNormal"/>
              <w:jc w:val="center"/>
            </w:pPr>
            <w:r>
              <w:t>63252,1</w:t>
            </w:r>
          </w:p>
        </w:tc>
        <w:tc>
          <w:tcPr>
            <w:tcW w:w="1247" w:type="dxa"/>
          </w:tcPr>
          <w:p w:rsidR="009B1FD5" w:rsidRDefault="009B1FD5">
            <w:pPr>
              <w:pStyle w:val="ConsPlusNormal"/>
              <w:jc w:val="center"/>
            </w:pPr>
            <w:r>
              <w:t>63252,1</w:t>
            </w:r>
          </w:p>
        </w:tc>
        <w:tc>
          <w:tcPr>
            <w:tcW w:w="1247" w:type="dxa"/>
          </w:tcPr>
          <w:p w:rsidR="009B1FD5" w:rsidRDefault="009B1FD5">
            <w:pPr>
              <w:pStyle w:val="ConsPlusNormal"/>
              <w:jc w:val="center"/>
            </w:pPr>
            <w:r>
              <w:t>65482,20</w:t>
            </w:r>
          </w:p>
        </w:tc>
        <w:tc>
          <w:tcPr>
            <w:tcW w:w="1304" w:type="dxa"/>
          </w:tcPr>
          <w:p w:rsidR="009B1FD5" w:rsidRDefault="009B1FD5">
            <w:pPr>
              <w:pStyle w:val="ConsPlusNormal"/>
              <w:jc w:val="center"/>
            </w:pPr>
            <w:r>
              <w:t>67226,54</w:t>
            </w:r>
          </w:p>
        </w:tc>
        <w:tc>
          <w:tcPr>
            <w:tcW w:w="1304" w:type="dxa"/>
          </w:tcPr>
          <w:p w:rsidR="009B1FD5" w:rsidRDefault="009B1FD5">
            <w:pPr>
              <w:pStyle w:val="ConsPlusNormal"/>
              <w:jc w:val="center"/>
            </w:pPr>
            <w:r>
              <w:t>68803,51</w:t>
            </w:r>
          </w:p>
        </w:tc>
        <w:tc>
          <w:tcPr>
            <w:tcW w:w="1247" w:type="dxa"/>
          </w:tcPr>
          <w:p w:rsidR="009B1FD5" w:rsidRDefault="009B1FD5">
            <w:pPr>
              <w:pStyle w:val="ConsPlusNormal"/>
              <w:jc w:val="center"/>
            </w:pPr>
            <w:r>
              <w:t>377733,59</w:t>
            </w:r>
          </w:p>
        </w:tc>
        <w:tc>
          <w:tcPr>
            <w:tcW w:w="1304" w:type="dxa"/>
            <w:tcBorders>
              <w:right w:val="nil"/>
            </w:tcBorders>
          </w:tcPr>
          <w:p w:rsidR="009B1FD5" w:rsidRDefault="009B1FD5">
            <w:pPr>
              <w:pStyle w:val="ConsPlusNormal"/>
              <w:jc w:val="center"/>
            </w:pPr>
            <w:r>
              <w:t>447637,16</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2.3</w:t>
            </w:r>
          </w:p>
        </w:tc>
        <w:tc>
          <w:tcPr>
            <w:tcW w:w="1650" w:type="dxa"/>
            <w:vMerge w:val="restart"/>
          </w:tcPr>
          <w:p w:rsidR="009B1FD5" w:rsidRDefault="009B1FD5">
            <w:pPr>
              <w:pStyle w:val="ConsPlusNormal"/>
              <w:jc w:val="both"/>
            </w:pPr>
            <w:r>
              <w:t>Обеспечение отдыха и оздоровления детей, имеющих медицинские показания, в санаторно-курортных организациях</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11271,80</w:t>
            </w:r>
          </w:p>
        </w:tc>
        <w:tc>
          <w:tcPr>
            <w:tcW w:w="1247" w:type="dxa"/>
          </w:tcPr>
          <w:p w:rsidR="009B1FD5" w:rsidRDefault="009B1FD5">
            <w:pPr>
              <w:pStyle w:val="ConsPlusNormal"/>
              <w:jc w:val="center"/>
            </w:pPr>
            <w:r>
              <w:t>11624,4</w:t>
            </w:r>
          </w:p>
        </w:tc>
        <w:tc>
          <w:tcPr>
            <w:tcW w:w="1247" w:type="dxa"/>
          </w:tcPr>
          <w:p w:rsidR="009B1FD5" w:rsidRDefault="009B1FD5">
            <w:pPr>
              <w:pStyle w:val="ConsPlusNormal"/>
              <w:jc w:val="center"/>
            </w:pPr>
            <w:r>
              <w:t>11751,3</w:t>
            </w:r>
          </w:p>
        </w:tc>
        <w:tc>
          <w:tcPr>
            <w:tcW w:w="1247" w:type="dxa"/>
          </w:tcPr>
          <w:p w:rsidR="009B1FD5" w:rsidRDefault="009B1FD5">
            <w:pPr>
              <w:pStyle w:val="ConsPlusNormal"/>
              <w:jc w:val="center"/>
            </w:pPr>
            <w:r>
              <w:t>11751,3</w:t>
            </w:r>
          </w:p>
        </w:tc>
        <w:tc>
          <w:tcPr>
            <w:tcW w:w="1247" w:type="dxa"/>
          </w:tcPr>
          <w:p w:rsidR="009B1FD5" w:rsidRDefault="009B1FD5">
            <w:pPr>
              <w:pStyle w:val="ConsPlusNormal"/>
              <w:jc w:val="center"/>
            </w:pPr>
            <w:r>
              <w:t>12267,52</w:t>
            </w:r>
          </w:p>
        </w:tc>
        <w:tc>
          <w:tcPr>
            <w:tcW w:w="1304" w:type="dxa"/>
          </w:tcPr>
          <w:p w:rsidR="009B1FD5" w:rsidRDefault="009B1FD5">
            <w:pPr>
              <w:pStyle w:val="ConsPlusNormal"/>
              <w:jc w:val="center"/>
            </w:pPr>
            <w:r>
              <w:t>12594,31</w:t>
            </w:r>
          </w:p>
        </w:tc>
        <w:tc>
          <w:tcPr>
            <w:tcW w:w="1304" w:type="dxa"/>
          </w:tcPr>
          <w:p w:rsidR="009B1FD5" w:rsidRDefault="009B1FD5">
            <w:pPr>
              <w:pStyle w:val="ConsPlusNormal"/>
              <w:jc w:val="center"/>
            </w:pPr>
            <w:r>
              <w:t>12889,74</w:t>
            </w:r>
          </w:p>
        </w:tc>
        <w:tc>
          <w:tcPr>
            <w:tcW w:w="1247" w:type="dxa"/>
          </w:tcPr>
          <w:p w:rsidR="009B1FD5" w:rsidRDefault="009B1FD5">
            <w:pPr>
              <w:pStyle w:val="ConsPlusNormal"/>
              <w:jc w:val="center"/>
            </w:pPr>
            <w:r>
              <w:t>70765,12</w:t>
            </w:r>
          </w:p>
        </w:tc>
        <w:tc>
          <w:tcPr>
            <w:tcW w:w="1304" w:type="dxa"/>
            <w:tcBorders>
              <w:right w:val="nil"/>
            </w:tcBorders>
          </w:tcPr>
          <w:p w:rsidR="009B1FD5" w:rsidRDefault="009B1FD5">
            <w:pPr>
              <w:pStyle w:val="ConsPlusNormal"/>
              <w:jc w:val="center"/>
            </w:pPr>
            <w:r>
              <w:t>83860,95</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0707</w:t>
            </w:r>
          </w:p>
        </w:tc>
        <w:tc>
          <w:tcPr>
            <w:tcW w:w="1474" w:type="dxa"/>
          </w:tcPr>
          <w:p w:rsidR="009B1FD5" w:rsidRDefault="009B1FD5">
            <w:pPr>
              <w:pStyle w:val="ConsPlusNormal"/>
              <w:jc w:val="center"/>
            </w:pPr>
            <w:r>
              <w:t>Ц240217070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11271,80</w:t>
            </w:r>
          </w:p>
        </w:tc>
        <w:tc>
          <w:tcPr>
            <w:tcW w:w="1247" w:type="dxa"/>
          </w:tcPr>
          <w:p w:rsidR="009B1FD5" w:rsidRDefault="009B1FD5">
            <w:pPr>
              <w:pStyle w:val="ConsPlusNormal"/>
              <w:jc w:val="center"/>
            </w:pPr>
            <w:r>
              <w:t>11624,4</w:t>
            </w:r>
          </w:p>
        </w:tc>
        <w:tc>
          <w:tcPr>
            <w:tcW w:w="1247" w:type="dxa"/>
          </w:tcPr>
          <w:p w:rsidR="009B1FD5" w:rsidRDefault="009B1FD5">
            <w:pPr>
              <w:pStyle w:val="ConsPlusNormal"/>
              <w:jc w:val="center"/>
            </w:pPr>
            <w:r>
              <w:t>11751,3</w:t>
            </w:r>
          </w:p>
        </w:tc>
        <w:tc>
          <w:tcPr>
            <w:tcW w:w="1247" w:type="dxa"/>
          </w:tcPr>
          <w:p w:rsidR="009B1FD5" w:rsidRDefault="009B1FD5">
            <w:pPr>
              <w:pStyle w:val="ConsPlusNormal"/>
              <w:jc w:val="center"/>
            </w:pPr>
            <w:r>
              <w:t>11751,3</w:t>
            </w:r>
          </w:p>
        </w:tc>
        <w:tc>
          <w:tcPr>
            <w:tcW w:w="1247" w:type="dxa"/>
          </w:tcPr>
          <w:p w:rsidR="009B1FD5" w:rsidRDefault="009B1FD5">
            <w:pPr>
              <w:pStyle w:val="ConsPlusNormal"/>
              <w:jc w:val="center"/>
            </w:pPr>
            <w:r>
              <w:t>12267,52</w:t>
            </w:r>
          </w:p>
        </w:tc>
        <w:tc>
          <w:tcPr>
            <w:tcW w:w="1304" w:type="dxa"/>
          </w:tcPr>
          <w:p w:rsidR="009B1FD5" w:rsidRDefault="009B1FD5">
            <w:pPr>
              <w:pStyle w:val="ConsPlusNormal"/>
              <w:jc w:val="center"/>
            </w:pPr>
            <w:r>
              <w:t>12594,31</w:t>
            </w:r>
          </w:p>
        </w:tc>
        <w:tc>
          <w:tcPr>
            <w:tcW w:w="1304" w:type="dxa"/>
          </w:tcPr>
          <w:p w:rsidR="009B1FD5" w:rsidRDefault="009B1FD5">
            <w:pPr>
              <w:pStyle w:val="ConsPlusNormal"/>
              <w:jc w:val="center"/>
            </w:pPr>
            <w:r>
              <w:t>12889,74</w:t>
            </w:r>
          </w:p>
        </w:tc>
        <w:tc>
          <w:tcPr>
            <w:tcW w:w="1247" w:type="dxa"/>
          </w:tcPr>
          <w:p w:rsidR="009B1FD5" w:rsidRDefault="009B1FD5">
            <w:pPr>
              <w:pStyle w:val="ConsPlusNormal"/>
              <w:jc w:val="center"/>
            </w:pPr>
            <w:r>
              <w:t>70765,12</w:t>
            </w:r>
          </w:p>
        </w:tc>
        <w:tc>
          <w:tcPr>
            <w:tcW w:w="1304" w:type="dxa"/>
            <w:tcBorders>
              <w:right w:val="nil"/>
            </w:tcBorders>
          </w:tcPr>
          <w:p w:rsidR="009B1FD5" w:rsidRDefault="009B1FD5">
            <w:pPr>
              <w:pStyle w:val="ConsPlusNormal"/>
              <w:jc w:val="center"/>
            </w:pPr>
            <w:r>
              <w:t>83860,95</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650"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Borders>
              <w:right w:val="nil"/>
            </w:tcBorders>
          </w:tcPr>
          <w:p w:rsidR="009B1FD5" w:rsidRDefault="009B1FD5">
            <w:pPr>
              <w:pStyle w:val="ConsPlusNormal"/>
              <w:jc w:val="center"/>
            </w:pPr>
            <w:r>
              <w:t>0</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7</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19" w:name="P18954"/>
      <w:bookmarkEnd w:id="19"/>
      <w:r>
        <w:t>ПОДПРОГРАММА</w:t>
      </w:r>
    </w:p>
    <w:p w:rsidR="009B1FD5" w:rsidRDefault="009B1FD5">
      <w:pPr>
        <w:pStyle w:val="ConsPlusTitle"/>
        <w:jc w:val="center"/>
      </w:pPr>
      <w:r>
        <w:t>"РАЗВИТИЕ КАДРОВЫХ РЕСУРСОВ В ЗДРАВООХРАНЕНИИ"</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30.05.2019 </w:t>
            </w:r>
            <w:hyperlink r:id="rId402" w:history="1">
              <w:r>
                <w:rPr>
                  <w:color w:val="0000FF"/>
                </w:rPr>
                <w:t>N 180</w:t>
              </w:r>
            </w:hyperlink>
            <w:r>
              <w:rPr>
                <w:color w:val="392C69"/>
              </w:rPr>
              <w:t>,</w:t>
            </w:r>
          </w:p>
          <w:p w:rsidR="009B1FD5" w:rsidRDefault="009B1FD5">
            <w:pPr>
              <w:pStyle w:val="ConsPlusNormal"/>
              <w:jc w:val="center"/>
            </w:pPr>
            <w:r>
              <w:rPr>
                <w:color w:val="392C69"/>
              </w:rPr>
              <w:t xml:space="preserve">от 24.07.2019 </w:t>
            </w:r>
            <w:hyperlink r:id="rId403" w:history="1">
              <w:r>
                <w:rPr>
                  <w:color w:val="0000FF"/>
                </w:rPr>
                <w:t>N 311</w:t>
              </w:r>
            </w:hyperlink>
            <w:r>
              <w:rPr>
                <w:color w:val="392C69"/>
              </w:rPr>
              <w:t xml:space="preserve">, от 18.12.2019 </w:t>
            </w:r>
            <w:hyperlink r:id="rId404" w:history="1">
              <w:r>
                <w:rPr>
                  <w:color w:val="0000FF"/>
                </w:rPr>
                <w:t>N 560</w:t>
              </w:r>
            </w:hyperlink>
            <w:r>
              <w:rPr>
                <w:color w:val="392C69"/>
              </w:rPr>
              <w:t xml:space="preserve">, от 28.01.2020 </w:t>
            </w:r>
            <w:hyperlink r:id="rId405" w:history="1">
              <w:r>
                <w:rPr>
                  <w:color w:val="0000FF"/>
                </w:rPr>
                <w:t>N 34</w:t>
              </w:r>
            </w:hyperlink>
            <w:r>
              <w:rPr>
                <w:color w:val="392C69"/>
              </w:rPr>
              <w:t>,</w:t>
            </w:r>
          </w:p>
          <w:p w:rsidR="009B1FD5" w:rsidRDefault="009B1FD5">
            <w:pPr>
              <w:pStyle w:val="ConsPlusNormal"/>
              <w:jc w:val="center"/>
            </w:pPr>
            <w:r>
              <w:rPr>
                <w:color w:val="392C69"/>
              </w:rPr>
              <w:t xml:space="preserve">от 27.05.2020 </w:t>
            </w:r>
            <w:hyperlink r:id="rId406" w:history="1">
              <w:r>
                <w:rPr>
                  <w:color w:val="0000FF"/>
                </w:rPr>
                <w:t>N 275</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государственное автономное учреждение Чувашской Республики дополнительного профессионального образования "Институт усовершенствования врачей" Министерства здравоохранения Чувашской Республики, бюджетное профессиональное образовательное учреждение Чувашской Республики "Чебоксарский медицинский колледж" Министерства здравоохранения Чувашской Республики;</w:t>
            </w:r>
          </w:p>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Участник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федеральное государственное бюджетное образовательное учреждение высшего образования "Чувашский государственный университет имени И.Н.Ульянова" (по согласованию)</w:t>
            </w:r>
          </w:p>
        </w:tc>
      </w:tr>
      <w:tr w:rsidR="009B1FD5">
        <w:tc>
          <w:tcPr>
            <w:tcW w:w="2268" w:type="dxa"/>
            <w:tcBorders>
              <w:top w:val="nil"/>
              <w:left w:val="nil"/>
              <w:bottom w:val="nil"/>
              <w:right w:val="nil"/>
            </w:tcBorders>
          </w:tcPr>
          <w:p w:rsidR="009B1FD5" w:rsidRDefault="009B1FD5">
            <w:pPr>
              <w:pStyle w:val="ConsPlusNormal"/>
            </w:pPr>
            <w:r>
              <w:t>Цели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поэтапное устранение дефицита медицинских кадров, а также кадрового дисбаланса;</w:t>
            </w:r>
          </w:p>
          <w:p w:rsidR="009B1FD5" w:rsidRDefault="009B1FD5">
            <w:pPr>
              <w:pStyle w:val="ConsPlusNormal"/>
              <w:jc w:val="both"/>
            </w:pPr>
            <w:r>
              <w:t>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p w:rsidR="009B1FD5" w:rsidRDefault="009B1FD5">
            <w:pPr>
              <w:pStyle w:val="ConsPlusNormal"/>
              <w:jc w:val="both"/>
            </w:pPr>
            <w:r>
              <w:t>повышение социальной защищенности медицинских работников, престижа профессии медицинского работника</w:t>
            </w:r>
          </w:p>
        </w:tc>
      </w:tr>
      <w:tr w:rsidR="009B1FD5">
        <w:tc>
          <w:tcPr>
            <w:tcW w:w="2268" w:type="dxa"/>
            <w:tcBorders>
              <w:top w:val="nil"/>
              <w:left w:val="nil"/>
              <w:bottom w:val="nil"/>
              <w:right w:val="nil"/>
            </w:tcBorders>
          </w:tcPr>
          <w:p w:rsidR="009B1FD5" w:rsidRDefault="009B1FD5">
            <w:pPr>
              <w:pStyle w:val="ConsPlusNormal"/>
            </w:pPr>
            <w:r>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формирование системы управления кадровым потенциалом здравоохранения с учетом структуры потребности в медицинских кадрах, их оптимального размещения и эффективного использования;</w:t>
            </w:r>
          </w:p>
          <w:p w:rsidR="009B1FD5" w:rsidRDefault="009B1FD5">
            <w:pPr>
              <w:pStyle w:val="ConsPlusNormal"/>
              <w:jc w:val="both"/>
            </w:pPr>
            <w:r>
              <w:t>достижение полноты укомплектованности медицинских организаций медицинскими работниками;</w:t>
            </w:r>
          </w:p>
          <w:p w:rsidR="009B1FD5" w:rsidRDefault="009B1FD5">
            <w:pPr>
              <w:pStyle w:val="ConsPlusNormal"/>
              <w:jc w:val="both"/>
            </w:pPr>
            <w:r>
              <w:t>создание условий для планомерного роста профессионального уровня знаний и умений медицинских работников;</w:t>
            </w:r>
          </w:p>
          <w:p w:rsidR="009B1FD5" w:rsidRDefault="009B1FD5">
            <w:pPr>
              <w:pStyle w:val="ConsPlusNormal"/>
              <w:jc w:val="both"/>
            </w:pPr>
            <w:r>
              <w:t>обеспечение социальной защиты медицинских работников на основе приведения оплаты труда в соответствие с объемами, сложностью и эффективностью оказания медицинской помощи;</w:t>
            </w:r>
          </w:p>
          <w:p w:rsidR="009B1FD5" w:rsidRDefault="009B1FD5">
            <w:pPr>
              <w:pStyle w:val="ConsPlusNormal"/>
              <w:jc w:val="both"/>
            </w:pPr>
            <w:r>
              <w:t>регулирование обучения и сохранение медицинских кадров для системы здравоохранения с помощью мониторинга кадрового состава при реализации его организационно-методической, информационно-аналитической поддержки</w:t>
            </w:r>
          </w:p>
        </w:tc>
      </w:tr>
      <w:tr w:rsidR="009B1FD5">
        <w:tc>
          <w:tcPr>
            <w:tcW w:w="2268" w:type="dxa"/>
            <w:tcBorders>
              <w:top w:val="nil"/>
              <w:left w:val="nil"/>
              <w:bottom w:val="nil"/>
              <w:right w:val="nil"/>
            </w:tcBorders>
          </w:tcPr>
          <w:p w:rsidR="009B1FD5" w:rsidRDefault="009B1FD5">
            <w:pPr>
              <w:pStyle w:val="ConsPlusNormal"/>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к 2036 году будут достигнуты следующие целевые показатели (индикаторы):</w:t>
            </w:r>
          </w:p>
          <w:p w:rsidR="009B1FD5" w:rsidRDefault="009B1FD5">
            <w:pPr>
              <w:pStyle w:val="ConsPlusNormal"/>
              <w:jc w:val="both"/>
            </w:pPr>
            <w:r>
              <w:t>доля специалистов, допущенных к профессиональной деятельности через процедуру аккредитации, в общем количестве работающих специалистов - 92,7 процента;</w:t>
            </w:r>
          </w:p>
          <w:p w:rsidR="009B1FD5" w:rsidRDefault="009B1FD5">
            <w:pPr>
              <w:pStyle w:val="ConsPlusNormal"/>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- 17600 человек;</w:t>
            </w:r>
          </w:p>
          <w:p w:rsidR="009B1FD5" w:rsidRDefault="009B1FD5">
            <w:pPr>
              <w:pStyle w:val="ConsPlusNormal"/>
              <w:jc w:val="both"/>
            </w:pPr>
            <w:r>
              <w:t>численность врачей, работающих в медицинских организациях, - 5640 человек;</w:t>
            </w:r>
          </w:p>
          <w:p w:rsidR="009B1FD5" w:rsidRDefault="009B1FD5">
            <w:pPr>
              <w:pStyle w:val="ConsPlusNormal"/>
              <w:jc w:val="both"/>
            </w:pPr>
            <w:r>
              <w:t>численность средних медицинских работников, работающих в медицинских организациях, - 12861 человек;</w:t>
            </w:r>
          </w:p>
          <w:p w:rsidR="009B1FD5" w:rsidRDefault="009B1FD5">
            <w:pPr>
              <w:pStyle w:val="ConsPlusNormal"/>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- 95,0 процента;</w:t>
            </w:r>
          </w:p>
          <w:p w:rsidR="009B1FD5" w:rsidRDefault="009B1FD5">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- 98,0 процента</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w:t>
            </w:r>
            <w:hyperlink r:id="rId407" w:history="1">
              <w:r>
                <w:rPr>
                  <w:color w:val="0000FF"/>
                </w:rPr>
                <w:t>Постановления</w:t>
              </w:r>
            </w:hyperlink>
            <w:r>
              <w:t xml:space="preserve"> Кабинета Министров ЧР от 30.05.2019 N 180)</w:t>
            </w:r>
          </w:p>
        </w:tc>
      </w:tr>
      <w:tr w:rsidR="009B1FD5">
        <w:tc>
          <w:tcPr>
            <w:tcW w:w="2268" w:type="dxa"/>
            <w:tcBorders>
              <w:top w:val="nil"/>
              <w:left w:val="nil"/>
              <w:bottom w:val="nil"/>
              <w:right w:val="nil"/>
            </w:tcBorders>
          </w:tcPr>
          <w:p w:rsidR="009B1FD5" w:rsidRDefault="009B1FD5">
            <w:pPr>
              <w:pStyle w:val="ConsPlusNormal"/>
            </w:pPr>
            <w:r>
              <w:t>Сроки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2019 - 2035 годы</w:t>
            </w:r>
          </w:p>
        </w:tc>
      </w:tr>
      <w:tr w:rsidR="009B1FD5">
        <w:tc>
          <w:tcPr>
            <w:tcW w:w="2268" w:type="dxa"/>
            <w:tcBorders>
              <w:top w:val="nil"/>
              <w:left w:val="nil"/>
              <w:bottom w:val="nil"/>
              <w:right w:val="nil"/>
            </w:tcBorders>
          </w:tcPr>
          <w:p w:rsidR="009B1FD5" w:rsidRDefault="009B1FD5">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составляет 2095045,78 тыс. рублей, в том числе:</w:t>
            </w:r>
          </w:p>
          <w:p w:rsidR="009B1FD5" w:rsidRDefault="009B1FD5">
            <w:pPr>
              <w:pStyle w:val="ConsPlusNormal"/>
              <w:jc w:val="both"/>
            </w:pPr>
            <w:r>
              <w:t>в 2019 году - 164901,20 тыс. рублей;</w:t>
            </w:r>
          </w:p>
          <w:p w:rsidR="009B1FD5" w:rsidRDefault="009B1FD5">
            <w:pPr>
              <w:pStyle w:val="ConsPlusNormal"/>
              <w:jc w:val="both"/>
            </w:pPr>
            <w:r>
              <w:t>в 2020 году - 211723,50 тыс. рублей;</w:t>
            </w:r>
          </w:p>
          <w:p w:rsidR="009B1FD5" w:rsidRDefault="009B1FD5">
            <w:pPr>
              <w:pStyle w:val="ConsPlusNormal"/>
              <w:jc w:val="both"/>
            </w:pPr>
            <w:r>
              <w:t>в 2021 году - 199485,50 тыс. рублей;</w:t>
            </w:r>
          </w:p>
          <w:p w:rsidR="009B1FD5" w:rsidRDefault="009B1FD5">
            <w:pPr>
              <w:pStyle w:val="ConsPlusNormal"/>
              <w:jc w:val="both"/>
            </w:pPr>
            <w:r>
              <w:t>в 2022 году - 201485,50 тыс. рублей;</w:t>
            </w:r>
          </w:p>
          <w:p w:rsidR="009B1FD5" w:rsidRDefault="009B1FD5">
            <w:pPr>
              <w:pStyle w:val="ConsPlusNormal"/>
              <w:jc w:val="both"/>
            </w:pPr>
            <w:r>
              <w:t>в 2023 году - 84011,06 тыс. рублей;</w:t>
            </w:r>
          </w:p>
          <w:p w:rsidR="009B1FD5" w:rsidRDefault="009B1FD5">
            <w:pPr>
              <w:pStyle w:val="ConsPlusNormal"/>
              <w:jc w:val="both"/>
            </w:pPr>
            <w:r>
              <w:t>в 2024 году - 86248,97 тыс. рублей;</w:t>
            </w:r>
          </w:p>
          <w:p w:rsidR="009B1FD5" w:rsidRDefault="009B1FD5">
            <w:pPr>
              <w:pStyle w:val="ConsPlusNormal"/>
              <w:jc w:val="both"/>
            </w:pPr>
            <w:r>
              <w:t>в 2025 году - 88272,17 тыс. рублей;</w:t>
            </w:r>
          </w:p>
          <w:p w:rsidR="009B1FD5" w:rsidRDefault="009B1FD5">
            <w:pPr>
              <w:pStyle w:val="ConsPlusNormal"/>
              <w:jc w:val="both"/>
            </w:pPr>
            <w:r>
              <w:t>в 2026 - 2030 годах - 484617,19 тыс. рублей;</w:t>
            </w:r>
          </w:p>
          <w:p w:rsidR="009B1FD5" w:rsidRDefault="009B1FD5">
            <w:pPr>
              <w:pStyle w:val="ConsPlusNormal"/>
              <w:jc w:val="both"/>
            </w:pPr>
            <w:r>
              <w:t>в 2031 - 2035 годах - 574300,69 тыс. рублей;</w:t>
            </w:r>
          </w:p>
          <w:p w:rsidR="009B1FD5" w:rsidRDefault="009B1FD5">
            <w:pPr>
              <w:pStyle w:val="ConsPlusNormal"/>
              <w:jc w:val="both"/>
            </w:pPr>
            <w:r>
              <w:t>из них средства:</w:t>
            </w:r>
          </w:p>
          <w:p w:rsidR="009B1FD5" w:rsidRDefault="009B1FD5">
            <w:pPr>
              <w:pStyle w:val="ConsPlusNormal"/>
              <w:jc w:val="both"/>
            </w:pPr>
            <w:r>
              <w:t>федерального бюджета, по предварительной оценке, 415620,00 тыс. рублей (19,84 процента), в том числе:</w:t>
            </w:r>
          </w:p>
          <w:p w:rsidR="009B1FD5" w:rsidRDefault="009B1FD5">
            <w:pPr>
              <w:pStyle w:val="ConsPlusNormal"/>
              <w:jc w:val="both"/>
            </w:pPr>
            <w:r>
              <w:t>в 2019 году - 51300,00 тыс. рублей;</w:t>
            </w:r>
          </w:p>
          <w:p w:rsidR="009B1FD5" w:rsidRDefault="009B1FD5">
            <w:pPr>
              <w:pStyle w:val="ConsPlusNormal"/>
              <w:jc w:val="both"/>
            </w:pPr>
            <w:r>
              <w:t>в 2020 году - 128700,00 тыс. рублей;</w:t>
            </w:r>
          </w:p>
          <w:p w:rsidR="009B1FD5" w:rsidRDefault="009B1FD5">
            <w:pPr>
              <w:pStyle w:val="ConsPlusNormal"/>
              <w:jc w:val="both"/>
            </w:pPr>
            <w:r>
              <w:t>в 2021 году - 116820,00 тыс. рублей;</w:t>
            </w:r>
          </w:p>
          <w:p w:rsidR="009B1FD5" w:rsidRDefault="009B1FD5">
            <w:pPr>
              <w:pStyle w:val="ConsPlusNormal"/>
              <w:jc w:val="both"/>
            </w:pPr>
            <w:r>
              <w:t>в 2022 году - 118800,00 тыс. рублей;</w:t>
            </w:r>
          </w:p>
          <w:p w:rsidR="009B1FD5" w:rsidRDefault="009B1FD5">
            <w:pPr>
              <w:pStyle w:val="ConsPlusNormal"/>
              <w:jc w:val="both"/>
            </w:pPr>
            <w:r>
              <w:t>в 2023 году - 0 рублей;</w:t>
            </w:r>
          </w:p>
          <w:p w:rsidR="009B1FD5" w:rsidRDefault="009B1FD5">
            <w:pPr>
              <w:pStyle w:val="ConsPlusNormal"/>
              <w:jc w:val="both"/>
            </w:pPr>
            <w:r>
              <w:t>в 2024 году - 0 рублей;</w:t>
            </w:r>
          </w:p>
          <w:p w:rsidR="009B1FD5" w:rsidRDefault="009B1FD5">
            <w:pPr>
              <w:pStyle w:val="ConsPlusNormal"/>
              <w:jc w:val="both"/>
            </w:pPr>
            <w:r>
              <w:t>в 2025 году - 0 рублей;</w:t>
            </w:r>
          </w:p>
          <w:p w:rsidR="009B1FD5" w:rsidRDefault="009B1FD5">
            <w:pPr>
              <w:pStyle w:val="ConsPlusNormal"/>
              <w:jc w:val="both"/>
            </w:pPr>
            <w:r>
              <w:t>в 2026 - 2030 годах - 0 рублей;</w:t>
            </w:r>
          </w:p>
          <w:p w:rsidR="009B1FD5" w:rsidRDefault="009B1FD5">
            <w:pPr>
              <w:pStyle w:val="ConsPlusNormal"/>
              <w:jc w:val="both"/>
            </w:pPr>
            <w:r>
              <w:t>в 2031 - 2035 годах - 0 рублей;</w:t>
            </w:r>
          </w:p>
          <w:p w:rsidR="009B1FD5" w:rsidRDefault="009B1FD5">
            <w:pPr>
              <w:pStyle w:val="ConsPlusNormal"/>
              <w:jc w:val="both"/>
            </w:pPr>
            <w:r>
              <w:t>республиканского бюджета Чувашской Республики, по предварительной оценке, 1679425,78 тыс. рублей (80,16 процента), в том числе:</w:t>
            </w:r>
          </w:p>
          <w:p w:rsidR="009B1FD5" w:rsidRDefault="009B1FD5">
            <w:pPr>
              <w:pStyle w:val="ConsPlusNormal"/>
              <w:jc w:val="both"/>
            </w:pPr>
            <w:r>
              <w:t>в 2019 году - 113601,20 тыс. рублей;</w:t>
            </w:r>
          </w:p>
          <w:p w:rsidR="009B1FD5" w:rsidRDefault="009B1FD5">
            <w:pPr>
              <w:pStyle w:val="ConsPlusNormal"/>
              <w:jc w:val="both"/>
            </w:pPr>
            <w:r>
              <w:t>в 2020 году - 83023,50 тыс. рублей;</w:t>
            </w:r>
          </w:p>
          <w:p w:rsidR="009B1FD5" w:rsidRDefault="009B1FD5">
            <w:pPr>
              <w:pStyle w:val="ConsPlusNormal"/>
              <w:jc w:val="both"/>
            </w:pPr>
            <w:r>
              <w:t>в 2021 году - 82665,50 тыс. рублей;</w:t>
            </w:r>
          </w:p>
          <w:p w:rsidR="009B1FD5" w:rsidRDefault="009B1FD5">
            <w:pPr>
              <w:pStyle w:val="ConsPlusNormal"/>
              <w:jc w:val="both"/>
            </w:pPr>
            <w:r>
              <w:t>в 2022 году - 82685,50 тыс. рублей;</w:t>
            </w:r>
          </w:p>
          <w:p w:rsidR="009B1FD5" w:rsidRDefault="009B1FD5">
            <w:pPr>
              <w:pStyle w:val="ConsPlusNormal"/>
              <w:jc w:val="both"/>
            </w:pPr>
            <w:r>
              <w:t>в 2023 году - 84011,06 тыс. рублей;</w:t>
            </w:r>
          </w:p>
          <w:p w:rsidR="009B1FD5" w:rsidRDefault="009B1FD5">
            <w:pPr>
              <w:pStyle w:val="ConsPlusNormal"/>
              <w:jc w:val="both"/>
            </w:pPr>
            <w:r>
              <w:t>в 2024 году - 86248,97 тыс. рублей;</w:t>
            </w:r>
          </w:p>
          <w:p w:rsidR="009B1FD5" w:rsidRDefault="009B1FD5">
            <w:pPr>
              <w:pStyle w:val="ConsPlusNormal"/>
              <w:jc w:val="both"/>
            </w:pPr>
            <w:r>
              <w:t>в 2025 году - 88272,17 тыс. рублей;</w:t>
            </w:r>
          </w:p>
          <w:p w:rsidR="009B1FD5" w:rsidRDefault="009B1FD5">
            <w:pPr>
              <w:pStyle w:val="ConsPlusNormal"/>
              <w:jc w:val="both"/>
            </w:pPr>
            <w:r>
              <w:t>в 2026 - 2030 годах - 484617,19 тыс. рублей;</w:t>
            </w:r>
          </w:p>
          <w:p w:rsidR="009B1FD5" w:rsidRDefault="009B1FD5">
            <w:pPr>
              <w:pStyle w:val="ConsPlusNormal"/>
              <w:jc w:val="both"/>
            </w:pPr>
            <w:r>
              <w:t>в 2031 - 2035 годах - 574300,69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28.01.2020 </w:t>
            </w:r>
            <w:hyperlink r:id="rId408" w:history="1">
              <w:r>
                <w:rPr>
                  <w:color w:val="0000FF"/>
                </w:rPr>
                <w:t>N 34</w:t>
              </w:r>
            </w:hyperlink>
            <w:r>
              <w:t xml:space="preserve">, от 27.05.2020 </w:t>
            </w:r>
            <w:hyperlink r:id="rId409" w:history="1">
              <w:r>
                <w:rPr>
                  <w:color w:val="0000FF"/>
                </w:rPr>
                <w:t>N 275</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сохранение и развитие кадрового потенциала системы здравоохранения;</w:t>
            </w:r>
          </w:p>
          <w:p w:rsidR="009B1FD5" w:rsidRDefault="009B1FD5">
            <w:pPr>
              <w:pStyle w:val="ConsPlusNormal"/>
              <w:jc w:val="both"/>
            </w:pPr>
            <w:r>
              <w:t>расширение возможностей повышения квалификационного уровня специалистов с высшим и средним медицинским и фармацевтическим образованием;</w:t>
            </w:r>
          </w:p>
          <w:p w:rsidR="009B1FD5" w:rsidRDefault="009B1FD5">
            <w:pPr>
              <w:pStyle w:val="ConsPlusNormal"/>
              <w:jc w:val="both"/>
            </w:pPr>
            <w:r>
              <w:t>преодоление негативной тенденции оттока медицинских кадров в трудоспособном возрасте;</w:t>
            </w:r>
          </w:p>
          <w:p w:rsidR="009B1FD5" w:rsidRDefault="009B1FD5">
            <w:pPr>
              <w:pStyle w:val="ConsPlusNormal"/>
              <w:jc w:val="both"/>
            </w:pPr>
            <w:r>
              <w:t>достижение полной укомплектованности врачами и медицинскими сестрами первичного звена здравоохранения;</w:t>
            </w:r>
          </w:p>
          <w:p w:rsidR="009B1FD5" w:rsidRDefault="009B1FD5">
            <w:pPr>
              <w:pStyle w:val="ConsPlusNormal"/>
              <w:jc w:val="both"/>
            </w:pPr>
            <w:r>
              <w:t>формирование перечня моральных и материальных мотиваций для продолжения работы в республике врачей и средних медицинских работников.</w:t>
            </w:r>
          </w:p>
        </w:tc>
      </w:tr>
    </w:tbl>
    <w:p w:rsidR="009B1FD5" w:rsidRDefault="009B1FD5">
      <w:pPr>
        <w:pStyle w:val="ConsPlusNormal"/>
        <w:jc w:val="both"/>
      </w:pPr>
    </w:p>
    <w:p w:rsidR="009B1FD5" w:rsidRDefault="009B1FD5">
      <w:pPr>
        <w:pStyle w:val="ConsPlusTitle"/>
        <w:jc w:val="center"/>
        <w:outlineLvl w:val="2"/>
      </w:pPr>
      <w:r>
        <w:t>Раздел I. ПРИОРИТЕТЫ И ЦЕЛИ ПОДПРОГРАММЫ,</w:t>
      </w:r>
    </w:p>
    <w:p w:rsidR="009B1FD5" w:rsidRDefault="009B1FD5">
      <w:pPr>
        <w:pStyle w:val="ConsPlusTitle"/>
        <w:jc w:val="center"/>
      </w:pPr>
      <w:r>
        <w:t>ОБЩАЯ ХАРАКТЕРИСТИКА УЧАСТИЯ ОРГАНОВ МЕСТНОГО</w:t>
      </w:r>
    </w:p>
    <w:p w:rsidR="009B1FD5" w:rsidRDefault="009B1FD5">
      <w:pPr>
        <w:pStyle w:val="ConsPlusTitle"/>
        <w:jc w:val="center"/>
      </w:pPr>
      <w:r>
        <w:t>САМОУПРАВЛЕНИЯ МУНИЦИПАЛЬНЫХ РАЙОНОВ</w:t>
      </w:r>
    </w:p>
    <w:p w:rsidR="009B1FD5" w:rsidRDefault="009B1FD5">
      <w:pPr>
        <w:pStyle w:val="ConsPlusTitle"/>
        <w:jc w:val="center"/>
      </w:pPr>
      <w:r>
        <w:t>И ГОРОДСКИХ ОКРУГОВ 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Приоритетными мероприятиями подпрограммы являются повышение уровня обеспеченности медицинских организаций медицинскими работниками и их непрерывное профессиональное образование. Важная роль кадрового потенциала, его значимость в деятельности отрасли объясняются тем, что объемы финансового и материально-технического обеспечения системы здравоохранения при создании соответствующих условий формируются и воссоздаются быстрее, чем ее кадровый потенциал.</w:t>
      </w:r>
    </w:p>
    <w:p w:rsidR="009B1FD5" w:rsidRDefault="009B1FD5">
      <w:pPr>
        <w:pStyle w:val="ConsPlusNormal"/>
        <w:spacing w:before="220"/>
        <w:ind w:firstLine="540"/>
        <w:jc w:val="both"/>
      </w:pPr>
      <w:r>
        <w:t>Основными целями подпрограммы являются:</w:t>
      </w:r>
    </w:p>
    <w:p w:rsidR="009B1FD5" w:rsidRDefault="009B1FD5">
      <w:pPr>
        <w:pStyle w:val="ConsPlusNormal"/>
        <w:spacing w:before="220"/>
        <w:ind w:firstLine="540"/>
        <w:jc w:val="both"/>
      </w:pPr>
      <w:r>
        <w:t>поэтапное устранение дефицита медицинских кадров, а также кадрового дисбаланса;</w:t>
      </w:r>
    </w:p>
    <w:p w:rsidR="009B1FD5" w:rsidRDefault="009B1FD5">
      <w:pPr>
        <w:pStyle w:val="ConsPlusNormal"/>
        <w:spacing w:before="220"/>
        <w:ind w:firstLine="540"/>
        <w:jc w:val="both"/>
      </w:pPr>
      <w:r>
        <w:t>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p w:rsidR="009B1FD5" w:rsidRDefault="009B1FD5">
      <w:pPr>
        <w:pStyle w:val="ConsPlusNormal"/>
        <w:spacing w:before="220"/>
        <w:ind w:firstLine="540"/>
        <w:jc w:val="both"/>
      </w:pPr>
      <w:r>
        <w:t>повышение социальной защищенности медицинских работников, престижа профессии медицинского работника.</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 ПЛАНОВЫХ ЗНАЧЕНИЙ</w:t>
      </w:r>
    </w:p>
    <w:p w:rsidR="009B1FD5" w:rsidRDefault="009B1FD5">
      <w:pPr>
        <w:pStyle w:val="ConsPlusTitle"/>
        <w:jc w:val="center"/>
      </w:pPr>
      <w:r>
        <w:t>ПО ГОДАМ ЕЕ РЕАЛИЗАЦИИ</w:t>
      </w:r>
    </w:p>
    <w:p w:rsidR="009B1FD5" w:rsidRDefault="009B1FD5">
      <w:pPr>
        <w:pStyle w:val="ConsPlusNormal"/>
        <w:jc w:val="center"/>
      </w:pPr>
      <w:r>
        <w:t xml:space="preserve">(в ред. </w:t>
      </w:r>
      <w:hyperlink r:id="rId410"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9B1FD5" w:rsidRDefault="009B1FD5">
      <w:pPr>
        <w:pStyle w:val="ConsPlusNormal"/>
        <w:jc w:val="both"/>
      </w:pPr>
      <w:r>
        <w:t xml:space="preserve">(в ред. </w:t>
      </w:r>
      <w:hyperlink r:id="rId411"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доля специалистов, допущенных к профессиональной деятельности через процедуру аккредитации, в общем количестве работающих специалистов:</w:t>
      </w:r>
    </w:p>
    <w:p w:rsidR="009B1FD5" w:rsidRDefault="009B1FD5">
      <w:pPr>
        <w:pStyle w:val="ConsPlusNormal"/>
        <w:spacing w:before="220"/>
        <w:ind w:firstLine="540"/>
        <w:jc w:val="both"/>
      </w:pPr>
      <w:r>
        <w:t>в 2021 году - 28,7 процента;</w:t>
      </w:r>
    </w:p>
    <w:p w:rsidR="009B1FD5" w:rsidRDefault="009B1FD5">
      <w:pPr>
        <w:pStyle w:val="ConsPlusNormal"/>
        <w:jc w:val="both"/>
      </w:pPr>
      <w:r>
        <w:t xml:space="preserve">(в ред. </w:t>
      </w:r>
      <w:hyperlink r:id="rId412"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2022 году - 50,3 процента;</w:t>
      </w:r>
    </w:p>
    <w:p w:rsidR="009B1FD5" w:rsidRDefault="009B1FD5">
      <w:pPr>
        <w:pStyle w:val="ConsPlusNormal"/>
        <w:jc w:val="both"/>
      </w:pPr>
      <w:r>
        <w:t xml:space="preserve">(в ред. </w:t>
      </w:r>
      <w:hyperlink r:id="rId413"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2023 году - 71,6 процента;</w:t>
      </w:r>
    </w:p>
    <w:p w:rsidR="009B1FD5" w:rsidRDefault="009B1FD5">
      <w:pPr>
        <w:pStyle w:val="ConsPlusNormal"/>
        <w:jc w:val="both"/>
      </w:pPr>
      <w:r>
        <w:t xml:space="preserve">(в ред. </w:t>
      </w:r>
      <w:hyperlink r:id="rId414"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2024 году - 92,7 процента;</w:t>
      </w:r>
    </w:p>
    <w:p w:rsidR="009B1FD5" w:rsidRDefault="009B1FD5">
      <w:pPr>
        <w:pStyle w:val="ConsPlusNormal"/>
        <w:jc w:val="both"/>
      </w:pPr>
      <w:r>
        <w:t xml:space="preserve">(в ред. </w:t>
      </w:r>
      <w:hyperlink r:id="rId415"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2025 году - 92,7 процента;</w:t>
      </w:r>
    </w:p>
    <w:p w:rsidR="009B1FD5" w:rsidRDefault="009B1FD5">
      <w:pPr>
        <w:pStyle w:val="ConsPlusNormal"/>
        <w:jc w:val="both"/>
      </w:pPr>
      <w:r>
        <w:t xml:space="preserve">(в ред. </w:t>
      </w:r>
      <w:hyperlink r:id="rId416"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2030 году - 92,7 процента;</w:t>
      </w:r>
    </w:p>
    <w:p w:rsidR="009B1FD5" w:rsidRDefault="009B1FD5">
      <w:pPr>
        <w:pStyle w:val="ConsPlusNormal"/>
        <w:jc w:val="both"/>
      </w:pPr>
      <w:r>
        <w:t xml:space="preserve">(в ред. </w:t>
      </w:r>
      <w:hyperlink r:id="rId417"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2035 году - 92,7 процента;</w:t>
      </w:r>
    </w:p>
    <w:p w:rsidR="009B1FD5" w:rsidRDefault="009B1FD5">
      <w:pPr>
        <w:pStyle w:val="ConsPlusNormal"/>
        <w:jc w:val="both"/>
      </w:pPr>
      <w:r>
        <w:t xml:space="preserve">(в ред. </w:t>
      </w:r>
      <w:hyperlink r:id="rId418"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w:t>
      </w:r>
    </w:p>
    <w:p w:rsidR="009B1FD5" w:rsidRDefault="009B1FD5">
      <w:pPr>
        <w:pStyle w:val="ConsPlusNormal"/>
        <w:spacing w:before="220"/>
        <w:ind w:firstLine="540"/>
        <w:jc w:val="both"/>
      </w:pPr>
      <w:r>
        <w:t>в 2019 году - 3700 человек;</w:t>
      </w:r>
    </w:p>
    <w:p w:rsidR="009B1FD5" w:rsidRDefault="009B1FD5">
      <w:pPr>
        <w:pStyle w:val="ConsPlusNormal"/>
        <w:spacing w:before="220"/>
        <w:ind w:firstLine="540"/>
        <w:jc w:val="both"/>
      </w:pPr>
      <w:r>
        <w:t>в 2020 году - 5600 человек;</w:t>
      </w:r>
    </w:p>
    <w:p w:rsidR="009B1FD5" w:rsidRDefault="009B1FD5">
      <w:pPr>
        <w:pStyle w:val="ConsPlusNormal"/>
        <w:spacing w:before="220"/>
        <w:ind w:firstLine="540"/>
        <w:jc w:val="both"/>
      </w:pPr>
      <w:r>
        <w:t>в 2021 году - 8300 человек;</w:t>
      </w:r>
    </w:p>
    <w:p w:rsidR="009B1FD5" w:rsidRDefault="009B1FD5">
      <w:pPr>
        <w:pStyle w:val="ConsPlusNormal"/>
        <w:spacing w:before="220"/>
        <w:ind w:firstLine="540"/>
        <w:jc w:val="both"/>
      </w:pPr>
      <w:r>
        <w:t>в 2022 году - 11390 человек;</w:t>
      </w:r>
    </w:p>
    <w:p w:rsidR="009B1FD5" w:rsidRDefault="009B1FD5">
      <w:pPr>
        <w:pStyle w:val="ConsPlusNormal"/>
        <w:spacing w:before="220"/>
        <w:ind w:firstLine="540"/>
        <w:jc w:val="both"/>
      </w:pPr>
      <w:r>
        <w:t>в 2023 году - 14360 человек;</w:t>
      </w:r>
    </w:p>
    <w:p w:rsidR="009B1FD5" w:rsidRDefault="009B1FD5">
      <w:pPr>
        <w:pStyle w:val="ConsPlusNormal"/>
        <w:spacing w:before="220"/>
        <w:ind w:firstLine="540"/>
        <w:jc w:val="both"/>
      </w:pPr>
      <w:r>
        <w:t>в 2024 году - 17600 человек;</w:t>
      </w:r>
    </w:p>
    <w:p w:rsidR="009B1FD5" w:rsidRDefault="009B1FD5">
      <w:pPr>
        <w:pStyle w:val="ConsPlusNormal"/>
        <w:spacing w:before="220"/>
        <w:ind w:firstLine="540"/>
        <w:jc w:val="both"/>
      </w:pPr>
      <w:r>
        <w:t>в 2025 году - 17600 человек;</w:t>
      </w:r>
    </w:p>
    <w:p w:rsidR="009B1FD5" w:rsidRDefault="009B1FD5">
      <w:pPr>
        <w:pStyle w:val="ConsPlusNormal"/>
        <w:spacing w:before="220"/>
        <w:ind w:firstLine="540"/>
        <w:jc w:val="both"/>
      </w:pPr>
      <w:r>
        <w:t>в 2030 году - 17600 человек;</w:t>
      </w:r>
    </w:p>
    <w:p w:rsidR="009B1FD5" w:rsidRDefault="009B1FD5">
      <w:pPr>
        <w:pStyle w:val="ConsPlusNormal"/>
        <w:spacing w:before="220"/>
        <w:ind w:firstLine="540"/>
        <w:jc w:val="both"/>
      </w:pPr>
      <w:r>
        <w:t>в 2035 году - 17600 человек;</w:t>
      </w:r>
    </w:p>
    <w:p w:rsidR="009B1FD5" w:rsidRDefault="009B1FD5">
      <w:pPr>
        <w:pStyle w:val="ConsPlusNormal"/>
        <w:spacing w:before="220"/>
        <w:ind w:firstLine="540"/>
        <w:jc w:val="both"/>
      </w:pPr>
      <w:r>
        <w:t>численность врачей, работающих в медицинских организациях:</w:t>
      </w:r>
    </w:p>
    <w:p w:rsidR="009B1FD5" w:rsidRDefault="009B1FD5">
      <w:pPr>
        <w:pStyle w:val="ConsPlusNormal"/>
        <w:spacing w:before="220"/>
        <w:ind w:firstLine="540"/>
        <w:jc w:val="both"/>
      </w:pPr>
      <w:r>
        <w:t>в 2019 году - 5390 человек;</w:t>
      </w:r>
    </w:p>
    <w:p w:rsidR="009B1FD5" w:rsidRDefault="009B1FD5">
      <w:pPr>
        <w:pStyle w:val="ConsPlusNormal"/>
        <w:spacing w:before="220"/>
        <w:ind w:firstLine="540"/>
        <w:jc w:val="both"/>
      </w:pPr>
      <w:r>
        <w:t>в 2020 году - 5407 человек;</w:t>
      </w:r>
    </w:p>
    <w:p w:rsidR="009B1FD5" w:rsidRDefault="009B1FD5">
      <w:pPr>
        <w:pStyle w:val="ConsPlusNormal"/>
        <w:spacing w:before="220"/>
        <w:ind w:firstLine="540"/>
        <w:jc w:val="both"/>
      </w:pPr>
      <w:r>
        <w:t>в 2021 году - 5425 человек;</w:t>
      </w:r>
    </w:p>
    <w:p w:rsidR="009B1FD5" w:rsidRDefault="009B1FD5">
      <w:pPr>
        <w:pStyle w:val="ConsPlusNormal"/>
        <w:spacing w:before="220"/>
        <w:ind w:firstLine="540"/>
        <w:jc w:val="both"/>
      </w:pPr>
      <w:r>
        <w:t>в 2022 году - 5474 человека;</w:t>
      </w:r>
    </w:p>
    <w:p w:rsidR="009B1FD5" w:rsidRDefault="009B1FD5">
      <w:pPr>
        <w:pStyle w:val="ConsPlusNormal"/>
        <w:spacing w:before="220"/>
        <w:ind w:firstLine="540"/>
        <w:jc w:val="both"/>
      </w:pPr>
      <w:r>
        <w:t>в 2023 году - 5556 человек;</w:t>
      </w:r>
    </w:p>
    <w:p w:rsidR="009B1FD5" w:rsidRDefault="009B1FD5">
      <w:pPr>
        <w:pStyle w:val="ConsPlusNormal"/>
        <w:spacing w:before="220"/>
        <w:ind w:firstLine="540"/>
        <w:jc w:val="both"/>
      </w:pPr>
      <w:r>
        <w:t>в 2024 году - 5640 человек;</w:t>
      </w:r>
    </w:p>
    <w:p w:rsidR="009B1FD5" w:rsidRDefault="009B1FD5">
      <w:pPr>
        <w:pStyle w:val="ConsPlusNormal"/>
        <w:spacing w:before="220"/>
        <w:ind w:firstLine="540"/>
        <w:jc w:val="both"/>
      </w:pPr>
      <w:r>
        <w:t>в 2025 году - 5640 человек;</w:t>
      </w:r>
    </w:p>
    <w:p w:rsidR="009B1FD5" w:rsidRDefault="009B1FD5">
      <w:pPr>
        <w:pStyle w:val="ConsPlusNormal"/>
        <w:spacing w:before="220"/>
        <w:ind w:firstLine="540"/>
        <w:jc w:val="both"/>
      </w:pPr>
      <w:r>
        <w:t>в 2030 году - 5640 человек;</w:t>
      </w:r>
    </w:p>
    <w:p w:rsidR="009B1FD5" w:rsidRDefault="009B1FD5">
      <w:pPr>
        <w:pStyle w:val="ConsPlusNormal"/>
        <w:spacing w:before="220"/>
        <w:ind w:firstLine="540"/>
        <w:jc w:val="both"/>
      </w:pPr>
      <w:r>
        <w:t>в 2035 году - 5640 человек;</w:t>
      </w:r>
    </w:p>
    <w:p w:rsidR="009B1FD5" w:rsidRDefault="009B1FD5">
      <w:pPr>
        <w:pStyle w:val="ConsPlusNormal"/>
        <w:spacing w:before="220"/>
        <w:ind w:firstLine="540"/>
        <w:jc w:val="both"/>
      </w:pPr>
      <w:r>
        <w:t>численность средних медицинских работников, работающих в медицинских организациях:</w:t>
      </w:r>
    </w:p>
    <w:p w:rsidR="009B1FD5" w:rsidRDefault="009B1FD5">
      <w:pPr>
        <w:pStyle w:val="ConsPlusNormal"/>
        <w:spacing w:before="220"/>
        <w:ind w:firstLine="540"/>
        <w:jc w:val="both"/>
      </w:pPr>
      <w:r>
        <w:t>в 2019 году - 12567 человек;</w:t>
      </w:r>
    </w:p>
    <w:p w:rsidR="009B1FD5" w:rsidRDefault="009B1FD5">
      <w:pPr>
        <w:pStyle w:val="ConsPlusNormal"/>
        <w:spacing w:before="220"/>
        <w:ind w:firstLine="540"/>
        <w:jc w:val="both"/>
      </w:pPr>
      <w:r>
        <w:t>в 2020 году - 12608 человек;</w:t>
      </w:r>
    </w:p>
    <w:p w:rsidR="009B1FD5" w:rsidRDefault="009B1FD5">
      <w:pPr>
        <w:pStyle w:val="ConsPlusNormal"/>
        <w:spacing w:before="220"/>
        <w:ind w:firstLine="540"/>
        <w:jc w:val="both"/>
      </w:pPr>
      <w:r>
        <w:t>в 2021 году - 12649 человек;</w:t>
      </w:r>
    </w:p>
    <w:p w:rsidR="009B1FD5" w:rsidRDefault="009B1FD5">
      <w:pPr>
        <w:pStyle w:val="ConsPlusNormal"/>
        <w:spacing w:before="220"/>
        <w:ind w:firstLine="540"/>
        <w:jc w:val="both"/>
      </w:pPr>
      <w:r>
        <w:t>в 2022 году - 12703 человека;</w:t>
      </w:r>
    </w:p>
    <w:p w:rsidR="009B1FD5" w:rsidRDefault="009B1FD5">
      <w:pPr>
        <w:pStyle w:val="ConsPlusNormal"/>
        <w:spacing w:before="220"/>
        <w:ind w:firstLine="540"/>
        <w:jc w:val="both"/>
      </w:pPr>
      <w:r>
        <w:t>в 2023 году - 12776 человек;</w:t>
      </w:r>
    </w:p>
    <w:p w:rsidR="009B1FD5" w:rsidRDefault="009B1FD5">
      <w:pPr>
        <w:pStyle w:val="ConsPlusNormal"/>
        <w:spacing w:before="220"/>
        <w:ind w:firstLine="540"/>
        <w:jc w:val="both"/>
      </w:pPr>
      <w:r>
        <w:t>в 2024 году - 12861 человек;</w:t>
      </w:r>
    </w:p>
    <w:p w:rsidR="009B1FD5" w:rsidRDefault="009B1FD5">
      <w:pPr>
        <w:pStyle w:val="ConsPlusNormal"/>
        <w:spacing w:before="220"/>
        <w:ind w:firstLine="540"/>
        <w:jc w:val="both"/>
      </w:pPr>
      <w:r>
        <w:t>в 2025 году - 12861 человек;</w:t>
      </w:r>
    </w:p>
    <w:p w:rsidR="009B1FD5" w:rsidRDefault="009B1FD5">
      <w:pPr>
        <w:pStyle w:val="ConsPlusNormal"/>
        <w:spacing w:before="220"/>
        <w:ind w:firstLine="540"/>
        <w:jc w:val="both"/>
      </w:pPr>
      <w:r>
        <w:t>в 2030 году - 12861 человек;</w:t>
      </w:r>
    </w:p>
    <w:p w:rsidR="009B1FD5" w:rsidRDefault="009B1FD5">
      <w:pPr>
        <w:pStyle w:val="ConsPlusNormal"/>
        <w:spacing w:before="220"/>
        <w:ind w:firstLine="540"/>
        <w:jc w:val="both"/>
      </w:pPr>
      <w:r>
        <w:t>в 2035 году - 12861 человек;</w:t>
      </w:r>
    </w:p>
    <w:p w:rsidR="009B1FD5" w:rsidRDefault="009B1FD5">
      <w:pPr>
        <w:pStyle w:val="ConsPlusNormal"/>
        <w:spacing w:before="220"/>
        <w:ind w:firstLine="540"/>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w:t>
      </w:r>
    </w:p>
    <w:p w:rsidR="009B1FD5" w:rsidRDefault="009B1FD5">
      <w:pPr>
        <w:pStyle w:val="ConsPlusNormal"/>
        <w:spacing w:before="220"/>
        <w:ind w:firstLine="540"/>
        <w:jc w:val="both"/>
      </w:pPr>
      <w:r>
        <w:t>в 2019 году - 86,4 процента;</w:t>
      </w:r>
    </w:p>
    <w:p w:rsidR="009B1FD5" w:rsidRDefault="009B1FD5">
      <w:pPr>
        <w:pStyle w:val="ConsPlusNormal"/>
        <w:jc w:val="both"/>
      </w:pPr>
      <w:r>
        <w:t xml:space="preserve">(в ред. </w:t>
      </w:r>
      <w:hyperlink r:id="rId419"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2020 году - 87,0 процента;</w:t>
      </w:r>
    </w:p>
    <w:p w:rsidR="009B1FD5" w:rsidRDefault="009B1FD5">
      <w:pPr>
        <w:pStyle w:val="ConsPlusNormal"/>
        <w:jc w:val="both"/>
      </w:pPr>
      <w:r>
        <w:t xml:space="preserve">(в ред. </w:t>
      </w:r>
      <w:hyperlink r:id="rId420"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2021 году - 88,3 процента;</w:t>
      </w:r>
    </w:p>
    <w:p w:rsidR="009B1FD5" w:rsidRDefault="009B1FD5">
      <w:pPr>
        <w:pStyle w:val="ConsPlusNormal"/>
        <w:jc w:val="both"/>
      </w:pPr>
      <w:r>
        <w:t xml:space="preserve">(в ред. </w:t>
      </w:r>
      <w:hyperlink r:id="rId421"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2022 году - 89,7 процента;</w:t>
      </w:r>
    </w:p>
    <w:p w:rsidR="009B1FD5" w:rsidRDefault="009B1FD5">
      <w:pPr>
        <w:pStyle w:val="ConsPlusNormal"/>
        <w:jc w:val="both"/>
      </w:pPr>
      <w:r>
        <w:t xml:space="preserve">(в ред. </w:t>
      </w:r>
      <w:hyperlink r:id="rId422"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2023 году - 92,1 процента;</w:t>
      </w:r>
    </w:p>
    <w:p w:rsidR="009B1FD5" w:rsidRDefault="009B1FD5">
      <w:pPr>
        <w:pStyle w:val="ConsPlusNormal"/>
        <w:jc w:val="both"/>
      </w:pPr>
      <w:r>
        <w:t xml:space="preserve">(в ред. </w:t>
      </w:r>
      <w:hyperlink r:id="rId423"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2024 году - 95,0 процента;</w:t>
      </w:r>
    </w:p>
    <w:p w:rsidR="009B1FD5" w:rsidRDefault="009B1FD5">
      <w:pPr>
        <w:pStyle w:val="ConsPlusNormal"/>
        <w:jc w:val="both"/>
      </w:pPr>
      <w:r>
        <w:t xml:space="preserve">(в ред. </w:t>
      </w:r>
      <w:hyperlink r:id="rId424"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2025 году - 95,0 процента;</w:t>
      </w:r>
    </w:p>
    <w:p w:rsidR="009B1FD5" w:rsidRDefault="009B1FD5">
      <w:pPr>
        <w:pStyle w:val="ConsPlusNormal"/>
        <w:jc w:val="both"/>
      </w:pPr>
      <w:r>
        <w:t xml:space="preserve">(в ред. </w:t>
      </w:r>
      <w:hyperlink r:id="rId425"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2030 году - 95,0 процента;</w:t>
      </w:r>
    </w:p>
    <w:p w:rsidR="009B1FD5" w:rsidRDefault="009B1FD5">
      <w:pPr>
        <w:pStyle w:val="ConsPlusNormal"/>
        <w:jc w:val="both"/>
      </w:pPr>
      <w:r>
        <w:t xml:space="preserve">(в ред. </w:t>
      </w:r>
      <w:hyperlink r:id="rId426"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2035 году - 95,0 процента;</w:t>
      </w:r>
    </w:p>
    <w:p w:rsidR="009B1FD5" w:rsidRDefault="009B1FD5">
      <w:pPr>
        <w:pStyle w:val="ConsPlusNormal"/>
        <w:jc w:val="both"/>
      </w:pPr>
      <w:r>
        <w:t xml:space="preserve">(в ред. </w:t>
      </w:r>
      <w:hyperlink r:id="rId427"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w:t>
      </w:r>
    </w:p>
    <w:p w:rsidR="009B1FD5" w:rsidRDefault="009B1FD5">
      <w:pPr>
        <w:pStyle w:val="ConsPlusNormal"/>
        <w:spacing w:before="220"/>
        <w:ind w:firstLine="540"/>
        <w:jc w:val="both"/>
      </w:pPr>
      <w:r>
        <w:t>в 2019 году - 79,8 процента;</w:t>
      </w:r>
    </w:p>
    <w:p w:rsidR="009B1FD5" w:rsidRDefault="009B1FD5">
      <w:pPr>
        <w:pStyle w:val="ConsPlusNormal"/>
        <w:jc w:val="both"/>
      </w:pPr>
      <w:r>
        <w:t xml:space="preserve">(в ред. </w:t>
      </w:r>
      <w:hyperlink r:id="rId428"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2020 году - 81,1 процента;</w:t>
      </w:r>
    </w:p>
    <w:p w:rsidR="009B1FD5" w:rsidRDefault="009B1FD5">
      <w:pPr>
        <w:pStyle w:val="ConsPlusNormal"/>
        <w:jc w:val="both"/>
      </w:pPr>
      <w:r>
        <w:t xml:space="preserve">(в ред. </w:t>
      </w:r>
      <w:hyperlink r:id="rId429"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2021 году - 83,7 процента;</w:t>
      </w:r>
    </w:p>
    <w:p w:rsidR="009B1FD5" w:rsidRDefault="009B1FD5">
      <w:pPr>
        <w:pStyle w:val="ConsPlusNormal"/>
        <w:jc w:val="both"/>
      </w:pPr>
      <w:r>
        <w:t xml:space="preserve">(в ред. </w:t>
      </w:r>
      <w:hyperlink r:id="rId430"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2022 году - 87,6 процента;</w:t>
      </w:r>
    </w:p>
    <w:p w:rsidR="009B1FD5" w:rsidRDefault="009B1FD5">
      <w:pPr>
        <w:pStyle w:val="ConsPlusNormal"/>
        <w:jc w:val="both"/>
      </w:pPr>
      <w:r>
        <w:t xml:space="preserve">(в ред. </w:t>
      </w:r>
      <w:hyperlink r:id="rId431"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2023 году - 91,8 процента;</w:t>
      </w:r>
    </w:p>
    <w:p w:rsidR="009B1FD5" w:rsidRDefault="009B1FD5">
      <w:pPr>
        <w:pStyle w:val="ConsPlusNormal"/>
        <w:jc w:val="both"/>
      </w:pPr>
      <w:r>
        <w:t xml:space="preserve">(в ред. </w:t>
      </w:r>
      <w:hyperlink r:id="rId432"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2024 году - 98,0 процента;</w:t>
      </w:r>
    </w:p>
    <w:p w:rsidR="009B1FD5" w:rsidRDefault="009B1FD5">
      <w:pPr>
        <w:pStyle w:val="ConsPlusNormal"/>
        <w:jc w:val="both"/>
      </w:pPr>
      <w:r>
        <w:t xml:space="preserve">(в ред. </w:t>
      </w:r>
      <w:hyperlink r:id="rId433"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2025 году - 98,0 процента;</w:t>
      </w:r>
    </w:p>
    <w:p w:rsidR="009B1FD5" w:rsidRDefault="009B1FD5">
      <w:pPr>
        <w:pStyle w:val="ConsPlusNormal"/>
        <w:jc w:val="both"/>
      </w:pPr>
      <w:r>
        <w:t xml:space="preserve">(в ред. </w:t>
      </w:r>
      <w:hyperlink r:id="rId434"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2030 году - 98,0 процента;</w:t>
      </w:r>
    </w:p>
    <w:p w:rsidR="009B1FD5" w:rsidRDefault="009B1FD5">
      <w:pPr>
        <w:pStyle w:val="ConsPlusNormal"/>
        <w:jc w:val="both"/>
      </w:pPr>
      <w:r>
        <w:t xml:space="preserve">(в ред. </w:t>
      </w:r>
      <w:hyperlink r:id="rId435"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в 2035 году - 98,0 процента.</w:t>
      </w:r>
    </w:p>
    <w:p w:rsidR="009B1FD5" w:rsidRDefault="009B1FD5">
      <w:pPr>
        <w:pStyle w:val="ConsPlusNormal"/>
        <w:jc w:val="both"/>
      </w:pPr>
      <w:r>
        <w:t xml:space="preserve">(в ред. </w:t>
      </w:r>
      <w:hyperlink r:id="rId436" w:history="1">
        <w:r>
          <w:rPr>
            <w:color w:val="0000FF"/>
          </w:rPr>
          <w:t>Постановления</w:t>
        </w:r>
      </w:hyperlink>
      <w:r>
        <w:t xml:space="preserve"> Кабинета Министров ЧР от 30.05.2019 N 180)</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w:t>
      </w:r>
    </w:p>
    <w:p w:rsidR="009B1FD5" w:rsidRDefault="009B1FD5">
      <w:pPr>
        <w:pStyle w:val="ConsPlusTitle"/>
        <w:jc w:val="center"/>
      </w:pPr>
      <w:r>
        <w:t>МЕРОПРИЯТИЙ ПОДПРОГРАММЫ</w:t>
      </w:r>
    </w:p>
    <w:p w:rsidR="009B1FD5" w:rsidRDefault="009B1FD5">
      <w:pPr>
        <w:pStyle w:val="ConsPlusNormal"/>
        <w:jc w:val="center"/>
      </w:pPr>
      <w:r>
        <w:t xml:space="preserve">(в ред. </w:t>
      </w:r>
      <w:hyperlink r:id="rId437"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Современная ситуация в здравоохранении предполагает проведение глубоких преобразований в сфере управления кадровым потенциалом отрасли. Целями кадровой политики являются подготовка и переподготовка специалистов, обладающих современными знаниями и способных обеспечить экономическую и клиническую эффективность применяемых высоких медицинских технологий и новых методов профилактики, диагностики и лечения, достижение оптимального соотношения численности врачей и численности среднего медицинского персонала, а также устранение диспропорций в кадровом обеспечении всех уровней системы здравоохранения.</w:t>
      </w:r>
    </w:p>
    <w:p w:rsidR="009B1FD5" w:rsidRDefault="009B1FD5">
      <w:pPr>
        <w:pStyle w:val="ConsPlusNormal"/>
        <w:spacing w:before="220"/>
        <w:ind w:firstLine="540"/>
        <w:jc w:val="both"/>
      </w:pPr>
      <w:r>
        <w:t>Организация кадровой политики должна быть согласована с образовательной политикой в системе непрерывного профессионального образования, а также направлена на мотивацию медицинских работников к повышению профессиональной квалификации.</w:t>
      </w:r>
    </w:p>
    <w:p w:rsidR="009B1FD5" w:rsidRDefault="009B1FD5">
      <w:pPr>
        <w:pStyle w:val="ConsPlusNormal"/>
        <w:spacing w:before="220"/>
        <w:ind w:firstLine="540"/>
        <w:jc w:val="both"/>
      </w:pPr>
      <w:r>
        <w:t>Перспективное кадровое планирование возможно лишь при условии наличия актуальной и достоверной информации о количестве медицинских работников (врачей разного профиля и среднего медицинского персонала) в каждой медицинской организации.</w:t>
      </w:r>
    </w:p>
    <w:p w:rsidR="009B1FD5" w:rsidRDefault="009B1FD5">
      <w:pPr>
        <w:pStyle w:val="ConsPlusNormal"/>
        <w:spacing w:before="220"/>
        <w:ind w:firstLine="540"/>
        <w:jc w:val="both"/>
      </w:pPr>
      <w:r>
        <w:t>В рамках реализации кадровой политики предлагается осуществлять мероприятия по приведению численности и структуры медицинских кадров в соответствие с объемами деятельности персонала и перспективными задачами, повышению профессионального уровня медицинских работников на основе дальнейшего развития системы их непрерывного образования, совершенствованию условий труда и его оплаты, повышению технической оснащенности труда медицинских работников.</w:t>
      </w:r>
    </w:p>
    <w:p w:rsidR="009B1FD5" w:rsidRDefault="009B1FD5">
      <w:pPr>
        <w:pStyle w:val="ConsPlusNormal"/>
        <w:spacing w:before="220"/>
        <w:ind w:firstLine="540"/>
        <w:jc w:val="both"/>
      </w:pPr>
      <w:r>
        <w:t>Кроме того, в рамках реализации мероприятий подпрограммы должна быть решена задача по созданию профессионально-образовательного кластера, объединяющего и совершенствующего систему последипломной подготовки и переподготовки специалистов со средним и высшим медицинским образованием, созданию в медицинских организациях обучающих центров, оснащенных симуляторами и тренажерами, с обучением в условиях дополненной реальности и виртуальных клиник, при необходимости - созданию учебно-научно-клинических комплексов, объединяющих образовательные организации и клинические базы.</w:t>
      </w:r>
    </w:p>
    <w:p w:rsidR="009B1FD5" w:rsidRDefault="009B1FD5">
      <w:pPr>
        <w:pStyle w:val="ConsPlusNormal"/>
        <w:spacing w:before="220"/>
        <w:ind w:firstLine="540"/>
        <w:jc w:val="both"/>
      </w:pPr>
      <w:r>
        <w:t>Подпрограмма включает в себя региональный проект "Медицинские кадры Чувашской Республики".</w:t>
      </w:r>
    </w:p>
    <w:p w:rsidR="009B1FD5" w:rsidRDefault="009B1FD5">
      <w:pPr>
        <w:pStyle w:val="ConsPlusNormal"/>
        <w:jc w:val="both"/>
      </w:pPr>
      <w:r>
        <w:t xml:space="preserve">(в ред. </w:t>
      </w:r>
      <w:hyperlink r:id="rId438"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Подпрограмма включает 5 основных мероприятий:</w:t>
      </w:r>
    </w:p>
    <w:p w:rsidR="009B1FD5" w:rsidRDefault="009B1FD5">
      <w:pPr>
        <w:pStyle w:val="ConsPlusNormal"/>
        <w:spacing w:before="220"/>
        <w:ind w:firstLine="540"/>
        <w:jc w:val="both"/>
      </w:pPr>
      <w:r>
        <w:t>Основное мероприятие 1. Повышение квалификации и переподготовка медицинских и фармацевтических работников.</w:t>
      </w:r>
    </w:p>
    <w:p w:rsidR="009B1FD5" w:rsidRDefault="009B1FD5">
      <w:pPr>
        <w:pStyle w:val="ConsPlusNormal"/>
        <w:spacing w:before="220"/>
        <w:ind w:firstLine="540"/>
        <w:jc w:val="both"/>
      </w:pPr>
      <w:r>
        <w:t>Основное мероприятие 2. Повышение престижа медицинских специальностей.</w:t>
      </w:r>
    </w:p>
    <w:p w:rsidR="009B1FD5" w:rsidRDefault="009B1FD5">
      <w:pPr>
        <w:pStyle w:val="ConsPlusNormal"/>
        <w:spacing w:before="220"/>
        <w:ind w:firstLine="540"/>
        <w:jc w:val="both"/>
      </w:pPr>
      <w:r>
        <w:t>Основное мероприятие 3. 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p w:rsidR="009B1FD5" w:rsidRDefault="009B1FD5">
      <w:pPr>
        <w:pStyle w:val="ConsPlusNormal"/>
        <w:spacing w:before="220"/>
        <w:ind w:firstLine="540"/>
        <w:jc w:val="both"/>
      </w:pPr>
      <w:r>
        <w:t>Мероприятие 3.1.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p w:rsidR="009B1FD5" w:rsidRDefault="009B1FD5">
      <w:pPr>
        <w:pStyle w:val="ConsPlusNormal"/>
        <w:spacing w:before="220"/>
        <w:ind w:firstLine="540"/>
        <w:jc w:val="both"/>
      </w:pPr>
      <w:r>
        <w:t>Мероприятие 3.2. 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p w:rsidR="009B1FD5" w:rsidRDefault="009B1FD5">
      <w:pPr>
        <w:pStyle w:val="ConsPlusNormal"/>
        <w:spacing w:before="220"/>
        <w:ind w:firstLine="540"/>
        <w:jc w:val="both"/>
      </w:pPr>
      <w:r>
        <w:t>Мероприятие 3.3. 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p w:rsidR="009B1FD5" w:rsidRDefault="009B1FD5">
      <w:pPr>
        <w:pStyle w:val="ConsPlusNormal"/>
        <w:spacing w:before="220"/>
        <w:ind w:firstLine="540"/>
        <w:jc w:val="both"/>
      </w:pPr>
      <w:r>
        <w:t>Основное мероприятие 4. Обеспечение медицинских организаций системы здравоохранения квалифицированными кадрами.</w:t>
      </w:r>
    </w:p>
    <w:p w:rsidR="009B1FD5" w:rsidRDefault="009B1FD5">
      <w:pPr>
        <w:pStyle w:val="ConsPlusNormal"/>
        <w:spacing w:before="220"/>
        <w:ind w:firstLine="540"/>
        <w:jc w:val="both"/>
      </w:pPr>
      <w:r>
        <w:t>Мероприятие 4.1.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9B1FD5" w:rsidRDefault="009B1FD5">
      <w:pPr>
        <w:pStyle w:val="ConsPlusNormal"/>
        <w:jc w:val="both"/>
      </w:pPr>
      <w:r>
        <w:t xml:space="preserve">(в ред. </w:t>
      </w:r>
      <w:hyperlink r:id="rId43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Основное мероприятие 5. Реализация мероприятий регионального проекта "Медицинские кадры Чувашской Республики".</w:t>
      </w:r>
    </w:p>
    <w:p w:rsidR="009B1FD5" w:rsidRDefault="009B1FD5">
      <w:pPr>
        <w:pStyle w:val="ConsPlusNormal"/>
        <w:jc w:val="both"/>
      </w:pPr>
      <w:r>
        <w:t xml:space="preserve">(в ред. </w:t>
      </w:r>
      <w:hyperlink r:id="rId440"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441" w:history="1">
        <w:r>
          <w:rPr>
            <w:color w:val="0000FF"/>
          </w:rPr>
          <w:t>Постановления</w:t>
        </w:r>
      </w:hyperlink>
      <w:r>
        <w:t xml:space="preserve"> Кабинета Министров ЧР</w:t>
      </w:r>
    </w:p>
    <w:p w:rsidR="009B1FD5" w:rsidRDefault="009B1FD5">
      <w:pPr>
        <w:pStyle w:val="ConsPlusNormal"/>
        <w:jc w:val="center"/>
      </w:pPr>
      <w:r>
        <w:t>от 28.01.2020 N 34)</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9B1FD5" w:rsidRDefault="009B1FD5">
      <w:pPr>
        <w:pStyle w:val="ConsPlusNormal"/>
        <w:spacing w:before="220"/>
        <w:ind w:firstLine="540"/>
        <w:jc w:val="both"/>
      </w:pPr>
      <w:r>
        <w:t>Общий объем финансирования подпрограммы в 2019 - 2035 годах составляет 2095045,78 тыс. рублей, в том числе:</w:t>
      </w:r>
    </w:p>
    <w:p w:rsidR="009B1FD5" w:rsidRDefault="009B1FD5">
      <w:pPr>
        <w:pStyle w:val="ConsPlusNormal"/>
        <w:jc w:val="both"/>
      </w:pPr>
      <w:r>
        <w:t xml:space="preserve">(в ред. </w:t>
      </w:r>
      <w:hyperlink r:id="rId442"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- 164901,20 тыс. рублей;</w:t>
      </w:r>
    </w:p>
    <w:p w:rsidR="009B1FD5" w:rsidRDefault="009B1FD5">
      <w:pPr>
        <w:pStyle w:val="ConsPlusNormal"/>
        <w:spacing w:before="220"/>
        <w:ind w:firstLine="540"/>
        <w:jc w:val="both"/>
      </w:pPr>
      <w:r>
        <w:t>в 2020 году - 211723,50 тыс. рублей;</w:t>
      </w:r>
    </w:p>
    <w:p w:rsidR="009B1FD5" w:rsidRDefault="009B1FD5">
      <w:pPr>
        <w:pStyle w:val="ConsPlusNormal"/>
        <w:jc w:val="both"/>
      </w:pPr>
      <w:r>
        <w:t xml:space="preserve">(в ред. </w:t>
      </w:r>
      <w:hyperlink r:id="rId443"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- 199485,50 тыс. рублей;</w:t>
      </w:r>
    </w:p>
    <w:p w:rsidR="009B1FD5" w:rsidRDefault="009B1FD5">
      <w:pPr>
        <w:pStyle w:val="ConsPlusNormal"/>
        <w:spacing w:before="220"/>
        <w:ind w:firstLine="540"/>
        <w:jc w:val="both"/>
      </w:pPr>
      <w:r>
        <w:t>в 2022 году - 201485,50 тыс. рублей;</w:t>
      </w:r>
    </w:p>
    <w:p w:rsidR="009B1FD5" w:rsidRDefault="009B1FD5">
      <w:pPr>
        <w:pStyle w:val="ConsPlusNormal"/>
        <w:spacing w:before="220"/>
        <w:ind w:firstLine="540"/>
        <w:jc w:val="both"/>
      </w:pPr>
      <w:r>
        <w:t>в 2023 году - 84011,06 тыс. рублей;</w:t>
      </w:r>
    </w:p>
    <w:p w:rsidR="009B1FD5" w:rsidRDefault="009B1FD5">
      <w:pPr>
        <w:pStyle w:val="ConsPlusNormal"/>
        <w:spacing w:before="220"/>
        <w:ind w:firstLine="540"/>
        <w:jc w:val="both"/>
      </w:pPr>
      <w:r>
        <w:t>в 2024 году - 86248,97 тыс. рублей;</w:t>
      </w:r>
    </w:p>
    <w:p w:rsidR="009B1FD5" w:rsidRDefault="009B1FD5">
      <w:pPr>
        <w:pStyle w:val="ConsPlusNormal"/>
        <w:spacing w:before="220"/>
        <w:ind w:firstLine="540"/>
        <w:jc w:val="both"/>
      </w:pPr>
      <w:r>
        <w:t>в 2025 году - 88272,17 тыс. рублей;</w:t>
      </w:r>
    </w:p>
    <w:p w:rsidR="009B1FD5" w:rsidRDefault="009B1FD5">
      <w:pPr>
        <w:pStyle w:val="ConsPlusNormal"/>
        <w:spacing w:before="220"/>
        <w:ind w:firstLine="540"/>
        <w:jc w:val="both"/>
      </w:pPr>
      <w:r>
        <w:t>в 2026 - 2030 годах - 484617,19 тыс. рублей;</w:t>
      </w:r>
    </w:p>
    <w:p w:rsidR="009B1FD5" w:rsidRDefault="009B1FD5">
      <w:pPr>
        <w:pStyle w:val="ConsPlusNormal"/>
        <w:spacing w:before="220"/>
        <w:ind w:firstLine="540"/>
        <w:jc w:val="both"/>
      </w:pPr>
      <w:r>
        <w:t>в 2031 - 2035 годах - 574300,69 тыс. рублей;</w:t>
      </w:r>
    </w:p>
    <w:p w:rsidR="009B1FD5" w:rsidRDefault="009B1FD5">
      <w:pPr>
        <w:pStyle w:val="ConsPlusNormal"/>
        <w:spacing w:before="220"/>
        <w:ind w:firstLine="540"/>
        <w:jc w:val="both"/>
      </w:pPr>
      <w:r>
        <w:t>из них средства:</w:t>
      </w:r>
    </w:p>
    <w:p w:rsidR="009B1FD5" w:rsidRDefault="009B1FD5">
      <w:pPr>
        <w:pStyle w:val="ConsPlusNormal"/>
        <w:spacing w:before="220"/>
        <w:ind w:firstLine="540"/>
        <w:jc w:val="both"/>
      </w:pPr>
      <w:r>
        <w:t>федерального бюджета - 415620,00 тыс. рублей (19,84 процента), в том числе:</w:t>
      </w:r>
    </w:p>
    <w:p w:rsidR="009B1FD5" w:rsidRDefault="009B1FD5">
      <w:pPr>
        <w:pStyle w:val="ConsPlusNormal"/>
        <w:jc w:val="both"/>
      </w:pPr>
      <w:r>
        <w:t xml:space="preserve">(в ред. </w:t>
      </w:r>
      <w:hyperlink r:id="rId444"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- 51300,00 тыс. рублей;</w:t>
      </w:r>
    </w:p>
    <w:p w:rsidR="009B1FD5" w:rsidRDefault="009B1FD5">
      <w:pPr>
        <w:pStyle w:val="ConsPlusNormal"/>
        <w:spacing w:before="220"/>
        <w:ind w:firstLine="540"/>
        <w:jc w:val="both"/>
      </w:pPr>
      <w:r>
        <w:t>в 2020 году - 128700,00 тыс. рублей;</w:t>
      </w:r>
    </w:p>
    <w:p w:rsidR="009B1FD5" w:rsidRDefault="009B1FD5">
      <w:pPr>
        <w:pStyle w:val="ConsPlusNormal"/>
        <w:spacing w:before="220"/>
        <w:ind w:firstLine="540"/>
        <w:jc w:val="both"/>
      </w:pPr>
      <w:r>
        <w:t>в 2021 году - 116820,00 тыс. рублей;</w:t>
      </w:r>
    </w:p>
    <w:p w:rsidR="009B1FD5" w:rsidRDefault="009B1FD5">
      <w:pPr>
        <w:pStyle w:val="ConsPlusNormal"/>
        <w:spacing w:before="220"/>
        <w:ind w:firstLine="540"/>
        <w:jc w:val="both"/>
      </w:pPr>
      <w:r>
        <w:t>в 2022 году - 118800,00 тыс. рублей;</w:t>
      </w:r>
    </w:p>
    <w:p w:rsidR="009B1FD5" w:rsidRDefault="009B1FD5">
      <w:pPr>
        <w:pStyle w:val="ConsPlusNormal"/>
        <w:spacing w:before="220"/>
        <w:ind w:firstLine="540"/>
        <w:jc w:val="both"/>
      </w:pPr>
      <w:r>
        <w:t>в 2023 году - 0 рублей;</w:t>
      </w:r>
    </w:p>
    <w:p w:rsidR="009B1FD5" w:rsidRDefault="009B1FD5">
      <w:pPr>
        <w:pStyle w:val="ConsPlusNormal"/>
        <w:spacing w:before="220"/>
        <w:ind w:firstLine="540"/>
        <w:jc w:val="both"/>
      </w:pPr>
      <w:r>
        <w:t>в 2024 году - 0 рублей;</w:t>
      </w:r>
    </w:p>
    <w:p w:rsidR="009B1FD5" w:rsidRDefault="009B1FD5">
      <w:pPr>
        <w:pStyle w:val="ConsPlusNormal"/>
        <w:spacing w:before="220"/>
        <w:ind w:firstLine="540"/>
        <w:jc w:val="both"/>
      </w:pPr>
      <w:r>
        <w:t>в 2025 году - 0 рублей;</w:t>
      </w:r>
    </w:p>
    <w:p w:rsidR="009B1FD5" w:rsidRDefault="009B1FD5">
      <w:pPr>
        <w:pStyle w:val="ConsPlusNormal"/>
        <w:spacing w:before="220"/>
        <w:ind w:firstLine="540"/>
        <w:jc w:val="both"/>
      </w:pPr>
      <w:r>
        <w:t>в 2026 - 2030 годах - 0 рублей;</w:t>
      </w:r>
    </w:p>
    <w:p w:rsidR="009B1FD5" w:rsidRDefault="009B1FD5">
      <w:pPr>
        <w:pStyle w:val="ConsPlusNormal"/>
        <w:spacing w:before="220"/>
        <w:ind w:firstLine="540"/>
        <w:jc w:val="both"/>
      </w:pPr>
      <w:r>
        <w:t>в 2031 - 2035 годах - 0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1679425,78 тыс. рублей (80,16 процента), в том числе:</w:t>
      </w:r>
    </w:p>
    <w:p w:rsidR="009B1FD5" w:rsidRDefault="009B1FD5">
      <w:pPr>
        <w:pStyle w:val="ConsPlusNormal"/>
        <w:jc w:val="both"/>
      </w:pPr>
      <w:r>
        <w:t xml:space="preserve">(в ред. </w:t>
      </w:r>
      <w:hyperlink r:id="rId445"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- 113601,20 тыс. рублей;</w:t>
      </w:r>
    </w:p>
    <w:p w:rsidR="009B1FD5" w:rsidRDefault="009B1FD5">
      <w:pPr>
        <w:pStyle w:val="ConsPlusNormal"/>
        <w:spacing w:before="220"/>
        <w:ind w:firstLine="540"/>
        <w:jc w:val="both"/>
      </w:pPr>
      <w:r>
        <w:t>в 2020 году - 83023,50 тыс. рублей;</w:t>
      </w:r>
    </w:p>
    <w:p w:rsidR="009B1FD5" w:rsidRDefault="009B1FD5">
      <w:pPr>
        <w:pStyle w:val="ConsPlusNormal"/>
        <w:jc w:val="both"/>
      </w:pPr>
      <w:r>
        <w:t xml:space="preserve">(в ред. </w:t>
      </w:r>
      <w:hyperlink r:id="rId446"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- 82665,50 тыс. рублей;</w:t>
      </w:r>
    </w:p>
    <w:p w:rsidR="009B1FD5" w:rsidRDefault="009B1FD5">
      <w:pPr>
        <w:pStyle w:val="ConsPlusNormal"/>
        <w:spacing w:before="220"/>
        <w:ind w:firstLine="540"/>
        <w:jc w:val="both"/>
      </w:pPr>
      <w:r>
        <w:t>в 2022 году - 82685,50 тыс. рублей;</w:t>
      </w:r>
    </w:p>
    <w:p w:rsidR="009B1FD5" w:rsidRDefault="009B1FD5">
      <w:pPr>
        <w:pStyle w:val="ConsPlusNormal"/>
        <w:spacing w:before="220"/>
        <w:ind w:firstLine="540"/>
        <w:jc w:val="both"/>
      </w:pPr>
      <w:r>
        <w:t>в 2023 году - 84011,06 тыс. рублей;</w:t>
      </w:r>
    </w:p>
    <w:p w:rsidR="009B1FD5" w:rsidRDefault="009B1FD5">
      <w:pPr>
        <w:pStyle w:val="ConsPlusNormal"/>
        <w:spacing w:before="220"/>
        <w:ind w:firstLine="540"/>
        <w:jc w:val="both"/>
      </w:pPr>
      <w:r>
        <w:t>в 2024 году - 86248,97 тыс. рублей;</w:t>
      </w:r>
    </w:p>
    <w:p w:rsidR="009B1FD5" w:rsidRDefault="009B1FD5">
      <w:pPr>
        <w:pStyle w:val="ConsPlusNormal"/>
        <w:spacing w:before="220"/>
        <w:ind w:firstLine="540"/>
        <w:jc w:val="both"/>
      </w:pPr>
      <w:r>
        <w:t>в 2025 году - 88272,17 тыс. рублей;</w:t>
      </w:r>
    </w:p>
    <w:p w:rsidR="009B1FD5" w:rsidRDefault="009B1FD5">
      <w:pPr>
        <w:pStyle w:val="ConsPlusNormal"/>
        <w:spacing w:before="220"/>
        <w:ind w:firstLine="540"/>
        <w:jc w:val="both"/>
      </w:pPr>
      <w:r>
        <w:t>в 2026 - 2030 годах - 484617,19 тыс. рублей;</w:t>
      </w:r>
    </w:p>
    <w:p w:rsidR="009B1FD5" w:rsidRDefault="009B1FD5">
      <w:pPr>
        <w:pStyle w:val="ConsPlusNormal"/>
        <w:spacing w:before="220"/>
        <w:ind w:firstLine="540"/>
        <w:jc w:val="both"/>
      </w:pPr>
      <w:r>
        <w:t>в 2031 - 2035 годах - 574300,69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9B1FD5" w:rsidRDefault="009B1FD5">
      <w:pPr>
        <w:pStyle w:val="ConsPlusNormal"/>
        <w:spacing w:before="220"/>
        <w:ind w:firstLine="540"/>
        <w:jc w:val="both"/>
      </w:pPr>
      <w:r>
        <w:t xml:space="preserve">Ресурсное </w:t>
      </w:r>
      <w:hyperlink w:anchor="P19226" w:history="1">
        <w:r>
          <w:rPr>
            <w:color w:val="0000FF"/>
          </w:rPr>
          <w:t>обеспечение</w:t>
        </w:r>
      </w:hyperlink>
      <w:r>
        <w:t xml:space="preserve"> реализации подпрограммы приведено в приложении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w:t>
      </w:r>
    </w:p>
    <w:p w:rsidR="009B1FD5" w:rsidRDefault="009B1FD5">
      <w:pPr>
        <w:pStyle w:val="ConsPlusNormal"/>
        <w:jc w:val="right"/>
      </w:pPr>
      <w:r>
        <w:t>к подпрограмме "Развитие кадровых</w:t>
      </w:r>
    </w:p>
    <w:p w:rsidR="009B1FD5" w:rsidRDefault="009B1FD5">
      <w:pPr>
        <w:pStyle w:val="ConsPlusNormal"/>
        <w:jc w:val="right"/>
      </w:pPr>
      <w:r>
        <w:t>ресурсов в здравоохранении"</w:t>
      </w:r>
    </w:p>
    <w:p w:rsidR="009B1FD5" w:rsidRDefault="009B1FD5">
      <w:pPr>
        <w:pStyle w:val="ConsPlusNormal"/>
        <w:jc w:val="right"/>
      </w:pPr>
      <w:r>
        <w:t>государственной программы</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0" w:name="P19226"/>
      <w:bookmarkEnd w:id="20"/>
      <w:r>
        <w:t>РЕСУРСНОЕ ОБЕСПЕЧЕНИЕ</w:t>
      </w:r>
    </w:p>
    <w:p w:rsidR="009B1FD5" w:rsidRDefault="009B1FD5">
      <w:pPr>
        <w:pStyle w:val="ConsPlusTitle"/>
        <w:jc w:val="center"/>
      </w:pPr>
      <w:r>
        <w:t>РЕАЛИЗАЦИИ ПОДПРОГРАММЫ "РАЗВИТИЕ КАДРОВЫХ РЕСУРСОВ</w:t>
      </w:r>
    </w:p>
    <w:p w:rsidR="009B1FD5" w:rsidRDefault="009B1FD5">
      <w:pPr>
        <w:pStyle w:val="ConsPlusTitle"/>
        <w:jc w:val="center"/>
      </w:pPr>
      <w:r>
        <w:t>В ЗДРАВООХРАНЕНИИ" ГОСУДАРСТВЕННОЙ ПРОГРАММЫ</w:t>
      </w:r>
    </w:p>
    <w:p w:rsidR="009B1FD5" w:rsidRDefault="009B1FD5">
      <w:pPr>
        <w:pStyle w:val="ConsPlusTitle"/>
        <w:jc w:val="center"/>
      </w:pPr>
      <w:r>
        <w:t>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447" w:history="1">
              <w:r>
                <w:rPr>
                  <w:color w:val="0000FF"/>
                </w:rPr>
                <w:t>Постановления</w:t>
              </w:r>
            </w:hyperlink>
            <w:r>
              <w:rPr>
                <w:color w:val="392C69"/>
              </w:rPr>
              <w:t xml:space="preserve"> Кабинета Министров ЧР от 27.05.2020 N 275)</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830"/>
        <w:gridCol w:w="1512"/>
        <w:gridCol w:w="1026"/>
        <w:gridCol w:w="624"/>
        <w:gridCol w:w="680"/>
        <w:gridCol w:w="1474"/>
        <w:gridCol w:w="624"/>
        <w:gridCol w:w="1077"/>
        <w:gridCol w:w="1247"/>
        <w:gridCol w:w="1247"/>
        <w:gridCol w:w="1247"/>
        <w:gridCol w:w="1304"/>
        <w:gridCol w:w="1191"/>
        <w:gridCol w:w="1134"/>
        <w:gridCol w:w="1134"/>
        <w:gridCol w:w="1247"/>
        <w:gridCol w:w="1247"/>
      </w:tblGrid>
      <w:tr w:rsidR="009B1FD5">
        <w:tc>
          <w:tcPr>
            <w:tcW w:w="850" w:type="dxa"/>
            <w:vMerge w:val="restart"/>
            <w:tcBorders>
              <w:left w:val="nil"/>
            </w:tcBorders>
          </w:tcPr>
          <w:p w:rsidR="009B1FD5" w:rsidRDefault="009B1FD5">
            <w:pPr>
              <w:pStyle w:val="ConsPlusNormal"/>
              <w:jc w:val="center"/>
            </w:pPr>
            <w:r>
              <w:t>Статус</w:t>
            </w:r>
          </w:p>
        </w:tc>
        <w:tc>
          <w:tcPr>
            <w:tcW w:w="1830"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1026" w:type="dxa"/>
            <w:vMerge w:val="restart"/>
          </w:tcPr>
          <w:p w:rsidR="009B1FD5" w:rsidRDefault="009B1FD5">
            <w:pPr>
              <w:pStyle w:val="ConsPlusNormal"/>
              <w:jc w:val="center"/>
            </w:pPr>
            <w:r>
              <w:t>Ответственный исполнитель, соисполнители, участники</w:t>
            </w:r>
          </w:p>
        </w:tc>
        <w:tc>
          <w:tcPr>
            <w:tcW w:w="3402"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0998" w:type="dxa"/>
            <w:gridSpan w:val="9"/>
            <w:tcBorders>
              <w:right w:val="nil"/>
            </w:tcBorders>
          </w:tcPr>
          <w:p w:rsidR="009B1FD5" w:rsidRDefault="009B1FD5">
            <w:pPr>
              <w:pStyle w:val="ConsPlusNormal"/>
              <w:jc w:val="center"/>
            </w:pPr>
            <w:r>
              <w:t>Расходы по годам, тыс. рублей</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главный распорядитель бюджетных средств</w:t>
            </w:r>
          </w:p>
        </w:tc>
        <w:tc>
          <w:tcPr>
            <w:tcW w:w="680" w:type="dxa"/>
          </w:tcPr>
          <w:p w:rsidR="009B1FD5" w:rsidRDefault="009B1FD5">
            <w:pPr>
              <w:pStyle w:val="ConsPlusNormal"/>
              <w:jc w:val="center"/>
            </w:pPr>
            <w:r>
              <w:t>раздел, подраздел</w:t>
            </w:r>
          </w:p>
        </w:tc>
        <w:tc>
          <w:tcPr>
            <w:tcW w:w="1474" w:type="dxa"/>
          </w:tcPr>
          <w:p w:rsidR="009B1FD5" w:rsidRDefault="009B1FD5">
            <w:pPr>
              <w:pStyle w:val="ConsPlusNormal"/>
              <w:jc w:val="center"/>
            </w:pPr>
            <w:r>
              <w:t>целевая статья расходов</w:t>
            </w:r>
          </w:p>
        </w:tc>
        <w:tc>
          <w:tcPr>
            <w:tcW w:w="624"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247" w:type="dxa"/>
          </w:tcPr>
          <w:p w:rsidR="009B1FD5" w:rsidRDefault="009B1FD5">
            <w:pPr>
              <w:pStyle w:val="ConsPlusNormal"/>
              <w:jc w:val="center"/>
            </w:pPr>
            <w:r>
              <w:t>2019</w:t>
            </w:r>
          </w:p>
        </w:tc>
        <w:tc>
          <w:tcPr>
            <w:tcW w:w="1247" w:type="dxa"/>
          </w:tcPr>
          <w:p w:rsidR="009B1FD5" w:rsidRDefault="009B1FD5">
            <w:pPr>
              <w:pStyle w:val="ConsPlusNormal"/>
              <w:jc w:val="center"/>
            </w:pPr>
            <w:r>
              <w:t>2020</w:t>
            </w:r>
          </w:p>
        </w:tc>
        <w:tc>
          <w:tcPr>
            <w:tcW w:w="1247" w:type="dxa"/>
          </w:tcPr>
          <w:p w:rsidR="009B1FD5" w:rsidRDefault="009B1FD5">
            <w:pPr>
              <w:pStyle w:val="ConsPlusNormal"/>
              <w:jc w:val="center"/>
            </w:pPr>
            <w:r>
              <w:t>2021</w:t>
            </w:r>
          </w:p>
        </w:tc>
        <w:tc>
          <w:tcPr>
            <w:tcW w:w="1304" w:type="dxa"/>
          </w:tcPr>
          <w:p w:rsidR="009B1FD5" w:rsidRDefault="009B1FD5">
            <w:pPr>
              <w:pStyle w:val="ConsPlusNormal"/>
              <w:jc w:val="center"/>
            </w:pPr>
            <w:r>
              <w:t>2022</w:t>
            </w:r>
          </w:p>
        </w:tc>
        <w:tc>
          <w:tcPr>
            <w:tcW w:w="1191" w:type="dxa"/>
          </w:tcPr>
          <w:p w:rsidR="009B1FD5" w:rsidRDefault="009B1FD5">
            <w:pPr>
              <w:pStyle w:val="ConsPlusNormal"/>
              <w:jc w:val="center"/>
            </w:pPr>
            <w:r>
              <w:t>2023</w:t>
            </w:r>
          </w:p>
        </w:tc>
        <w:tc>
          <w:tcPr>
            <w:tcW w:w="1134" w:type="dxa"/>
          </w:tcPr>
          <w:p w:rsidR="009B1FD5" w:rsidRDefault="009B1FD5">
            <w:pPr>
              <w:pStyle w:val="ConsPlusNormal"/>
              <w:jc w:val="center"/>
            </w:pPr>
            <w:r>
              <w:t>2024</w:t>
            </w:r>
          </w:p>
        </w:tc>
        <w:tc>
          <w:tcPr>
            <w:tcW w:w="1134" w:type="dxa"/>
          </w:tcPr>
          <w:p w:rsidR="009B1FD5" w:rsidRDefault="009B1FD5">
            <w:pPr>
              <w:pStyle w:val="ConsPlusNormal"/>
              <w:jc w:val="center"/>
            </w:pPr>
            <w:r>
              <w:t>2025</w:t>
            </w:r>
          </w:p>
        </w:tc>
        <w:tc>
          <w:tcPr>
            <w:tcW w:w="1247" w:type="dxa"/>
          </w:tcPr>
          <w:p w:rsidR="009B1FD5" w:rsidRDefault="009B1FD5">
            <w:pPr>
              <w:pStyle w:val="ConsPlusNormal"/>
              <w:jc w:val="center"/>
            </w:pPr>
            <w:r>
              <w:t>2026 - 2030</w:t>
            </w:r>
          </w:p>
        </w:tc>
        <w:tc>
          <w:tcPr>
            <w:tcW w:w="1247" w:type="dxa"/>
            <w:tcBorders>
              <w:right w:val="nil"/>
            </w:tcBorders>
          </w:tcPr>
          <w:p w:rsidR="009B1FD5" w:rsidRDefault="009B1FD5">
            <w:pPr>
              <w:pStyle w:val="ConsPlusNormal"/>
              <w:jc w:val="center"/>
            </w:pPr>
            <w:r>
              <w:t>2031 - 2035</w:t>
            </w:r>
          </w:p>
        </w:tc>
      </w:tr>
      <w:tr w:rsidR="009B1FD5">
        <w:tc>
          <w:tcPr>
            <w:tcW w:w="850" w:type="dxa"/>
            <w:tcBorders>
              <w:left w:val="nil"/>
            </w:tcBorders>
          </w:tcPr>
          <w:p w:rsidR="009B1FD5" w:rsidRDefault="009B1FD5">
            <w:pPr>
              <w:pStyle w:val="ConsPlusNormal"/>
              <w:jc w:val="center"/>
            </w:pPr>
            <w:r>
              <w:t>1</w:t>
            </w:r>
          </w:p>
        </w:tc>
        <w:tc>
          <w:tcPr>
            <w:tcW w:w="1830" w:type="dxa"/>
          </w:tcPr>
          <w:p w:rsidR="009B1FD5" w:rsidRDefault="009B1FD5">
            <w:pPr>
              <w:pStyle w:val="ConsPlusNormal"/>
              <w:jc w:val="center"/>
            </w:pPr>
            <w:r>
              <w:t>2</w:t>
            </w:r>
          </w:p>
        </w:tc>
        <w:tc>
          <w:tcPr>
            <w:tcW w:w="1512" w:type="dxa"/>
          </w:tcPr>
          <w:p w:rsidR="009B1FD5" w:rsidRDefault="009B1FD5">
            <w:pPr>
              <w:pStyle w:val="ConsPlusNormal"/>
              <w:jc w:val="center"/>
            </w:pPr>
            <w:r>
              <w:t>3</w:t>
            </w:r>
          </w:p>
        </w:tc>
        <w:tc>
          <w:tcPr>
            <w:tcW w:w="1026" w:type="dxa"/>
          </w:tcPr>
          <w:p w:rsidR="009B1FD5" w:rsidRDefault="009B1FD5">
            <w:pPr>
              <w:pStyle w:val="ConsPlusNormal"/>
              <w:jc w:val="center"/>
            </w:pPr>
            <w:r>
              <w:t>4</w:t>
            </w:r>
          </w:p>
        </w:tc>
        <w:tc>
          <w:tcPr>
            <w:tcW w:w="624" w:type="dxa"/>
          </w:tcPr>
          <w:p w:rsidR="009B1FD5" w:rsidRDefault="009B1FD5">
            <w:pPr>
              <w:pStyle w:val="ConsPlusNormal"/>
              <w:jc w:val="center"/>
            </w:pPr>
            <w:r>
              <w:t>5</w:t>
            </w:r>
          </w:p>
        </w:tc>
        <w:tc>
          <w:tcPr>
            <w:tcW w:w="680" w:type="dxa"/>
          </w:tcPr>
          <w:p w:rsidR="009B1FD5" w:rsidRDefault="009B1FD5">
            <w:pPr>
              <w:pStyle w:val="ConsPlusNormal"/>
              <w:jc w:val="center"/>
            </w:pPr>
            <w:r>
              <w:t>6</w:t>
            </w:r>
          </w:p>
        </w:tc>
        <w:tc>
          <w:tcPr>
            <w:tcW w:w="1474" w:type="dxa"/>
          </w:tcPr>
          <w:p w:rsidR="009B1FD5" w:rsidRDefault="009B1FD5">
            <w:pPr>
              <w:pStyle w:val="ConsPlusNormal"/>
              <w:jc w:val="center"/>
            </w:pPr>
            <w:r>
              <w:t>7</w:t>
            </w:r>
          </w:p>
        </w:tc>
        <w:tc>
          <w:tcPr>
            <w:tcW w:w="624"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247" w:type="dxa"/>
          </w:tcPr>
          <w:p w:rsidR="009B1FD5" w:rsidRDefault="009B1FD5">
            <w:pPr>
              <w:pStyle w:val="ConsPlusNormal"/>
              <w:jc w:val="center"/>
            </w:pPr>
            <w:r>
              <w:t>10</w:t>
            </w:r>
          </w:p>
        </w:tc>
        <w:tc>
          <w:tcPr>
            <w:tcW w:w="1247" w:type="dxa"/>
          </w:tcPr>
          <w:p w:rsidR="009B1FD5" w:rsidRDefault="009B1FD5">
            <w:pPr>
              <w:pStyle w:val="ConsPlusNormal"/>
              <w:jc w:val="center"/>
            </w:pPr>
            <w:r>
              <w:t>11</w:t>
            </w:r>
          </w:p>
        </w:tc>
        <w:tc>
          <w:tcPr>
            <w:tcW w:w="1247" w:type="dxa"/>
          </w:tcPr>
          <w:p w:rsidR="009B1FD5" w:rsidRDefault="009B1FD5">
            <w:pPr>
              <w:pStyle w:val="ConsPlusNormal"/>
              <w:jc w:val="center"/>
            </w:pPr>
            <w:r>
              <w:t>12</w:t>
            </w:r>
          </w:p>
        </w:tc>
        <w:tc>
          <w:tcPr>
            <w:tcW w:w="1304" w:type="dxa"/>
          </w:tcPr>
          <w:p w:rsidR="009B1FD5" w:rsidRDefault="009B1FD5">
            <w:pPr>
              <w:pStyle w:val="ConsPlusNormal"/>
              <w:jc w:val="center"/>
            </w:pPr>
            <w:r>
              <w:t>13</w:t>
            </w:r>
          </w:p>
        </w:tc>
        <w:tc>
          <w:tcPr>
            <w:tcW w:w="1191" w:type="dxa"/>
          </w:tcPr>
          <w:p w:rsidR="009B1FD5" w:rsidRDefault="009B1FD5">
            <w:pPr>
              <w:pStyle w:val="ConsPlusNormal"/>
              <w:jc w:val="center"/>
            </w:pPr>
            <w:r>
              <w:t>14</w:t>
            </w:r>
          </w:p>
        </w:tc>
        <w:tc>
          <w:tcPr>
            <w:tcW w:w="1134" w:type="dxa"/>
          </w:tcPr>
          <w:p w:rsidR="009B1FD5" w:rsidRDefault="009B1FD5">
            <w:pPr>
              <w:pStyle w:val="ConsPlusNormal"/>
              <w:jc w:val="center"/>
            </w:pPr>
            <w:r>
              <w:t>15</w:t>
            </w:r>
          </w:p>
        </w:tc>
        <w:tc>
          <w:tcPr>
            <w:tcW w:w="1134" w:type="dxa"/>
          </w:tcPr>
          <w:p w:rsidR="009B1FD5" w:rsidRDefault="009B1FD5">
            <w:pPr>
              <w:pStyle w:val="ConsPlusNormal"/>
              <w:jc w:val="center"/>
            </w:pPr>
            <w:r>
              <w:t>16</w:t>
            </w:r>
          </w:p>
        </w:tc>
        <w:tc>
          <w:tcPr>
            <w:tcW w:w="1247" w:type="dxa"/>
          </w:tcPr>
          <w:p w:rsidR="009B1FD5" w:rsidRDefault="009B1FD5">
            <w:pPr>
              <w:pStyle w:val="ConsPlusNormal"/>
              <w:jc w:val="center"/>
            </w:pPr>
            <w:r>
              <w:t>17</w:t>
            </w:r>
          </w:p>
        </w:tc>
        <w:tc>
          <w:tcPr>
            <w:tcW w:w="1247" w:type="dxa"/>
            <w:tcBorders>
              <w:right w:val="nil"/>
            </w:tcBorders>
          </w:tcPr>
          <w:p w:rsidR="009B1FD5" w:rsidRDefault="009B1FD5">
            <w:pPr>
              <w:pStyle w:val="ConsPlusNormal"/>
              <w:jc w:val="center"/>
            </w:pPr>
            <w:r>
              <w:t>18</w:t>
            </w:r>
          </w:p>
        </w:tc>
      </w:tr>
      <w:tr w:rsidR="009B1FD5">
        <w:tc>
          <w:tcPr>
            <w:tcW w:w="850" w:type="dxa"/>
            <w:vMerge w:val="restart"/>
            <w:tcBorders>
              <w:left w:val="nil"/>
            </w:tcBorders>
          </w:tcPr>
          <w:p w:rsidR="009B1FD5" w:rsidRDefault="009B1FD5">
            <w:pPr>
              <w:pStyle w:val="ConsPlusNormal"/>
              <w:jc w:val="both"/>
            </w:pPr>
            <w:r>
              <w:t>Подпрограмма</w:t>
            </w:r>
          </w:p>
        </w:tc>
        <w:tc>
          <w:tcPr>
            <w:tcW w:w="1830" w:type="dxa"/>
            <w:vMerge w:val="restart"/>
          </w:tcPr>
          <w:p w:rsidR="009B1FD5" w:rsidRDefault="009B1FD5">
            <w:pPr>
              <w:pStyle w:val="ConsPlusNormal"/>
              <w:jc w:val="both"/>
            </w:pPr>
            <w:r>
              <w:t>"Развитие кадровых ресурсов в здравоохранении"</w:t>
            </w:r>
          </w:p>
        </w:tc>
        <w:tc>
          <w:tcPr>
            <w:tcW w:w="1512" w:type="dxa"/>
            <w:vMerge w:val="restart"/>
          </w:tcPr>
          <w:p w:rsidR="009B1FD5" w:rsidRDefault="009B1FD5">
            <w:pPr>
              <w:pStyle w:val="ConsPlusNormal"/>
            </w:pPr>
          </w:p>
        </w:tc>
        <w:tc>
          <w:tcPr>
            <w:tcW w:w="1026"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164901,20</w:t>
            </w:r>
          </w:p>
        </w:tc>
        <w:tc>
          <w:tcPr>
            <w:tcW w:w="1247" w:type="dxa"/>
          </w:tcPr>
          <w:p w:rsidR="009B1FD5" w:rsidRDefault="009B1FD5">
            <w:pPr>
              <w:pStyle w:val="ConsPlusNormal"/>
              <w:jc w:val="center"/>
            </w:pPr>
            <w:r>
              <w:t>211723,50</w:t>
            </w:r>
          </w:p>
        </w:tc>
        <w:tc>
          <w:tcPr>
            <w:tcW w:w="1247" w:type="dxa"/>
          </w:tcPr>
          <w:p w:rsidR="009B1FD5" w:rsidRDefault="009B1FD5">
            <w:pPr>
              <w:pStyle w:val="ConsPlusNormal"/>
              <w:jc w:val="center"/>
            </w:pPr>
            <w:r>
              <w:t>199485,50</w:t>
            </w:r>
          </w:p>
        </w:tc>
        <w:tc>
          <w:tcPr>
            <w:tcW w:w="1304" w:type="dxa"/>
          </w:tcPr>
          <w:p w:rsidR="009B1FD5" w:rsidRDefault="009B1FD5">
            <w:pPr>
              <w:pStyle w:val="ConsPlusNormal"/>
              <w:jc w:val="center"/>
            </w:pPr>
            <w:r>
              <w:t>201485,50</w:t>
            </w:r>
          </w:p>
        </w:tc>
        <w:tc>
          <w:tcPr>
            <w:tcW w:w="1191" w:type="dxa"/>
          </w:tcPr>
          <w:p w:rsidR="009B1FD5" w:rsidRDefault="009B1FD5">
            <w:pPr>
              <w:pStyle w:val="ConsPlusNormal"/>
              <w:jc w:val="center"/>
            </w:pPr>
            <w:r>
              <w:t>84011,06</w:t>
            </w:r>
          </w:p>
        </w:tc>
        <w:tc>
          <w:tcPr>
            <w:tcW w:w="1134" w:type="dxa"/>
          </w:tcPr>
          <w:p w:rsidR="009B1FD5" w:rsidRDefault="009B1FD5">
            <w:pPr>
              <w:pStyle w:val="ConsPlusNormal"/>
              <w:jc w:val="center"/>
            </w:pPr>
            <w:r>
              <w:t>86248,97</w:t>
            </w:r>
          </w:p>
        </w:tc>
        <w:tc>
          <w:tcPr>
            <w:tcW w:w="1134" w:type="dxa"/>
          </w:tcPr>
          <w:p w:rsidR="009B1FD5" w:rsidRDefault="009B1FD5">
            <w:pPr>
              <w:pStyle w:val="ConsPlusNormal"/>
              <w:jc w:val="center"/>
            </w:pPr>
            <w:r>
              <w:t>88272,17</w:t>
            </w:r>
          </w:p>
        </w:tc>
        <w:tc>
          <w:tcPr>
            <w:tcW w:w="1247" w:type="dxa"/>
          </w:tcPr>
          <w:p w:rsidR="009B1FD5" w:rsidRDefault="009B1FD5">
            <w:pPr>
              <w:pStyle w:val="ConsPlusNormal"/>
              <w:jc w:val="center"/>
            </w:pPr>
            <w:r>
              <w:t>484617,19</w:t>
            </w:r>
          </w:p>
        </w:tc>
        <w:tc>
          <w:tcPr>
            <w:tcW w:w="1247"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51300,00</w:t>
            </w:r>
          </w:p>
        </w:tc>
        <w:tc>
          <w:tcPr>
            <w:tcW w:w="1247" w:type="dxa"/>
          </w:tcPr>
          <w:p w:rsidR="009B1FD5" w:rsidRDefault="009B1FD5">
            <w:pPr>
              <w:pStyle w:val="ConsPlusNormal"/>
              <w:jc w:val="center"/>
            </w:pPr>
            <w:r>
              <w:t>128700,00</w:t>
            </w:r>
          </w:p>
        </w:tc>
        <w:tc>
          <w:tcPr>
            <w:tcW w:w="1247" w:type="dxa"/>
          </w:tcPr>
          <w:p w:rsidR="009B1FD5" w:rsidRDefault="009B1FD5">
            <w:pPr>
              <w:pStyle w:val="ConsPlusNormal"/>
              <w:jc w:val="center"/>
            </w:pPr>
            <w:r>
              <w:t>116820,00</w:t>
            </w:r>
          </w:p>
        </w:tc>
        <w:tc>
          <w:tcPr>
            <w:tcW w:w="1304" w:type="dxa"/>
          </w:tcPr>
          <w:p w:rsidR="009B1FD5" w:rsidRDefault="009B1FD5">
            <w:pPr>
              <w:pStyle w:val="ConsPlusNormal"/>
              <w:jc w:val="center"/>
            </w:pPr>
            <w:r>
              <w:t>118800,00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113601,20</w:t>
            </w:r>
          </w:p>
        </w:tc>
        <w:tc>
          <w:tcPr>
            <w:tcW w:w="1247" w:type="dxa"/>
          </w:tcPr>
          <w:p w:rsidR="009B1FD5" w:rsidRDefault="009B1FD5">
            <w:pPr>
              <w:pStyle w:val="ConsPlusNormal"/>
              <w:jc w:val="center"/>
            </w:pPr>
            <w:r>
              <w:t>83023,50</w:t>
            </w:r>
          </w:p>
        </w:tc>
        <w:tc>
          <w:tcPr>
            <w:tcW w:w="1247" w:type="dxa"/>
          </w:tcPr>
          <w:p w:rsidR="009B1FD5" w:rsidRDefault="009B1FD5">
            <w:pPr>
              <w:pStyle w:val="ConsPlusNormal"/>
              <w:jc w:val="center"/>
            </w:pPr>
            <w:r>
              <w:t>82665,50</w:t>
            </w:r>
          </w:p>
        </w:tc>
        <w:tc>
          <w:tcPr>
            <w:tcW w:w="1304" w:type="dxa"/>
          </w:tcPr>
          <w:p w:rsidR="009B1FD5" w:rsidRDefault="009B1FD5">
            <w:pPr>
              <w:pStyle w:val="ConsPlusNormal"/>
              <w:jc w:val="center"/>
            </w:pPr>
            <w:r>
              <w:t>82685,50</w:t>
            </w:r>
          </w:p>
        </w:tc>
        <w:tc>
          <w:tcPr>
            <w:tcW w:w="1191" w:type="dxa"/>
          </w:tcPr>
          <w:p w:rsidR="009B1FD5" w:rsidRDefault="009B1FD5">
            <w:pPr>
              <w:pStyle w:val="ConsPlusNormal"/>
              <w:jc w:val="center"/>
            </w:pPr>
            <w:r>
              <w:t>84011,06</w:t>
            </w:r>
          </w:p>
        </w:tc>
        <w:tc>
          <w:tcPr>
            <w:tcW w:w="1134" w:type="dxa"/>
          </w:tcPr>
          <w:p w:rsidR="009B1FD5" w:rsidRDefault="009B1FD5">
            <w:pPr>
              <w:pStyle w:val="ConsPlusNormal"/>
              <w:jc w:val="center"/>
            </w:pPr>
            <w:r>
              <w:t>86248,97</w:t>
            </w:r>
          </w:p>
        </w:tc>
        <w:tc>
          <w:tcPr>
            <w:tcW w:w="1134" w:type="dxa"/>
          </w:tcPr>
          <w:p w:rsidR="009B1FD5" w:rsidRDefault="009B1FD5">
            <w:pPr>
              <w:pStyle w:val="ConsPlusNormal"/>
              <w:jc w:val="center"/>
            </w:pPr>
            <w:r>
              <w:t>88272,17</w:t>
            </w:r>
          </w:p>
        </w:tc>
        <w:tc>
          <w:tcPr>
            <w:tcW w:w="1247" w:type="dxa"/>
          </w:tcPr>
          <w:p w:rsidR="009B1FD5" w:rsidRDefault="009B1FD5">
            <w:pPr>
              <w:pStyle w:val="ConsPlusNormal"/>
              <w:jc w:val="center"/>
            </w:pPr>
            <w:r>
              <w:t>484617,19</w:t>
            </w:r>
          </w:p>
        </w:tc>
        <w:tc>
          <w:tcPr>
            <w:tcW w:w="1247"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695" w:type="dxa"/>
            <w:gridSpan w:val="18"/>
            <w:tcBorders>
              <w:left w:val="nil"/>
              <w:right w:val="nil"/>
            </w:tcBorders>
          </w:tcPr>
          <w:p w:rsidR="009B1FD5" w:rsidRDefault="009B1FD5">
            <w:pPr>
              <w:pStyle w:val="ConsPlusNormal"/>
              <w:jc w:val="center"/>
              <w:outlineLvl w:val="3"/>
            </w:pPr>
            <w:r>
              <w:t>Цель: 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1830" w:type="dxa"/>
            <w:vMerge w:val="restart"/>
          </w:tcPr>
          <w:p w:rsidR="009B1FD5" w:rsidRDefault="009B1FD5">
            <w:pPr>
              <w:pStyle w:val="ConsPlusNormal"/>
              <w:jc w:val="both"/>
            </w:pPr>
            <w:r>
              <w:t>Повышение квалификации и переподготовка медицинских и фармацевтических работников</w:t>
            </w:r>
          </w:p>
        </w:tc>
        <w:tc>
          <w:tcPr>
            <w:tcW w:w="1512" w:type="dxa"/>
            <w:vMerge w:val="restart"/>
          </w:tcPr>
          <w:p w:rsidR="009B1FD5" w:rsidRDefault="009B1FD5">
            <w:pPr>
              <w:pStyle w:val="ConsPlusNormal"/>
              <w:jc w:val="both"/>
            </w:pPr>
            <w:r>
              <w:t>создание условий для планомерного роста профессионального уровня знаний и умений медицинских работников</w:t>
            </w:r>
          </w:p>
        </w:tc>
        <w:tc>
          <w:tcPr>
            <w:tcW w:w="1026"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w:t>
            </w:r>
          </w:p>
        </w:tc>
        <w:tc>
          <w:tcPr>
            <w:tcW w:w="8847" w:type="dxa"/>
            <w:gridSpan w:val="8"/>
          </w:tcPr>
          <w:p w:rsidR="009B1FD5" w:rsidRDefault="009B1FD5">
            <w:pPr>
              <w:pStyle w:val="ConsPlusNormal"/>
              <w:jc w:val="both"/>
            </w:pPr>
            <w:r>
              <w:t>Доля специалистов, допущенных к профессиональной деятельности через процедуру аккредитации, в общем количестве работающих специалистов (%)</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28,7</w:t>
            </w:r>
          </w:p>
        </w:tc>
        <w:tc>
          <w:tcPr>
            <w:tcW w:w="1304" w:type="dxa"/>
          </w:tcPr>
          <w:p w:rsidR="009B1FD5" w:rsidRDefault="009B1FD5">
            <w:pPr>
              <w:pStyle w:val="ConsPlusNormal"/>
              <w:jc w:val="center"/>
            </w:pPr>
            <w:r>
              <w:t>50,3</w:t>
            </w:r>
          </w:p>
        </w:tc>
        <w:tc>
          <w:tcPr>
            <w:tcW w:w="1191" w:type="dxa"/>
          </w:tcPr>
          <w:p w:rsidR="009B1FD5" w:rsidRDefault="009B1FD5">
            <w:pPr>
              <w:pStyle w:val="ConsPlusNormal"/>
              <w:jc w:val="center"/>
            </w:pPr>
            <w:r>
              <w:t>71,6</w:t>
            </w:r>
          </w:p>
        </w:tc>
        <w:tc>
          <w:tcPr>
            <w:tcW w:w="1134" w:type="dxa"/>
          </w:tcPr>
          <w:p w:rsidR="009B1FD5" w:rsidRDefault="009B1FD5">
            <w:pPr>
              <w:pStyle w:val="ConsPlusNormal"/>
              <w:jc w:val="center"/>
            </w:pPr>
            <w:r>
              <w:t>92,7</w:t>
            </w:r>
          </w:p>
        </w:tc>
        <w:tc>
          <w:tcPr>
            <w:tcW w:w="1134" w:type="dxa"/>
          </w:tcPr>
          <w:p w:rsidR="009B1FD5" w:rsidRDefault="009B1FD5">
            <w:pPr>
              <w:pStyle w:val="ConsPlusNormal"/>
              <w:jc w:val="center"/>
            </w:pPr>
            <w:r>
              <w:t>92,7</w:t>
            </w:r>
          </w:p>
        </w:tc>
        <w:tc>
          <w:tcPr>
            <w:tcW w:w="1247" w:type="dxa"/>
          </w:tcPr>
          <w:p w:rsidR="009B1FD5" w:rsidRDefault="009B1FD5">
            <w:pPr>
              <w:pStyle w:val="ConsPlusNormal"/>
              <w:jc w:val="center"/>
            </w:pPr>
            <w:r>
              <w:t>92,7</w:t>
            </w:r>
          </w:p>
        </w:tc>
        <w:tc>
          <w:tcPr>
            <w:tcW w:w="1247" w:type="dxa"/>
            <w:tcBorders>
              <w:right w:val="nil"/>
            </w:tcBorders>
          </w:tcPr>
          <w:p w:rsidR="009B1FD5" w:rsidRDefault="009B1FD5">
            <w:pPr>
              <w:pStyle w:val="ConsPlusNormal"/>
              <w:jc w:val="center"/>
            </w:pPr>
            <w:r>
              <w:t>92,7</w:t>
            </w:r>
          </w:p>
        </w:tc>
      </w:tr>
      <w:tr w:rsidR="009B1FD5">
        <w:tc>
          <w:tcPr>
            <w:tcW w:w="850" w:type="dxa"/>
            <w:vMerge/>
            <w:tcBorders>
              <w:left w:val="nil"/>
            </w:tcBorders>
          </w:tcPr>
          <w:p w:rsidR="009B1FD5" w:rsidRDefault="009B1FD5"/>
        </w:tc>
        <w:tc>
          <w:tcPr>
            <w:tcW w:w="8847" w:type="dxa"/>
            <w:gridSpan w:val="8"/>
          </w:tcPr>
          <w:p w:rsidR="009B1FD5" w:rsidRDefault="009B1FD5">
            <w:pPr>
              <w:pStyle w:val="ConsPlusNormal"/>
              <w:jc w:val="both"/>
            </w:pPr>
            <w:r>
              <w:t>Число специалистов, вовлеченных в систему непрерывного образования медицинских работников, в том числе с использованием дистанционных образовательных технологий (человек)</w:t>
            </w:r>
          </w:p>
        </w:tc>
        <w:tc>
          <w:tcPr>
            <w:tcW w:w="1247" w:type="dxa"/>
          </w:tcPr>
          <w:p w:rsidR="009B1FD5" w:rsidRDefault="009B1FD5">
            <w:pPr>
              <w:pStyle w:val="ConsPlusNormal"/>
              <w:jc w:val="center"/>
            </w:pPr>
            <w:r>
              <w:t>3700</w:t>
            </w:r>
          </w:p>
        </w:tc>
        <w:tc>
          <w:tcPr>
            <w:tcW w:w="1247" w:type="dxa"/>
          </w:tcPr>
          <w:p w:rsidR="009B1FD5" w:rsidRDefault="009B1FD5">
            <w:pPr>
              <w:pStyle w:val="ConsPlusNormal"/>
              <w:jc w:val="center"/>
            </w:pPr>
            <w:r>
              <w:t>5600</w:t>
            </w:r>
          </w:p>
        </w:tc>
        <w:tc>
          <w:tcPr>
            <w:tcW w:w="1247" w:type="dxa"/>
          </w:tcPr>
          <w:p w:rsidR="009B1FD5" w:rsidRDefault="009B1FD5">
            <w:pPr>
              <w:pStyle w:val="ConsPlusNormal"/>
              <w:jc w:val="center"/>
            </w:pPr>
            <w:r>
              <w:t>8300</w:t>
            </w:r>
          </w:p>
        </w:tc>
        <w:tc>
          <w:tcPr>
            <w:tcW w:w="1304" w:type="dxa"/>
          </w:tcPr>
          <w:p w:rsidR="009B1FD5" w:rsidRDefault="009B1FD5">
            <w:pPr>
              <w:pStyle w:val="ConsPlusNormal"/>
              <w:jc w:val="center"/>
            </w:pPr>
            <w:r>
              <w:t>11390</w:t>
            </w:r>
          </w:p>
        </w:tc>
        <w:tc>
          <w:tcPr>
            <w:tcW w:w="1191" w:type="dxa"/>
          </w:tcPr>
          <w:p w:rsidR="009B1FD5" w:rsidRDefault="009B1FD5">
            <w:pPr>
              <w:pStyle w:val="ConsPlusNormal"/>
              <w:jc w:val="center"/>
            </w:pPr>
            <w:r>
              <w:t>14360</w:t>
            </w:r>
          </w:p>
        </w:tc>
        <w:tc>
          <w:tcPr>
            <w:tcW w:w="1134" w:type="dxa"/>
          </w:tcPr>
          <w:p w:rsidR="009B1FD5" w:rsidRDefault="009B1FD5">
            <w:pPr>
              <w:pStyle w:val="ConsPlusNormal"/>
              <w:jc w:val="center"/>
            </w:pPr>
            <w:r>
              <w:t>17600</w:t>
            </w:r>
          </w:p>
        </w:tc>
        <w:tc>
          <w:tcPr>
            <w:tcW w:w="1134" w:type="dxa"/>
          </w:tcPr>
          <w:p w:rsidR="009B1FD5" w:rsidRDefault="009B1FD5">
            <w:pPr>
              <w:pStyle w:val="ConsPlusNormal"/>
              <w:jc w:val="center"/>
            </w:pPr>
            <w:r>
              <w:t>17600</w:t>
            </w:r>
          </w:p>
        </w:tc>
        <w:tc>
          <w:tcPr>
            <w:tcW w:w="1247" w:type="dxa"/>
          </w:tcPr>
          <w:p w:rsidR="009B1FD5" w:rsidRDefault="009B1FD5">
            <w:pPr>
              <w:pStyle w:val="ConsPlusNormal"/>
              <w:jc w:val="center"/>
            </w:pPr>
            <w:r>
              <w:t>17600</w:t>
            </w:r>
          </w:p>
        </w:tc>
        <w:tc>
          <w:tcPr>
            <w:tcW w:w="1247" w:type="dxa"/>
            <w:tcBorders>
              <w:right w:val="nil"/>
            </w:tcBorders>
          </w:tcPr>
          <w:p w:rsidR="009B1FD5" w:rsidRDefault="009B1FD5">
            <w:pPr>
              <w:pStyle w:val="ConsPlusNormal"/>
              <w:jc w:val="center"/>
            </w:pPr>
            <w:r>
              <w:t>17600</w:t>
            </w:r>
          </w:p>
        </w:tc>
      </w:tr>
      <w:tr w:rsidR="009B1FD5">
        <w:tc>
          <w:tcPr>
            <w:tcW w:w="20695" w:type="dxa"/>
            <w:gridSpan w:val="18"/>
            <w:tcBorders>
              <w:left w:val="nil"/>
              <w:right w:val="nil"/>
            </w:tcBorders>
          </w:tcPr>
          <w:p w:rsidR="009B1FD5" w:rsidRDefault="009B1FD5">
            <w:pPr>
              <w:pStyle w:val="ConsPlusNormal"/>
              <w:jc w:val="center"/>
              <w:outlineLvl w:val="3"/>
            </w:pPr>
            <w:r>
              <w:t>Цель: повышение социальной защищенности медицинских работников, престижа профессии медицинского работника</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1830" w:type="dxa"/>
            <w:vMerge w:val="restart"/>
          </w:tcPr>
          <w:p w:rsidR="009B1FD5" w:rsidRDefault="009B1FD5">
            <w:pPr>
              <w:pStyle w:val="ConsPlusNormal"/>
              <w:jc w:val="both"/>
            </w:pPr>
            <w:r>
              <w:t>Повышение престижа медицинских специальностей</w:t>
            </w:r>
          </w:p>
        </w:tc>
        <w:tc>
          <w:tcPr>
            <w:tcW w:w="1512" w:type="dxa"/>
            <w:vMerge w:val="restart"/>
          </w:tcPr>
          <w:p w:rsidR="009B1FD5" w:rsidRDefault="009B1FD5">
            <w:pPr>
              <w:pStyle w:val="ConsPlusNormal"/>
              <w:jc w:val="both"/>
            </w:pPr>
            <w:r>
              <w:t>обеспечение социальной защиты медицинских работников на основе приведения оплаты труда в соответствие с объемами, сложностью и эффективностью оказания медицинской помощи</w:t>
            </w:r>
          </w:p>
        </w:tc>
        <w:tc>
          <w:tcPr>
            <w:tcW w:w="1026"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2</w:t>
            </w:r>
          </w:p>
        </w:tc>
        <w:tc>
          <w:tcPr>
            <w:tcW w:w="8847" w:type="dxa"/>
            <w:gridSpan w:val="8"/>
          </w:tcPr>
          <w:p w:rsidR="009B1FD5" w:rsidRDefault="009B1FD5">
            <w:pPr>
              <w:pStyle w:val="ConsPlusNormal"/>
              <w:jc w:val="both"/>
            </w:pPr>
            <w:r>
              <w:t>Численность врачей, работающих в медицинских организациях (человек)</w:t>
            </w:r>
          </w:p>
        </w:tc>
        <w:tc>
          <w:tcPr>
            <w:tcW w:w="1247" w:type="dxa"/>
            <w:vAlign w:val="center"/>
          </w:tcPr>
          <w:p w:rsidR="009B1FD5" w:rsidRDefault="009B1FD5">
            <w:pPr>
              <w:pStyle w:val="ConsPlusNormal"/>
              <w:jc w:val="center"/>
            </w:pPr>
            <w:r>
              <w:t>5390</w:t>
            </w:r>
          </w:p>
        </w:tc>
        <w:tc>
          <w:tcPr>
            <w:tcW w:w="1247" w:type="dxa"/>
            <w:vAlign w:val="center"/>
          </w:tcPr>
          <w:p w:rsidR="009B1FD5" w:rsidRDefault="009B1FD5">
            <w:pPr>
              <w:pStyle w:val="ConsPlusNormal"/>
              <w:jc w:val="center"/>
            </w:pPr>
            <w:r>
              <w:t>5407</w:t>
            </w:r>
          </w:p>
        </w:tc>
        <w:tc>
          <w:tcPr>
            <w:tcW w:w="1247" w:type="dxa"/>
            <w:vAlign w:val="center"/>
          </w:tcPr>
          <w:p w:rsidR="009B1FD5" w:rsidRDefault="009B1FD5">
            <w:pPr>
              <w:pStyle w:val="ConsPlusNormal"/>
              <w:jc w:val="center"/>
            </w:pPr>
            <w:r>
              <w:t>5425</w:t>
            </w:r>
          </w:p>
        </w:tc>
        <w:tc>
          <w:tcPr>
            <w:tcW w:w="1304" w:type="dxa"/>
            <w:vAlign w:val="center"/>
          </w:tcPr>
          <w:p w:rsidR="009B1FD5" w:rsidRDefault="009B1FD5">
            <w:pPr>
              <w:pStyle w:val="ConsPlusNormal"/>
              <w:jc w:val="center"/>
            </w:pPr>
            <w:r>
              <w:t>5474</w:t>
            </w:r>
          </w:p>
        </w:tc>
        <w:tc>
          <w:tcPr>
            <w:tcW w:w="1191" w:type="dxa"/>
            <w:vAlign w:val="center"/>
          </w:tcPr>
          <w:p w:rsidR="009B1FD5" w:rsidRDefault="009B1FD5">
            <w:pPr>
              <w:pStyle w:val="ConsPlusNormal"/>
              <w:jc w:val="center"/>
            </w:pPr>
            <w:r>
              <w:t>5556</w:t>
            </w:r>
          </w:p>
        </w:tc>
        <w:tc>
          <w:tcPr>
            <w:tcW w:w="1134" w:type="dxa"/>
            <w:vAlign w:val="center"/>
          </w:tcPr>
          <w:p w:rsidR="009B1FD5" w:rsidRDefault="009B1FD5">
            <w:pPr>
              <w:pStyle w:val="ConsPlusNormal"/>
              <w:jc w:val="center"/>
            </w:pPr>
            <w:r>
              <w:t>5640</w:t>
            </w:r>
          </w:p>
        </w:tc>
        <w:tc>
          <w:tcPr>
            <w:tcW w:w="1134" w:type="dxa"/>
            <w:vAlign w:val="center"/>
          </w:tcPr>
          <w:p w:rsidR="009B1FD5" w:rsidRDefault="009B1FD5">
            <w:pPr>
              <w:pStyle w:val="ConsPlusNormal"/>
              <w:jc w:val="center"/>
            </w:pPr>
            <w:r>
              <w:t>5640</w:t>
            </w:r>
          </w:p>
        </w:tc>
        <w:tc>
          <w:tcPr>
            <w:tcW w:w="1247" w:type="dxa"/>
            <w:vAlign w:val="center"/>
          </w:tcPr>
          <w:p w:rsidR="009B1FD5" w:rsidRDefault="009B1FD5">
            <w:pPr>
              <w:pStyle w:val="ConsPlusNormal"/>
              <w:jc w:val="center"/>
            </w:pPr>
            <w:r>
              <w:t>5640</w:t>
            </w:r>
          </w:p>
        </w:tc>
        <w:tc>
          <w:tcPr>
            <w:tcW w:w="1247" w:type="dxa"/>
            <w:tcBorders>
              <w:right w:val="nil"/>
            </w:tcBorders>
            <w:vAlign w:val="center"/>
          </w:tcPr>
          <w:p w:rsidR="009B1FD5" w:rsidRDefault="009B1FD5">
            <w:pPr>
              <w:pStyle w:val="ConsPlusNormal"/>
              <w:jc w:val="center"/>
            </w:pPr>
            <w:r>
              <w:t>5640</w:t>
            </w:r>
          </w:p>
        </w:tc>
      </w:tr>
      <w:tr w:rsidR="009B1FD5">
        <w:tc>
          <w:tcPr>
            <w:tcW w:w="850" w:type="dxa"/>
            <w:vMerge/>
            <w:tcBorders>
              <w:left w:val="nil"/>
            </w:tcBorders>
          </w:tcPr>
          <w:p w:rsidR="009B1FD5" w:rsidRDefault="009B1FD5"/>
        </w:tc>
        <w:tc>
          <w:tcPr>
            <w:tcW w:w="8847" w:type="dxa"/>
            <w:gridSpan w:val="8"/>
          </w:tcPr>
          <w:p w:rsidR="009B1FD5" w:rsidRDefault="009B1FD5">
            <w:pPr>
              <w:pStyle w:val="ConsPlusNormal"/>
              <w:jc w:val="both"/>
            </w:pPr>
            <w:r>
              <w:t>Численность средних медицинских работников, работающих в медицинских организациях (человек)</w:t>
            </w:r>
          </w:p>
        </w:tc>
        <w:tc>
          <w:tcPr>
            <w:tcW w:w="1247" w:type="dxa"/>
          </w:tcPr>
          <w:p w:rsidR="009B1FD5" w:rsidRDefault="009B1FD5">
            <w:pPr>
              <w:pStyle w:val="ConsPlusNormal"/>
              <w:jc w:val="center"/>
            </w:pPr>
            <w:r>
              <w:t>12567</w:t>
            </w:r>
          </w:p>
        </w:tc>
        <w:tc>
          <w:tcPr>
            <w:tcW w:w="1247" w:type="dxa"/>
          </w:tcPr>
          <w:p w:rsidR="009B1FD5" w:rsidRDefault="009B1FD5">
            <w:pPr>
              <w:pStyle w:val="ConsPlusNormal"/>
              <w:jc w:val="center"/>
            </w:pPr>
            <w:r>
              <w:t>12608</w:t>
            </w:r>
          </w:p>
        </w:tc>
        <w:tc>
          <w:tcPr>
            <w:tcW w:w="1247" w:type="dxa"/>
          </w:tcPr>
          <w:p w:rsidR="009B1FD5" w:rsidRDefault="009B1FD5">
            <w:pPr>
              <w:pStyle w:val="ConsPlusNormal"/>
              <w:jc w:val="center"/>
            </w:pPr>
            <w:r>
              <w:t>12649</w:t>
            </w:r>
          </w:p>
        </w:tc>
        <w:tc>
          <w:tcPr>
            <w:tcW w:w="1304" w:type="dxa"/>
          </w:tcPr>
          <w:p w:rsidR="009B1FD5" w:rsidRDefault="009B1FD5">
            <w:pPr>
              <w:pStyle w:val="ConsPlusNormal"/>
              <w:jc w:val="center"/>
            </w:pPr>
            <w:r>
              <w:t>12703</w:t>
            </w:r>
          </w:p>
        </w:tc>
        <w:tc>
          <w:tcPr>
            <w:tcW w:w="1191" w:type="dxa"/>
          </w:tcPr>
          <w:p w:rsidR="009B1FD5" w:rsidRDefault="009B1FD5">
            <w:pPr>
              <w:pStyle w:val="ConsPlusNormal"/>
              <w:jc w:val="center"/>
            </w:pPr>
            <w:r>
              <w:t>12776</w:t>
            </w:r>
          </w:p>
        </w:tc>
        <w:tc>
          <w:tcPr>
            <w:tcW w:w="1134" w:type="dxa"/>
          </w:tcPr>
          <w:p w:rsidR="009B1FD5" w:rsidRDefault="009B1FD5">
            <w:pPr>
              <w:pStyle w:val="ConsPlusNormal"/>
              <w:jc w:val="center"/>
            </w:pPr>
            <w:r>
              <w:t>12861</w:t>
            </w:r>
          </w:p>
        </w:tc>
        <w:tc>
          <w:tcPr>
            <w:tcW w:w="1134" w:type="dxa"/>
          </w:tcPr>
          <w:p w:rsidR="009B1FD5" w:rsidRDefault="009B1FD5">
            <w:pPr>
              <w:pStyle w:val="ConsPlusNormal"/>
              <w:jc w:val="center"/>
            </w:pPr>
            <w:r>
              <w:t>12861</w:t>
            </w:r>
          </w:p>
        </w:tc>
        <w:tc>
          <w:tcPr>
            <w:tcW w:w="1247" w:type="dxa"/>
          </w:tcPr>
          <w:p w:rsidR="009B1FD5" w:rsidRDefault="009B1FD5">
            <w:pPr>
              <w:pStyle w:val="ConsPlusNormal"/>
              <w:jc w:val="center"/>
            </w:pPr>
            <w:r>
              <w:t>12861</w:t>
            </w:r>
          </w:p>
        </w:tc>
        <w:tc>
          <w:tcPr>
            <w:tcW w:w="1247" w:type="dxa"/>
            <w:tcBorders>
              <w:right w:val="nil"/>
            </w:tcBorders>
          </w:tcPr>
          <w:p w:rsidR="009B1FD5" w:rsidRDefault="009B1FD5">
            <w:pPr>
              <w:pStyle w:val="ConsPlusNormal"/>
              <w:jc w:val="center"/>
            </w:pPr>
            <w:r>
              <w:t>12861</w:t>
            </w:r>
          </w:p>
        </w:tc>
      </w:tr>
      <w:tr w:rsidR="009B1FD5">
        <w:tc>
          <w:tcPr>
            <w:tcW w:w="20695" w:type="dxa"/>
            <w:gridSpan w:val="18"/>
            <w:tcBorders>
              <w:left w:val="nil"/>
              <w:right w:val="nil"/>
            </w:tcBorders>
          </w:tcPr>
          <w:p w:rsidR="009B1FD5" w:rsidRDefault="009B1FD5">
            <w:pPr>
              <w:pStyle w:val="ConsPlusNormal"/>
              <w:jc w:val="center"/>
              <w:outlineLvl w:val="3"/>
            </w:pPr>
            <w:r>
              <w:t>Цель: непрерывное обучение и трудоустройство медицинских работников, позволяющие обеспечить медицинские организации высококвалифицированными кадрами</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1830" w:type="dxa"/>
            <w:vMerge w:val="restart"/>
          </w:tcPr>
          <w:p w:rsidR="009B1FD5" w:rsidRDefault="009B1FD5">
            <w:pPr>
              <w:pStyle w:val="ConsPlusNormal"/>
              <w:jc w:val="both"/>
            </w:pPr>
            <w:r>
              <w:t>Совершенствование механизмов и условий приема на целевое обучение абитуриентов в профессиональные образовательные организации и образовательные организации высшего образования с целью последующего их трудоустройства в медицинские организации, находящиеся в ведении Минздрава Чувашии. Создание условий для непрерывного обучения медицинских работников (наличие в информационно-телекоммуникационной сети "Интернет" электронных пособий, справочников, профильных журналов)</w:t>
            </w:r>
          </w:p>
        </w:tc>
        <w:tc>
          <w:tcPr>
            <w:tcW w:w="1512" w:type="dxa"/>
            <w:vMerge w:val="restart"/>
          </w:tcPr>
          <w:p w:rsidR="009B1FD5" w:rsidRDefault="009B1FD5">
            <w:pPr>
              <w:pStyle w:val="ConsPlusNormal"/>
              <w:jc w:val="both"/>
            </w:pPr>
            <w:r>
              <w:t>формирование системы управления кадровым потенциалом здравоохранения с учетом структуры потребности в медицинских кадрах, их оптимального размещения и эффективного использования;</w:t>
            </w:r>
          </w:p>
          <w:p w:rsidR="009B1FD5" w:rsidRDefault="009B1FD5">
            <w:pPr>
              <w:pStyle w:val="ConsPlusNormal"/>
              <w:jc w:val="both"/>
            </w:pPr>
            <w:r>
              <w:t>достижение полноты укомплектованности медицинских организаций медицинскими работниками;</w:t>
            </w:r>
          </w:p>
          <w:p w:rsidR="009B1FD5" w:rsidRDefault="009B1FD5">
            <w:pPr>
              <w:pStyle w:val="ConsPlusNormal"/>
              <w:jc w:val="both"/>
            </w:pPr>
            <w:r>
              <w:t>регулирование обучения и сохранение медицинских кадров для системы здравоохранения с помощью мониторинга кадрового состава при реализации организационно-методической, информационно-аналитической поддержки</w:t>
            </w:r>
          </w:p>
        </w:tc>
        <w:tc>
          <w:tcPr>
            <w:tcW w:w="1026"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p w:rsidR="009B1FD5" w:rsidRDefault="009B1FD5">
            <w:pPr>
              <w:pStyle w:val="ConsPlusNormal"/>
              <w:jc w:val="both"/>
            </w:pPr>
            <w:r>
              <w:t>участник - ФГБОУ ВО "ЧГУ им. И.Н.Ульянова"</w:t>
            </w: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79401,20</w:t>
            </w:r>
          </w:p>
        </w:tc>
        <w:tc>
          <w:tcPr>
            <w:tcW w:w="1247" w:type="dxa"/>
          </w:tcPr>
          <w:p w:rsidR="009B1FD5" w:rsidRDefault="009B1FD5">
            <w:pPr>
              <w:pStyle w:val="ConsPlusNormal"/>
              <w:jc w:val="center"/>
            </w:pPr>
            <w:r>
              <w:t>81723,50</w:t>
            </w:r>
          </w:p>
        </w:tc>
        <w:tc>
          <w:tcPr>
            <w:tcW w:w="1247" w:type="dxa"/>
          </w:tcPr>
          <w:p w:rsidR="009B1FD5" w:rsidRDefault="009B1FD5">
            <w:pPr>
              <w:pStyle w:val="ConsPlusNormal"/>
              <w:jc w:val="center"/>
            </w:pPr>
            <w:r>
              <w:t>81485,50</w:t>
            </w:r>
          </w:p>
        </w:tc>
        <w:tc>
          <w:tcPr>
            <w:tcW w:w="1304" w:type="dxa"/>
          </w:tcPr>
          <w:p w:rsidR="009B1FD5" w:rsidRDefault="009B1FD5">
            <w:pPr>
              <w:pStyle w:val="ConsPlusNormal"/>
              <w:jc w:val="center"/>
            </w:pPr>
            <w:r>
              <w:t>81485,50</w:t>
            </w:r>
          </w:p>
        </w:tc>
        <w:tc>
          <w:tcPr>
            <w:tcW w:w="1191" w:type="dxa"/>
          </w:tcPr>
          <w:p w:rsidR="009B1FD5" w:rsidRDefault="009B1FD5">
            <w:pPr>
              <w:pStyle w:val="ConsPlusNormal"/>
              <w:jc w:val="center"/>
            </w:pPr>
            <w:r>
              <w:t>84011,06</w:t>
            </w:r>
          </w:p>
        </w:tc>
        <w:tc>
          <w:tcPr>
            <w:tcW w:w="1134" w:type="dxa"/>
          </w:tcPr>
          <w:p w:rsidR="009B1FD5" w:rsidRDefault="009B1FD5">
            <w:pPr>
              <w:pStyle w:val="ConsPlusNormal"/>
              <w:jc w:val="center"/>
            </w:pPr>
            <w:r>
              <w:t>86248,97</w:t>
            </w:r>
          </w:p>
        </w:tc>
        <w:tc>
          <w:tcPr>
            <w:tcW w:w="1134" w:type="dxa"/>
          </w:tcPr>
          <w:p w:rsidR="009B1FD5" w:rsidRDefault="009B1FD5">
            <w:pPr>
              <w:pStyle w:val="ConsPlusNormal"/>
              <w:jc w:val="center"/>
            </w:pPr>
            <w:r>
              <w:t>88272,17</w:t>
            </w:r>
          </w:p>
        </w:tc>
        <w:tc>
          <w:tcPr>
            <w:tcW w:w="1247" w:type="dxa"/>
          </w:tcPr>
          <w:p w:rsidR="009B1FD5" w:rsidRDefault="009B1FD5">
            <w:pPr>
              <w:pStyle w:val="ConsPlusNormal"/>
              <w:jc w:val="center"/>
            </w:pPr>
            <w:r>
              <w:t>484617,19</w:t>
            </w:r>
          </w:p>
        </w:tc>
        <w:tc>
          <w:tcPr>
            <w:tcW w:w="1247"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79401,20</w:t>
            </w:r>
          </w:p>
        </w:tc>
        <w:tc>
          <w:tcPr>
            <w:tcW w:w="1247" w:type="dxa"/>
          </w:tcPr>
          <w:p w:rsidR="009B1FD5" w:rsidRDefault="009B1FD5">
            <w:pPr>
              <w:pStyle w:val="ConsPlusNormal"/>
              <w:jc w:val="center"/>
            </w:pPr>
            <w:r>
              <w:t>81723,50</w:t>
            </w:r>
          </w:p>
        </w:tc>
        <w:tc>
          <w:tcPr>
            <w:tcW w:w="1247" w:type="dxa"/>
          </w:tcPr>
          <w:p w:rsidR="009B1FD5" w:rsidRDefault="009B1FD5">
            <w:pPr>
              <w:pStyle w:val="ConsPlusNormal"/>
              <w:jc w:val="center"/>
            </w:pPr>
            <w:r>
              <w:t>81485,50</w:t>
            </w:r>
          </w:p>
        </w:tc>
        <w:tc>
          <w:tcPr>
            <w:tcW w:w="1304" w:type="dxa"/>
          </w:tcPr>
          <w:p w:rsidR="009B1FD5" w:rsidRDefault="009B1FD5">
            <w:pPr>
              <w:pStyle w:val="ConsPlusNormal"/>
              <w:jc w:val="center"/>
            </w:pPr>
            <w:r>
              <w:t>81485,50</w:t>
            </w:r>
          </w:p>
        </w:tc>
        <w:tc>
          <w:tcPr>
            <w:tcW w:w="1191" w:type="dxa"/>
          </w:tcPr>
          <w:p w:rsidR="009B1FD5" w:rsidRDefault="009B1FD5">
            <w:pPr>
              <w:pStyle w:val="ConsPlusNormal"/>
              <w:jc w:val="center"/>
            </w:pPr>
            <w:r>
              <w:t>84011,06</w:t>
            </w:r>
          </w:p>
        </w:tc>
        <w:tc>
          <w:tcPr>
            <w:tcW w:w="1134" w:type="dxa"/>
          </w:tcPr>
          <w:p w:rsidR="009B1FD5" w:rsidRDefault="009B1FD5">
            <w:pPr>
              <w:pStyle w:val="ConsPlusNormal"/>
              <w:jc w:val="center"/>
            </w:pPr>
            <w:r>
              <w:t>86248,97</w:t>
            </w:r>
          </w:p>
        </w:tc>
        <w:tc>
          <w:tcPr>
            <w:tcW w:w="1134" w:type="dxa"/>
          </w:tcPr>
          <w:p w:rsidR="009B1FD5" w:rsidRDefault="009B1FD5">
            <w:pPr>
              <w:pStyle w:val="ConsPlusNormal"/>
              <w:jc w:val="center"/>
            </w:pPr>
            <w:r>
              <w:t>88272,17</w:t>
            </w:r>
          </w:p>
        </w:tc>
        <w:tc>
          <w:tcPr>
            <w:tcW w:w="1247" w:type="dxa"/>
          </w:tcPr>
          <w:p w:rsidR="009B1FD5" w:rsidRDefault="009B1FD5">
            <w:pPr>
              <w:pStyle w:val="ConsPlusNormal"/>
              <w:jc w:val="center"/>
            </w:pPr>
            <w:r>
              <w:t>484617,19</w:t>
            </w:r>
          </w:p>
        </w:tc>
        <w:tc>
          <w:tcPr>
            <w:tcW w:w="1247" w:type="dxa"/>
            <w:tcBorders>
              <w:right w:val="nil"/>
            </w:tcBorders>
          </w:tcPr>
          <w:p w:rsidR="009B1FD5" w:rsidRDefault="009B1FD5">
            <w:pPr>
              <w:pStyle w:val="ConsPlusNormal"/>
              <w:jc w:val="center"/>
            </w:pPr>
            <w:r>
              <w:t>574300,69</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3</w:t>
            </w:r>
          </w:p>
        </w:tc>
        <w:tc>
          <w:tcPr>
            <w:tcW w:w="8847" w:type="dxa"/>
            <w:gridSpan w:val="8"/>
          </w:tcPr>
          <w:p w:rsidR="009B1FD5" w:rsidRDefault="009B1FD5">
            <w:pPr>
              <w:pStyle w:val="ConsPlusNormal"/>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9B1FD5" w:rsidRDefault="009B1FD5">
            <w:pPr>
              <w:pStyle w:val="ConsPlusNormal"/>
              <w:jc w:val="center"/>
            </w:pPr>
            <w:r>
              <w:t>86,4</w:t>
            </w:r>
          </w:p>
        </w:tc>
        <w:tc>
          <w:tcPr>
            <w:tcW w:w="1247" w:type="dxa"/>
          </w:tcPr>
          <w:p w:rsidR="009B1FD5" w:rsidRDefault="009B1FD5">
            <w:pPr>
              <w:pStyle w:val="ConsPlusNormal"/>
              <w:jc w:val="center"/>
            </w:pPr>
            <w:r>
              <w:t>87,0</w:t>
            </w:r>
          </w:p>
        </w:tc>
        <w:tc>
          <w:tcPr>
            <w:tcW w:w="1247" w:type="dxa"/>
          </w:tcPr>
          <w:p w:rsidR="009B1FD5" w:rsidRDefault="009B1FD5">
            <w:pPr>
              <w:pStyle w:val="ConsPlusNormal"/>
              <w:jc w:val="center"/>
            </w:pPr>
            <w:r>
              <w:t>88,3</w:t>
            </w:r>
          </w:p>
        </w:tc>
        <w:tc>
          <w:tcPr>
            <w:tcW w:w="1304" w:type="dxa"/>
          </w:tcPr>
          <w:p w:rsidR="009B1FD5" w:rsidRDefault="009B1FD5">
            <w:pPr>
              <w:pStyle w:val="ConsPlusNormal"/>
              <w:jc w:val="center"/>
            </w:pPr>
            <w:r>
              <w:t>89,7</w:t>
            </w:r>
          </w:p>
        </w:tc>
        <w:tc>
          <w:tcPr>
            <w:tcW w:w="1191" w:type="dxa"/>
          </w:tcPr>
          <w:p w:rsidR="009B1FD5" w:rsidRDefault="009B1FD5">
            <w:pPr>
              <w:pStyle w:val="ConsPlusNormal"/>
              <w:jc w:val="center"/>
            </w:pPr>
            <w:r>
              <w:t>92,1</w:t>
            </w:r>
          </w:p>
        </w:tc>
        <w:tc>
          <w:tcPr>
            <w:tcW w:w="1134" w:type="dxa"/>
          </w:tcPr>
          <w:p w:rsidR="009B1FD5" w:rsidRDefault="009B1FD5">
            <w:pPr>
              <w:pStyle w:val="ConsPlusNormal"/>
              <w:jc w:val="center"/>
            </w:pPr>
            <w:r>
              <w:t>95,0</w:t>
            </w:r>
          </w:p>
        </w:tc>
        <w:tc>
          <w:tcPr>
            <w:tcW w:w="1134" w:type="dxa"/>
          </w:tcPr>
          <w:p w:rsidR="009B1FD5" w:rsidRDefault="009B1FD5">
            <w:pPr>
              <w:pStyle w:val="ConsPlusNormal"/>
              <w:jc w:val="center"/>
            </w:pPr>
            <w:r>
              <w:t>95,0</w:t>
            </w:r>
          </w:p>
        </w:tc>
        <w:tc>
          <w:tcPr>
            <w:tcW w:w="1247" w:type="dxa"/>
          </w:tcPr>
          <w:p w:rsidR="009B1FD5" w:rsidRDefault="009B1FD5">
            <w:pPr>
              <w:pStyle w:val="ConsPlusNormal"/>
              <w:jc w:val="center"/>
            </w:pPr>
            <w:r>
              <w:t>95,0</w:t>
            </w:r>
          </w:p>
        </w:tc>
        <w:tc>
          <w:tcPr>
            <w:tcW w:w="1247" w:type="dxa"/>
            <w:tcBorders>
              <w:right w:val="nil"/>
            </w:tcBorders>
          </w:tcPr>
          <w:p w:rsidR="009B1FD5" w:rsidRDefault="009B1FD5">
            <w:pPr>
              <w:pStyle w:val="ConsPlusNormal"/>
              <w:jc w:val="center"/>
            </w:pPr>
            <w:r>
              <w:t>95,0</w:t>
            </w:r>
          </w:p>
        </w:tc>
      </w:tr>
      <w:tr w:rsidR="009B1FD5">
        <w:tc>
          <w:tcPr>
            <w:tcW w:w="850" w:type="dxa"/>
            <w:vMerge/>
            <w:tcBorders>
              <w:left w:val="nil"/>
            </w:tcBorders>
          </w:tcPr>
          <w:p w:rsidR="009B1FD5" w:rsidRDefault="009B1FD5"/>
        </w:tc>
        <w:tc>
          <w:tcPr>
            <w:tcW w:w="8847" w:type="dxa"/>
            <w:gridSpan w:val="8"/>
          </w:tcPr>
          <w:p w:rsidR="009B1FD5" w:rsidRDefault="009B1FD5">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9B1FD5" w:rsidRDefault="009B1FD5">
            <w:pPr>
              <w:pStyle w:val="ConsPlusNormal"/>
              <w:jc w:val="center"/>
            </w:pPr>
            <w:r>
              <w:t>79,8</w:t>
            </w:r>
          </w:p>
        </w:tc>
        <w:tc>
          <w:tcPr>
            <w:tcW w:w="1247" w:type="dxa"/>
          </w:tcPr>
          <w:p w:rsidR="009B1FD5" w:rsidRDefault="009B1FD5">
            <w:pPr>
              <w:pStyle w:val="ConsPlusNormal"/>
              <w:jc w:val="center"/>
            </w:pPr>
            <w:r>
              <w:t>81,1</w:t>
            </w:r>
          </w:p>
        </w:tc>
        <w:tc>
          <w:tcPr>
            <w:tcW w:w="1247" w:type="dxa"/>
          </w:tcPr>
          <w:p w:rsidR="009B1FD5" w:rsidRDefault="009B1FD5">
            <w:pPr>
              <w:pStyle w:val="ConsPlusNormal"/>
              <w:jc w:val="center"/>
            </w:pPr>
            <w:r>
              <w:t>83,7</w:t>
            </w:r>
          </w:p>
        </w:tc>
        <w:tc>
          <w:tcPr>
            <w:tcW w:w="1304" w:type="dxa"/>
          </w:tcPr>
          <w:p w:rsidR="009B1FD5" w:rsidRDefault="009B1FD5">
            <w:pPr>
              <w:pStyle w:val="ConsPlusNormal"/>
              <w:jc w:val="center"/>
            </w:pPr>
            <w:r>
              <w:t>87,6</w:t>
            </w:r>
          </w:p>
        </w:tc>
        <w:tc>
          <w:tcPr>
            <w:tcW w:w="1191" w:type="dxa"/>
          </w:tcPr>
          <w:p w:rsidR="009B1FD5" w:rsidRDefault="009B1FD5">
            <w:pPr>
              <w:pStyle w:val="ConsPlusNormal"/>
              <w:jc w:val="center"/>
            </w:pPr>
            <w:r>
              <w:t>91,8</w:t>
            </w:r>
          </w:p>
        </w:tc>
        <w:tc>
          <w:tcPr>
            <w:tcW w:w="1134" w:type="dxa"/>
          </w:tcPr>
          <w:p w:rsidR="009B1FD5" w:rsidRDefault="009B1FD5">
            <w:pPr>
              <w:pStyle w:val="ConsPlusNormal"/>
              <w:jc w:val="center"/>
            </w:pPr>
            <w:r>
              <w:t>98,0</w:t>
            </w:r>
          </w:p>
        </w:tc>
        <w:tc>
          <w:tcPr>
            <w:tcW w:w="1134" w:type="dxa"/>
          </w:tcPr>
          <w:p w:rsidR="009B1FD5" w:rsidRDefault="009B1FD5">
            <w:pPr>
              <w:pStyle w:val="ConsPlusNormal"/>
              <w:jc w:val="center"/>
            </w:pPr>
            <w:r>
              <w:t>98,0</w:t>
            </w:r>
          </w:p>
        </w:tc>
        <w:tc>
          <w:tcPr>
            <w:tcW w:w="1247" w:type="dxa"/>
          </w:tcPr>
          <w:p w:rsidR="009B1FD5" w:rsidRDefault="009B1FD5">
            <w:pPr>
              <w:pStyle w:val="ConsPlusNormal"/>
              <w:jc w:val="center"/>
            </w:pPr>
            <w:r>
              <w:t>98,0</w:t>
            </w:r>
          </w:p>
        </w:tc>
        <w:tc>
          <w:tcPr>
            <w:tcW w:w="1247" w:type="dxa"/>
            <w:tcBorders>
              <w:right w:val="nil"/>
            </w:tcBorders>
          </w:tcPr>
          <w:p w:rsidR="009B1FD5" w:rsidRDefault="009B1FD5">
            <w:pPr>
              <w:pStyle w:val="ConsPlusNormal"/>
              <w:jc w:val="center"/>
            </w:pPr>
            <w:r>
              <w:t>98,0</w:t>
            </w:r>
          </w:p>
        </w:tc>
      </w:tr>
      <w:tr w:rsidR="009B1FD5">
        <w:tc>
          <w:tcPr>
            <w:tcW w:w="850" w:type="dxa"/>
            <w:vMerge w:val="restart"/>
            <w:tcBorders>
              <w:left w:val="nil"/>
            </w:tcBorders>
          </w:tcPr>
          <w:p w:rsidR="009B1FD5" w:rsidRDefault="009B1FD5">
            <w:pPr>
              <w:pStyle w:val="ConsPlusNormal"/>
              <w:jc w:val="both"/>
            </w:pPr>
            <w:r>
              <w:t>Мероприятие 3.1</w:t>
            </w:r>
          </w:p>
        </w:tc>
        <w:tc>
          <w:tcPr>
            <w:tcW w:w="1830" w:type="dxa"/>
            <w:vMerge w:val="restart"/>
          </w:tcPr>
          <w:p w:rsidR="009B1FD5" w:rsidRDefault="009B1FD5">
            <w:pPr>
              <w:pStyle w:val="ConsPlusNormal"/>
              <w:jc w:val="both"/>
            </w:pPr>
            <w:r>
              <w:t>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Чувашской Республики</w:t>
            </w:r>
          </w:p>
        </w:tc>
        <w:tc>
          <w:tcPr>
            <w:tcW w:w="1512" w:type="dxa"/>
            <w:vMerge w:val="restart"/>
          </w:tcPr>
          <w:p w:rsidR="009B1FD5" w:rsidRDefault="009B1FD5">
            <w:pPr>
              <w:pStyle w:val="ConsPlusNormal"/>
            </w:pPr>
          </w:p>
        </w:tc>
        <w:tc>
          <w:tcPr>
            <w:tcW w:w="1026"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2182,20</w:t>
            </w:r>
          </w:p>
        </w:tc>
        <w:tc>
          <w:tcPr>
            <w:tcW w:w="1247" w:type="dxa"/>
          </w:tcPr>
          <w:p w:rsidR="009B1FD5" w:rsidRDefault="009B1FD5">
            <w:pPr>
              <w:pStyle w:val="ConsPlusNormal"/>
              <w:jc w:val="center"/>
            </w:pPr>
            <w:r>
              <w:t>2241,70</w:t>
            </w:r>
          </w:p>
        </w:tc>
        <w:tc>
          <w:tcPr>
            <w:tcW w:w="1247" w:type="dxa"/>
          </w:tcPr>
          <w:p w:rsidR="009B1FD5" w:rsidRDefault="009B1FD5">
            <w:pPr>
              <w:pStyle w:val="ConsPlusNormal"/>
              <w:jc w:val="center"/>
            </w:pPr>
            <w:r>
              <w:t>2241,70</w:t>
            </w:r>
          </w:p>
        </w:tc>
        <w:tc>
          <w:tcPr>
            <w:tcW w:w="1304" w:type="dxa"/>
          </w:tcPr>
          <w:p w:rsidR="009B1FD5" w:rsidRDefault="009B1FD5">
            <w:pPr>
              <w:pStyle w:val="ConsPlusNormal"/>
              <w:jc w:val="center"/>
            </w:pPr>
            <w:r>
              <w:t>2241,70</w:t>
            </w:r>
          </w:p>
        </w:tc>
        <w:tc>
          <w:tcPr>
            <w:tcW w:w="1191" w:type="dxa"/>
          </w:tcPr>
          <w:p w:rsidR="009B1FD5" w:rsidRDefault="009B1FD5">
            <w:pPr>
              <w:pStyle w:val="ConsPlusNormal"/>
              <w:jc w:val="center"/>
            </w:pPr>
            <w:r>
              <w:t>2335,52</w:t>
            </w:r>
          </w:p>
        </w:tc>
        <w:tc>
          <w:tcPr>
            <w:tcW w:w="1134" w:type="dxa"/>
          </w:tcPr>
          <w:p w:rsidR="009B1FD5" w:rsidRDefault="009B1FD5">
            <w:pPr>
              <w:pStyle w:val="ConsPlusNormal"/>
              <w:jc w:val="center"/>
            </w:pPr>
            <w:r>
              <w:t>2397,73</w:t>
            </w:r>
          </w:p>
        </w:tc>
        <w:tc>
          <w:tcPr>
            <w:tcW w:w="1134" w:type="dxa"/>
          </w:tcPr>
          <w:p w:rsidR="009B1FD5" w:rsidRDefault="009B1FD5">
            <w:pPr>
              <w:pStyle w:val="ConsPlusNormal"/>
              <w:jc w:val="center"/>
            </w:pPr>
            <w:r>
              <w:t>2453,98</w:t>
            </w:r>
          </w:p>
        </w:tc>
        <w:tc>
          <w:tcPr>
            <w:tcW w:w="1247" w:type="dxa"/>
          </w:tcPr>
          <w:p w:rsidR="009B1FD5" w:rsidRDefault="009B1FD5">
            <w:pPr>
              <w:pStyle w:val="ConsPlusNormal"/>
              <w:jc w:val="center"/>
            </w:pPr>
            <w:r>
              <w:t>13472,43</w:t>
            </w:r>
          </w:p>
        </w:tc>
        <w:tc>
          <w:tcPr>
            <w:tcW w:w="1247" w:type="dxa"/>
            <w:tcBorders>
              <w:right w:val="nil"/>
            </w:tcBorders>
          </w:tcPr>
          <w:p w:rsidR="009B1FD5" w:rsidRDefault="009B1FD5">
            <w:pPr>
              <w:pStyle w:val="ConsPlusNormal"/>
              <w:jc w:val="center"/>
            </w:pPr>
            <w:r>
              <w:t>15965,64</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1004</w:t>
            </w:r>
          </w:p>
        </w:tc>
        <w:tc>
          <w:tcPr>
            <w:tcW w:w="1474" w:type="dxa"/>
          </w:tcPr>
          <w:p w:rsidR="009B1FD5" w:rsidRDefault="009B1FD5">
            <w:pPr>
              <w:pStyle w:val="ConsPlusNormal"/>
              <w:jc w:val="center"/>
            </w:pPr>
            <w:r>
              <w:t>Ц250310500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2182,20</w:t>
            </w:r>
          </w:p>
        </w:tc>
        <w:tc>
          <w:tcPr>
            <w:tcW w:w="1247" w:type="dxa"/>
          </w:tcPr>
          <w:p w:rsidR="009B1FD5" w:rsidRDefault="009B1FD5">
            <w:pPr>
              <w:pStyle w:val="ConsPlusNormal"/>
              <w:jc w:val="center"/>
            </w:pPr>
            <w:r>
              <w:t>2241,70</w:t>
            </w:r>
          </w:p>
        </w:tc>
        <w:tc>
          <w:tcPr>
            <w:tcW w:w="1247" w:type="dxa"/>
          </w:tcPr>
          <w:p w:rsidR="009B1FD5" w:rsidRDefault="009B1FD5">
            <w:pPr>
              <w:pStyle w:val="ConsPlusNormal"/>
              <w:jc w:val="center"/>
            </w:pPr>
            <w:r>
              <w:t>2241,70</w:t>
            </w:r>
          </w:p>
        </w:tc>
        <w:tc>
          <w:tcPr>
            <w:tcW w:w="1304" w:type="dxa"/>
          </w:tcPr>
          <w:p w:rsidR="009B1FD5" w:rsidRDefault="009B1FD5">
            <w:pPr>
              <w:pStyle w:val="ConsPlusNormal"/>
              <w:jc w:val="center"/>
            </w:pPr>
            <w:r>
              <w:t>2241,70</w:t>
            </w:r>
          </w:p>
        </w:tc>
        <w:tc>
          <w:tcPr>
            <w:tcW w:w="1191" w:type="dxa"/>
          </w:tcPr>
          <w:p w:rsidR="009B1FD5" w:rsidRDefault="009B1FD5">
            <w:pPr>
              <w:pStyle w:val="ConsPlusNormal"/>
              <w:jc w:val="center"/>
            </w:pPr>
            <w:r>
              <w:t>2335,52</w:t>
            </w:r>
          </w:p>
        </w:tc>
        <w:tc>
          <w:tcPr>
            <w:tcW w:w="1134" w:type="dxa"/>
          </w:tcPr>
          <w:p w:rsidR="009B1FD5" w:rsidRDefault="009B1FD5">
            <w:pPr>
              <w:pStyle w:val="ConsPlusNormal"/>
              <w:jc w:val="center"/>
            </w:pPr>
            <w:r>
              <w:t>2397,73</w:t>
            </w:r>
          </w:p>
        </w:tc>
        <w:tc>
          <w:tcPr>
            <w:tcW w:w="1134" w:type="dxa"/>
          </w:tcPr>
          <w:p w:rsidR="009B1FD5" w:rsidRDefault="009B1FD5">
            <w:pPr>
              <w:pStyle w:val="ConsPlusNormal"/>
              <w:jc w:val="center"/>
            </w:pPr>
            <w:r>
              <w:t>2453,98</w:t>
            </w:r>
          </w:p>
        </w:tc>
        <w:tc>
          <w:tcPr>
            <w:tcW w:w="1247" w:type="dxa"/>
          </w:tcPr>
          <w:p w:rsidR="009B1FD5" w:rsidRDefault="009B1FD5">
            <w:pPr>
              <w:pStyle w:val="ConsPlusNormal"/>
              <w:jc w:val="center"/>
            </w:pPr>
            <w:r>
              <w:t>13472,43</w:t>
            </w:r>
          </w:p>
        </w:tc>
        <w:tc>
          <w:tcPr>
            <w:tcW w:w="1247" w:type="dxa"/>
            <w:tcBorders>
              <w:right w:val="nil"/>
            </w:tcBorders>
          </w:tcPr>
          <w:p w:rsidR="009B1FD5" w:rsidRDefault="009B1FD5">
            <w:pPr>
              <w:pStyle w:val="ConsPlusNormal"/>
              <w:jc w:val="center"/>
            </w:pPr>
            <w:r>
              <w:t>15965,64</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3.2</w:t>
            </w:r>
          </w:p>
        </w:tc>
        <w:tc>
          <w:tcPr>
            <w:tcW w:w="1830" w:type="dxa"/>
            <w:vMerge w:val="restart"/>
          </w:tcPr>
          <w:p w:rsidR="009B1FD5" w:rsidRDefault="009B1FD5">
            <w:pPr>
              <w:pStyle w:val="ConsPlusNormal"/>
              <w:jc w:val="both"/>
            </w:pPr>
            <w:r>
              <w:t>Обеспечение деятельности государственных организаций дополнительного профессионального образования Чувашской Республики в сфере здравоохранения</w:t>
            </w:r>
          </w:p>
        </w:tc>
        <w:tc>
          <w:tcPr>
            <w:tcW w:w="1512" w:type="dxa"/>
            <w:vMerge w:val="restart"/>
          </w:tcPr>
          <w:p w:rsidR="009B1FD5" w:rsidRDefault="009B1FD5">
            <w:pPr>
              <w:pStyle w:val="ConsPlusNormal"/>
            </w:pPr>
          </w:p>
        </w:tc>
        <w:tc>
          <w:tcPr>
            <w:tcW w:w="1026"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24084,00</w:t>
            </w:r>
          </w:p>
        </w:tc>
        <w:tc>
          <w:tcPr>
            <w:tcW w:w="1247" w:type="dxa"/>
          </w:tcPr>
          <w:p w:rsidR="009B1FD5" w:rsidRDefault="009B1FD5">
            <w:pPr>
              <w:pStyle w:val="ConsPlusNormal"/>
              <w:jc w:val="center"/>
            </w:pPr>
            <w:r>
              <w:t>24505,6</w:t>
            </w:r>
          </w:p>
        </w:tc>
        <w:tc>
          <w:tcPr>
            <w:tcW w:w="1247" w:type="dxa"/>
          </w:tcPr>
          <w:p w:rsidR="009B1FD5" w:rsidRDefault="009B1FD5">
            <w:pPr>
              <w:pStyle w:val="ConsPlusNormal"/>
              <w:jc w:val="center"/>
            </w:pPr>
            <w:r>
              <w:t>23051,5</w:t>
            </w:r>
          </w:p>
        </w:tc>
        <w:tc>
          <w:tcPr>
            <w:tcW w:w="1304" w:type="dxa"/>
          </w:tcPr>
          <w:p w:rsidR="009B1FD5" w:rsidRDefault="009B1FD5">
            <w:pPr>
              <w:pStyle w:val="ConsPlusNormal"/>
              <w:jc w:val="center"/>
            </w:pPr>
            <w:r>
              <w:t>23051,5</w:t>
            </w:r>
          </w:p>
        </w:tc>
        <w:tc>
          <w:tcPr>
            <w:tcW w:w="1191" w:type="dxa"/>
          </w:tcPr>
          <w:p w:rsidR="009B1FD5" w:rsidRDefault="009B1FD5">
            <w:pPr>
              <w:pStyle w:val="ConsPlusNormal"/>
              <w:jc w:val="center"/>
            </w:pPr>
            <w:r>
              <w:t>24432,41</w:t>
            </w:r>
          </w:p>
        </w:tc>
        <w:tc>
          <w:tcPr>
            <w:tcW w:w="1134" w:type="dxa"/>
          </w:tcPr>
          <w:p w:rsidR="009B1FD5" w:rsidRDefault="009B1FD5">
            <w:pPr>
              <w:pStyle w:val="ConsPlusNormal"/>
              <w:jc w:val="center"/>
            </w:pPr>
            <w:r>
              <w:t>25083,25</w:t>
            </w:r>
          </w:p>
        </w:tc>
        <w:tc>
          <w:tcPr>
            <w:tcW w:w="1134" w:type="dxa"/>
          </w:tcPr>
          <w:p w:rsidR="009B1FD5" w:rsidRDefault="009B1FD5">
            <w:pPr>
              <w:pStyle w:val="ConsPlusNormal"/>
              <w:jc w:val="center"/>
            </w:pPr>
            <w:r>
              <w:t>25671,64</w:t>
            </w:r>
          </w:p>
        </w:tc>
        <w:tc>
          <w:tcPr>
            <w:tcW w:w="1247" w:type="dxa"/>
          </w:tcPr>
          <w:p w:rsidR="009B1FD5" w:rsidRDefault="009B1FD5">
            <w:pPr>
              <w:pStyle w:val="ConsPlusNormal"/>
              <w:jc w:val="center"/>
            </w:pPr>
            <w:r>
              <w:t>140938,18</w:t>
            </w:r>
          </w:p>
        </w:tc>
        <w:tc>
          <w:tcPr>
            <w:tcW w:w="1247" w:type="dxa"/>
            <w:tcBorders>
              <w:right w:val="nil"/>
            </w:tcBorders>
          </w:tcPr>
          <w:p w:rsidR="009B1FD5" w:rsidRDefault="009B1FD5">
            <w:pPr>
              <w:pStyle w:val="ConsPlusNormal"/>
              <w:jc w:val="center"/>
            </w:pPr>
            <w:r>
              <w:t>167020,27</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0705</w:t>
            </w:r>
          </w:p>
        </w:tc>
        <w:tc>
          <w:tcPr>
            <w:tcW w:w="1474" w:type="dxa"/>
          </w:tcPr>
          <w:p w:rsidR="009B1FD5" w:rsidRDefault="009B1FD5">
            <w:pPr>
              <w:pStyle w:val="ConsPlusNormal"/>
              <w:jc w:val="center"/>
            </w:pPr>
            <w:r>
              <w:t>Ц250340110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24084,00</w:t>
            </w:r>
          </w:p>
        </w:tc>
        <w:tc>
          <w:tcPr>
            <w:tcW w:w="1247" w:type="dxa"/>
          </w:tcPr>
          <w:p w:rsidR="009B1FD5" w:rsidRDefault="009B1FD5">
            <w:pPr>
              <w:pStyle w:val="ConsPlusNormal"/>
              <w:jc w:val="center"/>
            </w:pPr>
            <w:r>
              <w:t>24505,6</w:t>
            </w:r>
          </w:p>
        </w:tc>
        <w:tc>
          <w:tcPr>
            <w:tcW w:w="1247" w:type="dxa"/>
          </w:tcPr>
          <w:p w:rsidR="009B1FD5" w:rsidRDefault="009B1FD5">
            <w:pPr>
              <w:pStyle w:val="ConsPlusNormal"/>
              <w:jc w:val="center"/>
            </w:pPr>
            <w:r>
              <w:t>23051,5</w:t>
            </w:r>
          </w:p>
        </w:tc>
        <w:tc>
          <w:tcPr>
            <w:tcW w:w="1304" w:type="dxa"/>
          </w:tcPr>
          <w:p w:rsidR="009B1FD5" w:rsidRDefault="009B1FD5">
            <w:pPr>
              <w:pStyle w:val="ConsPlusNormal"/>
              <w:jc w:val="center"/>
            </w:pPr>
            <w:r>
              <w:t>23051,5</w:t>
            </w:r>
          </w:p>
        </w:tc>
        <w:tc>
          <w:tcPr>
            <w:tcW w:w="1191" w:type="dxa"/>
          </w:tcPr>
          <w:p w:rsidR="009B1FD5" w:rsidRDefault="009B1FD5">
            <w:pPr>
              <w:pStyle w:val="ConsPlusNormal"/>
              <w:jc w:val="center"/>
            </w:pPr>
            <w:r>
              <w:t>24432,41</w:t>
            </w:r>
          </w:p>
        </w:tc>
        <w:tc>
          <w:tcPr>
            <w:tcW w:w="1134" w:type="dxa"/>
          </w:tcPr>
          <w:p w:rsidR="009B1FD5" w:rsidRDefault="009B1FD5">
            <w:pPr>
              <w:pStyle w:val="ConsPlusNormal"/>
              <w:jc w:val="center"/>
            </w:pPr>
            <w:r>
              <w:t>25083,25</w:t>
            </w:r>
          </w:p>
        </w:tc>
        <w:tc>
          <w:tcPr>
            <w:tcW w:w="1134" w:type="dxa"/>
          </w:tcPr>
          <w:p w:rsidR="009B1FD5" w:rsidRDefault="009B1FD5">
            <w:pPr>
              <w:pStyle w:val="ConsPlusNormal"/>
              <w:jc w:val="center"/>
            </w:pPr>
            <w:r>
              <w:t>25671,64</w:t>
            </w:r>
          </w:p>
        </w:tc>
        <w:tc>
          <w:tcPr>
            <w:tcW w:w="1247" w:type="dxa"/>
          </w:tcPr>
          <w:p w:rsidR="009B1FD5" w:rsidRDefault="009B1FD5">
            <w:pPr>
              <w:pStyle w:val="ConsPlusNormal"/>
              <w:jc w:val="center"/>
            </w:pPr>
            <w:r>
              <w:t>140938,18</w:t>
            </w:r>
          </w:p>
        </w:tc>
        <w:tc>
          <w:tcPr>
            <w:tcW w:w="1247" w:type="dxa"/>
            <w:tcBorders>
              <w:right w:val="nil"/>
            </w:tcBorders>
          </w:tcPr>
          <w:p w:rsidR="009B1FD5" w:rsidRDefault="009B1FD5">
            <w:pPr>
              <w:pStyle w:val="ConsPlusNormal"/>
              <w:jc w:val="center"/>
            </w:pPr>
            <w:r>
              <w:t>167020,27</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3.3</w:t>
            </w:r>
          </w:p>
        </w:tc>
        <w:tc>
          <w:tcPr>
            <w:tcW w:w="1830" w:type="dxa"/>
            <w:vMerge w:val="restart"/>
          </w:tcPr>
          <w:p w:rsidR="009B1FD5" w:rsidRDefault="009B1FD5">
            <w:pPr>
              <w:pStyle w:val="ConsPlusNormal"/>
              <w:jc w:val="both"/>
            </w:pPr>
            <w:r>
              <w:t>Обеспечение деятельности государственных профессиональных образовательных организаций Чувашской Республики, осуществляющих подготовку специалистов в сфере здравоохранения</w:t>
            </w:r>
          </w:p>
        </w:tc>
        <w:tc>
          <w:tcPr>
            <w:tcW w:w="1512" w:type="dxa"/>
            <w:vMerge w:val="restart"/>
          </w:tcPr>
          <w:p w:rsidR="009B1FD5" w:rsidRDefault="009B1FD5">
            <w:pPr>
              <w:pStyle w:val="ConsPlusNormal"/>
            </w:pPr>
          </w:p>
        </w:tc>
        <w:tc>
          <w:tcPr>
            <w:tcW w:w="1026"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53135,00</w:t>
            </w:r>
          </w:p>
        </w:tc>
        <w:tc>
          <w:tcPr>
            <w:tcW w:w="1247" w:type="dxa"/>
          </w:tcPr>
          <w:p w:rsidR="009B1FD5" w:rsidRDefault="009B1FD5">
            <w:pPr>
              <w:pStyle w:val="ConsPlusNormal"/>
              <w:jc w:val="center"/>
            </w:pPr>
            <w:r>
              <w:t>54976,20</w:t>
            </w:r>
          </w:p>
        </w:tc>
        <w:tc>
          <w:tcPr>
            <w:tcW w:w="1247" w:type="dxa"/>
          </w:tcPr>
          <w:p w:rsidR="009B1FD5" w:rsidRDefault="009B1FD5">
            <w:pPr>
              <w:pStyle w:val="ConsPlusNormal"/>
              <w:jc w:val="center"/>
            </w:pPr>
            <w:r>
              <w:t>56192,30</w:t>
            </w:r>
          </w:p>
        </w:tc>
        <w:tc>
          <w:tcPr>
            <w:tcW w:w="1304" w:type="dxa"/>
          </w:tcPr>
          <w:p w:rsidR="009B1FD5" w:rsidRDefault="009B1FD5">
            <w:pPr>
              <w:pStyle w:val="ConsPlusNormal"/>
              <w:jc w:val="center"/>
            </w:pPr>
            <w:r>
              <w:t>56192,30</w:t>
            </w:r>
          </w:p>
        </w:tc>
        <w:tc>
          <w:tcPr>
            <w:tcW w:w="1191" w:type="dxa"/>
          </w:tcPr>
          <w:p w:rsidR="009B1FD5" w:rsidRDefault="009B1FD5">
            <w:pPr>
              <w:pStyle w:val="ConsPlusNormal"/>
              <w:jc w:val="center"/>
            </w:pPr>
            <w:r>
              <w:t>57243,13</w:t>
            </w:r>
          </w:p>
        </w:tc>
        <w:tc>
          <w:tcPr>
            <w:tcW w:w="1134" w:type="dxa"/>
          </w:tcPr>
          <w:p w:rsidR="009B1FD5" w:rsidRDefault="009B1FD5">
            <w:pPr>
              <w:pStyle w:val="ConsPlusNormal"/>
              <w:jc w:val="center"/>
            </w:pPr>
            <w:r>
              <w:t>58767,99</w:t>
            </w:r>
          </w:p>
        </w:tc>
        <w:tc>
          <w:tcPr>
            <w:tcW w:w="1134" w:type="dxa"/>
          </w:tcPr>
          <w:p w:rsidR="009B1FD5" w:rsidRDefault="009B1FD5">
            <w:pPr>
              <w:pStyle w:val="ConsPlusNormal"/>
              <w:jc w:val="center"/>
            </w:pPr>
            <w:r>
              <w:t>60146,55</w:t>
            </w:r>
          </w:p>
        </w:tc>
        <w:tc>
          <w:tcPr>
            <w:tcW w:w="1247" w:type="dxa"/>
          </w:tcPr>
          <w:p w:rsidR="009B1FD5" w:rsidRDefault="009B1FD5">
            <w:pPr>
              <w:pStyle w:val="ConsPlusNormal"/>
              <w:jc w:val="center"/>
            </w:pPr>
            <w:r>
              <w:t>330206,58</w:t>
            </w:r>
          </w:p>
        </w:tc>
        <w:tc>
          <w:tcPr>
            <w:tcW w:w="1247" w:type="dxa"/>
            <w:tcBorders>
              <w:right w:val="nil"/>
            </w:tcBorders>
          </w:tcPr>
          <w:p w:rsidR="009B1FD5" w:rsidRDefault="009B1FD5">
            <w:pPr>
              <w:pStyle w:val="ConsPlusNormal"/>
              <w:jc w:val="center"/>
            </w:pPr>
            <w:r>
              <w:t>391314,78</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0704</w:t>
            </w:r>
          </w:p>
        </w:tc>
        <w:tc>
          <w:tcPr>
            <w:tcW w:w="1474" w:type="dxa"/>
          </w:tcPr>
          <w:p w:rsidR="009B1FD5" w:rsidRDefault="009B1FD5">
            <w:pPr>
              <w:pStyle w:val="ConsPlusNormal"/>
              <w:jc w:val="center"/>
            </w:pPr>
            <w:r>
              <w:t>Ц250340100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53135,00</w:t>
            </w:r>
          </w:p>
        </w:tc>
        <w:tc>
          <w:tcPr>
            <w:tcW w:w="1247" w:type="dxa"/>
          </w:tcPr>
          <w:p w:rsidR="009B1FD5" w:rsidRDefault="009B1FD5">
            <w:pPr>
              <w:pStyle w:val="ConsPlusNormal"/>
              <w:jc w:val="center"/>
            </w:pPr>
            <w:r>
              <w:t>54976,20</w:t>
            </w:r>
          </w:p>
        </w:tc>
        <w:tc>
          <w:tcPr>
            <w:tcW w:w="1247" w:type="dxa"/>
          </w:tcPr>
          <w:p w:rsidR="009B1FD5" w:rsidRDefault="009B1FD5">
            <w:pPr>
              <w:pStyle w:val="ConsPlusNormal"/>
              <w:jc w:val="center"/>
            </w:pPr>
            <w:r>
              <w:t>56192,30</w:t>
            </w:r>
          </w:p>
        </w:tc>
        <w:tc>
          <w:tcPr>
            <w:tcW w:w="1304" w:type="dxa"/>
          </w:tcPr>
          <w:p w:rsidR="009B1FD5" w:rsidRDefault="009B1FD5">
            <w:pPr>
              <w:pStyle w:val="ConsPlusNormal"/>
              <w:jc w:val="center"/>
            </w:pPr>
            <w:r>
              <w:t>56192,30</w:t>
            </w:r>
          </w:p>
        </w:tc>
        <w:tc>
          <w:tcPr>
            <w:tcW w:w="1191" w:type="dxa"/>
          </w:tcPr>
          <w:p w:rsidR="009B1FD5" w:rsidRDefault="009B1FD5">
            <w:pPr>
              <w:pStyle w:val="ConsPlusNormal"/>
              <w:jc w:val="center"/>
            </w:pPr>
            <w:r>
              <w:t>57243,13</w:t>
            </w:r>
          </w:p>
        </w:tc>
        <w:tc>
          <w:tcPr>
            <w:tcW w:w="1134" w:type="dxa"/>
          </w:tcPr>
          <w:p w:rsidR="009B1FD5" w:rsidRDefault="009B1FD5">
            <w:pPr>
              <w:pStyle w:val="ConsPlusNormal"/>
              <w:jc w:val="center"/>
            </w:pPr>
            <w:r>
              <w:t>58767,99</w:t>
            </w:r>
          </w:p>
        </w:tc>
        <w:tc>
          <w:tcPr>
            <w:tcW w:w="1134" w:type="dxa"/>
          </w:tcPr>
          <w:p w:rsidR="009B1FD5" w:rsidRDefault="009B1FD5">
            <w:pPr>
              <w:pStyle w:val="ConsPlusNormal"/>
              <w:jc w:val="center"/>
            </w:pPr>
            <w:r>
              <w:t>60146,55</w:t>
            </w:r>
          </w:p>
        </w:tc>
        <w:tc>
          <w:tcPr>
            <w:tcW w:w="1247" w:type="dxa"/>
          </w:tcPr>
          <w:p w:rsidR="009B1FD5" w:rsidRDefault="009B1FD5">
            <w:pPr>
              <w:pStyle w:val="ConsPlusNormal"/>
              <w:jc w:val="center"/>
            </w:pPr>
            <w:r>
              <w:t>330206,58</w:t>
            </w:r>
          </w:p>
        </w:tc>
        <w:tc>
          <w:tcPr>
            <w:tcW w:w="1247" w:type="dxa"/>
            <w:tcBorders>
              <w:right w:val="nil"/>
            </w:tcBorders>
          </w:tcPr>
          <w:p w:rsidR="009B1FD5" w:rsidRDefault="009B1FD5">
            <w:pPr>
              <w:pStyle w:val="ConsPlusNormal"/>
              <w:jc w:val="center"/>
            </w:pPr>
            <w:r>
              <w:t>391314,78</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695" w:type="dxa"/>
            <w:gridSpan w:val="18"/>
            <w:tcBorders>
              <w:left w:val="nil"/>
              <w:right w:val="nil"/>
            </w:tcBorders>
          </w:tcPr>
          <w:p w:rsidR="009B1FD5" w:rsidRDefault="009B1FD5">
            <w:pPr>
              <w:pStyle w:val="ConsPlusNormal"/>
              <w:jc w:val="center"/>
              <w:outlineLvl w:val="3"/>
            </w:pPr>
            <w:r>
              <w:t>Цель: поэтапное устранение дефицита медицинских кадров, а также кадрового дисбаланса</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1830" w:type="dxa"/>
            <w:vMerge w:val="restart"/>
          </w:tcPr>
          <w:p w:rsidR="009B1FD5" w:rsidRDefault="009B1FD5">
            <w:pPr>
              <w:pStyle w:val="ConsPlusNormal"/>
              <w:jc w:val="both"/>
            </w:pPr>
            <w:r>
              <w:t>Обеспечение медицинских организаций системы здравоохранения квалифицированными кадрами</w:t>
            </w:r>
          </w:p>
        </w:tc>
        <w:tc>
          <w:tcPr>
            <w:tcW w:w="1512" w:type="dxa"/>
            <w:vMerge w:val="restart"/>
          </w:tcPr>
          <w:p w:rsidR="009B1FD5" w:rsidRDefault="009B1FD5">
            <w:pPr>
              <w:pStyle w:val="ConsPlusNormal"/>
              <w:jc w:val="both"/>
            </w:pPr>
            <w:r>
              <w:t>повышение социальной защищенности медицинских работников, престижа профессии медицинского работника</w:t>
            </w:r>
          </w:p>
        </w:tc>
        <w:tc>
          <w:tcPr>
            <w:tcW w:w="1026"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85500,00</w:t>
            </w:r>
          </w:p>
        </w:tc>
        <w:tc>
          <w:tcPr>
            <w:tcW w:w="1247" w:type="dxa"/>
          </w:tcPr>
          <w:p w:rsidR="009B1FD5" w:rsidRDefault="009B1FD5">
            <w:pPr>
              <w:pStyle w:val="ConsPlusNormal"/>
              <w:jc w:val="center"/>
            </w:pPr>
            <w:r>
              <w:t>130000,00</w:t>
            </w:r>
          </w:p>
        </w:tc>
        <w:tc>
          <w:tcPr>
            <w:tcW w:w="1247" w:type="dxa"/>
          </w:tcPr>
          <w:p w:rsidR="009B1FD5" w:rsidRDefault="009B1FD5">
            <w:pPr>
              <w:pStyle w:val="ConsPlusNormal"/>
              <w:jc w:val="center"/>
            </w:pPr>
            <w:r>
              <w:t>118000,00</w:t>
            </w:r>
          </w:p>
        </w:tc>
        <w:tc>
          <w:tcPr>
            <w:tcW w:w="1304" w:type="dxa"/>
          </w:tcPr>
          <w:p w:rsidR="009B1FD5" w:rsidRDefault="009B1FD5">
            <w:pPr>
              <w:pStyle w:val="ConsPlusNormal"/>
              <w:jc w:val="center"/>
            </w:pPr>
            <w:r>
              <w:t>120000,00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51300,00</w:t>
            </w:r>
          </w:p>
        </w:tc>
        <w:tc>
          <w:tcPr>
            <w:tcW w:w="1247" w:type="dxa"/>
          </w:tcPr>
          <w:p w:rsidR="009B1FD5" w:rsidRDefault="009B1FD5">
            <w:pPr>
              <w:pStyle w:val="ConsPlusNormal"/>
              <w:jc w:val="center"/>
            </w:pPr>
            <w:r>
              <w:t>128700,00</w:t>
            </w:r>
          </w:p>
        </w:tc>
        <w:tc>
          <w:tcPr>
            <w:tcW w:w="1247" w:type="dxa"/>
          </w:tcPr>
          <w:p w:rsidR="009B1FD5" w:rsidRDefault="009B1FD5">
            <w:pPr>
              <w:pStyle w:val="ConsPlusNormal"/>
              <w:jc w:val="center"/>
            </w:pPr>
            <w:r>
              <w:t>116820,00</w:t>
            </w:r>
          </w:p>
        </w:tc>
        <w:tc>
          <w:tcPr>
            <w:tcW w:w="1304" w:type="dxa"/>
          </w:tcPr>
          <w:p w:rsidR="009B1FD5" w:rsidRDefault="009B1FD5">
            <w:pPr>
              <w:pStyle w:val="ConsPlusNormal"/>
              <w:jc w:val="center"/>
            </w:pPr>
            <w:r>
              <w:t>118800,00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34200,00</w:t>
            </w:r>
          </w:p>
        </w:tc>
        <w:tc>
          <w:tcPr>
            <w:tcW w:w="1247" w:type="dxa"/>
          </w:tcPr>
          <w:p w:rsidR="009B1FD5" w:rsidRDefault="009B1FD5">
            <w:pPr>
              <w:pStyle w:val="ConsPlusNormal"/>
              <w:jc w:val="center"/>
            </w:pPr>
            <w:r>
              <w:t>1300,00</w:t>
            </w:r>
          </w:p>
        </w:tc>
        <w:tc>
          <w:tcPr>
            <w:tcW w:w="1247" w:type="dxa"/>
          </w:tcPr>
          <w:p w:rsidR="009B1FD5" w:rsidRDefault="009B1FD5">
            <w:pPr>
              <w:pStyle w:val="ConsPlusNormal"/>
              <w:jc w:val="center"/>
            </w:pPr>
            <w:r>
              <w:t>1180,00</w:t>
            </w:r>
          </w:p>
        </w:tc>
        <w:tc>
          <w:tcPr>
            <w:tcW w:w="1304" w:type="dxa"/>
          </w:tcPr>
          <w:p w:rsidR="009B1FD5" w:rsidRDefault="009B1FD5">
            <w:pPr>
              <w:pStyle w:val="ConsPlusNormal"/>
              <w:jc w:val="center"/>
            </w:pPr>
            <w:r>
              <w:t>1200,00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4</w:t>
            </w:r>
          </w:p>
        </w:tc>
        <w:tc>
          <w:tcPr>
            <w:tcW w:w="8847" w:type="dxa"/>
            <w:gridSpan w:val="8"/>
          </w:tcPr>
          <w:p w:rsidR="009B1FD5" w:rsidRDefault="009B1FD5">
            <w:pPr>
              <w:pStyle w:val="ConsPlusNormal"/>
              <w:jc w:val="both"/>
            </w:pPr>
            <w:r>
              <w:t>Численность врачей, работающих в медицинских организациях (человек)</w:t>
            </w:r>
          </w:p>
        </w:tc>
        <w:tc>
          <w:tcPr>
            <w:tcW w:w="1247" w:type="dxa"/>
            <w:vAlign w:val="center"/>
          </w:tcPr>
          <w:p w:rsidR="009B1FD5" w:rsidRDefault="009B1FD5">
            <w:pPr>
              <w:pStyle w:val="ConsPlusNormal"/>
              <w:jc w:val="center"/>
            </w:pPr>
            <w:r>
              <w:t>5390</w:t>
            </w:r>
          </w:p>
        </w:tc>
        <w:tc>
          <w:tcPr>
            <w:tcW w:w="1247" w:type="dxa"/>
            <w:vAlign w:val="center"/>
          </w:tcPr>
          <w:p w:rsidR="009B1FD5" w:rsidRDefault="009B1FD5">
            <w:pPr>
              <w:pStyle w:val="ConsPlusNormal"/>
              <w:jc w:val="center"/>
            </w:pPr>
            <w:r>
              <w:t>5407</w:t>
            </w:r>
          </w:p>
        </w:tc>
        <w:tc>
          <w:tcPr>
            <w:tcW w:w="1247" w:type="dxa"/>
            <w:vAlign w:val="center"/>
          </w:tcPr>
          <w:p w:rsidR="009B1FD5" w:rsidRDefault="009B1FD5">
            <w:pPr>
              <w:pStyle w:val="ConsPlusNormal"/>
              <w:jc w:val="center"/>
            </w:pPr>
            <w:r>
              <w:t>5425</w:t>
            </w:r>
          </w:p>
        </w:tc>
        <w:tc>
          <w:tcPr>
            <w:tcW w:w="1304" w:type="dxa"/>
            <w:vAlign w:val="center"/>
          </w:tcPr>
          <w:p w:rsidR="009B1FD5" w:rsidRDefault="009B1FD5">
            <w:pPr>
              <w:pStyle w:val="ConsPlusNormal"/>
              <w:jc w:val="center"/>
            </w:pPr>
            <w:r>
              <w:t>5474</w:t>
            </w:r>
          </w:p>
        </w:tc>
        <w:tc>
          <w:tcPr>
            <w:tcW w:w="1191" w:type="dxa"/>
            <w:vAlign w:val="center"/>
          </w:tcPr>
          <w:p w:rsidR="009B1FD5" w:rsidRDefault="009B1FD5">
            <w:pPr>
              <w:pStyle w:val="ConsPlusNormal"/>
              <w:jc w:val="center"/>
            </w:pPr>
            <w:r>
              <w:t>5556</w:t>
            </w:r>
          </w:p>
        </w:tc>
        <w:tc>
          <w:tcPr>
            <w:tcW w:w="1134" w:type="dxa"/>
            <w:vAlign w:val="center"/>
          </w:tcPr>
          <w:p w:rsidR="009B1FD5" w:rsidRDefault="009B1FD5">
            <w:pPr>
              <w:pStyle w:val="ConsPlusNormal"/>
              <w:jc w:val="center"/>
            </w:pPr>
            <w:r>
              <w:t>5640</w:t>
            </w:r>
          </w:p>
        </w:tc>
        <w:tc>
          <w:tcPr>
            <w:tcW w:w="1134" w:type="dxa"/>
            <w:vAlign w:val="center"/>
          </w:tcPr>
          <w:p w:rsidR="009B1FD5" w:rsidRDefault="009B1FD5">
            <w:pPr>
              <w:pStyle w:val="ConsPlusNormal"/>
              <w:jc w:val="center"/>
            </w:pPr>
            <w:r>
              <w:t>5640</w:t>
            </w:r>
          </w:p>
        </w:tc>
        <w:tc>
          <w:tcPr>
            <w:tcW w:w="1247" w:type="dxa"/>
            <w:vAlign w:val="center"/>
          </w:tcPr>
          <w:p w:rsidR="009B1FD5" w:rsidRDefault="009B1FD5">
            <w:pPr>
              <w:pStyle w:val="ConsPlusNormal"/>
              <w:jc w:val="center"/>
            </w:pPr>
            <w:r>
              <w:t>5640</w:t>
            </w:r>
          </w:p>
        </w:tc>
        <w:tc>
          <w:tcPr>
            <w:tcW w:w="1247" w:type="dxa"/>
            <w:tcBorders>
              <w:right w:val="nil"/>
            </w:tcBorders>
            <w:vAlign w:val="center"/>
          </w:tcPr>
          <w:p w:rsidR="009B1FD5" w:rsidRDefault="009B1FD5">
            <w:pPr>
              <w:pStyle w:val="ConsPlusNormal"/>
              <w:jc w:val="center"/>
            </w:pPr>
            <w:r>
              <w:t>5640</w:t>
            </w:r>
          </w:p>
        </w:tc>
      </w:tr>
      <w:tr w:rsidR="009B1FD5">
        <w:tc>
          <w:tcPr>
            <w:tcW w:w="850" w:type="dxa"/>
            <w:vMerge/>
            <w:tcBorders>
              <w:left w:val="nil"/>
            </w:tcBorders>
          </w:tcPr>
          <w:p w:rsidR="009B1FD5" w:rsidRDefault="009B1FD5"/>
        </w:tc>
        <w:tc>
          <w:tcPr>
            <w:tcW w:w="8847" w:type="dxa"/>
            <w:gridSpan w:val="8"/>
          </w:tcPr>
          <w:p w:rsidR="009B1FD5" w:rsidRDefault="009B1FD5">
            <w:pPr>
              <w:pStyle w:val="ConsPlusNormal"/>
              <w:jc w:val="both"/>
            </w:pPr>
            <w:r>
              <w:t>Численность средних медицинских работников, работающих в медицинских организациях (человек)</w:t>
            </w:r>
          </w:p>
        </w:tc>
        <w:tc>
          <w:tcPr>
            <w:tcW w:w="1247" w:type="dxa"/>
          </w:tcPr>
          <w:p w:rsidR="009B1FD5" w:rsidRDefault="009B1FD5">
            <w:pPr>
              <w:pStyle w:val="ConsPlusNormal"/>
              <w:jc w:val="center"/>
            </w:pPr>
            <w:r>
              <w:t>12567</w:t>
            </w:r>
          </w:p>
        </w:tc>
        <w:tc>
          <w:tcPr>
            <w:tcW w:w="1247" w:type="dxa"/>
          </w:tcPr>
          <w:p w:rsidR="009B1FD5" w:rsidRDefault="009B1FD5">
            <w:pPr>
              <w:pStyle w:val="ConsPlusNormal"/>
              <w:jc w:val="center"/>
            </w:pPr>
            <w:r>
              <w:t>12608</w:t>
            </w:r>
          </w:p>
        </w:tc>
        <w:tc>
          <w:tcPr>
            <w:tcW w:w="1247" w:type="dxa"/>
          </w:tcPr>
          <w:p w:rsidR="009B1FD5" w:rsidRDefault="009B1FD5">
            <w:pPr>
              <w:pStyle w:val="ConsPlusNormal"/>
              <w:jc w:val="center"/>
            </w:pPr>
            <w:r>
              <w:t>12649</w:t>
            </w:r>
          </w:p>
        </w:tc>
        <w:tc>
          <w:tcPr>
            <w:tcW w:w="1304" w:type="dxa"/>
          </w:tcPr>
          <w:p w:rsidR="009B1FD5" w:rsidRDefault="009B1FD5">
            <w:pPr>
              <w:pStyle w:val="ConsPlusNormal"/>
              <w:jc w:val="center"/>
            </w:pPr>
            <w:r>
              <w:t>12703</w:t>
            </w:r>
          </w:p>
        </w:tc>
        <w:tc>
          <w:tcPr>
            <w:tcW w:w="1191" w:type="dxa"/>
          </w:tcPr>
          <w:p w:rsidR="009B1FD5" w:rsidRDefault="009B1FD5">
            <w:pPr>
              <w:pStyle w:val="ConsPlusNormal"/>
              <w:jc w:val="center"/>
            </w:pPr>
            <w:r>
              <w:t>12776</w:t>
            </w:r>
          </w:p>
        </w:tc>
        <w:tc>
          <w:tcPr>
            <w:tcW w:w="1134" w:type="dxa"/>
          </w:tcPr>
          <w:p w:rsidR="009B1FD5" w:rsidRDefault="009B1FD5">
            <w:pPr>
              <w:pStyle w:val="ConsPlusNormal"/>
              <w:jc w:val="center"/>
            </w:pPr>
            <w:r>
              <w:t>12861</w:t>
            </w:r>
          </w:p>
        </w:tc>
        <w:tc>
          <w:tcPr>
            <w:tcW w:w="1134" w:type="dxa"/>
          </w:tcPr>
          <w:p w:rsidR="009B1FD5" w:rsidRDefault="009B1FD5">
            <w:pPr>
              <w:pStyle w:val="ConsPlusNormal"/>
              <w:jc w:val="center"/>
            </w:pPr>
            <w:r>
              <w:t>12861</w:t>
            </w:r>
          </w:p>
        </w:tc>
        <w:tc>
          <w:tcPr>
            <w:tcW w:w="1247" w:type="dxa"/>
          </w:tcPr>
          <w:p w:rsidR="009B1FD5" w:rsidRDefault="009B1FD5">
            <w:pPr>
              <w:pStyle w:val="ConsPlusNormal"/>
              <w:jc w:val="center"/>
            </w:pPr>
            <w:r>
              <w:t>12861</w:t>
            </w:r>
          </w:p>
        </w:tc>
        <w:tc>
          <w:tcPr>
            <w:tcW w:w="1247" w:type="dxa"/>
            <w:tcBorders>
              <w:right w:val="nil"/>
            </w:tcBorders>
          </w:tcPr>
          <w:p w:rsidR="009B1FD5" w:rsidRDefault="009B1FD5">
            <w:pPr>
              <w:pStyle w:val="ConsPlusNormal"/>
              <w:jc w:val="center"/>
            </w:pPr>
            <w:r>
              <w:t>12861</w:t>
            </w:r>
          </w:p>
        </w:tc>
      </w:tr>
      <w:tr w:rsidR="009B1FD5">
        <w:tc>
          <w:tcPr>
            <w:tcW w:w="850" w:type="dxa"/>
            <w:vMerge w:val="restart"/>
            <w:tcBorders>
              <w:left w:val="nil"/>
            </w:tcBorders>
          </w:tcPr>
          <w:p w:rsidR="009B1FD5" w:rsidRDefault="009B1FD5">
            <w:pPr>
              <w:pStyle w:val="ConsPlusNormal"/>
              <w:jc w:val="both"/>
            </w:pPr>
            <w:r>
              <w:t>Мероприятие 4.1</w:t>
            </w:r>
          </w:p>
        </w:tc>
        <w:tc>
          <w:tcPr>
            <w:tcW w:w="1830" w:type="dxa"/>
            <w:vMerge w:val="restart"/>
          </w:tcPr>
          <w:p w:rsidR="009B1FD5" w:rsidRDefault="009B1FD5">
            <w:pPr>
              <w:pStyle w:val="ConsPlusNormal"/>
              <w:jc w:val="both"/>
            </w:pPr>
            <w:r>
              <w:t>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512" w:type="dxa"/>
            <w:vMerge w:val="restart"/>
          </w:tcPr>
          <w:p w:rsidR="009B1FD5" w:rsidRDefault="009B1FD5">
            <w:pPr>
              <w:pStyle w:val="ConsPlusNormal"/>
            </w:pPr>
          </w:p>
        </w:tc>
        <w:tc>
          <w:tcPr>
            <w:tcW w:w="1026"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85500,00</w:t>
            </w:r>
          </w:p>
        </w:tc>
        <w:tc>
          <w:tcPr>
            <w:tcW w:w="1247" w:type="dxa"/>
          </w:tcPr>
          <w:p w:rsidR="009B1FD5" w:rsidRDefault="009B1FD5">
            <w:pPr>
              <w:pStyle w:val="ConsPlusNormal"/>
              <w:jc w:val="center"/>
            </w:pPr>
            <w:r>
              <w:t>130000,00</w:t>
            </w:r>
          </w:p>
        </w:tc>
        <w:tc>
          <w:tcPr>
            <w:tcW w:w="1247" w:type="dxa"/>
          </w:tcPr>
          <w:p w:rsidR="009B1FD5" w:rsidRDefault="009B1FD5">
            <w:pPr>
              <w:pStyle w:val="ConsPlusNormal"/>
              <w:jc w:val="center"/>
            </w:pPr>
            <w:r>
              <w:t>118000,00</w:t>
            </w:r>
          </w:p>
        </w:tc>
        <w:tc>
          <w:tcPr>
            <w:tcW w:w="1304" w:type="dxa"/>
          </w:tcPr>
          <w:p w:rsidR="009B1FD5" w:rsidRDefault="009B1FD5">
            <w:pPr>
              <w:pStyle w:val="ConsPlusNormal"/>
              <w:jc w:val="center"/>
            </w:pPr>
            <w:r>
              <w:t>120000,00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474" w:type="dxa"/>
          </w:tcPr>
          <w:p w:rsidR="009B1FD5" w:rsidRDefault="009B1FD5">
            <w:pPr>
              <w:pStyle w:val="ConsPlusNormal"/>
              <w:jc w:val="center"/>
            </w:pPr>
            <w:r>
              <w:t>Ц2504R1380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51300,00</w:t>
            </w:r>
          </w:p>
        </w:tc>
        <w:tc>
          <w:tcPr>
            <w:tcW w:w="1247" w:type="dxa"/>
          </w:tcPr>
          <w:p w:rsidR="009B1FD5" w:rsidRDefault="009B1FD5">
            <w:pPr>
              <w:pStyle w:val="ConsPlusNormal"/>
              <w:jc w:val="center"/>
            </w:pPr>
            <w:r>
              <w:t>128700,00</w:t>
            </w:r>
          </w:p>
        </w:tc>
        <w:tc>
          <w:tcPr>
            <w:tcW w:w="1247" w:type="dxa"/>
          </w:tcPr>
          <w:p w:rsidR="009B1FD5" w:rsidRDefault="009B1FD5">
            <w:pPr>
              <w:pStyle w:val="ConsPlusNormal"/>
              <w:jc w:val="center"/>
            </w:pPr>
            <w:r>
              <w:t>116820,00</w:t>
            </w:r>
          </w:p>
        </w:tc>
        <w:tc>
          <w:tcPr>
            <w:tcW w:w="1304" w:type="dxa"/>
          </w:tcPr>
          <w:p w:rsidR="009B1FD5" w:rsidRDefault="009B1FD5">
            <w:pPr>
              <w:pStyle w:val="ConsPlusNormal"/>
              <w:jc w:val="center"/>
            </w:pPr>
            <w:r>
              <w:t>118800,00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474" w:type="dxa"/>
          </w:tcPr>
          <w:p w:rsidR="009B1FD5" w:rsidRDefault="009B1FD5">
            <w:pPr>
              <w:pStyle w:val="ConsPlusNormal"/>
              <w:jc w:val="center"/>
            </w:pPr>
            <w:r>
              <w:t>Ц2504R1380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34200,00</w:t>
            </w:r>
          </w:p>
        </w:tc>
        <w:tc>
          <w:tcPr>
            <w:tcW w:w="1247" w:type="dxa"/>
          </w:tcPr>
          <w:p w:rsidR="009B1FD5" w:rsidRDefault="009B1FD5">
            <w:pPr>
              <w:pStyle w:val="ConsPlusNormal"/>
              <w:jc w:val="center"/>
            </w:pPr>
            <w:r>
              <w:t>1300,00</w:t>
            </w:r>
          </w:p>
        </w:tc>
        <w:tc>
          <w:tcPr>
            <w:tcW w:w="1247" w:type="dxa"/>
          </w:tcPr>
          <w:p w:rsidR="009B1FD5" w:rsidRDefault="009B1FD5">
            <w:pPr>
              <w:pStyle w:val="ConsPlusNormal"/>
              <w:jc w:val="center"/>
            </w:pPr>
            <w:r>
              <w:t>1180,00</w:t>
            </w:r>
          </w:p>
        </w:tc>
        <w:tc>
          <w:tcPr>
            <w:tcW w:w="1304" w:type="dxa"/>
          </w:tcPr>
          <w:p w:rsidR="009B1FD5" w:rsidRDefault="009B1FD5">
            <w:pPr>
              <w:pStyle w:val="ConsPlusNormal"/>
              <w:jc w:val="center"/>
            </w:pPr>
            <w:r>
              <w:t>1200,00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695" w:type="dxa"/>
            <w:gridSpan w:val="18"/>
            <w:tcBorders>
              <w:left w:val="nil"/>
              <w:right w:val="nil"/>
            </w:tcBorders>
          </w:tcPr>
          <w:p w:rsidR="009B1FD5" w:rsidRDefault="009B1FD5">
            <w:pPr>
              <w:pStyle w:val="ConsPlusNormal"/>
              <w:jc w:val="center"/>
              <w:outlineLvl w:val="3"/>
            </w:pPr>
            <w:r>
              <w:t>Цель: поэтапное устранение дефицита медицинских кадров, а также кадрового дисбаланса</w:t>
            </w:r>
          </w:p>
        </w:tc>
      </w:tr>
      <w:tr w:rsidR="009B1FD5">
        <w:tc>
          <w:tcPr>
            <w:tcW w:w="850" w:type="dxa"/>
            <w:vMerge w:val="restart"/>
            <w:tcBorders>
              <w:left w:val="nil"/>
            </w:tcBorders>
          </w:tcPr>
          <w:p w:rsidR="009B1FD5" w:rsidRDefault="009B1FD5">
            <w:pPr>
              <w:pStyle w:val="ConsPlusNormal"/>
              <w:jc w:val="both"/>
            </w:pPr>
            <w:r>
              <w:t>Основное мероприятие 5</w:t>
            </w:r>
          </w:p>
        </w:tc>
        <w:tc>
          <w:tcPr>
            <w:tcW w:w="1830" w:type="dxa"/>
            <w:vMerge w:val="restart"/>
          </w:tcPr>
          <w:p w:rsidR="009B1FD5" w:rsidRDefault="009B1FD5">
            <w:pPr>
              <w:pStyle w:val="ConsPlusNormal"/>
              <w:jc w:val="both"/>
            </w:pPr>
            <w:r>
              <w:t>Реализация мероприятий регионального проекта "Медицинские кадры Чувашской Республики"</w:t>
            </w:r>
          </w:p>
        </w:tc>
        <w:tc>
          <w:tcPr>
            <w:tcW w:w="1512" w:type="dxa"/>
            <w:vMerge w:val="restart"/>
          </w:tcPr>
          <w:p w:rsidR="009B1FD5" w:rsidRDefault="009B1FD5">
            <w:pPr>
              <w:pStyle w:val="ConsPlusNormal"/>
              <w:jc w:val="both"/>
            </w:pPr>
            <w:r>
              <w:t>достижение полноты укомплектованности медицинских организаций медицинскими работниками</w:t>
            </w:r>
          </w:p>
        </w:tc>
        <w:tc>
          <w:tcPr>
            <w:tcW w:w="1026"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1830" w:type="dxa"/>
            <w:vMerge/>
          </w:tcPr>
          <w:p w:rsidR="009B1FD5" w:rsidRDefault="009B1FD5"/>
        </w:tc>
        <w:tc>
          <w:tcPr>
            <w:tcW w:w="1512" w:type="dxa"/>
            <w:vMerge/>
          </w:tcPr>
          <w:p w:rsidR="009B1FD5" w:rsidRDefault="009B1FD5"/>
        </w:tc>
        <w:tc>
          <w:tcPr>
            <w:tcW w:w="1026" w:type="dxa"/>
            <w:vMerge/>
          </w:tcPr>
          <w:p w:rsidR="009B1FD5" w:rsidRDefault="009B1FD5"/>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5</w:t>
            </w:r>
          </w:p>
        </w:tc>
        <w:tc>
          <w:tcPr>
            <w:tcW w:w="8847" w:type="dxa"/>
            <w:gridSpan w:val="8"/>
          </w:tcPr>
          <w:p w:rsidR="009B1FD5" w:rsidRDefault="009B1FD5">
            <w:pPr>
              <w:pStyle w:val="ConsPlusNormal"/>
              <w:jc w:val="both"/>
            </w:pPr>
            <w:r>
              <w:t>Укомплектованность врачебных должностей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9B1FD5" w:rsidRDefault="009B1FD5">
            <w:pPr>
              <w:pStyle w:val="ConsPlusNormal"/>
              <w:jc w:val="center"/>
            </w:pPr>
            <w:r>
              <w:t>86,4</w:t>
            </w:r>
          </w:p>
        </w:tc>
        <w:tc>
          <w:tcPr>
            <w:tcW w:w="1247" w:type="dxa"/>
          </w:tcPr>
          <w:p w:rsidR="009B1FD5" w:rsidRDefault="009B1FD5">
            <w:pPr>
              <w:pStyle w:val="ConsPlusNormal"/>
              <w:jc w:val="center"/>
            </w:pPr>
            <w:r>
              <w:t>87,0</w:t>
            </w:r>
          </w:p>
        </w:tc>
        <w:tc>
          <w:tcPr>
            <w:tcW w:w="1247" w:type="dxa"/>
          </w:tcPr>
          <w:p w:rsidR="009B1FD5" w:rsidRDefault="009B1FD5">
            <w:pPr>
              <w:pStyle w:val="ConsPlusNormal"/>
              <w:jc w:val="center"/>
            </w:pPr>
            <w:r>
              <w:t>88,3</w:t>
            </w:r>
          </w:p>
        </w:tc>
        <w:tc>
          <w:tcPr>
            <w:tcW w:w="1304" w:type="dxa"/>
          </w:tcPr>
          <w:p w:rsidR="009B1FD5" w:rsidRDefault="009B1FD5">
            <w:pPr>
              <w:pStyle w:val="ConsPlusNormal"/>
              <w:jc w:val="center"/>
            </w:pPr>
            <w:r>
              <w:t>89,7</w:t>
            </w:r>
          </w:p>
        </w:tc>
        <w:tc>
          <w:tcPr>
            <w:tcW w:w="1191" w:type="dxa"/>
          </w:tcPr>
          <w:p w:rsidR="009B1FD5" w:rsidRDefault="009B1FD5">
            <w:pPr>
              <w:pStyle w:val="ConsPlusNormal"/>
              <w:jc w:val="center"/>
            </w:pPr>
            <w:r>
              <w:t>92,1</w:t>
            </w:r>
          </w:p>
        </w:tc>
        <w:tc>
          <w:tcPr>
            <w:tcW w:w="1134" w:type="dxa"/>
          </w:tcPr>
          <w:p w:rsidR="009B1FD5" w:rsidRDefault="009B1FD5">
            <w:pPr>
              <w:pStyle w:val="ConsPlusNormal"/>
              <w:jc w:val="center"/>
            </w:pPr>
            <w:r>
              <w:t>95,0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47" w:type="dxa"/>
            <w:gridSpan w:val="8"/>
          </w:tcPr>
          <w:p w:rsidR="009B1FD5" w:rsidRDefault="009B1FD5">
            <w:pPr>
              <w:pStyle w:val="ConsPlusNormal"/>
              <w:jc w:val="both"/>
            </w:pPr>
            <w:r>
              <w:t>Укомплектованность должностей среднего медицинского персонала в подразделениях, оказывающих медицинскую помощь в амбулаторных условиях (физическими лицами при коэффициенте совместительства 1,2) (%)</w:t>
            </w:r>
          </w:p>
        </w:tc>
        <w:tc>
          <w:tcPr>
            <w:tcW w:w="1247" w:type="dxa"/>
          </w:tcPr>
          <w:p w:rsidR="009B1FD5" w:rsidRDefault="009B1FD5">
            <w:pPr>
              <w:pStyle w:val="ConsPlusNormal"/>
              <w:jc w:val="center"/>
            </w:pPr>
            <w:r>
              <w:t>79,8</w:t>
            </w:r>
          </w:p>
        </w:tc>
        <w:tc>
          <w:tcPr>
            <w:tcW w:w="1247" w:type="dxa"/>
          </w:tcPr>
          <w:p w:rsidR="009B1FD5" w:rsidRDefault="009B1FD5">
            <w:pPr>
              <w:pStyle w:val="ConsPlusNormal"/>
              <w:jc w:val="center"/>
            </w:pPr>
            <w:r>
              <w:t>81,1</w:t>
            </w:r>
          </w:p>
        </w:tc>
        <w:tc>
          <w:tcPr>
            <w:tcW w:w="1247" w:type="dxa"/>
          </w:tcPr>
          <w:p w:rsidR="009B1FD5" w:rsidRDefault="009B1FD5">
            <w:pPr>
              <w:pStyle w:val="ConsPlusNormal"/>
              <w:jc w:val="center"/>
            </w:pPr>
            <w:r>
              <w:t>83,7</w:t>
            </w:r>
          </w:p>
        </w:tc>
        <w:tc>
          <w:tcPr>
            <w:tcW w:w="1304" w:type="dxa"/>
          </w:tcPr>
          <w:p w:rsidR="009B1FD5" w:rsidRDefault="009B1FD5">
            <w:pPr>
              <w:pStyle w:val="ConsPlusNormal"/>
              <w:jc w:val="center"/>
            </w:pPr>
            <w:r>
              <w:t>87,6</w:t>
            </w:r>
          </w:p>
        </w:tc>
        <w:tc>
          <w:tcPr>
            <w:tcW w:w="1191" w:type="dxa"/>
          </w:tcPr>
          <w:p w:rsidR="009B1FD5" w:rsidRDefault="009B1FD5">
            <w:pPr>
              <w:pStyle w:val="ConsPlusNormal"/>
              <w:jc w:val="center"/>
            </w:pPr>
            <w:r>
              <w:t>91,8</w:t>
            </w:r>
          </w:p>
        </w:tc>
        <w:tc>
          <w:tcPr>
            <w:tcW w:w="1134" w:type="dxa"/>
          </w:tcPr>
          <w:p w:rsidR="009B1FD5" w:rsidRDefault="009B1FD5">
            <w:pPr>
              <w:pStyle w:val="ConsPlusNormal"/>
              <w:jc w:val="center"/>
            </w:pPr>
            <w:r>
              <w:t>98,0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0" w:type="dxa"/>
            <w:vMerge/>
            <w:tcBorders>
              <w:left w:val="nil"/>
            </w:tcBorders>
          </w:tcPr>
          <w:p w:rsidR="009B1FD5" w:rsidRDefault="009B1FD5"/>
        </w:tc>
        <w:tc>
          <w:tcPr>
            <w:tcW w:w="8847" w:type="dxa"/>
            <w:gridSpan w:val="8"/>
          </w:tcPr>
          <w:p w:rsidR="009B1FD5" w:rsidRDefault="009B1FD5">
            <w:pPr>
              <w:pStyle w:val="ConsPlusNormal"/>
              <w:jc w:val="both"/>
            </w:pPr>
            <w:r>
              <w:t>Число специалистов Чувашской Республики, вовлеченных в систему непрерывного образования медицинских работников, в том числе с использованием дистанционных образовательных технологий (человек)</w:t>
            </w:r>
          </w:p>
        </w:tc>
        <w:tc>
          <w:tcPr>
            <w:tcW w:w="1247" w:type="dxa"/>
          </w:tcPr>
          <w:p w:rsidR="009B1FD5" w:rsidRDefault="009B1FD5">
            <w:pPr>
              <w:pStyle w:val="ConsPlusNormal"/>
              <w:jc w:val="center"/>
            </w:pPr>
            <w:r>
              <w:t>3700</w:t>
            </w:r>
          </w:p>
        </w:tc>
        <w:tc>
          <w:tcPr>
            <w:tcW w:w="1247" w:type="dxa"/>
          </w:tcPr>
          <w:p w:rsidR="009B1FD5" w:rsidRDefault="009B1FD5">
            <w:pPr>
              <w:pStyle w:val="ConsPlusNormal"/>
              <w:jc w:val="center"/>
            </w:pPr>
            <w:r>
              <w:t>5600</w:t>
            </w:r>
          </w:p>
        </w:tc>
        <w:tc>
          <w:tcPr>
            <w:tcW w:w="1247" w:type="dxa"/>
          </w:tcPr>
          <w:p w:rsidR="009B1FD5" w:rsidRDefault="009B1FD5">
            <w:pPr>
              <w:pStyle w:val="ConsPlusNormal"/>
              <w:jc w:val="center"/>
            </w:pPr>
            <w:r>
              <w:t>8300</w:t>
            </w:r>
          </w:p>
        </w:tc>
        <w:tc>
          <w:tcPr>
            <w:tcW w:w="1304" w:type="dxa"/>
          </w:tcPr>
          <w:p w:rsidR="009B1FD5" w:rsidRDefault="009B1FD5">
            <w:pPr>
              <w:pStyle w:val="ConsPlusNormal"/>
              <w:jc w:val="center"/>
            </w:pPr>
            <w:r>
              <w:t>11390</w:t>
            </w:r>
          </w:p>
        </w:tc>
        <w:tc>
          <w:tcPr>
            <w:tcW w:w="1191" w:type="dxa"/>
          </w:tcPr>
          <w:p w:rsidR="009B1FD5" w:rsidRDefault="009B1FD5">
            <w:pPr>
              <w:pStyle w:val="ConsPlusNormal"/>
              <w:jc w:val="center"/>
            </w:pPr>
            <w:r>
              <w:t>14360</w:t>
            </w:r>
          </w:p>
        </w:tc>
        <w:tc>
          <w:tcPr>
            <w:tcW w:w="1134" w:type="dxa"/>
          </w:tcPr>
          <w:p w:rsidR="009B1FD5" w:rsidRDefault="009B1FD5">
            <w:pPr>
              <w:pStyle w:val="ConsPlusNormal"/>
              <w:jc w:val="center"/>
            </w:pPr>
            <w:r>
              <w:t>17600</w:t>
            </w:r>
          </w:p>
        </w:tc>
        <w:tc>
          <w:tcPr>
            <w:tcW w:w="1134" w:type="dxa"/>
          </w:tcPr>
          <w:p w:rsidR="009B1FD5" w:rsidRDefault="009B1FD5">
            <w:pPr>
              <w:pStyle w:val="ConsPlusNormal"/>
              <w:jc w:val="center"/>
            </w:pPr>
            <w:r>
              <w:t>x</w:t>
            </w:r>
          </w:p>
        </w:tc>
        <w:tc>
          <w:tcPr>
            <w:tcW w:w="1247"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8</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1" w:name="P20145"/>
      <w:bookmarkEnd w:id="21"/>
      <w:r>
        <w:t>ПОДПРОГРАММА</w:t>
      </w:r>
    </w:p>
    <w:p w:rsidR="009B1FD5" w:rsidRDefault="009B1FD5">
      <w:pPr>
        <w:pStyle w:val="ConsPlusTitle"/>
        <w:jc w:val="center"/>
      </w:pPr>
      <w:r>
        <w:t>"СОВЕРШЕНСТВОВАНИЕ СИСТЕМЫ ЛЕКАРСТВЕННОГО ОБЕСПЕЧЕНИЯ,</w:t>
      </w:r>
    </w:p>
    <w:p w:rsidR="009B1FD5" w:rsidRDefault="009B1FD5">
      <w:pPr>
        <w:pStyle w:val="ConsPlusTitle"/>
        <w:jc w:val="center"/>
      </w:pPr>
      <w:r>
        <w:t>В ТОМ ЧИСЛЕ В АМБУЛАТОРНЫХ УСЛОВИЯХ"</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30.05.2019 </w:t>
            </w:r>
            <w:hyperlink r:id="rId448" w:history="1">
              <w:r>
                <w:rPr>
                  <w:color w:val="0000FF"/>
                </w:rPr>
                <w:t>N 180</w:t>
              </w:r>
            </w:hyperlink>
            <w:r>
              <w:rPr>
                <w:color w:val="392C69"/>
              </w:rPr>
              <w:t>,</w:t>
            </w:r>
          </w:p>
          <w:p w:rsidR="009B1FD5" w:rsidRDefault="009B1FD5">
            <w:pPr>
              <w:pStyle w:val="ConsPlusNormal"/>
              <w:jc w:val="center"/>
            </w:pPr>
            <w:r>
              <w:rPr>
                <w:color w:val="392C69"/>
              </w:rPr>
              <w:t xml:space="preserve">от 18.12.2019 </w:t>
            </w:r>
            <w:hyperlink r:id="rId449" w:history="1">
              <w:r>
                <w:rPr>
                  <w:color w:val="0000FF"/>
                </w:rPr>
                <w:t>N 560</w:t>
              </w:r>
            </w:hyperlink>
            <w:r>
              <w:rPr>
                <w:color w:val="392C69"/>
              </w:rPr>
              <w:t xml:space="preserve">, от 28.01.2020 </w:t>
            </w:r>
            <w:hyperlink r:id="rId450" w:history="1">
              <w:r>
                <w:rPr>
                  <w:color w:val="0000FF"/>
                </w:rPr>
                <w:t>N 34</w:t>
              </w:r>
            </w:hyperlink>
            <w:r>
              <w:rPr>
                <w:color w:val="392C69"/>
              </w:rPr>
              <w:t xml:space="preserve">, от 27.05.2020 </w:t>
            </w:r>
            <w:hyperlink r:id="rId451" w:history="1">
              <w:r>
                <w:rPr>
                  <w:color w:val="0000FF"/>
                </w:rPr>
                <w:t>N 275</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9B1FD5">
        <w:tc>
          <w:tcPr>
            <w:tcW w:w="2268" w:type="dxa"/>
            <w:tcBorders>
              <w:top w:val="nil"/>
              <w:left w:val="nil"/>
              <w:bottom w:val="nil"/>
              <w:right w:val="nil"/>
            </w:tcBorders>
          </w:tcPr>
          <w:p w:rsidR="009B1FD5" w:rsidRDefault="009B1FD5">
            <w:pPr>
              <w:pStyle w:val="ConsPlusNormal"/>
            </w:pPr>
            <w:r>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обеспечение доступной лекарственной помощью населения путем снижения ее стоимости за счет централизованных оптовых закупок широкого ассортимента лекарственных препаратов и медицинских изделий;</w:t>
            </w:r>
          </w:p>
          <w:p w:rsidR="009B1FD5" w:rsidRDefault="009B1FD5">
            <w:pPr>
              <w:pStyle w:val="ConsPlusNormal"/>
              <w:jc w:val="both"/>
            </w:pPr>
            <w:r>
              <w:t>гарантированное обеспечение пациентов лекарственными препаратами и медицинскими изделиями в рамках Программы государственных гарантий в соответствии со стандартами диагностики и лечения;</w:t>
            </w:r>
          </w:p>
          <w:p w:rsidR="009B1FD5" w:rsidRDefault="009B1FD5">
            <w:pPr>
              <w:pStyle w:val="ConsPlusNormal"/>
              <w:jc w:val="both"/>
            </w:pPr>
            <w:r>
              <w:t>обеспечение рационального назначения и использования лекарственных препаратов;</w:t>
            </w:r>
          </w:p>
          <w:p w:rsidR="009B1FD5" w:rsidRDefault="009B1FD5">
            <w:pPr>
              <w:pStyle w:val="ConsPlusNormal"/>
              <w:jc w:val="both"/>
            </w:pPr>
            <w:r>
              <w:t>внедрение рациональных моделей предоставления льготной и бесплатной лекарственной помощи, в том числе при заболеваниях социального характера;</w:t>
            </w:r>
          </w:p>
          <w:p w:rsidR="009B1FD5" w:rsidRDefault="009B1FD5">
            <w:pPr>
              <w:pStyle w:val="ConsPlusNormal"/>
              <w:jc w:val="both"/>
            </w:pPr>
            <w:r>
              <w:t>обеспечение качества и безопасности лекарственных препаратов и медицинских изделий, ввозимых на территорию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к 2036 году будут достигнуты следующие целевые показатели (индикаторы):</w:t>
            </w:r>
          </w:p>
          <w:p w:rsidR="009B1FD5" w:rsidRDefault="009B1FD5">
            <w:pPr>
              <w:pStyle w:val="ConsPlusNormal"/>
              <w:jc w:val="both"/>
            </w:pPr>
            <w: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- 99 процентов;</w:t>
            </w:r>
          </w:p>
          <w:p w:rsidR="009B1FD5" w:rsidRDefault="009B1FD5">
            <w:pPr>
              <w:pStyle w:val="ConsPlusNormal"/>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 - 99 процентов;</w:t>
            </w:r>
          </w:p>
          <w:p w:rsidR="009B1FD5" w:rsidRDefault="009B1FD5">
            <w:pPr>
              <w:pStyle w:val="ConsPlusNormal"/>
              <w:jc w:val="both"/>
            </w:pPr>
            <w:r>
              <w:t xml:space="preserve">удовлетворение спроса на лекарственные препараты, отпускаемые населению, в соответствии с </w:t>
            </w:r>
            <w:hyperlink r:id="rId45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5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- 99 процентов;</w:t>
            </w:r>
          </w:p>
          <w:p w:rsidR="009B1FD5" w:rsidRDefault="009B1FD5">
            <w:pPr>
              <w:pStyle w:val="ConsPlusNormal"/>
              <w:jc w:val="both"/>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 - 97 процентов;</w:t>
            </w:r>
          </w:p>
          <w:p w:rsidR="009B1FD5" w:rsidRDefault="009B1FD5">
            <w:pPr>
              <w:pStyle w:val="ConsPlusNormal"/>
              <w:jc w:val="both"/>
            </w:pPr>
            <w:r>
              <w:t xml:space="preserve">абзац утратил силу. - </w:t>
            </w:r>
            <w:hyperlink r:id="rId454" w:history="1">
              <w:r>
                <w:rPr>
                  <w:color w:val="0000FF"/>
                </w:rPr>
                <w:t>Постановление</w:t>
              </w:r>
            </w:hyperlink>
            <w:r>
              <w:t xml:space="preserve"> Кабинета Министров ЧР от 30.05.2019 N 180;</w:t>
            </w:r>
          </w:p>
          <w:p w:rsidR="009B1FD5" w:rsidRDefault="009B1FD5">
            <w:pPr>
              <w:pStyle w:val="ConsPlusNormal"/>
              <w:jc w:val="both"/>
            </w:pPr>
            <w:r>
              <w:t>доля рецептов, находящихся на отсроченном обеспечении, в общем количестве выписанных рецептов - 3 процента</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w:t>
            </w:r>
            <w:hyperlink r:id="rId455" w:history="1">
              <w:r>
                <w:rPr>
                  <w:color w:val="0000FF"/>
                </w:rPr>
                <w:t>Постановления</w:t>
              </w:r>
            </w:hyperlink>
            <w:r>
              <w:t xml:space="preserve"> Кабинета Министров ЧР от 30.05.2019 N 180)</w:t>
            </w:r>
          </w:p>
        </w:tc>
      </w:tr>
      <w:tr w:rsidR="009B1FD5">
        <w:tc>
          <w:tcPr>
            <w:tcW w:w="2268" w:type="dxa"/>
            <w:tcBorders>
              <w:top w:val="nil"/>
              <w:left w:val="nil"/>
              <w:bottom w:val="nil"/>
              <w:right w:val="nil"/>
            </w:tcBorders>
          </w:tcPr>
          <w:p w:rsidR="009B1FD5" w:rsidRDefault="009B1FD5">
            <w:pPr>
              <w:pStyle w:val="ConsPlusNormal"/>
            </w:pPr>
            <w:r>
              <w:t>Сроки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2019 - 2035 годы</w:t>
            </w:r>
          </w:p>
        </w:tc>
      </w:tr>
      <w:tr w:rsidR="009B1FD5">
        <w:tc>
          <w:tcPr>
            <w:tcW w:w="2268" w:type="dxa"/>
            <w:tcBorders>
              <w:top w:val="nil"/>
              <w:left w:val="nil"/>
              <w:bottom w:val="nil"/>
              <w:right w:val="nil"/>
            </w:tcBorders>
          </w:tcPr>
          <w:p w:rsidR="009B1FD5" w:rsidRDefault="009B1FD5">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составляет 6563753,42 тыс. рублей, в том числе:</w:t>
            </w:r>
          </w:p>
          <w:p w:rsidR="009B1FD5" w:rsidRDefault="009B1FD5">
            <w:pPr>
              <w:pStyle w:val="ConsPlusNormal"/>
              <w:jc w:val="both"/>
            </w:pPr>
            <w:r>
              <w:t>в 2019 году - 679874,00 тыс. рублей;</w:t>
            </w:r>
          </w:p>
          <w:p w:rsidR="009B1FD5" w:rsidRDefault="009B1FD5">
            <w:pPr>
              <w:pStyle w:val="ConsPlusNormal"/>
              <w:jc w:val="both"/>
            </w:pPr>
            <w:r>
              <w:t>в 2020 году - 723600,70 тыс. рублей;</w:t>
            </w:r>
          </w:p>
          <w:p w:rsidR="009B1FD5" w:rsidRDefault="009B1FD5">
            <w:pPr>
              <w:pStyle w:val="ConsPlusNormal"/>
              <w:jc w:val="both"/>
            </w:pPr>
            <w:r>
              <w:t>в 2021 году - 564287,20 тыс. рублей;</w:t>
            </w:r>
          </w:p>
          <w:p w:rsidR="009B1FD5" w:rsidRDefault="009B1FD5">
            <w:pPr>
              <w:pStyle w:val="ConsPlusNormal"/>
              <w:jc w:val="both"/>
            </w:pPr>
            <w:r>
              <w:t>в 2022 году - 563589,90 тыс. рублей;</w:t>
            </w:r>
          </w:p>
          <w:p w:rsidR="009B1FD5" w:rsidRDefault="009B1FD5">
            <w:pPr>
              <w:pStyle w:val="ConsPlusNormal"/>
              <w:jc w:val="both"/>
            </w:pPr>
            <w:r>
              <w:t>в 2023 году - 257137,87 тыс. рублей;</w:t>
            </w:r>
          </w:p>
          <w:p w:rsidR="009B1FD5" w:rsidRDefault="009B1FD5">
            <w:pPr>
              <w:pStyle w:val="ConsPlusNormal"/>
              <w:jc w:val="both"/>
            </w:pPr>
            <w:r>
              <w:t>в 2024 году - 263987,62 тыс. рублей;</w:t>
            </w:r>
          </w:p>
          <w:p w:rsidR="009B1FD5" w:rsidRDefault="009B1FD5">
            <w:pPr>
              <w:pStyle w:val="ConsPlusNormal"/>
              <w:jc w:val="both"/>
            </w:pPr>
            <w:r>
              <w:t>в 2025 году - 270180,14 тыс. рублей;</w:t>
            </w:r>
          </w:p>
          <w:p w:rsidR="009B1FD5" w:rsidRDefault="009B1FD5">
            <w:pPr>
              <w:pStyle w:val="ConsPlusNormal"/>
              <w:jc w:val="both"/>
            </w:pPr>
            <w:r>
              <w:t>в 2026 - 2030 годах - 1483298,05 тыс. рублей;</w:t>
            </w:r>
          </w:p>
          <w:p w:rsidR="009B1FD5" w:rsidRDefault="009B1FD5">
            <w:pPr>
              <w:pStyle w:val="ConsPlusNormal"/>
              <w:jc w:val="both"/>
            </w:pPr>
            <w:r>
              <w:t>в 2031 - 2035 годах - 1757797,94 тыс. рублей;</w:t>
            </w:r>
          </w:p>
          <w:p w:rsidR="009B1FD5" w:rsidRDefault="009B1FD5">
            <w:pPr>
              <w:pStyle w:val="ConsPlusNormal"/>
              <w:jc w:val="both"/>
            </w:pPr>
            <w:r>
              <w:t>из них средства:</w:t>
            </w:r>
          </w:p>
          <w:p w:rsidR="009B1FD5" w:rsidRDefault="009B1FD5">
            <w:pPr>
              <w:pStyle w:val="ConsPlusNormal"/>
              <w:jc w:val="both"/>
            </w:pPr>
            <w:r>
              <w:t>федерального бюджета, по предварительной оценке, 2740094,42 тыс. рублей (41,75 процента), в том числе:</w:t>
            </w:r>
          </w:p>
          <w:p w:rsidR="009B1FD5" w:rsidRDefault="009B1FD5">
            <w:pPr>
              <w:pStyle w:val="ConsPlusNormal"/>
              <w:jc w:val="both"/>
            </w:pPr>
            <w:r>
              <w:t>в 2019 году - 309923,10 тыс. рублей;</w:t>
            </w:r>
          </w:p>
          <w:p w:rsidR="009B1FD5" w:rsidRDefault="009B1FD5">
            <w:pPr>
              <w:pStyle w:val="ConsPlusNormal"/>
              <w:jc w:val="both"/>
            </w:pPr>
            <w:r>
              <w:t>в 2020 году - 311612,80 тыс. рублей;</w:t>
            </w:r>
          </w:p>
          <w:p w:rsidR="009B1FD5" w:rsidRDefault="009B1FD5">
            <w:pPr>
              <w:pStyle w:val="ConsPlusNormal"/>
              <w:jc w:val="both"/>
            </w:pPr>
            <w:r>
              <w:t>в 2021 году - 310034,20 тыс. рублей;</w:t>
            </w:r>
          </w:p>
          <w:p w:rsidR="009B1FD5" w:rsidRDefault="009B1FD5">
            <w:pPr>
              <w:pStyle w:val="ConsPlusNormal"/>
              <w:jc w:val="both"/>
            </w:pPr>
            <w:r>
              <w:t>в 2022 году - 309337,40 тыс. рублей;</w:t>
            </w:r>
          </w:p>
          <w:p w:rsidR="009B1FD5" w:rsidRDefault="009B1FD5">
            <w:pPr>
              <w:pStyle w:val="ConsPlusNormal"/>
              <w:jc w:val="both"/>
            </w:pPr>
            <w:r>
              <w:t>в 2023 году - 95600,03 тыс. рублей;</w:t>
            </w:r>
          </w:p>
          <w:p w:rsidR="009B1FD5" w:rsidRDefault="009B1FD5">
            <w:pPr>
              <w:pStyle w:val="ConsPlusNormal"/>
              <w:jc w:val="both"/>
            </w:pPr>
            <w:r>
              <w:t>в 2024 году - 98146,67 тыс. рублей;</w:t>
            </w:r>
          </w:p>
          <w:p w:rsidR="009B1FD5" w:rsidRDefault="009B1FD5">
            <w:pPr>
              <w:pStyle w:val="ConsPlusNormal"/>
              <w:jc w:val="both"/>
            </w:pPr>
            <w:r>
              <w:t>в 2025 году - 100448,96 тыс. рублей;</w:t>
            </w:r>
          </w:p>
          <w:p w:rsidR="009B1FD5" w:rsidRDefault="009B1FD5">
            <w:pPr>
              <w:pStyle w:val="ConsPlusNormal"/>
              <w:jc w:val="both"/>
            </w:pPr>
            <w:r>
              <w:t>в 2026 - 2030 годах - 551468,15 тыс. рублей;</w:t>
            </w:r>
          </w:p>
          <w:p w:rsidR="009B1FD5" w:rsidRDefault="009B1FD5">
            <w:pPr>
              <w:pStyle w:val="ConsPlusNormal"/>
              <w:jc w:val="both"/>
            </w:pPr>
            <w:r>
              <w:t>в 2031 - 2035 годах - 653523,11 тыс. рублей;</w:t>
            </w:r>
          </w:p>
          <w:p w:rsidR="009B1FD5" w:rsidRDefault="009B1FD5">
            <w:pPr>
              <w:pStyle w:val="ConsPlusNormal"/>
              <w:jc w:val="both"/>
            </w:pPr>
            <w:r>
              <w:t>республиканского бюджета Чувашской Республики, по предварительной оценке, 3823659,00 тыс. рублей (58,25 процента), в том числе:</w:t>
            </w:r>
          </w:p>
          <w:p w:rsidR="009B1FD5" w:rsidRDefault="009B1FD5">
            <w:pPr>
              <w:pStyle w:val="ConsPlusNormal"/>
              <w:jc w:val="both"/>
            </w:pPr>
            <w:r>
              <w:t>в 2019 году - 369950,90 тыс. рублей;</w:t>
            </w:r>
          </w:p>
          <w:p w:rsidR="009B1FD5" w:rsidRDefault="009B1FD5">
            <w:pPr>
              <w:pStyle w:val="ConsPlusNormal"/>
              <w:jc w:val="both"/>
            </w:pPr>
            <w:r>
              <w:t>в 2020 году - 411987,90 тыс. рублей;</w:t>
            </w:r>
          </w:p>
          <w:p w:rsidR="009B1FD5" w:rsidRDefault="009B1FD5">
            <w:pPr>
              <w:pStyle w:val="ConsPlusNormal"/>
              <w:jc w:val="both"/>
            </w:pPr>
            <w:r>
              <w:t>в 2021 году - 254253,00 тыс. рублей;</w:t>
            </w:r>
          </w:p>
          <w:p w:rsidR="009B1FD5" w:rsidRDefault="009B1FD5">
            <w:pPr>
              <w:pStyle w:val="ConsPlusNormal"/>
              <w:jc w:val="both"/>
            </w:pPr>
            <w:r>
              <w:t>в 2022 году - 254252,50 тыс. рублей;</w:t>
            </w:r>
          </w:p>
          <w:p w:rsidR="009B1FD5" w:rsidRDefault="009B1FD5">
            <w:pPr>
              <w:pStyle w:val="ConsPlusNormal"/>
              <w:jc w:val="both"/>
            </w:pPr>
            <w:r>
              <w:t>в 2023 году - 161537,84 тыс. рублей;</w:t>
            </w:r>
          </w:p>
          <w:p w:rsidR="009B1FD5" w:rsidRDefault="009B1FD5">
            <w:pPr>
              <w:pStyle w:val="ConsPlusNormal"/>
              <w:jc w:val="both"/>
            </w:pPr>
            <w:r>
              <w:t>в 2024 году - 165840,95 тыс. рублей;</w:t>
            </w:r>
          </w:p>
          <w:p w:rsidR="009B1FD5" w:rsidRDefault="009B1FD5">
            <w:pPr>
              <w:pStyle w:val="ConsPlusNormal"/>
              <w:jc w:val="both"/>
            </w:pPr>
            <w:r>
              <w:t>в 2025 году - 169731,18 тыс. рублей;</w:t>
            </w:r>
          </w:p>
          <w:p w:rsidR="009B1FD5" w:rsidRDefault="009B1FD5">
            <w:pPr>
              <w:pStyle w:val="ConsPlusNormal"/>
              <w:jc w:val="both"/>
            </w:pPr>
            <w:r>
              <w:t>в 2026 - 2030 годах - 931829,90 тыс. рублей;</w:t>
            </w:r>
          </w:p>
          <w:p w:rsidR="009B1FD5" w:rsidRDefault="009B1FD5">
            <w:pPr>
              <w:pStyle w:val="ConsPlusNormal"/>
              <w:jc w:val="both"/>
            </w:pPr>
            <w:r>
              <w:t>в 2031 - 2035 годах - 1104274,83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28.01.2020 </w:t>
            </w:r>
            <w:hyperlink r:id="rId456" w:history="1">
              <w:r>
                <w:rPr>
                  <w:color w:val="0000FF"/>
                </w:rPr>
                <w:t>N 34</w:t>
              </w:r>
            </w:hyperlink>
            <w:r>
              <w:t xml:space="preserve">, от 27.05.2020 </w:t>
            </w:r>
            <w:hyperlink r:id="rId457" w:history="1">
              <w:r>
                <w:rPr>
                  <w:color w:val="0000FF"/>
                </w:rPr>
                <w:t>N 275</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гарантированное обеспечение пациентов в рамках Программы государственных гарантий безопасными и эффективными лекарственными препаратами в соответствии со стандартами и клиническими рекомендациями оказания медицинской помощи.</w:t>
            </w:r>
          </w:p>
        </w:tc>
      </w:tr>
    </w:tbl>
    <w:p w:rsidR="009B1FD5" w:rsidRDefault="009B1FD5">
      <w:pPr>
        <w:pStyle w:val="ConsPlusNormal"/>
        <w:jc w:val="both"/>
      </w:pPr>
    </w:p>
    <w:p w:rsidR="009B1FD5" w:rsidRDefault="009B1FD5">
      <w:pPr>
        <w:pStyle w:val="ConsPlusTitle"/>
        <w:jc w:val="center"/>
        <w:outlineLvl w:val="2"/>
      </w:pPr>
      <w:r>
        <w:t>Раздел I. ПРИОРИТЕТЫ И ЦЕЛЬ ПОДПРОГРАММЫ,</w:t>
      </w:r>
    </w:p>
    <w:p w:rsidR="009B1FD5" w:rsidRDefault="009B1FD5">
      <w:pPr>
        <w:pStyle w:val="ConsPlusTitle"/>
        <w:jc w:val="center"/>
      </w:pPr>
      <w:r>
        <w:t>ОБЩАЯ ХАРАКТЕРИСТИКА УЧАСТИЯ ОРГАНОВ МЕСТНОГО</w:t>
      </w:r>
    </w:p>
    <w:p w:rsidR="009B1FD5" w:rsidRDefault="009B1FD5">
      <w:pPr>
        <w:pStyle w:val="ConsPlusTitle"/>
        <w:jc w:val="center"/>
      </w:pPr>
      <w:r>
        <w:t>САМОУПРАВЛЕНИЯ МУНИЦИПАЛЬНЫХ РАЙОНОВ</w:t>
      </w:r>
    </w:p>
    <w:p w:rsidR="009B1FD5" w:rsidRDefault="009B1FD5">
      <w:pPr>
        <w:pStyle w:val="ConsPlusTitle"/>
        <w:jc w:val="center"/>
      </w:pPr>
      <w:r>
        <w:t>И ГОРОДСКИХ ОКРУГОВ 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области лекарственного обеспечения является повышение доступности качественных, эффективных и безопасных лекарственных препаратов для медицинского применения для удовлетворения потребностей населения и системы здравоохранения на основе формирования рациональной и сбалансированной системы лекарственного обеспечения населения республики.</w:t>
      </w:r>
    </w:p>
    <w:p w:rsidR="009B1FD5" w:rsidRDefault="009B1FD5">
      <w:pPr>
        <w:pStyle w:val="ConsPlusNormal"/>
        <w:spacing w:before="220"/>
        <w:ind w:firstLine="540"/>
        <w:jc w:val="both"/>
      </w:pPr>
      <w:r>
        <w:t>Основной целью подпрограммы является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 ПЛАНОВЫХ ЗНАЧЕНИЙ</w:t>
      </w:r>
    </w:p>
    <w:p w:rsidR="009B1FD5" w:rsidRDefault="009B1FD5">
      <w:pPr>
        <w:pStyle w:val="ConsPlusTitle"/>
        <w:jc w:val="center"/>
      </w:pPr>
      <w:r>
        <w:t>ПО ГОДАМ ЕЕ РЕАЛИЗАЦИИ</w:t>
      </w:r>
    </w:p>
    <w:p w:rsidR="009B1FD5" w:rsidRDefault="009B1FD5">
      <w:pPr>
        <w:pStyle w:val="ConsPlusNormal"/>
        <w:jc w:val="center"/>
      </w:pPr>
      <w:r>
        <w:t xml:space="preserve">(в ред. </w:t>
      </w:r>
      <w:hyperlink r:id="rId458"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цели подпрограммы определены следующие целевые показатели (индикаторы) подпрограммы:</w:t>
      </w:r>
    </w:p>
    <w:p w:rsidR="009B1FD5" w:rsidRDefault="009B1FD5">
      <w:pPr>
        <w:pStyle w:val="ConsPlusNormal"/>
        <w:jc w:val="both"/>
      </w:pPr>
      <w:r>
        <w:t xml:space="preserve">(в ред. </w:t>
      </w:r>
      <w:hyperlink r:id="rId459"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w:t>
      </w:r>
    </w:p>
    <w:p w:rsidR="009B1FD5" w:rsidRDefault="009B1FD5">
      <w:pPr>
        <w:pStyle w:val="ConsPlusNormal"/>
        <w:spacing w:before="220"/>
        <w:ind w:firstLine="540"/>
        <w:jc w:val="both"/>
      </w:pPr>
      <w:r>
        <w:t>в 2019 году - 98 процентов;</w:t>
      </w:r>
    </w:p>
    <w:p w:rsidR="009B1FD5" w:rsidRDefault="009B1FD5">
      <w:pPr>
        <w:pStyle w:val="ConsPlusNormal"/>
        <w:spacing w:before="220"/>
        <w:ind w:firstLine="540"/>
        <w:jc w:val="both"/>
      </w:pPr>
      <w:r>
        <w:t>в 2020 году - 98 процентов;</w:t>
      </w:r>
    </w:p>
    <w:p w:rsidR="009B1FD5" w:rsidRDefault="009B1FD5">
      <w:pPr>
        <w:pStyle w:val="ConsPlusNormal"/>
        <w:spacing w:before="220"/>
        <w:ind w:firstLine="540"/>
        <w:jc w:val="both"/>
      </w:pPr>
      <w:r>
        <w:t>в 2021 году - 98,2 процента;</w:t>
      </w:r>
    </w:p>
    <w:p w:rsidR="009B1FD5" w:rsidRDefault="009B1FD5">
      <w:pPr>
        <w:pStyle w:val="ConsPlusNormal"/>
        <w:spacing w:before="220"/>
        <w:ind w:firstLine="540"/>
        <w:jc w:val="both"/>
      </w:pPr>
      <w:r>
        <w:t>в 2022 году - 98,4 процента;</w:t>
      </w:r>
    </w:p>
    <w:p w:rsidR="009B1FD5" w:rsidRDefault="009B1FD5">
      <w:pPr>
        <w:pStyle w:val="ConsPlusNormal"/>
        <w:spacing w:before="220"/>
        <w:ind w:firstLine="540"/>
        <w:jc w:val="both"/>
      </w:pPr>
      <w:r>
        <w:t>в 2023 году - 98,6 процента;</w:t>
      </w:r>
    </w:p>
    <w:p w:rsidR="009B1FD5" w:rsidRDefault="009B1FD5">
      <w:pPr>
        <w:pStyle w:val="ConsPlusNormal"/>
        <w:spacing w:before="220"/>
        <w:ind w:firstLine="540"/>
        <w:jc w:val="both"/>
      </w:pPr>
      <w:r>
        <w:t>в 2024 году - 98,8 процента;</w:t>
      </w:r>
    </w:p>
    <w:p w:rsidR="009B1FD5" w:rsidRDefault="009B1FD5">
      <w:pPr>
        <w:pStyle w:val="ConsPlusNormal"/>
        <w:spacing w:before="220"/>
        <w:ind w:firstLine="540"/>
        <w:jc w:val="both"/>
      </w:pPr>
      <w:r>
        <w:t>в 2025 году - 99 процентов;</w:t>
      </w:r>
    </w:p>
    <w:p w:rsidR="009B1FD5" w:rsidRDefault="009B1FD5">
      <w:pPr>
        <w:pStyle w:val="ConsPlusNormal"/>
        <w:spacing w:before="220"/>
        <w:ind w:firstLine="540"/>
        <w:jc w:val="both"/>
      </w:pPr>
      <w:r>
        <w:t>в 2030 году - 99 процентов;</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w:t>
      </w:r>
    </w:p>
    <w:p w:rsidR="009B1FD5" w:rsidRDefault="009B1FD5">
      <w:pPr>
        <w:pStyle w:val="ConsPlusNormal"/>
        <w:spacing w:before="220"/>
        <w:ind w:firstLine="540"/>
        <w:jc w:val="both"/>
      </w:pPr>
      <w:r>
        <w:t>в 2019 году - 98 процентов;</w:t>
      </w:r>
    </w:p>
    <w:p w:rsidR="009B1FD5" w:rsidRDefault="009B1FD5">
      <w:pPr>
        <w:pStyle w:val="ConsPlusNormal"/>
        <w:spacing w:before="220"/>
        <w:ind w:firstLine="540"/>
        <w:jc w:val="both"/>
      </w:pPr>
      <w:r>
        <w:t>в 2020 году - 98 процентов;</w:t>
      </w:r>
    </w:p>
    <w:p w:rsidR="009B1FD5" w:rsidRDefault="009B1FD5">
      <w:pPr>
        <w:pStyle w:val="ConsPlusNormal"/>
        <w:spacing w:before="220"/>
        <w:ind w:firstLine="540"/>
        <w:jc w:val="both"/>
      </w:pPr>
      <w:r>
        <w:t>в 2021 году - 98,2 процента;</w:t>
      </w:r>
    </w:p>
    <w:p w:rsidR="009B1FD5" w:rsidRDefault="009B1FD5">
      <w:pPr>
        <w:pStyle w:val="ConsPlusNormal"/>
        <w:spacing w:before="220"/>
        <w:ind w:firstLine="540"/>
        <w:jc w:val="both"/>
      </w:pPr>
      <w:r>
        <w:t>в 2022 году - 98,4 процента;</w:t>
      </w:r>
    </w:p>
    <w:p w:rsidR="009B1FD5" w:rsidRDefault="009B1FD5">
      <w:pPr>
        <w:pStyle w:val="ConsPlusNormal"/>
        <w:spacing w:before="220"/>
        <w:ind w:firstLine="540"/>
        <w:jc w:val="both"/>
      </w:pPr>
      <w:r>
        <w:t>в 2023 году - 98,6 процента;</w:t>
      </w:r>
    </w:p>
    <w:p w:rsidR="009B1FD5" w:rsidRDefault="009B1FD5">
      <w:pPr>
        <w:pStyle w:val="ConsPlusNormal"/>
        <w:spacing w:before="220"/>
        <w:ind w:firstLine="540"/>
        <w:jc w:val="both"/>
      </w:pPr>
      <w:r>
        <w:t>в 2024 году - 98,8 процента;</w:t>
      </w:r>
    </w:p>
    <w:p w:rsidR="009B1FD5" w:rsidRDefault="009B1FD5">
      <w:pPr>
        <w:pStyle w:val="ConsPlusNormal"/>
        <w:spacing w:before="220"/>
        <w:ind w:firstLine="540"/>
        <w:jc w:val="both"/>
      </w:pPr>
      <w:r>
        <w:t>в 2025 году - 99 процентов;</w:t>
      </w:r>
    </w:p>
    <w:p w:rsidR="009B1FD5" w:rsidRDefault="009B1FD5">
      <w:pPr>
        <w:pStyle w:val="ConsPlusNormal"/>
        <w:spacing w:before="220"/>
        <w:ind w:firstLine="540"/>
        <w:jc w:val="both"/>
      </w:pPr>
      <w:r>
        <w:t>в 2030 году - 99 процентов;</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 xml:space="preserve">удовлетворение спроса на лекарственные препараты, отпускаемые населению, в соответствии с </w:t>
      </w:r>
      <w:hyperlink r:id="rId460"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61"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p>
    <w:p w:rsidR="009B1FD5" w:rsidRDefault="009B1FD5">
      <w:pPr>
        <w:pStyle w:val="ConsPlusNormal"/>
        <w:spacing w:before="220"/>
        <w:ind w:firstLine="540"/>
        <w:jc w:val="both"/>
      </w:pPr>
      <w:r>
        <w:t>в 2019 году - 97 процентов;</w:t>
      </w:r>
    </w:p>
    <w:p w:rsidR="009B1FD5" w:rsidRDefault="009B1FD5">
      <w:pPr>
        <w:pStyle w:val="ConsPlusNormal"/>
        <w:spacing w:before="220"/>
        <w:ind w:firstLine="540"/>
        <w:jc w:val="both"/>
      </w:pPr>
      <w:r>
        <w:t>в 2020 году - 97,2 процента;</w:t>
      </w:r>
    </w:p>
    <w:p w:rsidR="009B1FD5" w:rsidRDefault="009B1FD5">
      <w:pPr>
        <w:pStyle w:val="ConsPlusNormal"/>
        <w:spacing w:before="220"/>
        <w:ind w:firstLine="540"/>
        <w:jc w:val="both"/>
      </w:pPr>
      <w:r>
        <w:t>в 2021 году - 97,4 процента;</w:t>
      </w:r>
    </w:p>
    <w:p w:rsidR="009B1FD5" w:rsidRDefault="009B1FD5">
      <w:pPr>
        <w:pStyle w:val="ConsPlusNormal"/>
        <w:spacing w:before="220"/>
        <w:ind w:firstLine="540"/>
        <w:jc w:val="both"/>
      </w:pPr>
      <w:r>
        <w:t>в 2022 году - 97,6 процента;</w:t>
      </w:r>
    </w:p>
    <w:p w:rsidR="009B1FD5" w:rsidRDefault="009B1FD5">
      <w:pPr>
        <w:pStyle w:val="ConsPlusNormal"/>
        <w:spacing w:before="220"/>
        <w:ind w:firstLine="540"/>
        <w:jc w:val="both"/>
      </w:pPr>
      <w:r>
        <w:t>в 2023 году - 98 процентов;</w:t>
      </w:r>
    </w:p>
    <w:p w:rsidR="009B1FD5" w:rsidRDefault="009B1FD5">
      <w:pPr>
        <w:pStyle w:val="ConsPlusNormal"/>
        <w:spacing w:before="220"/>
        <w:ind w:firstLine="540"/>
        <w:jc w:val="both"/>
      </w:pPr>
      <w:r>
        <w:t>в 2024 году - 98,2 процента;</w:t>
      </w:r>
    </w:p>
    <w:p w:rsidR="009B1FD5" w:rsidRDefault="009B1FD5">
      <w:pPr>
        <w:pStyle w:val="ConsPlusNormal"/>
        <w:spacing w:before="220"/>
        <w:ind w:firstLine="540"/>
        <w:jc w:val="both"/>
      </w:pPr>
      <w:r>
        <w:t>в 2025 году - 98,4 процента;</w:t>
      </w:r>
    </w:p>
    <w:p w:rsidR="009B1FD5" w:rsidRDefault="009B1FD5">
      <w:pPr>
        <w:pStyle w:val="ConsPlusNormal"/>
        <w:spacing w:before="220"/>
        <w:ind w:firstLine="540"/>
        <w:jc w:val="both"/>
      </w:pPr>
      <w:r>
        <w:t>в 2030 году - 99 процентов;</w:t>
      </w:r>
    </w:p>
    <w:p w:rsidR="009B1FD5" w:rsidRDefault="009B1FD5">
      <w:pPr>
        <w:pStyle w:val="ConsPlusNormal"/>
        <w:spacing w:before="220"/>
        <w:ind w:firstLine="540"/>
        <w:jc w:val="both"/>
      </w:pPr>
      <w:r>
        <w:t>в 2035 году - 99 процентов;</w:t>
      </w:r>
    </w:p>
    <w:p w:rsidR="009B1FD5" w:rsidRDefault="009B1FD5">
      <w:pPr>
        <w:pStyle w:val="ConsPlusNormal"/>
        <w:spacing w:before="220"/>
        <w:ind w:firstLine="540"/>
        <w:jc w:val="both"/>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w:t>
      </w:r>
    </w:p>
    <w:p w:rsidR="009B1FD5" w:rsidRDefault="009B1FD5">
      <w:pPr>
        <w:pStyle w:val="ConsPlusNormal"/>
        <w:spacing w:before="220"/>
        <w:ind w:firstLine="540"/>
        <w:jc w:val="both"/>
      </w:pPr>
      <w:r>
        <w:t>в 2019 году - 75 процентов;</w:t>
      </w:r>
    </w:p>
    <w:p w:rsidR="009B1FD5" w:rsidRDefault="009B1FD5">
      <w:pPr>
        <w:pStyle w:val="ConsPlusNormal"/>
        <w:spacing w:before="220"/>
        <w:ind w:firstLine="540"/>
        <w:jc w:val="both"/>
      </w:pPr>
      <w:r>
        <w:t>в 2020 году - 80 процентов;</w:t>
      </w:r>
    </w:p>
    <w:p w:rsidR="009B1FD5" w:rsidRDefault="009B1FD5">
      <w:pPr>
        <w:pStyle w:val="ConsPlusNormal"/>
        <w:spacing w:before="220"/>
        <w:ind w:firstLine="540"/>
        <w:jc w:val="both"/>
      </w:pPr>
      <w:r>
        <w:t>в 2021 году - 82 процента;</w:t>
      </w:r>
    </w:p>
    <w:p w:rsidR="009B1FD5" w:rsidRDefault="009B1FD5">
      <w:pPr>
        <w:pStyle w:val="ConsPlusNormal"/>
        <w:spacing w:before="220"/>
        <w:ind w:firstLine="540"/>
        <w:jc w:val="both"/>
      </w:pPr>
      <w:r>
        <w:t>в 2022 году - 84 процента;</w:t>
      </w:r>
    </w:p>
    <w:p w:rsidR="009B1FD5" w:rsidRDefault="009B1FD5">
      <w:pPr>
        <w:pStyle w:val="ConsPlusNormal"/>
        <w:spacing w:before="220"/>
        <w:ind w:firstLine="540"/>
        <w:jc w:val="both"/>
      </w:pPr>
      <w:r>
        <w:t>в 2023 году - 86 процентов;</w:t>
      </w:r>
    </w:p>
    <w:p w:rsidR="009B1FD5" w:rsidRDefault="009B1FD5">
      <w:pPr>
        <w:pStyle w:val="ConsPlusNormal"/>
        <w:spacing w:before="220"/>
        <w:ind w:firstLine="540"/>
        <w:jc w:val="both"/>
      </w:pPr>
      <w:r>
        <w:t>в 2024 году - 88 процентов;</w:t>
      </w:r>
    </w:p>
    <w:p w:rsidR="009B1FD5" w:rsidRDefault="009B1FD5">
      <w:pPr>
        <w:pStyle w:val="ConsPlusNormal"/>
        <w:spacing w:before="220"/>
        <w:ind w:firstLine="540"/>
        <w:jc w:val="both"/>
      </w:pPr>
      <w:r>
        <w:t>в 2025 году - 90 процентов;</w:t>
      </w:r>
    </w:p>
    <w:p w:rsidR="009B1FD5" w:rsidRDefault="009B1FD5">
      <w:pPr>
        <w:pStyle w:val="ConsPlusNormal"/>
        <w:spacing w:before="220"/>
        <w:ind w:firstLine="540"/>
        <w:jc w:val="both"/>
      </w:pPr>
      <w:r>
        <w:t>в 2030 году - 95 процентов;</w:t>
      </w:r>
    </w:p>
    <w:p w:rsidR="009B1FD5" w:rsidRDefault="009B1FD5">
      <w:pPr>
        <w:pStyle w:val="ConsPlusNormal"/>
        <w:spacing w:before="220"/>
        <w:ind w:firstLine="540"/>
        <w:jc w:val="both"/>
      </w:pPr>
      <w:r>
        <w:t>в 2035 году - 97 процентов;</w:t>
      </w:r>
    </w:p>
    <w:p w:rsidR="009B1FD5" w:rsidRDefault="009B1FD5">
      <w:pPr>
        <w:pStyle w:val="ConsPlusNormal"/>
        <w:spacing w:before="220"/>
        <w:ind w:firstLine="540"/>
        <w:jc w:val="both"/>
      </w:pPr>
      <w:r>
        <w:t xml:space="preserve">абзацы сорок второй - пятьдесят первый утратили силу. - </w:t>
      </w:r>
      <w:hyperlink r:id="rId462" w:history="1">
        <w:r>
          <w:rPr>
            <w:color w:val="0000FF"/>
          </w:rPr>
          <w:t>Постановление</w:t>
        </w:r>
      </w:hyperlink>
      <w:r>
        <w:t xml:space="preserve"> Кабинета Министров ЧР от 30.05.2019 N 180;</w:t>
      </w:r>
    </w:p>
    <w:p w:rsidR="009B1FD5" w:rsidRDefault="009B1FD5">
      <w:pPr>
        <w:pStyle w:val="ConsPlusNormal"/>
        <w:spacing w:before="220"/>
        <w:ind w:firstLine="540"/>
        <w:jc w:val="both"/>
      </w:pPr>
      <w:r>
        <w:t>доля рецептов, находящихся на отсроченном обеспечении, в общем количестве выписанных рецептов:</w:t>
      </w:r>
    </w:p>
    <w:p w:rsidR="009B1FD5" w:rsidRDefault="009B1FD5">
      <w:pPr>
        <w:pStyle w:val="ConsPlusNormal"/>
        <w:spacing w:before="220"/>
        <w:ind w:firstLine="540"/>
        <w:jc w:val="both"/>
      </w:pPr>
      <w:r>
        <w:t>в 2019 году - 3 процента;</w:t>
      </w:r>
    </w:p>
    <w:p w:rsidR="009B1FD5" w:rsidRDefault="009B1FD5">
      <w:pPr>
        <w:pStyle w:val="ConsPlusNormal"/>
        <w:spacing w:before="220"/>
        <w:ind w:firstLine="540"/>
        <w:jc w:val="both"/>
      </w:pPr>
      <w:r>
        <w:t>в 2020 году - 3 процента;</w:t>
      </w:r>
    </w:p>
    <w:p w:rsidR="009B1FD5" w:rsidRDefault="009B1FD5">
      <w:pPr>
        <w:pStyle w:val="ConsPlusNormal"/>
        <w:spacing w:before="220"/>
        <w:ind w:firstLine="540"/>
        <w:jc w:val="both"/>
      </w:pPr>
      <w:r>
        <w:t>в 2021 году - 3 процента;</w:t>
      </w:r>
    </w:p>
    <w:p w:rsidR="009B1FD5" w:rsidRDefault="009B1FD5">
      <w:pPr>
        <w:pStyle w:val="ConsPlusNormal"/>
        <w:spacing w:before="220"/>
        <w:ind w:firstLine="540"/>
        <w:jc w:val="both"/>
      </w:pPr>
      <w:r>
        <w:t>в 2022 году - 3 процента;</w:t>
      </w:r>
    </w:p>
    <w:p w:rsidR="009B1FD5" w:rsidRDefault="009B1FD5">
      <w:pPr>
        <w:pStyle w:val="ConsPlusNormal"/>
        <w:spacing w:before="220"/>
        <w:ind w:firstLine="540"/>
        <w:jc w:val="both"/>
      </w:pPr>
      <w:r>
        <w:t>в 2023 году - 3 процента;</w:t>
      </w:r>
    </w:p>
    <w:p w:rsidR="009B1FD5" w:rsidRDefault="009B1FD5">
      <w:pPr>
        <w:pStyle w:val="ConsPlusNormal"/>
        <w:spacing w:before="220"/>
        <w:ind w:firstLine="540"/>
        <w:jc w:val="both"/>
      </w:pPr>
      <w:r>
        <w:t>в 2024 году - 3 процента;</w:t>
      </w:r>
    </w:p>
    <w:p w:rsidR="009B1FD5" w:rsidRDefault="009B1FD5">
      <w:pPr>
        <w:pStyle w:val="ConsPlusNormal"/>
        <w:spacing w:before="220"/>
        <w:ind w:firstLine="540"/>
        <w:jc w:val="both"/>
      </w:pPr>
      <w:r>
        <w:t>в 2025 году - 3 процента;</w:t>
      </w:r>
    </w:p>
    <w:p w:rsidR="009B1FD5" w:rsidRDefault="009B1FD5">
      <w:pPr>
        <w:pStyle w:val="ConsPlusNormal"/>
        <w:spacing w:before="220"/>
        <w:ind w:firstLine="540"/>
        <w:jc w:val="both"/>
      </w:pPr>
      <w:r>
        <w:t>в 2030 году - 3 процента;</w:t>
      </w:r>
    </w:p>
    <w:p w:rsidR="009B1FD5" w:rsidRDefault="009B1FD5">
      <w:pPr>
        <w:pStyle w:val="ConsPlusNormal"/>
        <w:spacing w:before="220"/>
        <w:ind w:firstLine="540"/>
        <w:jc w:val="both"/>
      </w:pPr>
      <w:r>
        <w:t>в 2035 году - 3 процента.</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w:t>
      </w:r>
    </w:p>
    <w:p w:rsidR="009B1FD5" w:rsidRDefault="009B1FD5">
      <w:pPr>
        <w:pStyle w:val="ConsPlusTitle"/>
        <w:jc w:val="center"/>
      </w:pPr>
      <w:r>
        <w:t>МЕРОПРИЯТИЙ ПОДПРОГРАММЫ</w:t>
      </w:r>
    </w:p>
    <w:p w:rsidR="009B1FD5" w:rsidRDefault="009B1FD5">
      <w:pPr>
        <w:pStyle w:val="ConsPlusNormal"/>
        <w:jc w:val="center"/>
      </w:pPr>
      <w:r>
        <w:t xml:space="preserve">(в ред. </w:t>
      </w:r>
      <w:hyperlink r:id="rId463"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Одним из направлений оказания государственной помощи населению Чувашской Республики является предоставление социальной услуги по обеспечению необходимыми лекарственными средствами, изделиями медицинского назначения, а также специализированными продуктами лечебного питания.</w:t>
      </w:r>
    </w:p>
    <w:p w:rsidR="009B1FD5" w:rsidRDefault="009B1FD5">
      <w:pPr>
        <w:pStyle w:val="ConsPlusNormal"/>
        <w:spacing w:before="220"/>
        <w:ind w:firstLine="540"/>
        <w:jc w:val="both"/>
      </w:pPr>
      <w:r>
        <w:t>В рамках реализации подпрограммы будут реализованы меры, направленные на сохранение и оптимизацию существующих государственных гарантий в части лекарственного обеспечения в стационарных условиях и при оказании скорой медицинской помощи, сохранение и оптимизацию существующих государственных гарантий в части лекарственного обеспечения отдельных категорий граждан с учетом нозологических форм заболеваний, поэтапное внедрение механизмов применения инновационных лекарственных препаратов, обеспечивающих новый механизм достижения клинического эффекта, поэтапное расширение государственной поддержки всех групп населения с учетом рационального назначения лекарственных препаратов.</w:t>
      </w:r>
    </w:p>
    <w:p w:rsidR="009B1FD5" w:rsidRDefault="009B1FD5">
      <w:pPr>
        <w:pStyle w:val="ConsPlusNormal"/>
        <w:spacing w:before="220"/>
        <w:ind w:firstLine="540"/>
        <w:jc w:val="both"/>
      </w:pPr>
      <w:r>
        <w:t>Подпрограмма включает 3 основных мероприятия.</w:t>
      </w:r>
    </w:p>
    <w:p w:rsidR="009B1FD5" w:rsidRDefault="009B1FD5">
      <w:pPr>
        <w:pStyle w:val="ConsPlusNormal"/>
        <w:spacing w:before="220"/>
        <w:ind w:firstLine="540"/>
        <w:jc w:val="both"/>
      </w:pPr>
      <w:r>
        <w:t>Основное мероприятие 1. 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p w:rsidR="009B1FD5" w:rsidRDefault="009B1FD5">
      <w:pPr>
        <w:pStyle w:val="ConsPlusNormal"/>
        <w:spacing w:before="220"/>
        <w:ind w:firstLine="540"/>
        <w:jc w:val="both"/>
      </w:pPr>
      <w:r>
        <w:t>Мероприятие 1.1.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p w:rsidR="009B1FD5" w:rsidRDefault="009B1FD5">
      <w:pPr>
        <w:pStyle w:val="ConsPlusNormal"/>
        <w:jc w:val="both"/>
      </w:pPr>
      <w:r>
        <w:t xml:space="preserve">(в ред. </w:t>
      </w:r>
      <w:hyperlink r:id="rId464"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Мероприятие 1.2. 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p w:rsidR="009B1FD5" w:rsidRDefault="009B1FD5">
      <w:pPr>
        <w:pStyle w:val="ConsPlusNormal"/>
        <w:spacing w:before="220"/>
        <w:ind w:firstLine="540"/>
        <w:jc w:val="both"/>
      </w:pPr>
      <w:r>
        <w:t>Мероприятие 1.3.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p w:rsidR="009B1FD5" w:rsidRDefault="009B1FD5">
      <w:pPr>
        <w:pStyle w:val="ConsPlusNormal"/>
        <w:spacing w:before="220"/>
        <w:ind w:firstLine="540"/>
        <w:jc w:val="both"/>
      </w:pPr>
      <w:r>
        <w:t>Мероприятие 1.4. Развитие паллиативной медицинской помощи.</w:t>
      </w:r>
    </w:p>
    <w:p w:rsidR="009B1FD5" w:rsidRDefault="009B1FD5">
      <w:pPr>
        <w:pStyle w:val="ConsPlusNormal"/>
        <w:spacing w:before="220"/>
        <w:jc w:val="both"/>
      </w:pPr>
      <w:r>
        <w:t>Мероприятие 1.5. 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p w:rsidR="009B1FD5" w:rsidRDefault="009B1FD5">
      <w:pPr>
        <w:pStyle w:val="ConsPlusNormal"/>
        <w:spacing w:before="220"/>
        <w:ind w:firstLine="540"/>
        <w:jc w:val="both"/>
      </w:pPr>
      <w:r>
        <w:t>Основное мероприятие 2. Обеспечение лекарственными препаратами больных жизнеугрожающими и хроническими прогрессирующими редкими (орфанными) заболеваниями.</w:t>
      </w:r>
    </w:p>
    <w:p w:rsidR="009B1FD5" w:rsidRDefault="009B1FD5">
      <w:pPr>
        <w:pStyle w:val="ConsPlusNormal"/>
        <w:spacing w:before="220"/>
        <w:ind w:firstLine="540"/>
        <w:jc w:val="both"/>
      </w:pPr>
      <w:r>
        <w:t>Мероприятие 2.1. Обеспечение лекарственными препаратами больных жизнеугрожающими и хроническими прогрессирующими редкими (орфанными) заболеваниями.</w:t>
      </w:r>
    </w:p>
    <w:p w:rsidR="009B1FD5" w:rsidRDefault="009B1FD5">
      <w:pPr>
        <w:pStyle w:val="ConsPlusNormal"/>
        <w:spacing w:before="220"/>
        <w:ind w:firstLine="540"/>
        <w:jc w:val="both"/>
      </w:pPr>
      <w:r>
        <w:t>Основное мероприятие 3. Обеспечение противовирусными препаратами детей, страдающих хроническими вирусными гепатитами, не имеющих права на государственную социальную помощь в виде набора социальных услуг.</w:t>
      </w:r>
    </w:p>
    <w:p w:rsidR="009B1FD5" w:rsidRDefault="009B1FD5">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465" w:history="1">
        <w:r>
          <w:rPr>
            <w:color w:val="0000FF"/>
          </w:rPr>
          <w:t>Постановления</w:t>
        </w:r>
      </w:hyperlink>
      <w:r>
        <w:t xml:space="preserve"> Кабинета Министров ЧР</w:t>
      </w:r>
    </w:p>
    <w:p w:rsidR="009B1FD5" w:rsidRDefault="009B1FD5">
      <w:pPr>
        <w:pStyle w:val="ConsPlusNormal"/>
        <w:jc w:val="center"/>
      </w:pPr>
      <w:r>
        <w:t>от 28.01.2020 N 34)</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9B1FD5" w:rsidRDefault="009B1FD5">
      <w:pPr>
        <w:pStyle w:val="ConsPlusNormal"/>
        <w:spacing w:before="220"/>
        <w:ind w:firstLine="540"/>
        <w:jc w:val="both"/>
      </w:pPr>
      <w:r>
        <w:t>Общий объем финансирования подпрограммы в 2019 - 2035 годах составляет 6563753,42 тыс. рублей, в том числе:</w:t>
      </w:r>
    </w:p>
    <w:p w:rsidR="009B1FD5" w:rsidRDefault="009B1FD5">
      <w:pPr>
        <w:pStyle w:val="ConsPlusNormal"/>
        <w:jc w:val="both"/>
      </w:pPr>
      <w:r>
        <w:t xml:space="preserve">(в ред. </w:t>
      </w:r>
      <w:hyperlink r:id="rId466"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- 679874,00 тыс. рублей;</w:t>
      </w:r>
    </w:p>
    <w:p w:rsidR="009B1FD5" w:rsidRDefault="009B1FD5">
      <w:pPr>
        <w:pStyle w:val="ConsPlusNormal"/>
        <w:spacing w:before="220"/>
        <w:ind w:firstLine="540"/>
        <w:jc w:val="both"/>
      </w:pPr>
      <w:r>
        <w:t>в 2020 году - 723600,70 тыс. рублей;</w:t>
      </w:r>
    </w:p>
    <w:p w:rsidR="009B1FD5" w:rsidRDefault="009B1FD5">
      <w:pPr>
        <w:pStyle w:val="ConsPlusNormal"/>
        <w:jc w:val="both"/>
      </w:pPr>
      <w:r>
        <w:t xml:space="preserve">(в ред. </w:t>
      </w:r>
      <w:hyperlink r:id="rId467"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- 564287,20 тыс. рублей;</w:t>
      </w:r>
    </w:p>
    <w:p w:rsidR="009B1FD5" w:rsidRDefault="009B1FD5">
      <w:pPr>
        <w:pStyle w:val="ConsPlusNormal"/>
        <w:spacing w:before="220"/>
        <w:ind w:firstLine="540"/>
        <w:jc w:val="both"/>
      </w:pPr>
      <w:r>
        <w:t>в 2022 году - 563589,90 тыс. рублей;</w:t>
      </w:r>
    </w:p>
    <w:p w:rsidR="009B1FD5" w:rsidRDefault="009B1FD5">
      <w:pPr>
        <w:pStyle w:val="ConsPlusNormal"/>
        <w:spacing w:before="220"/>
        <w:ind w:firstLine="540"/>
        <w:jc w:val="both"/>
      </w:pPr>
      <w:r>
        <w:t>в 2023 году - 257137,87 тыс. рублей;</w:t>
      </w:r>
    </w:p>
    <w:p w:rsidR="009B1FD5" w:rsidRDefault="009B1FD5">
      <w:pPr>
        <w:pStyle w:val="ConsPlusNormal"/>
        <w:spacing w:before="220"/>
        <w:ind w:firstLine="540"/>
        <w:jc w:val="both"/>
      </w:pPr>
      <w:r>
        <w:t>в 2024 году - 263987,62 тыс. рублей;</w:t>
      </w:r>
    </w:p>
    <w:p w:rsidR="009B1FD5" w:rsidRDefault="009B1FD5">
      <w:pPr>
        <w:pStyle w:val="ConsPlusNormal"/>
        <w:spacing w:before="220"/>
        <w:ind w:firstLine="540"/>
        <w:jc w:val="both"/>
      </w:pPr>
      <w:r>
        <w:t>в 2025 году - 270180,14 тыс. рублей;</w:t>
      </w:r>
    </w:p>
    <w:p w:rsidR="009B1FD5" w:rsidRDefault="009B1FD5">
      <w:pPr>
        <w:pStyle w:val="ConsPlusNormal"/>
        <w:spacing w:before="220"/>
        <w:ind w:firstLine="540"/>
        <w:jc w:val="both"/>
      </w:pPr>
      <w:r>
        <w:t>в 2026 - 2030 годах - 1483298,05 тыс. рублей;</w:t>
      </w:r>
    </w:p>
    <w:p w:rsidR="009B1FD5" w:rsidRDefault="009B1FD5">
      <w:pPr>
        <w:pStyle w:val="ConsPlusNormal"/>
        <w:spacing w:before="220"/>
        <w:ind w:firstLine="540"/>
        <w:jc w:val="both"/>
      </w:pPr>
      <w:r>
        <w:t>в 2031 - 2035 годах - 1757797,94 тыс. рублей;</w:t>
      </w:r>
    </w:p>
    <w:p w:rsidR="009B1FD5" w:rsidRDefault="009B1FD5">
      <w:pPr>
        <w:pStyle w:val="ConsPlusNormal"/>
        <w:spacing w:before="220"/>
        <w:ind w:firstLine="540"/>
        <w:jc w:val="both"/>
      </w:pPr>
      <w:r>
        <w:t>из них средства:</w:t>
      </w:r>
    </w:p>
    <w:p w:rsidR="009B1FD5" w:rsidRDefault="009B1FD5">
      <w:pPr>
        <w:pStyle w:val="ConsPlusNormal"/>
        <w:spacing w:before="220"/>
        <w:ind w:firstLine="540"/>
        <w:jc w:val="both"/>
      </w:pPr>
      <w:r>
        <w:t>федерального бюджета - 2740094,42 тыс. рублей (41,75 процента), в том числе:</w:t>
      </w:r>
    </w:p>
    <w:p w:rsidR="009B1FD5" w:rsidRDefault="009B1FD5">
      <w:pPr>
        <w:pStyle w:val="ConsPlusNormal"/>
        <w:jc w:val="both"/>
      </w:pPr>
      <w:r>
        <w:t xml:space="preserve">(в ред. </w:t>
      </w:r>
      <w:hyperlink r:id="rId468"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- 309923,10 тыс. рублей;</w:t>
      </w:r>
    </w:p>
    <w:p w:rsidR="009B1FD5" w:rsidRDefault="009B1FD5">
      <w:pPr>
        <w:pStyle w:val="ConsPlusNormal"/>
        <w:spacing w:before="220"/>
        <w:ind w:firstLine="540"/>
        <w:jc w:val="both"/>
      </w:pPr>
      <w:r>
        <w:t>в 2020 году - 311612,80 тыс. рублей;</w:t>
      </w:r>
    </w:p>
    <w:p w:rsidR="009B1FD5" w:rsidRDefault="009B1FD5">
      <w:pPr>
        <w:pStyle w:val="ConsPlusNormal"/>
        <w:spacing w:before="220"/>
        <w:ind w:firstLine="540"/>
        <w:jc w:val="both"/>
      </w:pPr>
      <w:r>
        <w:t>в 2021 году - 310034,20 тыс. рублей;</w:t>
      </w:r>
    </w:p>
    <w:p w:rsidR="009B1FD5" w:rsidRDefault="009B1FD5">
      <w:pPr>
        <w:pStyle w:val="ConsPlusNormal"/>
        <w:spacing w:before="220"/>
        <w:ind w:firstLine="540"/>
        <w:jc w:val="both"/>
      </w:pPr>
      <w:r>
        <w:t>в 2022 году - 309337,40 тыс. рублей;</w:t>
      </w:r>
    </w:p>
    <w:p w:rsidR="009B1FD5" w:rsidRDefault="009B1FD5">
      <w:pPr>
        <w:pStyle w:val="ConsPlusNormal"/>
        <w:spacing w:before="220"/>
        <w:ind w:firstLine="540"/>
        <w:jc w:val="both"/>
      </w:pPr>
      <w:r>
        <w:t>в 2023 году - 95600,03 тыс. рублей;</w:t>
      </w:r>
    </w:p>
    <w:p w:rsidR="009B1FD5" w:rsidRDefault="009B1FD5">
      <w:pPr>
        <w:pStyle w:val="ConsPlusNormal"/>
        <w:spacing w:before="220"/>
        <w:ind w:firstLine="540"/>
        <w:jc w:val="both"/>
      </w:pPr>
      <w:r>
        <w:t>в 2024 году - 98146,67 тыс. рублей;</w:t>
      </w:r>
    </w:p>
    <w:p w:rsidR="009B1FD5" w:rsidRDefault="009B1FD5">
      <w:pPr>
        <w:pStyle w:val="ConsPlusNormal"/>
        <w:spacing w:before="220"/>
        <w:ind w:firstLine="540"/>
        <w:jc w:val="both"/>
      </w:pPr>
      <w:r>
        <w:t>в 2025 году - 100448,96 тыс. рублей;</w:t>
      </w:r>
    </w:p>
    <w:p w:rsidR="009B1FD5" w:rsidRDefault="009B1FD5">
      <w:pPr>
        <w:pStyle w:val="ConsPlusNormal"/>
        <w:spacing w:before="220"/>
        <w:ind w:firstLine="540"/>
        <w:jc w:val="both"/>
      </w:pPr>
      <w:r>
        <w:t>в 2026 - 2030 годах - 551468,15 тыс. рублей;</w:t>
      </w:r>
    </w:p>
    <w:p w:rsidR="009B1FD5" w:rsidRDefault="009B1FD5">
      <w:pPr>
        <w:pStyle w:val="ConsPlusNormal"/>
        <w:spacing w:before="220"/>
        <w:ind w:firstLine="540"/>
        <w:jc w:val="both"/>
      </w:pPr>
      <w:r>
        <w:t>в 2031 - 2035 годах - 653523,11 тыс.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3823659,00 тыс. рублей (58,25 процента), в том числе:</w:t>
      </w:r>
    </w:p>
    <w:p w:rsidR="009B1FD5" w:rsidRDefault="009B1FD5">
      <w:pPr>
        <w:pStyle w:val="ConsPlusNormal"/>
        <w:jc w:val="both"/>
      </w:pPr>
      <w:r>
        <w:t xml:space="preserve">(в ред. </w:t>
      </w:r>
      <w:hyperlink r:id="rId469"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- 369950,90 тыс. рублей;</w:t>
      </w:r>
    </w:p>
    <w:p w:rsidR="009B1FD5" w:rsidRDefault="009B1FD5">
      <w:pPr>
        <w:pStyle w:val="ConsPlusNormal"/>
        <w:spacing w:before="220"/>
        <w:ind w:firstLine="540"/>
        <w:jc w:val="both"/>
      </w:pPr>
      <w:r>
        <w:t>в 2020 году - 411987,90 тыс. рублей;</w:t>
      </w:r>
    </w:p>
    <w:p w:rsidR="009B1FD5" w:rsidRDefault="009B1FD5">
      <w:pPr>
        <w:pStyle w:val="ConsPlusNormal"/>
        <w:jc w:val="both"/>
      </w:pPr>
      <w:r>
        <w:t xml:space="preserve">(в ред. </w:t>
      </w:r>
      <w:hyperlink r:id="rId470"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- 254253,00 тыс. рублей;</w:t>
      </w:r>
    </w:p>
    <w:p w:rsidR="009B1FD5" w:rsidRDefault="009B1FD5">
      <w:pPr>
        <w:pStyle w:val="ConsPlusNormal"/>
        <w:spacing w:before="220"/>
        <w:ind w:firstLine="540"/>
        <w:jc w:val="both"/>
      </w:pPr>
      <w:r>
        <w:t>в 2022 году - 254252,50 тыс. рублей;</w:t>
      </w:r>
    </w:p>
    <w:p w:rsidR="009B1FD5" w:rsidRDefault="009B1FD5">
      <w:pPr>
        <w:pStyle w:val="ConsPlusNormal"/>
        <w:spacing w:before="220"/>
        <w:ind w:firstLine="540"/>
        <w:jc w:val="both"/>
      </w:pPr>
      <w:r>
        <w:t>в 2023 году - 161537,84 тыс. рублей;</w:t>
      </w:r>
    </w:p>
    <w:p w:rsidR="009B1FD5" w:rsidRDefault="009B1FD5">
      <w:pPr>
        <w:pStyle w:val="ConsPlusNormal"/>
        <w:spacing w:before="220"/>
        <w:ind w:firstLine="540"/>
        <w:jc w:val="both"/>
      </w:pPr>
      <w:r>
        <w:t>в 2024 году - 165840,95 тыс. рублей;</w:t>
      </w:r>
    </w:p>
    <w:p w:rsidR="009B1FD5" w:rsidRDefault="009B1FD5">
      <w:pPr>
        <w:pStyle w:val="ConsPlusNormal"/>
        <w:spacing w:before="220"/>
        <w:ind w:firstLine="540"/>
        <w:jc w:val="both"/>
      </w:pPr>
      <w:r>
        <w:t>в 2025 году - 169731,18 тыс. рублей;</w:t>
      </w:r>
    </w:p>
    <w:p w:rsidR="009B1FD5" w:rsidRDefault="009B1FD5">
      <w:pPr>
        <w:pStyle w:val="ConsPlusNormal"/>
        <w:spacing w:before="220"/>
        <w:ind w:firstLine="540"/>
        <w:jc w:val="both"/>
      </w:pPr>
      <w:r>
        <w:t>в 2026 - 2030 годах - 931829,90 тыс. рублей;</w:t>
      </w:r>
    </w:p>
    <w:p w:rsidR="009B1FD5" w:rsidRDefault="009B1FD5">
      <w:pPr>
        <w:pStyle w:val="ConsPlusNormal"/>
        <w:spacing w:before="220"/>
        <w:ind w:firstLine="540"/>
        <w:jc w:val="both"/>
      </w:pPr>
      <w:r>
        <w:t>в 2031 - 2035 годах - 1104274,83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9B1FD5" w:rsidRDefault="009B1FD5">
      <w:pPr>
        <w:pStyle w:val="ConsPlusNormal"/>
        <w:spacing w:before="220"/>
        <w:ind w:firstLine="540"/>
        <w:jc w:val="both"/>
      </w:pPr>
      <w:r>
        <w:t xml:space="preserve">Ресурсное </w:t>
      </w:r>
      <w:hyperlink w:anchor="P20367" w:history="1">
        <w:r>
          <w:rPr>
            <w:color w:val="0000FF"/>
          </w:rPr>
          <w:t>обеспечение</w:t>
        </w:r>
      </w:hyperlink>
      <w:r>
        <w:t xml:space="preserve"> реализации подпрограммы приведено в приложении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w:t>
      </w:r>
    </w:p>
    <w:p w:rsidR="009B1FD5" w:rsidRDefault="009B1FD5">
      <w:pPr>
        <w:pStyle w:val="ConsPlusNormal"/>
        <w:jc w:val="right"/>
      </w:pPr>
      <w:r>
        <w:t>к подпрограмме "Совершенствование</w:t>
      </w:r>
    </w:p>
    <w:p w:rsidR="009B1FD5" w:rsidRDefault="009B1FD5">
      <w:pPr>
        <w:pStyle w:val="ConsPlusNormal"/>
        <w:jc w:val="right"/>
      </w:pPr>
      <w:r>
        <w:t>системы лекарственного обеспечения,</w:t>
      </w:r>
    </w:p>
    <w:p w:rsidR="009B1FD5" w:rsidRDefault="009B1FD5">
      <w:pPr>
        <w:pStyle w:val="ConsPlusNormal"/>
        <w:jc w:val="right"/>
      </w:pPr>
      <w:r>
        <w:t>в том числе в амбулаторных условиях"</w:t>
      </w:r>
    </w:p>
    <w:p w:rsidR="009B1FD5" w:rsidRDefault="009B1FD5">
      <w:pPr>
        <w:pStyle w:val="ConsPlusNormal"/>
        <w:jc w:val="right"/>
      </w:pPr>
      <w:r>
        <w:t>государственной программы</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2" w:name="P20367"/>
      <w:bookmarkEnd w:id="22"/>
      <w:r>
        <w:t>РЕСУРСНОЕ ОБЕСПЕЧЕНИЕ</w:t>
      </w:r>
    </w:p>
    <w:p w:rsidR="009B1FD5" w:rsidRDefault="009B1FD5">
      <w:pPr>
        <w:pStyle w:val="ConsPlusTitle"/>
        <w:jc w:val="center"/>
      </w:pPr>
      <w:r>
        <w:t>РЕАЛИЗАЦИИ ПОДПРОГРАММЫ "СОВЕРШЕНСТВОВАНИЕ</w:t>
      </w:r>
    </w:p>
    <w:p w:rsidR="009B1FD5" w:rsidRDefault="009B1FD5">
      <w:pPr>
        <w:pStyle w:val="ConsPlusTitle"/>
        <w:jc w:val="center"/>
      </w:pPr>
      <w:r>
        <w:t>СИСТЕМЫ ЛЕКАРСТВЕННОГО ОБЕСПЕЧЕНИЯ, В ТОМ ЧИСЛЕ</w:t>
      </w:r>
    </w:p>
    <w:p w:rsidR="009B1FD5" w:rsidRDefault="009B1FD5">
      <w:pPr>
        <w:pStyle w:val="ConsPlusTitle"/>
        <w:jc w:val="center"/>
      </w:pPr>
      <w:r>
        <w:t>В АМБУЛАТОРНЫХ УСЛОВИЯХ" ГОСУДАРСТВЕННОЙ ПРОГРАММЫ</w:t>
      </w:r>
    </w:p>
    <w:p w:rsidR="009B1FD5" w:rsidRDefault="009B1FD5">
      <w:pPr>
        <w:pStyle w:val="ConsPlusTitle"/>
        <w:jc w:val="center"/>
      </w:pPr>
      <w:r>
        <w:t>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471" w:history="1">
              <w:r>
                <w:rPr>
                  <w:color w:val="0000FF"/>
                </w:rPr>
                <w:t>Постановления</w:t>
              </w:r>
            </w:hyperlink>
            <w:r>
              <w:rPr>
                <w:color w:val="392C69"/>
              </w:rPr>
              <w:t xml:space="preserve"> Кабинета Министров ЧР от 27.05.2020 N 275)</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716"/>
        <w:gridCol w:w="1512"/>
        <w:gridCol w:w="1008"/>
        <w:gridCol w:w="624"/>
        <w:gridCol w:w="737"/>
        <w:gridCol w:w="1474"/>
        <w:gridCol w:w="624"/>
        <w:gridCol w:w="1077"/>
        <w:gridCol w:w="1247"/>
        <w:gridCol w:w="1247"/>
        <w:gridCol w:w="1247"/>
        <w:gridCol w:w="1247"/>
        <w:gridCol w:w="1247"/>
        <w:gridCol w:w="1247"/>
        <w:gridCol w:w="1304"/>
        <w:gridCol w:w="1361"/>
        <w:gridCol w:w="1417"/>
      </w:tblGrid>
      <w:tr w:rsidR="009B1FD5">
        <w:tc>
          <w:tcPr>
            <w:tcW w:w="850" w:type="dxa"/>
            <w:vMerge w:val="restart"/>
            <w:tcBorders>
              <w:left w:val="nil"/>
            </w:tcBorders>
          </w:tcPr>
          <w:p w:rsidR="009B1FD5" w:rsidRDefault="009B1FD5">
            <w:pPr>
              <w:pStyle w:val="ConsPlusNormal"/>
              <w:jc w:val="center"/>
            </w:pPr>
            <w:r>
              <w:t>Статус</w:t>
            </w:r>
          </w:p>
        </w:tc>
        <w:tc>
          <w:tcPr>
            <w:tcW w:w="1716"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512"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1008" w:type="dxa"/>
            <w:vMerge w:val="restart"/>
          </w:tcPr>
          <w:p w:rsidR="009B1FD5" w:rsidRDefault="009B1FD5">
            <w:pPr>
              <w:pStyle w:val="ConsPlusNormal"/>
              <w:jc w:val="center"/>
            </w:pPr>
            <w:r>
              <w:t>Ответственный исполнитель, соисполнители</w:t>
            </w:r>
          </w:p>
        </w:tc>
        <w:tc>
          <w:tcPr>
            <w:tcW w:w="3459"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1564" w:type="dxa"/>
            <w:gridSpan w:val="9"/>
            <w:tcBorders>
              <w:right w:val="nil"/>
            </w:tcBorders>
          </w:tcPr>
          <w:p w:rsidR="009B1FD5" w:rsidRDefault="009B1FD5">
            <w:pPr>
              <w:pStyle w:val="ConsPlusNormal"/>
              <w:jc w:val="center"/>
            </w:pPr>
            <w:r>
              <w:t>Расходы по годам, тыс. рублей</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главный распорядитель бюджетных средств</w:t>
            </w:r>
          </w:p>
        </w:tc>
        <w:tc>
          <w:tcPr>
            <w:tcW w:w="737" w:type="dxa"/>
          </w:tcPr>
          <w:p w:rsidR="009B1FD5" w:rsidRDefault="009B1FD5">
            <w:pPr>
              <w:pStyle w:val="ConsPlusNormal"/>
              <w:jc w:val="center"/>
            </w:pPr>
            <w:r>
              <w:t>раздел, подраздел</w:t>
            </w:r>
          </w:p>
        </w:tc>
        <w:tc>
          <w:tcPr>
            <w:tcW w:w="1474" w:type="dxa"/>
          </w:tcPr>
          <w:p w:rsidR="009B1FD5" w:rsidRDefault="009B1FD5">
            <w:pPr>
              <w:pStyle w:val="ConsPlusNormal"/>
              <w:jc w:val="center"/>
            </w:pPr>
            <w:r>
              <w:t>целевая статья расходов</w:t>
            </w:r>
          </w:p>
        </w:tc>
        <w:tc>
          <w:tcPr>
            <w:tcW w:w="624"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247" w:type="dxa"/>
          </w:tcPr>
          <w:p w:rsidR="009B1FD5" w:rsidRDefault="009B1FD5">
            <w:pPr>
              <w:pStyle w:val="ConsPlusNormal"/>
              <w:jc w:val="center"/>
            </w:pPr>
            <w:r>
              <w:t>2019</w:t>
            </w:r>
          </w:p>
        </w:tc>
        <w:tc>
          <w:tcPr>
            <w:tcW w:w="1247" w:type="dxa"/>
          </w:tcPr>
          <w:p w:rsidR="009B1FD5" w:rsidRDefault="009B1FD5">
            <w:pPr>
              <w:pStyle w:val="ConsPlusNormal"/>
              <w:jc w:val="center"/>
            </w:pPr>
            <w:r>
              <w:t>2020</w:t>
            </w:r>
          </w:p>
        </w:tc>
        <w:tc>
          <w:tcPr>
            <w:tcW w:w="1247" w:type="dxa"/>
          </w:tcPr>
          <w:p w:rsidR="009B1FD5" w:rsidRDefault="009B1FD5">
            <w:pPr>
              <w:pStyle w:val="ConsPlusNormal"/>
              <w:jc w:val="center"/>
            </w:pPr>
            <w:r>
              <w:t>2021</w:t>
            </w:r>
          </w:p>
        </w:tc>
        <w:tc>
          <w:tcPr>
            <w:tcW w:w="1247" w:type="dxa"/>
          </w:tcPr>
          <w:p w:rsidR="009B1FD5" w:rsidRDefault="009B1FD5">
            <w:pPr>
              <w:pStyle w:val="ConsPlusNormal"/>
              <w:jc w:val="center"/>
            </w:pPr>
            <w:r>
              <w:t>2022</w:t>
            </w:r>
          </w:p>
        </w:tc>
        <w:tc>
          <w:tcPr>
            <w:tcW w:w="1247" w:type="dxa"/>
          </w:tcPr>
          <w:p w:rsidR="009B1FD5" w:rsidRDefault="009B1FD5">
            <w:pPr>
              <w:pStyle w:val="ConsPlusNormal"/>
              <w:jc w:val="center"/>
            </w:pPr>
            <w:r>
              <w:t>2023</w:t>
            </w:r>
          </w:p>
        </w:tc>
        <w:tc>
          <w:tcPr>
            <w:tcW w:w="1247" w:type="dxa"/>
          </w:tcPr>
          <w:p w:rsidR="009B1FD5" w:rsidRDefault="009B1FD5">
            <w:pPr>
              <w:pStyle w:val="ConsPlusNormal"/>
              <w:jc w:val="center"/>
            </w:pPr>
            <w:r>
              <w:t>2024</w:t>
            </w:r>
          </w:p>
        </w:tc>
        <w:tc>
          <w:tcPr>
            <w:tcW w:w="1304" w:type="dxa"/>
          </w:tcPr>
          <w:p w:rsidR="009B1FD5" w:rsidRDefault="009B1FD5">
            <w:pPr>
              <w:pStyle w:val="ConsPlusNormal"/>
              <w:jc w:val="center"/>
            </w:pPr>
            <w:r>
              <w:t>2025</w:t>
            </w:r>
          </w:p>
        </w:tc>
        <w:tc>
          <w:tcPr>
            <w:tcW w:w="1361" w:type="dxa"/>
          </w:tcPr>
          <w:p w:rsidR="009B1FD5" w:rsidRDefault="009B1FD5">
            <w:pPr>
              <w:pStyle w:val="ConsPlusNormal"/>
              <w:jc w:val="center"/>
            </w:pPr>
            <w:r>
              <w:t>2026 - 2030</w:t>
            </w:r>
          </w:p>
        </w:tc>
        <w:tc>
          <w:tcPr>
            <w:tcW w:w="1417" w:type="dxa"/>
            <w:tcBorders>
              <w:right w:val="nil"/>
            </w:tcBorders>
          </w:tcPr>
          <w:p w:rsidR="009B1FD5" w:rsidRDefault="009B1FD5">
            <w:pPr>
              <w:pStyle w:val="ConsPlusNormal"/>
              <w:jc w:val="center"/>
            </w:pPr>
            <w:r>
              <w:t>2031 - 2035</w:t>
            </w:r>
          </w:p>
        </w:tc>
      </w:tr>
      <w:tr w:rsidR="009B1FD5">
        <w:tc>
          <w:tcPr>
            <w:tcW w:w="850" w:type="dxa"/>
            <w:tcBorders>
              <w:left w:val="nil"/>
            </w:tcBorders>
          </w:tcPr>
          <w:p w:rsidR="009B1FD5" w:rsidRDefault="009B1FD5">
            <w:pPr>
              <w:pStyle w:val="ConsPlusNormal"/>
              <w:jc w:val="center"/>
            </w:pPr>
            <w:r>
              <w:t>1</w:t>
            </w:r>
          </w:p>
        </w:tc>
        <w:tc>
          <w:tcPr>
            <w:tcW w:w="1716" w:type="dxa"/>
          </w:tcPr>
          <w:p w:rsidR="009B1FD5" w:rsidRDefault="009B1FD5">
            <w:pPr>
              <w:pStyle w:val="ConsPlusNormal"/>
              <w:jc w:val="center"/>
            </w:pPr>
            <w:r>
              <w:t>2</w:t>
            </w:r>
          </w:p>
        </w:tc>
        <w:tc>
          <w:tcPr>
            <w:tcW w:w="1512" w:type="dxa"/>
          </w:tcPr>
          <w:p w:rsidR="009B1FD5" w:rsidRDefault="009B1FD5">
            <w:pPr>
              <w:pStyle w:val="ConsPlusNormal"/>
              <w:jc w:val="center"/>
            </w:pPr>
            <w:r>
              <w:t>3</w:t>
            </w:r>
          </w:p>
        </w:tc>
        <w:tc>
          <w:tcPr>
            <w:tcW w:w="1008" w:type="dxa"/>
          </w:tcPr>
          <w:p w:rsidR="009B1FD5" w:rsidRDefault="009B1FD5">
            <w:pPr>
              <w:pStyle w:val="ConsPlusNormal"/>
              <w:jc w:val="center"/>
            </w:pPr>
            <w:r>
              <w:t>4</w:t>
            </w:r>
          </w:p>
        </w:tc>
        <w:tc>
          <w:tcPr>
            <w:tcW w:w="624" w:type="dxa"/>
          </w:tcPr>
          <w:p w:rsidR="009B1FD5" w:rsidRDefault="009B1FD5">
            <w:pPr>
              <w:pStyle w:val="ConsPlusNormal"/>
              <w:jc w:val="center"/>
            </w:pPr>
            <w:r>
              <w:t>5</w:t>
            </w:r>
          </w:p>
        </w:tc>
        <w:tc>
          <w:tcPr>
            <w:tcW w:w="737" w:type="dxa"/>
          </w:tcPr>
          <w:p w:rsidR="009B1FD5" w:rsidRDefault="009B1FD5">
            <w:pPr>
              <w:pStyle w:val="ConsPlusNormal"/>
              <w:jc w:val="center"/>
            </w:pPr>
            <w:r>
              <w:t>6</w:t>
            </w:r>
          </w:p>
        </w:tc>
        <w:tc>
          <w:tcPr>
            <w:tcW w:w="1474" w:type="dxa"/>
          </w:tcPr>
          <w:p w:rsidR="009B1FD5" w:rsidRDefault="009B1FD5">
            <w:pPr>
              <w:pStyle w:val="ConsPlusNormal"/>
              <w:jc w:val="center"/>
            </w:pPr>
            <w:r>
              <w:t>7</w:t>
            </w:r>
          </w:p>
        </w:tc>
        <w:tc>
          <w:tcPr>
            <w:tcW w:w="624"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247" w:type="dxa"/>
          </w:tcPr>
          <w:p w:rsidR="009B1FD5" w:rsidRDefault="009B1FD5">
            <w:pPr>
              <w:pStyle w:val="ConsPlusNormal"/>
              <w:jc w:val="center"/>
            </w:pPr>
            <w:r>
              <w:t>10</w:t>
            </w:r>
          </w:p>
        </w:tc>
        <w:tc>
          <w:tcPr>
            <w:tcW w:w="1247" w:type="dxa"/>
          </w:tcPr>
          <w:p w:rsidR="009B1FD5" w:rsidRDefault="009B1FD5">
            <w:pPr>
              <w:pStyle w:val="ConsPlusNormal"/>
              <w:jc w:val="center"/>
            </w:pPr>
            <w:r>
              <w:t>11</w:t>
            </w:r>
          </w:p>
        </w:tc>
        <w:tc>
          <w:tcPr>
            <w:tcW w:w="1247" w:type="dxa"/>
          </w:tcPr>
          <w:p w:rsidR="009B1FD5" w:rsidRDefault="009B1FD5">
            <w:pPr>
              <w:pStyle w:val="ConsPlusNormal"/>
              <w:jc w:val="center"/>
            </w:pPr>
            <w:r>
              <w:t>12</w:t>
            </w:r>
          </w:p>
        </w:tc>
        <w:tc>
          <w:tcPr>
            <w:tcW w:w="1247" w:type="dxa"/>
          </w:tcPr>
          <w:p w:rsidR="009B1FD5" w:rsidRDefault="009B1FD5">
            <w:pPr>
              <w:pStyle w:val="ConsPlusNormal"/>
              <w:jc w:val="center"/>
            </w:pPr>
            <w:r>
              <w:t>13</w:t>
            </w:r>
          </w:p>
        </w:tc>
        <w:tc>
          <w:tcPr>
            <w:tcW w:w="1247" w:type="dxa"/>
          </w:tcPr>
          <w:p w:rsidR="009B1FD5" w:rsidRDefault="009B1FD5">
            <w:pPr>
              <w:pStyle w:val="ConsPlusNormal"/>
              <w:jc w:val="center"/>
            </w:pPr>
            <w:r>
              <w:t>14</w:t>
            </w:r>
          </w:p>
        </w:tc>
        <w:tc>
          <w:tcPr>
            <w:tcW w:w="1247" w:type="dxa"/>
          </w:tcPr>
          <w:p w:rsidR="009B1FD5" w:rsidRDefault="009B1FD5">
            <w:pPr>
              <w:pStyle w:val="ConsPlusNormal"/>
              <w:jc w:val="center"/>
            </w:pPr>
            <w:r>
              <w:t>15</w:t>
            </w:r>
          </w:p>
        </w:tc>
        <w:tc>
          <w:tcPr>
            <w:tcW w:w="1304" w:type="dxa"/>
          </w:tcPr>
          <w:p w:rsidR="009B1FD5" w:rsidRDefault="009B1FD5">
            <w:pPr>
              <w:pStyle w:val="ConsPlusNormal"/>
              <w:jc w:val="center"/>
            </w:pPr>
            <w:r>
              <w:t>16</w:t>
            </w:r>
          </w:p>
        </w:tc>
        <w:tc>
          <w:tcPr>
            <w:tcW w:w="1361" w:type="dxa"/>
          </w:tcPr>
          <w:p w:rsidR="009B1FD5" w:rsidRDefault="009B1FD5">
            <w:pPr>
              <w:pStyle w:val="ConsPlusNormal"/>
              <w:jc w:val="center"/>
            </w:pPr>
            <w:r>
              <w:t>17</w:t>
            </w:r>
          </w:p>
        </w:tc>
        <w:tc>
          <w:tcPr>
            <w:tcW w:w="1417" w:type="dxa"/>
            <w:tcBorders>
              <w:right w:val="nil"/>
            </w:tcBorders>
          </w:tcPr>
          <w:p w:rsidR="009B1FD5" w:rsidRDefault="009B1FD5">
            <w:pPr>
              <w:pStyle w:val="ConsPlusNormal"/>
              <w:jc w:val="center"/>
            </w:pPr>
            <w:r>
              <w:t>18</w:t>
            </w:r>
          </w:p>
        </w:tc>
      </w:tr>
      <w:tr w:rsidR="009B1FD5">
        <w:tc>
          <w:tcPr>
            <w:tcW w:w="850" w:type="dxa"/>
            <w:vMerge w:val="restart"/>
            <w:tcBorders>
              <w:left w:val="nil"/>
            </w:tcBorders>
          </w:tcPr>
          <w:p w:rsidR="009B1FD5" w:rsidRDefault="009B1FD5">
            <w:pPr>
              <w:pStyle w:val="ConsPlusNormal"/>
              <w:jc w:val="both"/>
            </w:pPr>
            <w:r>
              <w:t>Подпрограмма</w:t>
            </w:r>
          </w:p>
        </w:tc>
        <w:tc>
          <w:tcPr>
            <w:tcW w:w="1716" w:type="dxa"/>
            <w:vMerge w:val="restart"/>
          </w:tcPr>
          <w:p w:rsidR="009B1FD5" w:rsidRDefault="009B1FD5">
            <w:pPr>
              <w:pStyle w:val="ConsPlusNormal"/>
              <w:jc w:val="both"/>
            </w:pPr>
            <w:r>
              <w:t>"Совершенствование системы лекарственного обеспечения, в том числе в амбулаторных условиях"</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679874,00</w:t>
            </w:r>
          </w:p>
        </w:tc>
        <w:tc>
          <w:tcPr>
            <w:tcW w:w="1247" w:type="dxa"/>
          </w:tcPr>
          <w:p w:rsidR="009B1FD5" w:rsidRDefault="009B1FD5">
            <w:pPr>
              <w:pStyle w:val="ConsPlusNormal"/>
              <w:jc w:val="center"/>
            </w:pPr>
            <w:r>
              <w:t>723600,70</w:t>
            </w:r>
          </w:p>
        </w:tc>
        <w:tc>
          <w:tcPr>
            <w:tcW w:w="1247" w:type="dxa"/>
          </w:tcPr>
          <w:p w:rsidR="009B1FD5" w:rsidRDefault="009B1FD5">
            <w:pPr>
              <w:pStyle w:val="ConsPlusNormal"/>
              <w:jc w:val="center"/>
            </w:pPr>
            <w:r>
              <w:t>564287,20</w:t>
            </w:r>
          </w:p>
        </w:tc>
        <w:tc>
          <w:tcPr>
            <w:tcW w:w="1247" w:type="dxa"/>
          </w:tcPr>
          <w:p w:rsidR="009B1FD5" w:rsidRDefault="009B1FD5">
            <w:pPr>
              <w:pStyle w:val="ConsPlusNormal"/>
              <w:jc w:val="center"/>
            </w:pPr>
            <w:r>
              <w:t>563589,90</w:t>
            </w:r>
          </w:p>
        </w:tc>
        <w:tc>
          <w:tcPr>
            <w:tcW w:w="1247" w:type="dxa"/>
          </w:tcPr>
          <w:p w:rsidR="009B1FD5" w:rsidRDefault="009B1FD5">
            <w:pPr>
              <w:pStyle w:val="ConsPlusNormal"/>
              <w:jc w:val="center"/>
            </w:pPr>
            <w:r>
              <w:t>257137,87</w:t>
            </w:r>
          </w:p>
        </w:tc>
        <w:tc>
          <w:tcPr>
            <w:tcW w:w="1247" w:type="dxa"/>
          </w:tcPr>
          <w:p w:rsidR="009B1FD5" w:rsidRDefault="009B1FD5">
            <w:pPr>
              <w:pStyle w:val="ConsPlusNormal"/>
              <w:jc w:val="center"/>
            </w:pPr>
            <w:r>
              <w:t>263987,62</w:t>
            </w:r>
          </w:p>
        </w:tc>
        <w:tc>
          <w:tcPr>
            <w:tcW w:w="1304" w:type="dxa"/>
          </w:tcPr>
          <w:p w:rsidR="009B1FD5" w:rsidRDefault="009B1FD5">
            <w:pPr>
              <w:pStyle w:val="ConsPlusNormal"/>
              <w:jc w:val="center"/>
            </w:pPr>
            <w:r>
              <w:t>270180,14</w:t>
            </w:r>
          </w:p>
        </w:tc>
        <w:tc>
          <w:tcPr>
            <w:tcW w:w="1361" w:type="dxa"/>
          </w:tcPr>
          <w:p w:rsidR="009B1FD5" w:rsidRDefault="009B1FD5">
            <w:pPr>
              <w:pStyle w:val="ConsPlusNormal"/>
              <w:jc w:val="center"/>
            </w:pPr>
            <w:r>
              <w:t>1483298,05</w:t>
            </w:r>
          </w:p>
        </w:tc>
        <w:tc>
          <w:tcPr>
            <w:tcW w:w="1417" w:type="dxa"/>
            <w:tcBorders>
              <w:right w:val="nil"/>
            </w:tcBorders>
          </w:tcPr>
          <w:p w:rsidR="009B1FD5" w:rsidRDefault="009B1FD5">
            <w:pPr>
              <w:pStyle w:val="ConsPlusNormal"/>
              <w:jc w:val="center"/>
            </w:pPr>
            <w:r>
              <w:t>1757797,94</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309923,10</w:t>
            </w:r>
          </w:p>
        </w:tc>
        <w:tc>
          <w:tcPr>
            <w:tcW w:w="1247" w:type="dxa"/>
          </w:tcPr>
          <w:p w:rsidR="009B1FD5" w:rsidRDefault="009B1FD5">
            <w:pPr>
              <w:pStyle w:val="ConsPlusNormal"/>
              <w:jc w:val="center"/>
            </w:pPr>
            <w:r>
              <w:t>311612,80</w:t>
            </w:r>
          </w:p>
        </w:tc>
        <w:tc>
          <w:tcPr>
            <w:tcW w:w="1247" w:type="dxa"/>
          </w:tcPr>
          <w:p w:rsidR="009B1FD5" w:rsidRDefault="009B1FD5">
            <w:pPr>
              <w:pStyle w:val="ConsPlusNormal"/>
              <w:jc w:val="center"/>
            </w:pPr>
            <w:r>
              <w:t>310034,20</w:t>
            </w:r>
          </w:p>
        </w:tc>
        <w:tc>
          <w:tcPr>
            <w:tcW w:w="1247" w:type="dxa"/>
          </w:tcPr>
          <w:p w:rsidR="009B1FD5" w:rsidRDefault="009B1FD5">
            <w:pPr>
              <w:pStyle w:val="ConsPlusNormal"/>
              <w:jc w:val="center"/>
            </w:pPr>
            <w:r>
              <w:t>309337,40</w:t>
            </w:r>
          </w:p>
        </w:tc>
        <w:tc>
          <w:tcPr>
            <w:tcW w:w="1247" w:type="dxa"/>
          </w:tcPr>
          <w:p w:rsidR="009B1FD5" w:rsidRDefault="009B1FD5">
            <w:pPr>
              <w:pStyle w:val="ConsPlusNormal"/>
              <w:jc w:val="center"/>
            </w:pPr>
            <w:r>
              <w:t>95600,03</w:t>
            </w:r>
          </w:p>
        </w:tc>
        <w:tc>
          <w:tcPr>
            <w:tcW w:w="1247" w:type="dxa"/>
          </w:tcPr>
          <w:p w:rsidR="009B1FD5" w:rsidRDefault="009B1FD5">
            <w:pPr>
              <w:pStyle w:val="ConsPlusNormal"/>
              <w:jc w:val="center"/>
            </w:pPr>
            <w:r>
              <w:t>98146,67</w:t>
            </w:r>
          </w:p>
        </w:tc>
        <w:tc>
          <w:tcPr>
            <w:tcW w:w="1304" w:type="dxa"/>
          </w:tcPr>
          <w:p w:rsidR="009B1FD5" w:rsidRDefault="009B1FD5">
            <w:pPr>
              <w:pStyle w:val="ConsPlusNormal"/>
              <w:jc w:val="center"/>
            </w:pPr>
            <w:r>
              <w:t>100448,96</w:t>
            </w:r>
          </w:p>
        </w:tc>
        <w:tc>
          <w:tcPr>
            <w:tcW w:w="1361" w:type="dxa"/>
          </w:tcPr>
          <w:p w:rsidR="009B1FD5" w:rsidRDefault="009B1FD5">
            <w:pPr>
              <w:pStyle w:val="ConsPlusNormal"/>
              <w:jc w:val="center"/>
            </w:pPr>
            <w:r>
              <w:t>551468,15</w:t>
            </w:r>
          </w:p>
        </w:tc>
        <w:tc>
          <w:tcPr>
            <w:tcW w:w="1417" w:type="dxa"/>
            <w:tcBorders>
              <w:right w:val="nil"/>
            </w:tcBorders>
          </w:tcPr>
          <w:p w:rsidR="009B1FD5" w:rsidRDefault="009B1FD5">
            <w:pPr>
              <w:pStyle w:val="ConsPlusNormal"/>
              <w:jc w:val="center"/>
            </w:pPr>
            <w:r>
              <w:t>653523,11</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369950,90</w:t>
            </w:r>
          </w:p>
        </w:tc>
        <w:tc>
          <w:tcPr>
            <w:tcW w:w="1247" w:type="dxa"/>
          </w:tcPr>
          <w:p w:rsidR="009B1FD5" w:rsidRDefault="009B1FD5">
            <w:pPr>
              <w:pStyle w:val="ConsPlusNormal"/>
              <w:jc w:val="center"/>
            </w:pPr>
            <w:r>
              <w:t>411987,90</w:t>
            </w:r>
          </w:p>
        </w:tc>
        <w:tc>
          <w:tcPr>
            <w:tcW w:w="1247" w:type="dxa"/>
          </w:tcPr>
          <w:p w:rsidR="009B1FD5" w:rsidRDefault="009B1FD5">
            <w:pPr>
              <w:pStyle w:val="ConsPlusNormal"/>
              <w:jc w:val="center"/>
            </w:pPr>
            <w:r>
              <w:t>254253,00</w:t>
            </w:r>
          </w:p>
        </w:tc>
        <w:tc>
          <w:tcPr>
            <w:tcW w:w="1247" w:type="dxa"/>
          </w:tcPr>
          <w:p w:rsidR="009B1FD5" w:rsidRDefault="009B1FD5">
            <w:pPr>
              <w:pStyle w:val="ConsPlusNormal"/>
              <w:jc w:val="center"/>
            </w:pPr>
            <w:r>
              <w:t>254252,50</w:t>
            </w:r>
          </w:p>
        </w:tc>
        <w:tc>
          <w:tcPr>
            <w:tcW w:w="1247" w:type="dxa"/>
          </w:tcPr>
          <w:p w:rsidR="009B1FD5" w:rsidRDefault="009B1FD5">
            <w:pPr>
              <w:pStyle w:val="ConsPlusNormal"/>
              <w:jc w:val="center"/>
            </w:pPr>
            <w:r>
              <w:t>161537,84</w:t>
            </w:r>
          </w:p>
        </w:tc>
        <w:tc>
          <w:tcPr>
            <w:tcW w:w="1247" w:type="dxa"/>
          </w:tcPr>
          <w:p w:rsidR="009B1FD5" w:rsidRDefault="009B1FD5">
            <w:pPr>
              <w:pStyle w:val="ConsPlusNormal"/>
              <w:jc w:val="center"/>
            </w:pPr>
            <w:r>
              <w:t>165840,95</w:t>
            </w:r>
          </w:p>
        </w:tc>
        <w:tc>
          <w:tcPr>
            <w:tcW w:w="1304" w:type="dxa"/>
          </w:tcPr>
          <w:p w:rsidR="009B1FD5" w:rsidRDefault="009B1FD5">
            <w:pPr>
              <w:pStyle w:val="ConsPlusNormal"/>
              <w:jc w:val="center"/>
            </w:pPr>
            <w:r>
              <w:t>169731,18</w:t>
            </w:r>
          </w:p>
        </w:tc>
        <w:tc>
          <w:tcPr>
            <w:tcW w:w="1361" w:type="dxa"/>
          </w:tcPr>
          <w:p w:rsidR="009B1FD5" w:rsidRDefault="009B1FD5">
            <w:pPr>
              <w:pStyle w:val="ConsPlusNormal"/>
              <w:jc w:val="center"/>
            </w:pPr>
            <w:r>
              <w:t>931829,90</w:t>
            </w:r>
          </w:p>
        </w:tc>
        <w:tc>
          <w:tcPr>
            <w:tcW w:w="1417" w:type="dxa"/>
            <w:tcBorders>
              <w:right w:val="nil"/>
            </w:tcBorders>
          </w:tcPr>
          <w:p w:rsidR="009B1FD5" w:rsidRDefault="009B1FD5">
            <w:pPr>
              <w:pStyle w:val="ConsPlusNormal"/>
              <w:jc w:val="center"/>
            </w:pPr>
            <w:r>
              <w:t>1104274,83</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21186" w:type="dxa"/>
            <w:gridSpan w:val="18"/>
            <w:tcBorders>
              <w:left w:val="nil"/>
              <w:right w:val="nil"/>
            </w:tcBorders>
          </w:tcPr>
          <w:p w:rsidR="009B1FD5" w:rsidRDefault="009B1FD5">
            <w:pPr>
              <w:pStyle w:val="ConsPlusNormal"/>
              <w:jc w:val="center"/>
              <w:outlineLvl w:val="3"/>
            </w:pPr>
            <w:r>
              <w:t>Цель: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1716" w:type="dxa"/>
            <w:vMerge w:val="restart"/>
          </w:tcPr>
          <w:p w:rsidR="009B1FD5" w:rsidRDefault="009B1FD5">
            <w:pPr>
              <w:pStyle w:val="ConsPlusNormal"/>
              <w:jc w:val="both"/>
            </w:pPr>
            <w:r>
              <w:t>Совершенствование механизмов обеспечения населения лекарственными препаратами, медицинскими изделиями, специализированными продуктами лечебного питания для детей-инвалидов в амбулаторных условиях</w:t>
            </w:r>
          </w:p>
        </w:tc>
        <w:tc>
          <w:tcPr>
            <w:tcW w:w="1512" w:type="dxa"/>
            <w:vMerge w:val="restart"/>
          </w:tcPr>
          <w:p w:rsidR="009B1FD5" w:rsidRDefault="009B1FD5">
            <w:pPr>
              <w:pStyle w:val="ConsPlusNormal"/>
              <w:jc w:val="both"/>
            </w:pPr>
            <w:r>
              <w:t>обеспечение доступной лекарственной помощью населения путем снижения ее стоимости за счет централизованных оптовых закупок широкого ассортимента лекарственных препаратов и медицинских изделий;</w:t>
            </w:r>
          </w:p>
          <w:p w:rsidR="009B1FD5" w:rsidRDefault="009B1FD5">
            <w:pPr>
              <w:pStyle w:val="ConsPlusNormal"/>
              <w:jc w:val="both"/>
            </w:pPr>
            <w:r>
              <w:t>обеспечение качества и безопасности лекарственных препаратов и медицинских изделий, ввозимых на территорию Чувашской Республики</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580917,20</w:t>
            </w:r>
          </w:p>
        </w:tc>
        <w:tc>
          <w:tcPr>
            <w:tcW w:w="1247" w:type="dxa"/>
          </w:tcPr>
          <w:p w:rsidR="009B1FD5" w:rsidRDefault="009B1FD5">
            <w:pPr>
              <w:pStyle w:val="ConsPlusNormal"/>
              <w:jc w:val="center"/>
            </w:pPr>
            <w:r>
              <w:t>653780,10</w:t>
            </w:r>
          </w:p>
        </w:tc>
        <w:tc>
          <w:tcPr>
            <w:tcW w:w="1247" w:type="dxa"/>
          </w:tcPr>
          <w:p w:rsidR="009B1FD5" w:rsidRDefault="009B1FD5">
            <w:pPr>
              <w:pStyle w:val="ConsPlusNormal"/>
              <w:jc w:val="center"/>
            </w:pPr>
            <w:r>
              <w:t>495880,80</w:t>
            </w:r>
          </w:p>
        </w:tc>
        <w:tc>
          <w:tcPr>
            <w:tcW w:w="1247" w:type="dxa"/>
          </w:tcPr>
          <w:p w:rsidR="009B1FD5" w:rsidRDefault="009B1FD5">
            <w:pPr>
              <w:pStyle w:val="ConsPlusNormal"/>
              <w:jc w:val="center"/>
            </w:pPr>
            <w:r>
              <w:t>495183,50</w:t>
            </w:r>
          </w:p>
        </w:tc>
        <w:tc>
          <w:tcPr>
            <w:tcW w:w="1247" w:type="dxa"/>
          </w:tcPr>
          <w:p w:rsidR="009B1FD5" w:rsidRDefault="009B1FD5">
            <w:pPr>
              <w:pStyle w:val="ConsPlusNormal"/>
              <w:jc w:val="center"/>
            </w:pPr>
            <w:r>
              <w:t>257137,87</w:t>
            </w:r>
          </w:p>
        </w:tc>
        <w:tc>
          <w:tcPr>
            <w:tcW w:w="1247" w:type="dxa"/>
          </w:tcPr>
          <w:p w:rsidR="009B1FD5" w:rsidRDefault="009B1FD5">
            <w:pPr>
              <w:pStyle w:val="ConsPlusNormal"/>
              <w:jc w:val="center"/>
            </w:pPr>
            <w:r>
              <w:t>263987,62</w:t>
            </w:r>
          </w:p>
        </w:tc>
        <w:tc>
          <w:tcPr>
            <w:tcW w:w="1304" w:type="dxa"/>
          </w:tcPr>
          <w:p w:rsidR="009B1FD5" w:rsidRDefault="009B1FD5">
            <w:pPr>
              <w:pStyle w:val="ConsPlusNormal"/>
              <w:jc w:val="center"/>
            </w:pPr>
            <w:r>
              <w:t>270180,14</w:t>
            </w:r>
          </w:p>
        </w:tc>
        <w:tc>
          <w:tcPr>
            <w:tcW w:w="1361" w:type="dxa"/>
          </w:tcPr>
          <w:p w:rsidR="009B1FD5" w:rsidRDefault="009B1FD5">
            <w:pPr>
              <w:pStyle w:val="ConsPlusNormal"/>
              <w:jc w:val="center"/>
            </w:pPr>
            <w:r>
              <w:t>1483298,05</w:t>
            </w:r>
          </w:p>
        </w:tc>
        <w:tc>
          <w:tcPr>
            <w:tcW w:w="1417" w:type="dxa"/>
            <w:tcBorders>
              <w:right w:val="nil"/>
            </w:tcBorders>
          </w:tcPr>
          <w:p w:rsidR="009B1FD5" w:rsidRDefault="009B1FD5">
            <w:pPr>
              <w:pStyle w:val="ConsPlusNormal"/>
              <w:jc w:val="center"/>
            </w:pPr>
            <w:r>
              <w:t>1757797,94</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309923,10</w:t>
            </w:r>
          </w:p>
        </w:tc>
        <w:tc>
          <w:tcPr>
            <w:tcW w:w="1247" w:type="dxa"/>
          </w:tcPr>
          <w:p w:rsidR="009B1FD5" w:rsidRDefault="009B1FD5">
            <w:pPr>
              <w:pStyle w:val="ConsPlusNormal"/>
              <w:jc w:val="center"/>
            </w:pPr>
            <w:r>
              <w:t>311612,80</w:t>
            </w:r>
          </w:p>
        </w:tc>
        <w:tc>
          <w:tcPr>
            <w:tcW w:w="1247" w:type="dxa"/>
          </w:tcPr>
          <w:p w:rsidR="009B1FD5" w:rsidRDefault="009B1FD5">
            <w:pPr>
              <w:pStyle w:val="ConsPlusNormal"/>
              <w:jc w:val="center"/>
            </w:pPr>
            <w:r>
              <w:t>310034,20</w:t>
            </w:r>
          </w:p>
        </w:tc>
        <w:tc>
          <w:tcPr>
            <w:tcW w:w="1247" w:type="dxa"/>
          </w:tcPr>
          <w:p w:rsidR="009B1FD5" w:rsidRDefault="009B1FD5">
            <w:pPr>
              <w:pStyle w:val="ConsPlusNormal"/>
              <w:jc w:val="center"/>
            </w:pPr>
            <w:r>
              <w:t>309337,40</w:t>
            </w:r>
          </w:p>
        </w:tc>
        <w:tc>
          <w:tcPr>
            <w:tcW w:w="1247" w:type="dxa"/>
          </w:tcPr>
          <w:p w:rsidR="009B1FD5" w:rsidRDefault="009B1FD5">
            <w:pPr>
              <w:pStyle w:val="ConsPlusNormal"/>
              <w:jc w:val="center"/>
            </w:pPr>
            <w:r>
              <w:t>95600,03</w:t>
            </w:r>
          </w:p>
        </w:tc>
        <w:tc>
          <w:tcPr>
            <w:tcW w:w="1247" w:type="dxa"/>
          </w:tcPr>
          <w:p w:rsidR="009B1FD5" w:rsidRDefault="009B1FD5">
            <w:pPr>
              <w:pStyle w:val="ConsPlusNormal"/>
              <w:jc w:val="center"/>
            </w:pPr>
            <w:r>
              <w:t>98146,67</w:t>
            </w:r>
          </w:p>
        </w:tc>
        <w:tc>
          <w:tcPr>
            <w:tcW w:w="1304" w:type="dxa"/>
          </w:tcPr>
          <w:p w:rsidR="009B1FD5" w:rsidRDefault="009B1FD5">
            <w:pPr>
              <w:pStyle w:val="ConsPlusNormal"/>
              <w:jc w:val="center"/>
            </w:pPr>
            <w:r>
              <w:t>100448,96</w:t>
            </w:r>
          </w:p>
        </w:tc>
        <w:tc>
          <w:tcPr>
            <w:tcW w:w="1361" w:type="dxa"/>
          </w:tcPr>
          <w:p w:rsidR="009B1FD5" w:rsidRDefault="009B1FD5">
            <w:pPr>
              <w:pStyle w:val="ConsPlusNormal"/>
              <w:jc w:val="center"/>
            </w:pPr>
            <w:r>
              <w:t>551468,15</w:t>
            </w:r>
          </w:p>
        </w:tc>
        <w:tc>
          <w:tcPr>
            <w:tcW w:w="1417" w:type="dxa"/>
            <w:tcBorders>
              <w:right w:val="nil"/>
            </w:tcBorders>
          </w:tcPr>
          <w:p w:rsidR="009B1FD5" w:rsidRDefault="009B1FD5">
            <w:pPr>
              <w:pStyle w:val="ConsPlusNormal"/>
              <w:jc w:val="center"/>
            </w:pPr>
            <w:r>
              <w:t>653523,11</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270994,10</w:t>
            </w:r>
          </w:p>
        </w:tc>
        <w:tc>
          <w:tcPr>
            <w:tcW w:w="1247" w:type="dxa"/>
          </w:tcPr>
          <w:p w:rsidR="009B1FD5" w:rsidRDefault="009B1FD5">
            <w:pPr>
              <w:pStyle w:val="ConsPlusNormal"/>
              <w:jc w:val="center"/>
            </w:pPr>
            <w:r>
              <w:t>342167,30</w:t>
            </w:r>
          </w:p>
        </w:tc>
        <w:tc>
          <w:tcPr>
            <w:tcW w:w="1247" w:type="dxa"/>
          </w:tcPr>
          <w:p w:rsidR="009B1FD5" w:rsidRDefault="009B1FD5">
            <w:pPr>
              <w:pStyle w:val="ConsPlusNormal"/>
              <w:jc w:val="center"/>
            </w:pPr>
            <w:r>
              <w:t>185846,60</w:t>
            </w:r>
          </w:p>
        </w:tc>
        <w:tc>
          <w:tcPr>
            <w:tcW w:w="1247" w:type="dxa"/>
          </w:tcPr>
          <w:p w:rsidR="009B1FD5" w:rsidRDefault="009B1FD5">
            <w:pPr>
              <w:pStyle w:val="ConsPlusNormal"/>
              <w:jc w:val="center"/>
            </w:pPr>
            <w:r>
              <w:t>185846,10</w:t>
            </w:r>
          </w:p>
        </w:tc>
        <w:tc>
          <w:tcPr>
            <w:tcW w:w="1247" w:type="dxa"/>
          </w:tcPr>
          <w:p w:rsidR="009B1FD5" w:rsidRDefault="009B1FD5">
            <w:pPr>
              <w:pStyle w:val="ConsPlusNormal"/>
              <w:jc w:val="center"/>
            </w:pPr>
            <w:r>
              <w:t>161537,84</w:t>
            </w:r>
          </w:p>
        </w:tc>
        <w:tc>
          <w:tcPr>
            <w:tcW w:w="1247" w:type="dxa"/>
          </w:tcPr>
          <w:p w:rsidR="009B1FD5" w:rsidRDefault="009B1FD5">
            <w:pPr>
              <w:pStyle w:val="ConsPlusNormal"/>
              <w:jc w:val="center"/>
            </w:pPr>
            <w:r>
              <w:t>165840,95</w:t>
            </w:r>
          </w:p>
        </w:tc>
        <w:tc>
          <w:tcPr>
            <w:tcW w:w="1304" w:type="dxa"/>
          </w:tcPr>
          <w:p w:rsidR="009B1FD5" w:rsidRDefault="009B1FD5">
            <w:pPr>
              <w:pStyle w:val="ConsPlusNormal"/>
              <w:jc w:val="center"/>
            </w:pPr>
            <w:r>
              <w:t>169731,18</w:t>
            </w:r>
          </w:p>
        </w:tc>
        <w:tc>
          <w:tcPr>
            <w:tcW w:w="1361" w:type="dxa"/>
          </w:tcPr>
          <w:p w:rsidR="009B1FD5" w:rsidRDefault="009B1FD5">
            <w:pPr>
              <w:pStyle w:val="ConsPlusNormal"/>
              <w:jc w:val="center"/>
            </w:pPr>
            <w:r>
              <w:t>931829,90</w:t>
            </w:r>
          </w:p>
        </w:tc>
        <w:tc>
          <w:tcPr>
            <w:tcW w:w="1417" w:type="dxa"/>
            <w:tcBorders>
              <w:right w:val="nil"/>
            </w:tcBorders>
          </w:tcPr>
          <w:p w:rsidR="009B1FD5" w:rsidRDefault="009B1FD5">
            <w:pPr>
              <w:pStyle w:val="ConsPlusNormal"/>
              <w:jc w:val="center"/>
            </w:pPr>
            <w:r>
              <w:t>1104274,83</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1</w:t>
            </w:r>
          </w:p>
        </w:tc>
        <w:tc>
          <w:tcPr>
            <w:tcW w:w="8772" w:type="dxa"/>
            <w:gridSpan w:val="8"/>
          </w:tcPr>
          <w:p w:rsidR="009B1FD5" w:rsidRDefault="009B1FD5">
            <w:pPr>
              <w:pStyle w:val="ConsPlusNormal"/>
              <w:jc w:val="both"/>
            </w:pPr>
            <w: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w:t>
            </w:r>
          </w:p>
        </w:tc>
        <w:tc>
          <w:tcPr>
            <w:tcW w:w="1247" w:type="dxa"/>
          </w:tcPr>
          <w:p w:rsidR="009B1FD5" w:rsidRDefault="009B1FD5">
            <w:pPr>
              <w:pStyle w:val="ConsPlusNormal"/>
              <w:jc w:val="center"/>
            </w:pPr>
            <w:r>
              <w:t>98,0</w:t>
            </w:r>
          </w:p>
        </w:tc>
        <w:tc>
          <w:tcPr>
            <w:tcW w:w="1247" w:type="dxa"/>
          </w:tcPr>
          <w:p w:rsidR="009B1FD5" w:rsidRDefault="009B1FD5">
            <w:pPr>
              <w:pStyle w:val="ConsPlusNormal"/>
              <w:jc w:val="center"/>
            </w:pPr>
            <w:r>
              <w:t>98,0</w:t>
            </w:r>
          </w:p>
        </w:tc>
        <w:tc>
          <w:tcPr>
            <w:tcW w:w="1247" w:type="dxa"/>
          </w:tcPr>
          <w:p w:rsidR="009B1FD5" w:rsidRDefault="009B1FD5">
            <w:pPr>
              <w:pStyle w:val="ConsPlusNormal"/>
              <w:jc w:val="center"/>
            </w:pPr>
            <w:r>
              <w:t>98,2</w:t>
            </w:r>
          </w:p>
        </w:tc>
        <w:tc>
          <w:tcPr>
            <w:tcW w:w="1247" w:type="dxa"/>
          </w:tcPr>
          <w:p w:rsidR="009B1FD5" w:rsidRDefault="009B1FD5">
            <w:pPr>
              <w:pStyle w:val="ConsPlusNormal"/>
              <w:jc w:val="center"/>
            </w:pPr>
            <w:r>
              <w:t>98,4</w:t>
            </w:r>
          </w:p>
        </w:tc>
        <w:tc>
          <w:tcPr>
            <w:tcW w:w="1247" w:type="dxa"/>
          </w:tcPr>
          <w:p w:rsidR="009B1FD5" w:rsidRDefault="009B1FD5">
            <w:pPr>
              <w:pStyle w:val="ConsPlusNormal"/>
              <w:jc w:val="center"/>
            </w:pPr>
            <w:r>
              <w:t>98,6</w:t>
            </w:r>
          </w:p>
        </w:tc>
        <w:tc>
          <w:tcPr>
            <w:tcW w:w="1247" w:type="dxa"/>
          </w:tcPr>
          <w:p w:rsidR="009B1FD5" w:rsidRDefault="009B1FD5">
            <w:pPr>
              <w:pStyle w:val="ConsPlusNormal"/>
              <w:jc w:val="center"/>
            </w:pPr>
            <w:r>
              <w:t>98,8</w:t>
            </w:r>
          </w:p>
        </w:tc>
        <w:tc>
          <w:tcPr>
            <w:tcW w:w="1304" w:type="dxa"/>
          </w:tcPr>
          <w:p w:rsidR="009B1FD5" w:rsidRDefault="009B1FD5">
            <w:pPr>
              <w:pStyle w:val="ConsPlusNormal"/>
              <w:jc w:val="center"/>
            </w:pPr>
            <w:r>
              <w:t>99,0</w:t>
            </w:r>
          </w:p>
        </w:tc>
        <w:tc>
          <w:tcPr>
            <w:tcW w:w="1361" w:type="dxa"/>
          </w:tcPr>
          <w:p w:rsidR="009B1FD5" w:rsidRDefault="009B1FD5">
            <w:pPr>
              <w:pStyle w:val="ConsPlusNormal"/>
              <w:jc w:val="center"/>
            </w:pPr>
            <w:r>
              <w:t>99,0</w:t>
            </w:r>
          </w:p>
        </w:tc>
        <w:tc>
          <w:tcPr>
            <w:tcW w:w="1417" w:type="dxa"/>
            <w:tcBorders>
              <w:right w:val="nil"/>
            </w:tcBorders>
          </w:tcPr>
          <w:p w:rsidR="009B1FD5" w:rsidRDefault="009B1FD5">
            <w:pPr>
              <w:pStyle w:val="ConsPlusNormal"/>
              <w:jc w:val="center"/>
            </w:pPr>
            <w:r>
              <w:t>99,0</w:t>
            </w:r>
          </w:p>
        </w:tc>
      </w:tr>
      <w:tr w:rsidR="009B1FD5">
        <w:tc>
          <w:tcPr>
            <w:tcW w:w="850" w:type="dxa"/>
            <w:vMerge/>
            <w:tcBorders>
              <w:left w:val="nil"/>
            </w:tcBorders>
          </w:tcPr>
          <w:p w:rsidR="009B1FD5" w:rsidRDefault="009B1FD5"/>
        </w:tc>
        <w:tc>
          <w:tcPr>
            <w:tcW w:w="8772" w:type="dxa"/>
            <w:gridSpan w:val="8"/>
          </w:tcPr>
          <w:p w:rsidR="009B1FD5" w:rsidRDefault="009B1FD5">
            <w:pPr>
              <w:pStyle w:val="ConsPlusNormal"/>
              <w:jc w:val="both"/>
            </w:pPr>
            <w:r>
              <w:t xml:space="preserve">Удовлетворение спроса на лекарственные препараты, отпускаемые населению, в соответствии с </w:t>
            </w:r>
            <w:hyperlink r:id="rId472"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473"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50-процентной скидкой, утвержденными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w:t>
            </w:r>
          </w:p>
        </w:tc>
        <w:tc>
          <w:tcPr>
            <w:tcW w:w="1247" w:type="dxa"/>
          </w:tcPr>
          <w:p w:rsidR="009B1FD5" w:rsidRDefault="009B1FD5">
            <w:pPr>
              <w:pStyle w:val="ConsPlusNormal"/>
              <w:jc w:val="center"/>
            </w:pPr>
            <w:r>
              <w:t>97,0</w:t>
            </w:r>
          </w:p>
        </w:tc>
        <w:tc>
          <w:tcPr>
            <w:tcW w:w="1247" w:type="dxa"/>
          </w:tcPr>
          <w:p w:rsidR="009B1FD5" w:rsidRDefault="009B1FD5">
            <w:pPr>
              <w:pStyle w:val="ConsPlusNormal"/>
              <w:jc w:val="center"/>
            </w:pPr>
            <w:r>
              <w:t>97,2</w:t>
            </w:r>
          </w:p>
        </w:tc>
        <w:tc>
          <w:tcPr>
            <w:tcW w:w="1247" w:type="dxa"/>
          </w:tcPr>
          <w:p w:rsidR="009B1FD5" w:rsidRDefault="009B1FD5">
            <w:pPr>
              <w:pStyle w:val="ConsPlusNormal"/>
              <w:jc w:val="center"/>
            </w:pPr>
            <w:r>
              <w:t>97,4</w:t>
            </w:r>
          </w:p>
        </w:tc>
        <w:tc>
          <w:tcPr>
            <w:tcW w:w="1247" w:type="dxa"/>
          </w:tcPr>
          <w:p w:rsidR="009B1FD5" w:rsidRDefault="009B1FD5">
            <w:pPr>
              <w:pStyle w:val="ConsPlusNormal"/>
              <w:jc w:val="center"/>
            </w:pPr>
            <w:r>
              <w:t>97,6</w:t>
            </w:r>
          </w:p>
        </w:tc>
        <w:tc>
          <w:tcPr>
            <w:tcW w:w="1247" w:type="dxa"/>
          </w:tcPr>
          <w:p w:rsidR="009B1FD5" w:rsidRDefault="009B1FD5">
            <w:pPr>
              <w:pStyle w:val="ConsPlusNormal"/>
              <w:jc w:val="center"/>
            </w:pPr>
            <w:r>
              <w:t>98,0</w:t>
            </w:r>
          </w:p>
        </w:tc>
        <w:tc>
          <w:tcPr>
            <w:tcW w:w="1247" w:type="dxa"/>
          </w:tcPr>
          <w:p w:rsidR="009B1FD5" w:rsidRDefault="009B1FD5">
            <w:pPr>
              <w:pStyle w:val="ConsPlusNormal"/>
              <w:jc w:val="center"/>
            </w:pPr>
            <w:r>
              <w:t>98,2</w:t>
            </w:r>
          </w:p>
        </w:tc>
        <w:tc>
          <w:tcPr>
            <w:tcW w:w="1304" w:type="dxa"/>
          </w:tcPr>
          <w:p w:rsidR="009B1FD5" w:rsidRDefault="009B1FD5">
            <w:pPr>
              <w:pStyle w:val="ConsPlusNormal"/>
              <w:jc w:val="center"/>
            </w:pPr>
            <w:r>
              <w:t>98,4</w:t>
            </w:r>
          </w:p>
        </w:tc>
        <w:tc>
          <w:tcPr>
            <w:tcW w:w="1361" w:type="dxa"/>
          </w:tcPr>
          <w:p w:rsidR="009B1FD5" w:rsidRDefault="009B1FD5">
            <w:pPr>
              <w:pStyle w:val="ConsPlusNormal"/>
              <w:jc w:val="center"/>
            </w:pPr>
            <w:r>
              <w:t>99,0</w:t>
            </w:r>
          </w:p>
        </w:tc>
        <w:tc>
          <w:tcPr>
            <w:tcW w:w="1417" w:type="dxa"/>
            <w:tcBorders>
              <w:right w:val="nil"/>
            </w:tcBorders>
          </w:tcPr>
          <w:p w:rsidR="009B1FD5" w:rsidRDefault="009B1FD5">
            <w:pPr>
              <w:pStyle w:val="ConsPlusNormal"/>
              <w:jc w:val="center"/>
            </w:pPr>
            <w:r>
              <w:t>99,0</w:t>
            </w:r>
          </w:p>
        </w:tc>
      </w:tr>
      <w:tr w:rsidR="009B1FD5">
        <w:tc>
          <w:tcPr>
            <w:tcW w:w="850" w:type="dxa"/>
            <w:vMerge/>
            <w:tcBorders>
              <w:left w:val="nil"/>
            </w:tcBorders>
          </w:tcPr>
          <w:p w:rsidR="009B1FD5" w:rsidRDefault="009B1FD5"/>
        </w:tc>
        <w:tc>
          <w:tcPr>
            <w:tcW w:w="8772" w:type="dxa"/>
            <w:gridSpan w:val="8"/>
          </w:tcPr>
          <w:p w:rsidR="009B1FD5" w:rsidRDefault="009B1FD5">
            <w:pPr>
              <w:pStyle w:val="ConsPlusNormal"/>
              <w:jc w:val="both"/>
            </w:pPr>
            <w:r>
              <w:t>Доля рецептов, находящихся на отсроченном обеспечении, в общем количестве выписанных рецептов (%)</w:t>
            </w:r>
          </w:p>
        </w:tc>
        <w:tc>
          <w:tcPr>
            <w:tcW w:w="1247" w:type="dxa"/>
          </w:tcPr>
          <w:p w:rsidR="009B1FD5" w:rsidRDefault="009B1FD5">
            <w:pPr>
              <w:pStyle w:val="ConsPlusNormal"/>
              <w:jc w:val="center"/>
            </w:pPr>
            <w:r>
              <w:t>3,0</w:t>
            </w:r>
          </w:p>
        </w:tc>
        <w:tc>
          <w:tcPr>
            <w:tcW w:w="1247" w:type="dxa"/>
          </w:tcPr>
          <w:p w:rsidR="009B1FD5" w:rsidRDefault="009B1FD5">
            <w:pPr>
              <w:pStyle w:val="ConsPlusNormal"/>
              <w:jc w:val="center"/>
            </w:pPr>
            <w:r>
              <w:t>3,0</w:t>
            </w:r>
          </w:p>
        </w:tc>
        <w:tc>
          <w:tcPr>
            <w:tcW w:w="1247" w:type="dxa"/>
          </w:tcPr>
          <w:p w:rsidR="009B1FD5" w:rsidRDefault="009B1FD5">
            <w:pPr>
              <w:pStyle w:val="ConsPlusNormal"/>
              <w:jc w:val="center"/>
            </w:pPr>
            <w:r>
              <w:t>3,0</w:t>
            </w:r>
          </w:p>
        </w:tc>
        <w:tc>
          <w:tcPr>
            <w:tcW w:w="1247" w:type="dxa"/>
          </w:tcPr>
          <w:p w:rsidR="009B1FD5" w:rsidRDefault="009B1FD5">
            <w:pPr>
              <w:pStyle w:val="ConsPlusNormal"/>
              <w:jc w:val="center"/>
            </w:pPr>
            <w:r>
              <w:t>3,0</w:t>
            </w:r>
          </w:p>
        </w:tc>
        <w:tc>
          <w:tcPr>
            <w:tcW w:w="1247" w:type="dxa"/>
          </w:tcPr>
          <w:p w:rsidR="009B1FD5" w:rsidRDefault="009B1FD5">
            <w:pPr>
              <w:pStyle w:val="ConsPlusNormal"/>
              <w:jc w:val="center"/>
            </w:pPr>
            <w:r>
              <w:t>3,0</w:t>
            </w:r>
          </w:p>
        </w:tc>
        <w:tc>
          <w:tcPr>
            <w:tcW w:w="1247" w:type="dxa"/>
          </w:tcPr>
          <w:p w:rsidR="009B1FD5" w:rsidRDefault="009B1FD5">
            <w:pPr>
              <w:pStyle w:val="ConsPlusNormal"/>
              <w:jc w:val="center"/>
            </w:pPr>
            <w:r>
              <w:t>3,0</w:t>
            </w:r>
          </w:p>
        </w:tc>
        <w:tc>
          <w:tcPr>
            <w:tcW w:w="1304" w:type="dxa"/>
          </w:tcPr>
          <w:p w:rsidR="009B1FD5" w:rsidRDefault="009B1FD5">
            <w:pPr>
              <w:pStyle w:val="ConsPlusNormal"/>
              <w:jc w:val="center"/>
            </w:pPr>
            <w:r>
              <w:t>3,0</w:t>
            </w:r>
          </w:p>
        </w:tc>
        <w:tc>
          <w:tcPr>
            <w:tcW w:w="1361" w:type="dxa"/>
          </w:tcPr>
          <w:p w:rsidR="009B1FD5" w:rsidRDefault="009B1FD5">
            <w:pPr>
              <w:pStyle w:val="ConsPlusNormal"/>
              <w:jc w:val="center"/>
            </w:pPr>
            <w:r>
              <w:t>3,0</w:t>
            </w:r>
          </w:p>
        </w:tc>
        <w:tc>
          <w:tcPr>
            <w:tcW w:w="1417" w:type="dxa"/>
            <w:tcBorders>
              <w:right w:val="nil"/>
            </w:tcBorders>
          </w:tcPr>
          <w:p w:rsidR="009B1FD5" w:rsidRDefault="009B1FD5">
            <w:pPr>
              <w:pStyle w:val="ConsPlusNormal"/>
              <w:jc w:val="center"/>
            </w:pPr>
            <w:r>
              <w:t>3,0</w:t>
            </w:r>
          </w:p>
        </w:tc>
      </w:tr>
      <w:tr w:rsidR="009B1FD5">
        <w:tc>
          <w:tcPr>
            <w:tcW w:w="850" w:type="dxa"/>
            <w:vMerge w:val="restart"/>
            <w:tcBorders>
              <w:left w:val="nil"/>
            </w:tcBorders>
          </w:tcPr>
          <w:p w:rsidR="009B1FD5" w:rsidRDefault="009B1FD5">
            <w:pPr>
              <w:pStyle w:val="ConsPlusNormal"/>
              <w:jc w:val="both"/>
            </w:pPr>
            <w:r>
              <w:t>Мероприятие 1.1</w:t>
            </w:r>
          </w:p>
        </w:tc>
        <w:tc>
          <w:tcPr>
            <w:tcW w:w="1716" w:type="dxa"/>
            <w:vMerge w:val="restart"/>
          </w:tcPr>
          <w:p w:rsidR="009B1FD5" w:rsidRDefault="009B1FD5">
            <w:pPr>
              <w:pStyle w:val="ConsPlusNormal"/>
              <w:jc w:val="both"/>
            </w:pPr>
            <w:r>
              <w:t>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2561,00</w:t>
            </w:r>
          </w:p>
        </w:tc>
        <w:tc>
          <w:tcPr>
            <w:tcW w:w="1247" w:type="dxa"/>
          </w:tcPr>
          <w:p w:rsidR="009B1FD5" w:rsidRDefault="009B1FD5">
            <w:pPr>
              <w:pStyle w:val="ConsPlusNormal"/>
              <w:jc w:val="center"/>
            </w:pPr>
            <w:r>
              <w:t>2555,0</w:t>
            </w:r>
          </w:p>
        </w:tc>
        <w:tc>
          <w:tcPr>
            <w:tcW w:w="1247" w:type="dxa"/>
          </w:tcPr>
          <w:p w:rsidR="009B1FD5" w:rsidRDefault="009B1FD5">
            <w:pPr>
              <w:pStyle w:val="ConsPlusNormal"/>
              <w:jc w:val="center"/>
            </w:pPr>
            <w:r>
              <w:t>2555,0</w:t>
            </w:r>
          </w:p>
        </w:tc>
        <w:tc>
          <w:tcPr>
            <w:tcW w:w="1247" w:type="dxa"/>
          </w:tcPr>
          <w:p w:rsidR="009B1FD5" w:rsidRDefault="009B1FD5">
            <w:pPr>
              <w:pStyle w:val="ConsPlusNormal"/>
              <w:jc w:val="center"/>
            </w:pPr>
            <w:r>
              <w:t>2555,0</w:t>
            </w:r>
          </w:p>
        </w:tc>
        <w:tc>
          <w:tcPr>
            <w:tcW w:w="1247" w:type="dxa"/>
          </w:tcPr>
          <w:p w:rsidR="009B1FD5" w:rsidRDefault="009B1FD5">
            <w:pPr>
              <w:pStyle w:val="ConsPlusNormal"/>
              <w:jc w:val="center"/>
            </w:pPr>
            <w:r>
              <w:t>2740,93</w:t>
            </w:r>
          </w:p>
        </w:tc>
        <w:tc>
          <w:tcPr>
            <w:tcW w:w="1247" w:type="dxa"/>
          </w:tcPr>
          <w:p w:rsidR="009B1FD5" w:rsidRDefault="009B1FD5">
            <w:pPr>
              <w:pStyle w:val="ConsPlusNormal"/>
              <w:jc w:val="center"/>
            </w:pPr>
            <w:r>
              <w:t>2813,95</w:t>
            </w:r>
          </w:p>
        </w:tc>
        <w:tc>
          <w:tcPr>
            <w:tcW w:w="1304" w:type="dxa"/>
          </w:tcPr>
          <w:p w:rsidR="009B1FD5" w:rsidRDefault="009B1FD5">
            <w:pPr>
              <w:pStyle w:val="ConsPlusNormal"/>
              <w:jc w:val="center"/>
            </w:pPr>
            <w:r>
              <w:t>2879,96</w:t>
            </w:r>
          </w:p>
        </w:tc>
        <w:tc>
          <w:tcPr>
            <w:tcW w:w="1361" w:type="dxa"/>
          </w:tcPr>
          <w:p w:rsidR="009B1FD5" w:rsidRDefault="009B1FD5">
            <w:pPr>
              <w:pStyle w:val="ConsPlusNormal"/>
              <w:jc w:val="center"/>
            </w:pPr>
            <w:r>
              <w:t>15811,06</w:t>
            </w:r>
          </w:p>
        </w:tc>
        <w:tc>
          <w:tcPr>
            <w:tcW w:w="1417" w:type="dxa"/>
            <w:tcBorders>
              <w:right w:val="nil"/>
            </w:tcBorders>
          </w:tcPr>
          <w:p w:rsidR="009B1FD5" w:rsidRDefault="009B1FD5">
            <w:pPr>
              <w:pStyle w:val="ConsPlusNormal"/>
              <w:jc w:val="center"/>
            </w:pPr>
            <w:r>
              <w:t>18737,06</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0909</w:t>
            </w:r>
          </w:p>
        </w:tc>
        <w:tc>
          <w:tcPr>
            <w:tcW w:w="1474" w:type="dxa"/>
          </w:tcPr>
          <w:p w:rsidR="009B1FD5" w:rsidRDefault="009B1FD5">
            <w:pPr>
              <w:pStyle w:val="ConsPlusNormal"/>
              <w:jc w:val="center"/>
            </w:pPr>
            <w:r>
              <w:t>Ц260152160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2561,00</w:t>
            </w:r>
          </w:p>
        </w:tc>
        <w:tc>
          <w:tcPr>
            <w:tcW w:w="1247" w:type="dxa"/>
          </w:tcPr>
          <w:p w:rsidR="009B1FD5" w:rsidRDefault="009B1FD5">
            <w:pPr>
              <w:pStyle w:val="ConsPlusNormal"/>
              <w:jc w:val="center"/>
            </w:pPr>
            <w:r>
              <w:t>2555,0</w:t>
            </w:r>
          </w:p>
        </w:tc>
        <w:tc>
          <w:tcPr>
            <w:tcW w:w="1247" w:type="dxa"/>
          </w:tcPr>
          <w:p w:rsidR="009B1FD5" w:rsidRDefault="009B1FD5">
            <w:pPr>
              <w:pStyle w:val="ConsPlusNormal"/>
              <w:jc w:val="center"/>
            </w:pPr>
            <w:r>
              <w:t>2555,0</w:t>
            </w:r>
          </w:p>
        </w:tc>
        <w:tc>
          <w:tcPr>
            <w:tcW w:w="1247" w:type="dxa"/>
          </w:tcPr>
          <w:p w:rsidR="009B1FD5" w:rsidRDefault="009B1FD5">
            <w:pPr>
              <w:pStyle w:val="ConsPlusNormal"/>
              <w:jc w:val="center"/>
            </w:pPr>
            <w:r>
              <w:t>2555,0</w:t>
            </w:r>
          </w:p>
        </w:tc>
        <w:tc>
          <w:tcPr>
            <w:tcW w:w="1247" w:type="dxa"/>
          </w:tcPr>
          <w:p w:rsidR="009B1FD5" w:rsidRDefault="009B1FD5">
            <w:pPr>
              <w:pStyle w:val="ConsPlusNormal"/>
              <w:jc w:val="center"/>
            </w:pPr>
            <w:r>
              <w:t>2740,93</w:t>
            </w:r>
          </w:p>
        </w:tc>
        <w:tc>
          <w:tcPr>
            <w:tcW w:w="1247" w:type="dxa"/>
          </w:tcPr>
          <w:p w:rsidR="009B1FD5" w:rsidRDefault="009B1FD5">
            <w:pPr>
              <w:pStyle w:val="ConsPlusNormal"/>
              <w:jc w:val="center"/>
            </w:pPr>
            <w:r>
              <w:t>2813,95</w:t>
            </w:r>
          </w:p>
        </w:tc>
        <w:tc>
          <w:tcPr>
            <w:tcW w:w="1304" w:type="dxa"/>
          </w:tcPr>
          <w:p w:rsidR="009B1FD5" w:rsidRDefault="009B1FD5">
            <w:pPr>
              <w:pStyle w:val="ConsPlusNormal"/>
              <w:jc w:val="center"/>
            </w:pPr>
            <w:r>
              <w:t>2879,96</w:t>
            </w:r>
          </w:p>
        </w:tc>
        <w:tc>
          <w:tcPr>
            <w:tcW w:w="1361" w:type="dxa"/>
          </w:tcPr>
          <w:p w:rsidR="009B1FD5" w:rsidRDefault="009B1FD5">
            <w:pPr>
              <w:pStyle w:val="ConsPlusNormal"/>
              <w:jc w:val="center"/>
            </w:pPr>
            <w:r>
              <w:t>15811,06</w:t>
            </w:r>
          </w:p>
        </w:tc>
        <w:tc>
          <w:tcPr>
            <w:tcW w:w="1417" w:type="dxa"/>
            <w:tcBorders>
              <w:right w:val="nil"/>
            </w:tcBorders>
          </w:tcPr>
          <w:p w:rsidR="009B1FD5" w:rsidRDefault="009B1FD5">
            <w:pPr>
              <w:pStyle w:val="ConsPlusNormal"/>
              <w:jc w:val="center"/>
            </w:pPr>
            <w:r>
              <w:t>18737,06</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1.2</w:t>
            </w:r>
          </w:p>
        </w:tc>
        <w:tc>
          <w:tcPr>
            <w:tcW w:w="1716" w:type="dxa"/>
            <w:vMerge w:val="restart"/>
          </w:tcPr>
          <w:p w:rsidR="009B1FD5" w:rsidRDefault="009B1FD5">
            <w:pPr>
              <w:pStyle w:val="ConsPlusNormal"/>
              <w:jc w:val="both"/>
            </w:pPr>
            <w:r>
              <w:t>Реализация отдельных полномочий в области обеспечения лекарственными препаратами, изделиями медицинского назначения, а также специализированными продуктами лечебного питания</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270067,60</w:t>
            </w:r>
          </w:p>
        </w:tc>
        <w:tc>
          <w:tcPr>
            <w:tcW w:w="1247" w:type="dxa"/>
          </w:tcPr>
          <w:p w:rsidR="009B1FD5" w:rsidRDefault="009B1FD5">
            <w:pPr>
              <w:pStyle w:val="ConsPlusNormal"/>
              <w:jc w:val="center"/>
            </w:pPr>
            <w:r>
              <w:t>342014,30</w:t>
            </w:r>
          </w:p>
        </w:tc>
        <w:tc>
          <w:tcPr>
            <w:tcW w:w="1247" w:type="dxa"/>
          </w:tcPr>
          <w:p w:rsidR="009B1FD5" w:rsidRDefault="009B1FD5">
            <w:pPr>
              <w:pStyle w:val="ConsPlusNormal"/>
              <w:jc w:val="center"/>
            </w:pPr>
            <w:r>
              <w:t>185693,60</w:t>
            </w:r>
          </w:p>
        </w:tc>
        <w:tc>
          <w:tcPr>
            <w:tcW w:w="1247" w:type="dxa"/>
          </w:tcPr>
          <w:p w:rsidR="009B1FD5" w:rsidRDefault="009B1FD5">
            <w:pPr>
              <w:pStyle w:val="ConsPlusNormal"/>
              <w:jc w:val="center"/>
            </w:pPr>
            <w:r>
              <w:t>185693,60</w:t>
            </w:r>
          </w:p>
        </w:tc>
        <w:tc>
          <w:tcPr>
            <w:tcW w:w="1247" w:type="dxa"/>
          </w:tcPr>
          <w:p w:rsidR="009B1FD5" w:rsidRDefault="009B1FD5">
            <w:pPr>
              <w:pStyle w:val="ConsPlusNormal"/>
              <w:jc w:val="center"/>
            </w:pPr>
            <w:r>
              <w:t>160538,86</w:t>
            </w:r>
          </w:p>
        </w:tc>
        <w:tc>
          <w:tcPr>
            <w:tcW w:w="1247" w:type="dxa"/>
          </w:tcPr>
          <w:p w:rsidR="009B1FD5" w:rsidRDefault="009B1FD5">
            <w:pPr>
              <w:pStyle w:val="ConsPlusNormal"/>
              <w:jc w:val="center"/>
            </w:pPr>
            <w:r>
              <w:t>164815,36</w:t>
            </w:r>
          </w:p>
        </w:tc>
        <w:tc>
          <w:tcPr>
            <w:tcW w:w="1304" w:type="dxa"/>
          </w:tcPr>
          <w:p w:rsidR="009B1FD5" w:rsidRDefault="009B1FD5">
            <w:pPr>
              <w:pStyle w:val="ConsPlusNormal"/>
              <w:jc w:val="center"/>
            </w:pPr>
            <w:r>
              <w:t>168681,53</w:t>
            </w:r>
          </w:p>
        </w:tc>
        <w:tc>
          <w:tcPr>
            <w:tcW w:w="1361" w:type="dxa"/>
          </w:tcPr>
          <w:p w:rsidR="009B1FD5" w:rsidRDefault="009B1FD5">
            <w:pPr>
              <w:pStyle w:val="ConsPlusNormal"/>
              <w:jc w:val="center"/>
            </w:pPr>
            <w:r>
              <w:t>926067,30</w:t>
            </w:r>
          </w:p>
        </w:tc>
        <w:tc>
          <w:tcPr>
            <w:tcW w:w="1417" w:type="dxa"/>
            <w:tcBorders>
              <w:right w:val="nil"/>
            </w:tcBorders>
          </w:tcPr>
          <w:p w:rsidR="009B1FD5" w:rsidRDefault="009B1FD5">
            <w:pPr>
              <w:pStyle w:val="ConsPlusNormal"/>
              <w:jc w:val="center"/>
            </w:pPr>
            <w:r>
              <w:t>1097445,79</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1003</w:t>
            </w:r>
          </w:p>
        </w:tc>
        <w:tc>
          <w:tcPr>
            <w:tcW w:w="1474" w:type="dxa"/>
          </w:tcPr>
          <w:p w:rsidR="009B1FD5" w:rsidRDefault="009B1FD5">
            <w:pPr>
              <w:pStyle w:val="ConsPlusNormal"/>
              <w:jc w:val="center"/>
            </w:pPr>
            <w:r>
              <w:t>Ц260110280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270067,60</w:t>
            </w:r>
          </w:p>
        </w:tc>
        <w:tc>
          <w:tcPr>
            <w:tcW w:w="1247" w:type="dxa"/>
          </w:tcPr>
          <w:p w:rsidR="009B1FD5" w:rsidRDefault="009B1FD5">
            <w:pPr>
              <w:pStyle w:val="ConsPlusNormal"/>
              <w:jc w:val="center"/>
            </w:pPr>
            <w:r>
              <w:t>342014,30</w:t>
            </w:r>
          </w:p>
        </w:tc>
        <w:tc>
          <w:tcPr>
            <w:tcW w:w="1247" w:type="dxa"/>
          </w:tcPr>
          <w:p w:rsidR="009B1FD5" w:rsidRDefault="009B1FD5">
            <w:pPr>
              <w:pStyle w:val="ConsPlusNormal"/>
              <w:jc w:val="center"/>
            </w:pPr>
            <w:r>
              <w:t>185693,60</w:t>
            </w:r>
          </w:p>
        </w:tc>
        <w:tc>
          <w:tcPr>
            <w:tcW w:w="1247" w:type="dxa"/>
          </w:tcPr>
          <w:p w:rsidR="009B1FD5" w:rsidRDefault="009B1FD5">
            <w:pPr>
              <w:pStyle w:val="ConsPlusNormal"/>
              <w:jc w:val="center"/>
            </w:pPr>
            <w:r>
              <w:t>185693,60</w:t>
            </w:r>
          </w:p>
        </w:tc>
        <w:tc>
          <w:tcPr>
            <w:tcW w:w="1247" w:type="dxa"/>
          </w:tcPr>
          <w:p w:rsidR="009B1FD5" w:rsidRDefault="009B1FD5">
            <w:pPr>
              <w:pStyle w:val="ConsPlusNormal"/>
              <w:jc w:val="center"/>
            </w:pPr>
            <w:r>
              <w:t>160538,86</w:t>
            </w:r>
          </w:p>
        </w:tc>
        <w:tc>
          <w:tcPr>
            <w:tcW w:w="1247" w:type="dxa"/>
          </w:tcPr>
          <w:p w:rsidR="009B1FD5" w:rsidRDefault="009B1FD5">
            <w:pPr>
              <w:pStyle w:val="ConsPlusNormal"/>
              <w:jc w:val="center"/>
            </w:pPr>
            <w:r>
              <w:t>164815,36</w:t>
            </w:r>
          </w:p>
        </w:tc>
        <w:tc>
          <w:tcPr>
            <w:tcW w:w="1304" w:type="dxa"/>
          </w:tcPr>
          <w:p w:rsidR="009B1FD5" w:rsidRDefault="009B1FD5">
            <w:pPr>
              <w:pStyle w:val="ConsPlusNormal"/>
              <w:jc w:val="center"/>
            </w:pPr>
            <w:r>
              <w:t>168681,53</w:t>
            </w:r>
          </w:p>
        </w:tc>
        <w:tc>
          <w:tcPr>
            <w:tcW w:w="1361" w:type="dxa"/>
          </w:tcPr>
          <w:p w:rsidR="009B1FD5" w:rsidRDefault="009B1FD5">
            <w:pPr>
              <w:pStyle w:val="ConsPlusNormal"/>
              <w:jc w:val="center"/>
            </w:pPr>
            <w:r>
              <w:t>926067,30</w:t>
            </w:r>
          </w:p>
        </w:tc>
        <w:tc>
          <w:tcPr>
            <w:tcW w:w="1417" w:type="dxa"/>
            <w:tcBorders>
              <w:right w:val="nil"/>
            </w:tcBorders>
          </w:tcPr>
          <w:p w:rsidR="009B1FD5" w:rsidRDefault="009B1FD5">
            <w:pPr>
              <w:pStyle w:val="ConsPlusNormal"/>
              <w:jc w:val="center"/>
            </w:pPr>
            <w:r>
              <w:t>1097445,79</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1.3</w:t>
            </w:r>
          </w:p>
        </w:tc>
        <w:tc>
          <w:tcPr>
            <w:tcW w:w="1716" w:type="dxa"/>
            <w:vMerge w:val="restart"/>
          </w:tcPr>
          <w:p w:rsidR="009B1FD5" w:rsidRDefault="009B1FD5">
            <w:pPr>
              <w:pStyle w:val="ConsPlusNormal"/>
              <w:jc w:val="both"/>
            </w:pPr>
            <w: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 счет субвенции, предоставляемой из федерального бюджета</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208776,40</w:t>
            </w:r>
          </w:p>
        </w:tc>
        <w:tc>
          <w:tcPr>
            <w:tcW w:w="1247" w:type="dxa"/>
          </w:tcPr>
          <w:p w:rsidR="009B1FD5" w:rsidRDefault="009B1FD5">
            <w:pPr>
              <w:pStyle w:val="ConsPlusNormal"/>
              <w:jc w:val="center"/>
            </w:pPr>
            <w:r>
              <w:t>215425,40</w:t>
            </w:r>
          </w:p>
        </w:tc>
        <w:tc>
          <w:tcPr>
            <w:tcW w:w="1247" w:type="dxa"/>
          </w:tcPr>
          <w:p w:rsidR="009B1FD5" w:rsidRDefault="009B1FD5">
            <w:pPr>
              <w:pStyle w:val="ConsPlusNormal"/>
              <w:jc w:val="center"/>
            </w:pPr>
            <w:r>
              <w:t>215425,40</w:t>
            </w:r>
          </w:p>
        </w:tc>
        <w:tc>
          <w:tcPr>
            <w:tcW w:w="1247" w:type="dxa"/>
          </w:tcPr>
          <w:p w:rsidR="009B1FD5" w:rsidRDefault="009B1FD5">
            <w:pPr>
              <w:pStyle w:val="ConsPlusNormal"/>
              <w:jc w:val="center"/>
            </w:pPr>
            <w:r>
              <w:t>215425,40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1003</w:t>
            </w:r>
          </w:p>
        </w:tc>
        <w:tc>
          <w:tcPr>
            <w:tcW w:w="1474" w:type="dxa"/>
          </w:tcPr>
          <w:p w:rsidR="009B1FD5" w:rsidRDefault="009B1FD5">
            <w:pPr>
              <w:pStyle w:val="ConsPlusNormal"/>
              <w:jc w:val="center"/>
            </w:pPr>
            <w:r>
              <w:t>Ц260154600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208776,40</w:t>
            </w:r>
          </w:p>
        </w:tc>
        <w:tc>
          <w:tcPr>
            <w:tcW w:w="1247" w:type="dxa"/>
          </w:tcPr>
          <w:p w:rsidR="009B1FD5" w:rsidRDefault="009B1FD5">
            <w:pPr>
              <w:pStyle w:val="ConsPlusNormal"/>
              <w:jc w:val="center"/>
            </w:pPr>
            <w:r>
              <w:t>215425,40</w:t>
            </w:r>
          </w:p>
        </w:tc>
        <w:tc>
          <w:tcPr>
            <w:tcW w:w="1247" w:type="dxa"/>
          </w:tcPr>
          <w:p w:rsidR="009B1FD5" w:rsidRDefault="009B1FD5">
            <w:pPr>
              <w:pStyle w:val="ConsPlusNormal"/>
              <w:jc w:val="center"/>
            </w:pPr>
            <w:r>
              <w:t>215425,40</w:t>
            </w:r>
          </w:p>
        </w:tc>
        <w:tc>
          <w:tcPr>
            <w:tcW w:w="1247" w:type="dxa"/>
          </w:tcPr>
          <w:p w:rsidR="009B1FD5" w:rsidRDefault="009B1FD5">
            <w:pPr>
              <w:pStyle w:val="ConsPlusNormal"/>
              <w:jc w:val="center"/>
            </w:pPr>
            <w:r>
              <w:t>215425,40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1.4</w:t>
            </w:r>
          </w:p>
        </w:tc>
        <w:tc>
          <w:tcPr>
            <w:tcW w:w="1716" w:type="dxa"/>
            <w:vMerge w:val="restart"/>
          </w:tcPr>
          <w:p w:rsidR="009B1FD5" w:rsidRDefault="009B1FD5">
            <w:pPr>
              <w:pStyle w:val="ConsPlusNormal"/>
              <w:jc w:val="both"/>
            </w:pPr>
            <w:r>
              <w:t>Развитие паллиативной медицинской помощи</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15442,00</w:t>
            </w:r>
          </w:p>
        </w:tc>
        <w:tc>
          <w:tcPr>
            <w:tcW w:w="1247" w:type="dxa"/>
          </w:tcPr>
          <w:p w:rsidR="009B1FD5" w:rsidRDefault="009B1FD5">
            <w:pPr>
              <w:pStyle w:val="ConsPlusNormal"/>
              <w:jc w:val="center"/>
            </w:pPr>
            <w:r>
              <w:t>15296,80</w:t>
            </w:r>
          </w:p>
        </w:tc>
        <w:tc>
          <w:tcPr>
            <w:tcW w:w="1247" w:type="dxa"/>
          </w:tcPr>
          <w:p w:rsidR="009B1FD5" w:rsidRDefault="009B1FD5">
            <w:pPr>
              <w:pStyle w:val="ConsPlusNormal"/>
              <w:jc w:val="center"/>
            </w:pPr>
            <w:r>
              <w:t>15296,80</w:t>
            </w:r>
          </w:p>
        </w:tc>
        <w:tc>
          <w:tcPr>
            <w:tcW w:w="1247" w:type="dxa"/>
          </w:tcPr>
          <w:p w:rsidR="009B1FD5" w:rsidRDefault="009B1FD5">
            <w:pPr>
              <w:pStyle w:val="ConsPlusNormal"/>
              <w:jc w:val="center"/>
            </w:pPr>
            <w:r>
              <w:t>15250,30</w:t>
            </w:r>
          </w:p>
        </w:tc>
        <w:tc>
          <w:tcPr>
            <w:tcW w:w="1247" w:type="dxa"/>
          </w:tcPr>
          <w:p w:rsidR="009B1FD5" w:rsidRDefault="009B1FD5">
            <w:pPr>
              <w:pStyle w:val="ConsPlusNormal"/>
              <w:jc w:val="center"/>
            </w:pPr>
            <w:r>
              <w:t>16650,13</w:t>
            </w:r>
          </w:p>
        </w:tc>
        <w:tc>
          <w:tcPr>
            <w:tcW w:w="1247" w:type="dxa"/>
          </w:tcPr>
          <w:p w:rsidR="009B1FD5" w:rsidRDefault="009B1FD5">
            <w:pPr>
              <w:pStyle w:val="ConsPlusNormal"/>
              <w:jc w:val="center"/>
            </w:pPr>
            <w:r>
              <w:t>17093,66</w:t>
            </w:r>
          </w:p>
        </w:tc>
        <w:tc>
          <w:tcPr>
            <w:tcW w:w="1304" w:type="dxa"/>
          </w:tcPr>
          <w:p w:rsidR="009B1FD5" w:rsidRDefault="009B1FD5">
            <w:pPr>
              <w:pStyle w:val="ConsPlusNormal"/>
              <w:jc w:val="center"/>
            </w:pPr>
            <w:r>
              <w:t>17494,64</w:t>
            </w:r>
          </w:p>
        </w:tc>
        <w:tc>
          <w:tcPr>
            <w:tcW w:w="1361" w:type="dxa"/>
          </w:tcPr>
          <w:p w:rsidR="009B1FD5" w:rsidRDefault="009B1FD5">
            <w:pPr>
              <w:pStyle w:val="ConsPlusNormal"/>
              <w:jc w:val="center"/>
            </w:pPr>
            <w:r>
              <w:t>96046,14</w:t>
            </w:r>
          </w:p>
        </w:tc>
        <w:tc>
          <w:tcPr>
            <w:tcW w:w="1417" w:type="dxa"/>
            <w:tcBorders>
              <w:right w:val="nil"/>
            </w:tcBorders>
          </w:tcPr>
          <w:p w:rsidR="009B1FD5" w:rsidRDefault="009B1FD5">
            <w:pPr>
              <w:pStyle w:val="ConsPlusNormal"/>
              <w:jc w:val="center"/>
            </w:pPr>
            <w:r>
              <w:t>113820,49</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1003</w:t>
            </w:r>
          </w:p>
        </w:tc>
        <w:tc>
          <w:tcPr>
            <w:tcW w:w="1474" w:type="dxa"/>
          </w:tcPr>
          <w:p w:rsidR="009B1FD5" w:rsidRDefault="009B1FD5">
            <w:pPr>
              <w:pStyle w:val="ConsPlusNormal"/>
              <w:jc w:val="center"/>
            </w:pPr>
            <w:r>
              <w:t>Ц2601R2010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14515,50</w:t>
            </w:r>
          </w:p>
        </w:tc>
        <w:tc>
          <w:tcPr>
            <w:tcW w:w="1247" w:type="dxa"/>
          </w:tcPr>
          <w:p w:rsidR="009B1FD5" w:rsidRDefault="009B1FD5">
            <w:pPr>
              <w:pStyle w:val="ConsPlusNormal"/>
              <w:jc w:val="center"/>
            </w:pPr>
            <w:r>
              <w:t>15143,8</w:t>
            </w:r>
          </w:p>
        </w:tc>
        <w:tc>
          <w:tcPr>
            <w:tcW w:w="1247" w:type="dxa"/>
          </w:tcPr>
          <w:p w:rsidR="009B1FD5" w:rsidRDefault="009B1FD5">
            <w:pPr>
              <w:pStyle w:val="ConsPlusNormal"/>
              <w:jc w:val="center"/>
            </w:pPr>
            <w:r>
              <w:t>15143,8</w:t>
            </w:r>
          </w:p>
        </w:tc>
        <w:tc>
          <w:tcPr>
            <w:tcW w:w="1247" w:type="dxa"/>
          </w:tcPr>
          <w:p w:rsidR="009B1FD5" w:rsidRDefault="009B1FD5">
            <w:pPr>
              <w:pStyle w:val="ConsPlusNormal"/>
              <w:jc w:val="center"/>
            </w:pPr>
            <w:r>
              <w:t>15097,8</w:t>
            </w:r>
          </w:p>
        </w:tc>
        <w:tc>
          <w:tcPr>
            <w:tcW w:w="1247" w:type="dxa"/>
          </w:tcPr>
          <w:p w:rsidR="009B1FD5" w:rsidRDefault="009B1FD5">
            <w:pPr>
              <w:pStyle w:val="ConsPlusNormal"/>
              <w:jc w:val="center"/>
            </w:pPr>
            <w:r>
              <w:t>15651,15</w:t>
            </w:r>
          </w:p>
        </w:tc>
        <w:tc>
          <w:tcPr>
            <w:tcW w:w="1247" w:type="dxa"/>
          </w:tcPr>
          <w:p w:rsidR="009B1FD5" w:rsidRDefault="009B1FD5">
            <w:pPr>
              <w:pStyle w:val="ConsPlusNormal"/>
              <w:jc w:val="center"/>
            </w:pPr>
            <w:r>
              <w:t>16068,07</w:t>
            </w:r>
          </w:p>
        </w:tc>
        <w:tc>
          <w:tcPr>
            <w:tcW w:w="1304" w:type="dxa"/>
          </w:tcPr>
          <w:p w:rsidR="009B1FD5" w:rsidRDefault="009B1FD5">
            <w:pPr>
              <w:pStyle w:val="ConsPlusNormal"/>
              <w:jc w:val="center"/>
            </w:pPr>
            <w:r>
              <w:t>16444,99</w:t>
            </w:r>
          </w:p>
        </w:tc>
        <w:tc>
          <w:tcPr>
            <w:tcW w:w="1361" w:type="dxa"/>
          </w:tcPr>
          <w:p w:rsidR="009B1FD5" w:rsidRDefault="009B1FD5">
            <w:pPr>
              <w:pStyle w:val="ConsPlusNormal"/>
              <w:jc w:val="center"/>
            </w:pPr>
            <w:r>
              <w:t>90283,54</w:t>
            </w:r>
          </w:p>
        </w:tc>
        <w:tc>
          <w:tcPr>
            <w:tcW w:w="1417" w:type="dxa"/>
            <w:tcBorders>
              <w:right w:val="nil"/>
            </w:tcBorders>
          </w:tcPr>
          <w:p w:rsidR="009B1FD5" w:rsidRDefault="009B1FD5">
            <w:pPr>
              <w:pStyle w:val="ConsPlusNormal"/>
              <w:jc w:val="center"/>
            </w:pPr>
            <w:r>
              <w:t>106991,45</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1003</w:t>
            </w:r>
          </w:p>
        </w:tc>
        <w:tc>
          <w:tcPr>
            <w:tcW w:w="1474" w:type="dxa"/>
          </w:tcPr>
          <w:p w:rsidR="009B1FD5" w:rsidRDefault="009B1FD5">
            <w:pPr>
              <w:pStyle w:val="ConsPlusNormal"/>
              <w:jc w:val="center"/>
            </w:pPr>
            <w:r>
              <w:t>Ц2601R2010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926,50</w:t>
            </w:r>
          </w:p>
        </w:tc>
        <w:tc>
          <w:tcPr>
            <w:tcW w:w="1247" w:type="dxa"/>
          </w:tcPr>
          <w:p w:rsidR="009B1FD5" w:rsidRDefault="009B1FD5">
            <w:pPr>
              <w:pStyle w:val="ConsPlusNormal"/>
              <w:jc w:val="center"/>
            </w:pPr>
            <w:r>
              <w:t>153,0</w:t>
            </w:r>
          </w:p>
        </w:tc>
        <w:tc>
          <w:tcPr>
            <w:tcW w:w="1247" w:type="dxa"/>
          </w:tcPr>
          <w:p w:rsidR="009B1FD5" w:rsidRDefault="009B1FD5">
            <w:pPr>
              <w:pStyle w:val="ConsPlusNormal"/>
              <w:jc w:val="center"/>
            </w:pPr>
            <w:r>
              <w:t>153,0</w:t>
            </w:r>
          </w:p>
        </w:tc>
        <w:tc>
          <w:tcPr>
            <w:tcW w:w="1247" w:type="dxa"/>
          </w:tcPr>
          <w:p w:rsidR="009B1FD5" w:rsidRDefault="009B1FD5">
            <w:pPr>
              <w:pStyle w:val="ConsPlusNormal"/>
              <w:jc w:val="center"/>
            </w:pPr>
            <w:r>
              <w:t>152,5</w:t>
            </w:r>
          </w:p>
        </w:tc>
        <w:tc>
          <w:tcPr>
            <w:tcW w:w="1247" w:type="dxa"/>
          </w:tcPr>
          <w:p w:rsidR="009B1FD5" w:rsidRDefault="009B1FD5">
            <w:pPr>
              <w:pStyle w:val="ConsPlusNormal"/>
              <w:jc w:val="center"/>
            </w:pPr>
            <w:r>
              <w:t>998,98</w:t>
            </w:r>
          </w:p>
        </w:tc>
        <w:tc>
          <w:tcPr>
            <w:tcW w:w="1247" w:type="dxa"/>
          </w:tcPr>
          <w:p w:rsidR="009B1FD5" w:rsidRDefault="009B1FD5">
            <w:pPr>
              <w:pStyle w:val="ConsPlusNormal"/>
              <w:jc w:val="center"/>
            </w:pPr>
            <w:r>
              <w:t>1025,59</w:t>
            </w:r>
          </w:p>
        </w:tc>
        <w:tc>
          <w:tcPr>
            <w:tcW w:w="1304" w:type="dxa"/>
          </w:tcPr>
          <w:p w:rsidR="009B1FD5" w:rsidRDefault="009B1FD5">
            <w:pPr>
              <w:pStyle w:val="ConsPlusNormal"/>
              <w:jc w:val="center"/>
            </w:pPr>
            <w:r>
              <w:t>1049,65</w:t>
            </w:r>
          </w:p>
        </w:tc>
        <w:tc>
          <w:tcPr>
            <w:tcW w:w="1361" w:type="dxa"/>
          </w:tcPr>
          <w:p w:rsidR="009B1FD5" w:rsidRDefault="009B1FD5">
            <w:pPr>
              <w:pStyle w:val="ConsPlusNormal"/>
              <w:jc w:val="center"/>
            </w:pPr>
            <w:r>
              <w:t>5762,60</w:t>
            </w:r>
          </w:p>
        </w:tc>
        <w:tc>
          <w:tcPr>
            <w:tcW w:w="1417" w:type="dxa"/>
            <w:tcBorders>
              <w:right w:val="nil"/>
            </w:tcBorders>
          </w:tcPr>
          <w:p w:rsidR="009B1FD5" w:rsidRDefault="009B1FD5">
            <w:pPr>
              <w:pStyle w:val="ConsPlusNormal"/>
              <w:jc w:val="center"/>
            </w:pPr>
            <w:r>
              <w:t>6829,04</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Мероприятие 1.5</w:t>
            </w:r>
          </w:p>
        </w:tc>
        <w:tc>
          <w:tcPr>
            <w:tcW w:w="1716" w:type="dxa"/>
            <w:vMerge w:val="restart"/>
          </w:tcPr>
          <w:p w:rsidR="009B1FD5" w:rsidRDefault="009B1FD5">
            <w:pPr>
              <w:pStyle w:val="ConsPlusNormal"/>
              <w:jc w:val="both"/>
            </w:pPr>
            <w:r>
              <w:t>Реализация отдельных полномочий в области лекарственного обеспечения за счет иных межбюджетных трансфертов, предоставляемых из федерального бюджета</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84070,20</w:t>
            </w:r>
          </w:p>
        </w:tc>
        <w:tc>
          <w:tcPr>
            <w:tcW w:w="1247" w:type="dxa"/>
          </w:tcPr>
          <w:p w:rsidR="009B1FD5" w:rsidRDefault="009B1FD5">
            <w:pPr>
              <w:pStyle w:val="ConsPlusNormal"/>
              <w:jc w:val="center"/>
            </w:pPr>
            <w:r>
              <w:t>78488,60</w:t>
            </w:r>
          </w:p>
        </w:tc>
        <w:tc>
          <w:tcPr>
            <w:tcW w:w="1247" w:type="dxa"/>
          </w:tcPr>
          <w:p w:rsidR="009B1FD5" w:rsidRDefault="009B1FD5">
            <w:pPr>
              <w:pStyle w:val="ConsPlusNormal"/>
              <w:jc w:val="center"/>
            </w:pPr>
            <w:r>
              <w:t>76910,00</w:t>
            </w:r>
          </w:p>
        </w:tc>
        <w:tc>
          <w:tcPr>
            <w:tcW w:w="1247" w:type="dxa"/>
          </w:tcPr>
          <w:p w:rsidR="009B1FD5" w:rsidRDefault="009B1FD5">
            <w:pPr>
              <w:pStyle w:val="ConsPlusNormal"/>
              <w:jc w:val="center"/>
            </w:pPr>
            <w:r>
              <w:t>76259,20</w:t>
            </w:r>
          </w:p>
        </w:tc>
        <w:tc>
          <w:tcPr>
            <w:tcW w:w="1247" w:type="dxa"/>
          </w:tcPr>
          <w:p w:rsidR="009B1FD5" w:rsidRDefault="009B1FD5">
            <w:pPr>
              <w:pStyle w:val="ConsPlusNormal"/>
              <w:jc w:val="center"/>
            </w:pPr>
            <w:r>
              <w:t>77207,95</w:t>
            </w:r>
          </w:p>
        </w:tc>
        <w:tc>
          <w:tcPr>
            <w:tcW w:w="1247" w:type="dxa"/>
          </w:tcPr>
          <w:p w:rsidR="009B1FD5" w:rsidRDefault="009B1FD5">
            <w:pPr>
              <w:pStyle w:val="ConsPlusNormal"/>
              <w:jc w:val="center"/>
            </w:pPr>
            <w:r>
              <w:t>79264,65</w:t>
            </w:r>
          </w:p>
        </w:tc>
        <w:tc>
          <w:tcPr>
            <w:tcW w:w="1304" w:type="dxa"/>
          </w:tcPr>
          <w:p w:rsidR="009B1FD5" w:rsidRDefault="009B1FD5">
            <w:pPr>
              <w:pStyle w:val="ConsPlusNormal"/>
              <w:jc w:val="center"/>
            </w:pPr>
            <w:r>
              <w:t>81124,01</w:t>
            </w:r>
          </w:p>
        </w:tc>
        <w:tc>
          <w:tcPr>
            <w:tcW w:w="1361" w:type="dxa"/>
          </w:tcPr>
          <w:p w:rsidR="009B1FD5" w:rsidRDefault="009B1FD5">
            <w:pPr>
              <w:pStyle w:val="ConsPlusNormal"/>
              <w:jc w:val="center"/>
            </w:pPr>
            <w:r>
              <w:t>445373,55</w:t>
            </w:r>
          </w:p>
        </w:tc>
        <w:tc>
          <w:tcPr>
            <w:tcW w:w="1417" w:type="dxa"/>
            <w:tcBorders>
              <w:right w:val="nil"/>
            </w:tcBorders>
          </w:tcPr>
          <w:p w:rsidR="009B1FD5" w:rsidRDefault="009B1FD5">
            <w:pPr>
              <w:pStyle w:val="ConsPlusNormal"/>
              <w:jc w:val="center"/>
            </w:pPr>
            <w:r>
              <w:t>527794,60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1003</w:t>
            </w:r>
          </w:p>
        </w:tc>
        <w:tc>
          <w:tcPr>
            <w:tcW w:w="1474" w:type="dxa"/>
          </w:tcPr>
          <w:p w:rsidR="009B1FD5" w:rsidRDefault="009B1FD5">
            <w:pPr>
              <w:pStyle w:val="ConsPlusNormal"/>
              <w:jc w:val="center"/>
            </w:pPr>
            <w:r>
              <w:t>Ц260151610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84070,20</w:t>
            </w:r>
          </w:p>
        </w:tc>
        <w:tc>
          <w:tcPr>
            <w:tcW w:w="1247" w:type="dxa"/>
          </w:tcPr>
          <w:p w:rsidR="009B1FD5" w:rsidRDefault="009B1FD5">
            <w:pPr>
              <w:pStyle w:val="ConsPlusNormal"/>
              <w:jc w:val="center"/>
            </w:pPr>
            <w:r>
              <w:t>78488,60</w:t>
            </w:r>
          </w:p>
        </w:tc>
        <w:tc>
          <w:tcPr>
            <w:tcW w:w="1247" w:type="dxa"/>
          </w:tcPr>
          <w:p w:rsidR="009B1FD5" w:rsidRDefault="009B1FD5">
            <w:pPr>
              <w:pStyle w:val="ConsPlusNormal"/>
              <w:jc w:val="center"/>
            </w:pPr>
            <w:r>
              <w:t>76910,00</w:t>
            </w:r>
          </w:p>
        </w:tc>
        <w:tc>
          <w:tcPr>
            <w:tcW w:w="1247" w:type="dxa"/>
          </w:tcPr>
          <w:p w:rsidR="009B1FD5" w:rsidRDefault="009B1FD5">
            <w:pPr>
              <w:pStyle w:val="ConsPlusNormal"/>
              <w:jc w:val="center"/>
            </w:pPr>
            <w:r>
              <w:t>76259,20</w:t>
            </w:r>
          </w:p>
        </w:tc>
        <w:tc>
          <w:tcPr>
            <w:tcW w:w="1247" w:type="dxa"/>
          </w:tcPr>
          <w:p w:rsidR="009B1FD5" w:rsidRDefault="009B1FD5">
            <w:pPr>
              <w:pStyle w:val="ConsPlusNormal"/>
              <w:jc w:val="center"/>
            </w:pPr>
            <w:r>
              <w:t>77207,95</w:t>
            </w:r>
          </w:p>
        </w:tc>
        <w:tc>
          <w:tcPr>
            <w:tcW w:w="1247" w:type="dxa"/>
          </w:tcPr>
          <w:p w:rsidR="009B1FD5" w:rsidRDefault="009B1FD5">
            <w:pPr>
              <w:pStyle w:val="ConsPlusNormal"/>
              <w:jc w:val="center"/>
            </w:pPr>
            <w:r>
              <w:t>79264,65</w:t>
            </w:r>
          </w:p>
        </w:tc>
        <w:tc>
          <w:tcPr>
            <w:tcW w:w="1304" w:type="dxa"/>
          </w:tcPr>
          <w:p w:rsidR="009B1FD5" w:rsidRDefault="009B1FD5">
            <w:pPr>
              <w:pStyle w:val="ConsPlusNormal"/>
              <w:jc w:val="center"/>
            </w:pPr>
            <w:r>
              <w:t>81124,01</w:t>
            </w:r>
          </w:p>
        </w:tc>
        <w:tc>
          <w:tcPr>
            <w:tcW w:w="1361" w:type="dxa"/>
          </w:tcPr>
          <w:p w:rsidR="009B1FD5" w:rsidRDefault="009B1FD5">
            <w:pPr>
              <w:pStyle w:val="ConsPlusNormal"/>
              <w:jc w:val="center"/>
            </w:pPr>
            <w:r>
              <w:t>445373,55</w:t>
            </w:r>
          </w:p>
        </w:tc>
        <w:tc>
          <w:tcPr>
            <w:tcW w:w="1417" w:type="dxa"/>
            <w:tcBorders>
              <w:right w:val="nil"/>
            </w:tcBorders>
          </w:tcPr>
          <w:p w:rsidR="009B1FD5" w:rsidRDefault="009B1FD5">
            <w:pPr>
              <w:pStyle w:val="ConsPlusNormal"/>
              <w:jc w:val="center"/>
            </w:pPr>
            <w:r>
              <w:t>527794,60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21186" w:type="dxa"/>
            <w:gridSpan w:val="18"/>
            <w:tcBorders>
              <w:left w:val="nil"/>
              <w:right w:val="nil"/>
            </w:tcBorders>
          </w:tcPr>
          <w:p w:rsidR="009B1FD5" w:rsidRDefault="009B1FD5">
            <w:pPr>
              <w:pStyle w:val="ConsPlusNormal"/>
              <w:jc w:val="center"/>
              <w:outlineLvl w:val="3"/>
            </w:pPr>
            <w:r>
              <w:t>Цель: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9B1FD5">
        <w:tc>
          <w:tcPr>
            <w:tcW w:w="850" w:type="dxa"/>
            <w:vMerge w:val="restart"/>
            <w:tcBorders>
              <w:left w:val="nil"/>
            </w:tcBorders>
          </w:tcPr>
          <w:p w:rsidR="009B1FD5" w:rsidRDefault="009B1FD5">
            <w:pPr>
              <w:pStyle w:val="ConsPlusNormal"/>
              <w:jc w:val="both"/>
            </w:pPr>
            <w:r>
              <w:t>Основное мероприятие 2</w:t>
            </w:r>
          </w:p>
        </w:tc>
        <w:tc>
          <w:tcPr>
            <w:tcW w:w="1716" w:type="dxa"/>
            <w:vMerge w:val="restart"/>
          </w:tcPr>
          <w:p w:rsidR="009B1FD5" w:rsidRDefault="009B1FD5">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1512" w:type="dxa"/>
            <w:vMerge w:val="restart"/>
          </w:tcPr>
          <w:p w:rsidR="009B1FD5" w:rsidRDefault="009B1FD5">
            <w:pPr>
              <w:pStyle w:val="ConsPlusNormal"/>
              <w:jc w:val="both"/>
            </w:pPr>
            <w:r>
              <w:t>гарантированное обеспечение пациентов лекарственными препаратами и медицинскими изделиями в рамках Программы государственных гарантий в соответствии со стандартами диагностики и лечения;</w:t>
            </w:r>
          </w:p>
          <w:p w:rsidR="009B1FD5" w:rsidRDefault="009B1FD5">
            <w:pPr>
              <w:pStyle w:val="ConsPlusNormal"/>
              <w:jc w:val="both"/>
            </w:pPr>
            <w:r>
              <w:t>обеспечение рационального назначения и использования лекарственных препаратов;</w:t>
            </w:r>
          </w:p>
          <w:p w:rsidR="009B1FD5" w:rsidRDefault="009B1FD5">
            <w:pPr>
              <w:pStyle w:val="ConsPlusNormal"/>
              <w:jc w:val="both"/>
            </w:pPr>
            <w:r>
              <w:t>внедрение рациональных моделей предоставления льготной и бесплатной лекарственной помощи, в том числе при заболеваниях социального характера;</w:t>
            </w:r>
          </w:p>
          <w:p w:rsidR="009B1FD5" w:rsidRDefault="009B1FD5">
            <w:pPr>
              <w:pStyle w:val="ConsPlusNormal"/>
              <w:jc w:val="both"/>
            </w:pPr>
            <w:r>
              <w:t>обеспечение качества и безопасности лекарственных препаратов и медицинских изделий, ввозимых на территорию Чувашской Республики</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98956,80</w:t>
            </w:r>
          </w:p>
        </w:tc>
        <w:tc>
          <w:tcPr>
            <w:tcW w:w="1247" w:type="dxa"/>
          </w:tcPr>
          <w:p w:rsidR="009B1FD5" w:rsidRDefault="009B1FD5">
            <w:pPr>
              <w:pStyle w:val="ConsPlusNormal"/>
              <w:jc w:val="center"/>
            </w:pPr>
            <w:r>
              <w:t>69820,60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98956,80</w:t>
            </w:r>
          </w:p>
        </w:tc>
        <w:tc>
          <w:tcPr>
            <w:tcW w:w="1247" w:type="dxa"/>
          </w:tcPr>
          <w:p w:rsidR="009B1FD5" w:rsidRDefault="009B1FD5">
            <w:pPr>
              <w:pStyle w:val="ConsPlusNormal"/>
              <w:jc w:val="center"/>
            </w:pPr>
            <w:r>
              <w:t>69820,60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2</w:t>
            </w:r>
          </w:p>
        </w:tc>
        <w:tc>
          <w:tcPr>
            <w:tcW w:w="8772" w:type="dxa"/>
            <w:gridSpan w:val="8"/>
          </w:tcPr>
          <w:p w:rsidR="009B1FD5" w:rsidRDefault="009B1FD5">
            <w:pPr>
              <w:pStyle w:val="ConsPlusNormal"/>
              <w:jc w:val="both"/>
            </w:pPr>
            <w:r>
              <w:t>Удовлетворение спроса на лекарственные препараты, предназначенные для лечения больных со злокачественными новообразованиями лимфоидной, кроветворной и родственных им тканей, гемофилией, муковисцидозом, гипофизарным нанизмом, болезнью Гоше, рассеянным склерозом, а также лиц после трансплантации органов и (или) тканей (%)</w:t>
            </w:r>
          </w:p>
        </w:tc>
        <w:tc>
          <w:tcPr>
            <w:tcW w:w="1247" w:type="dxa"/>
          </w:tcPr>
          <w:p w:rsidR="009B1FD5" w:rsidRDefault="009B1FD5">
            <w:pPr>
              <w:pStyle w:val="ConsPlusNormal"/>
              <w:jc w:val="center"/>
            </w:pPr>
            <w:r>
              <w:t>98,0</w:t>
            </w:r>
          </w:p>
        </w:tc>
        <w:tc>
          <w:tcPr>
            <w:tcW w:w="1247" w:type="dxa"/>
          </w:tcPr>
          <w:p w:rsidR="009B1FD5" w:rsidRDefault="009B1FD5">
            <w:pPr>
              <w:pStyle w:val="ConsPlusNormal"/>
              <w:jc w:val="center"/>
            </w:pPr>
            <w:r>
              <w:t>98,0</w:t>
            </w:r>
          </w:p>
        </w:tc>
        <w:tc>
          <w:tcPr>
            <w:tcW w:w="1247" w:type="dxa"/>
          </w:tcPr>
          <w:p w:rsidR="009B1FD5" w:rsidRDefault="009B1FD5">
            <w:pPr>
              <w:pStyle w:val="ConsPlusNormal"/>
              <w:jc w:val="center"/>
            </w:pPr>
            <w:r>
              <w:t>98,2</w:t>
            </w:r>
          </w:p>
        </w:tc>
        <w:tc>
          <w:tcPr>
            <w:tcW w:w="1247" w:type="dxa"/>
          </w:tcPr>
          <w:p w:rsidR="009B1FD5" w:rsidRDefault="009B1FD5">
            <w:pPr>
              <w:pStyle w:val="ConsPlusNormal"/>
              <w:jc w:val="center"/>
            </w:pPr>
            <w:r>
              <w:t>98,4</w:t>
            </w:r>
          </w:p>
        </w:tc>
        <w:tc>
          <w:tcPr>
            <w:tcW w:w="1247" w:type="dxa"/>
          </w:tcPr>
          <w:p w:rsidR="009B1FD5" w:rsidRDefault="009B1FD5">
            <w:pPr>
              <w:pStyle w:val="ConsPlusNormal"/>
              <w:jc w:val="center"/>
            </w:pPr>
            <w:r>
              <w:t>98,6</w:t>
            </w:r>
          </w:p>
        </w:tc>
        <w:tc>
          <w:tcPr>
            <w:tcW w:w="1247" w:type="dxa"/>
          </w:tcPr>
          <w:p w:rsidR="009B1FD5" w:rsidRDefault="009B1FD5">
            <w:pPr>
              <w:pStyle w:val="ConsPlusNormal"/>
              <w:jc w:val="center"/>
            </w:pPr>
            <w:r>
              <w:t>98,8</w:t>
            </w:r>
          </w:p>
        </w:tc>
        <w:tc>
          <w:tcPr>
            <w:tcW w:w="1304" w:type="dxa"/>
          </w:tcPr>
          <w:p w:rsidR="009B1FD5" w:rsidRDefault="009B1FD5">
            <w:pPr>
              <w:pStyle w:val="ConsPlusNormal"/>
              <w:jc w:val="center"/>
            </w:pPr>
            <w:r>
              <w:t>99,0</w:t>
            </w:r>
          </w:p>
        </w:tc>
        <w:tc>
          <w:tcPr>
            <w:tcW w:w="1361" w:type="dxa"/>
          </w:tcPr>
          <w:p w:rsidR="009B1FD5" w:rsidRDefault="009B1FD5">
            <w:pPr>
              <w:pStyle w:val="ConsPlusNormal"/>
              <w:jc w:val="center"/>
            </w:pPr>
            <w:r>
              <w:t>99,0</w:t>
            </w:r>
          </w:p>
        </w:tc>
        <w:tc>
          <w:tcPr>
            <w:tcW w:w="1417" w:type="dxa"/>
            <w:tcBorders>
              <w:right w:val="nil"/>
            </w:tcBorders>
          </w:tcPr>
          <w:p w:rsidR="009B1FD5" w:rsidRDefault="009B1FD5">
            <w:pPr>
              <w:pStyle w:val="ConsPlusNormal"/>
              <w:jc w:val="center"/>
            </w:pPr>
            <w:r>
              <w:t>99,0</w:t>
            </w:r>
          </w:p>
        </w:tc>
      </w:tr>
      <w:tr w:rsidR="009B1FD5">
        <w:tc>
          <w:tcPr>
            <w:tcW w:w="850" w:type="dxa"/>
            <w:vMerge/>
            <w:tcBorders>
              <w:left w:val="nil"/>
            </w:tcBorders>
          </w:tcPr>
          <w:p w:rsidR="009B1FD5" w:rsidRDefault="009B1FD5"/>
        </w:tc>
        <w:tc>
          <w:tcPr>
            <w:tcW w:w="8772" w:type="dxa"/>
            <w:gridSpan w:val="8"/>
          </w:tcPr>
          <w:p w:rsidR="009B1FD5" w:rsidRDefault="009B1FD5">
            <w:pPr>
              <w:pStyle w:val="ConsPlusNormal"/>
              <w:jc w:val="both"/>
            </w:pPr>
            <w:r>
              <w:t>Удовлетворение спроса на лекарственные препараты, предназначенные для лечения больных жизнеугрожающими и хроническими прогрессирующими редкими (орфанными) заболеваниями (%)</w:t>
            </w:r>
          </w:p>
        </w:tc>
        <w:tc>
          <w:tcPr>
            <w:tcW w:w="1247" w:type="dxa"/>
          </w:tcPr>
          <w:p w:rsidR="009B1FD5" w:rsidRDefault="009B1FD5">
            <w:pPr>
              <w:pStyle w:val="ConsPlusNormal"/>
              <w:jc w:val="center"/>
            </w:pPr>
            <w:r>
              <w:t>75,0</w:t>
            </w:r>
          </w:p>
        </w:tc>
        <w:tc>
          <w:tcPr>
            <w:tcW w:w="1247" w:type="dxa"/>
          </w:tcPr>
          <w:p w:rsidR="009B1FD5" w:rsidRDefault="009B1FD5">
            <w:pPr>
              <w:pStyle w:val="ConsPlusNormal"/>
              <w:jc w:val="center"/>
            </w:pPr>
            <w:r>
              <w:t>80,0</w:t>
            </w:r>
          </w:p>
        </w:tc>
        <w:tc>
          <w:tcPr>
            <w:tcW w:w="1247" w:type="dxa"/>
          </w:tcPr>
          <w:p w:rsidR="009B1FD5" w:rsidRDefault="009B1FD5">
            <w:pPr>
              <w:pStyle w:val="ConsPlusNormal"/>
              <w:jc w:val="center"/>
            </w:pPr>
            <w:r>
              <w:t>82,0</w:t>
            </w:r>
          </w:p>
        </w:tc>
        <w:tc>
          <w:tcPr>
            <w:tcW w:w="1247" w:type="dxa"/>
          </w:tcPr>
          <w:p w:rsidR="009B1FD5" w:rsidRDefault="009B1FD5">
            <w:pPr>
              <w:pStyle w:val="ConsPlusNormal"/>
              <w:jc w:val="center"/>
            </w:pPr>
            <w:r>
              <w:t>84,0</w:t>
            </w:r>
          </w:p>
        </w:tc>
        <w:tc>
          <w:tcPr>
            <w:tcW w:w="1247" w:type="dxa"/>
          </w:tcPr>
          <w:p w:rsidR="009B1FD5" w:rsidRDefault="009B1FD5">
            <w:pPr>
              <w:pStyle w:val="ConsPlusNormal"/>
              <w:jc w:val="center"/>
            </w:pPr>
            <w:r>
              <w:t>86,0</w:t>
            </w:r>
          </w:p>
        </w:tc>
        <w:tc>
          <w:tcPr>
            <w:tcW w:w="1247" w:type="dxa"/>
          </w:tcPr>
          <w:p w:rsidR="009B1FD5" w:rsidRDefault="009B1FD5">
            <w:pPr>
              <w:pStyle w:val="ConsPlusNormal"/>
              <w:jc w:val="center"/>
            </w:pPr>
            <w:r>
              <w:t>88,0</w:t>
            </w:r>
          </w:p>
        </w:tc>
        <w:tc>
          <w:tcPr>
            <w:tcW w:w="1304" w:type="dxa"/>
          </w:tcPr>
          <w:p w:rsidR="009B1FD5" w:rsidRDefault="009B1FD5">
            <w:pPr>
              <w:pStyle w:val="ConsPlusNormal"/>
              <w:jc w:val="center"/>
            </w:pPr>
            <w:r>
              <w:t>90,0</w:t>
            </w:r>
          </w:p>
        </w:tc>
        <w:tc>
          <w:tcPr>
            <w:tcW w:w="1361" w:type="dxa"/>
          </w:tcPr>
          <w:p w:rsidR="009B1FD5" w:rsidRDefault="009B1FD5">
            <w:pPr>
              <w:pStyle w:val="ConsPlusNormal"/>
              <w:jc w:val="center"/>
            </w:pPr>
            <w:r>
              <w:t>95,0</w:t>
            </w:r>
          </w:p>
        </w:tc>
        <w:tc>
          <w:tcPr>
            <w:tcW w:w="1417" w:type="dxa"/>
            <w:tcBorders>
              <w:right w:val="nil"/>
            </w:tcBorders>
          </w:tcPr>
          <w:p w:rsidR="009B1FD5" w:rsidRDefault="009B1FD5">
            <w:pPr>
              <w:pStyle w:val="ConsPlusNormal"/>
              <w:jc w:val="center"/>
            </w:pPr>
            <w:r>
              <w:t>97,0</w:t>
            </w:r>
          </w:p>
        </w:tc>
      </w:tr>
      <w:tr w:rsidR="009B1FD5">
        <w:tc>
          <w:tcPr>
            <w:tcW w:w="850" w:type="dxa"/>
            <w:vMerge w:val="restart"/>
            <w:tcBorders>
              <w:left w:val="nil"/>
            </w:tcBorders>
          </w:tcPr>
          <w:p w:rsidR="009B1FD5" w:rsidRDefault="009B1FD5">
            <w:pPr>
              <w:pStyle w:val="ConsPlusNormal"/>
              <w:jc w:val="both"/>
            </w:pPr>
            <w:r>
              <w:t>Мероприятие 2.1</w:t>
            </w:r>
          </w:p>
        </w:tc>
        <w:tc>
          <w:tcPr>
            <w:tcW w:w="1716" w:type="dxa"/>
            <w:vMerge w:val="restart"/>
          </w:tcPr>
          <w:p w:rsidR="009B1FD5" w:rsidRDefault="009B1FD5">
            <w:pPr>
              <w:pStyle w:val="ConsPlusNormal"/>
              <w:jc w:val="both"/>
            </w:pPr>
            <w:r>
              <w:t>Обеспечение лекарственными препаратами больных жизнеугрожающими и хроническими прогрессирующими редкими (орфанными) заболеваниями</w:t>
            </w:r>
          </w:p>
        </w:tc>
        <w:tc>
          <w:tcPr>
            <w:tcW w:w="151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98956,80</w:t>
            </w:r>
          </w:p>
        </w:tc>
        <w:tc>
          <w:tcPr>
            <w:tcW w:w="1247" w:type="dxa"/>
          </w:tcPr>
          <w:p w:rsidR="009B1FD5" w:rsidRDefault="009B1FD5">
            <w:pPr>
              <w:pStyle w:val="ConsPlusNormal"/>
              <w:jc w:val="center"/>
            </w:pPr>
            <w:r>
              <w:t>69820,60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855</w:t>
            </w:r>
          </w:p>
        </w:tc>
        <w:tc>
          <w:tcPr>
            <w:tcW w:w="737" w:type="dxa"/>
          </w:tcPr>
          <w:p w:rsidR="009B1FD5" w:rsidRDefault="009B1FD5">
            <w:pPr>
              <w:pStyle w:val="ConsPlusNormal"/>
              <w:jc w:val="center"/>
            </w:pPr>
            <w:r>
              <w:t>1003</w:t>
            </w:r>
          </w:p>
        </w:tc>
        <w:tc>
          <w:tcPr>
            <w:tcW w:w="1474" w:type="dxa"/>
          </w:tcPr>
          <w:p w:rsidR="009B1FD5" w:rsidRDefault="009B1FD5">
            <w:pPr>
              <w:pStyle w:val="ConsPlusNormal"/>
              <w:jc w:val="center"/>
            </w:pPr>
            <w:r>
              <w:t>Ц260210300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98956,80</w:t>
            </w:r>
          </w:p>
        </w:tc>
        <w:tc>
          <w:tcPr>
            <w:tcW w:w="1247" w:type="dxa"/>
          </w:tcPr>
          <w:p w:rsidR="009B1FD5" w:rsidRDefault="009B1FD5">
            <w:pPr>
              <w:pStyle w:val="ConsPlusNormal"/>
              <w:jc w:val="center"/>
            </w:pPr>
            <w:r>
              <w:t>69820,60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68406,40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21186" w:type="dxa"/>
            <w:gridSpan w:val="18"/>
            <w:tcBorders>
              <w:left w:val="nil"/>
              <w:right w:val="nil"/>
            </w:tcBorders>
          </w:tcPr>
          <w:p w:rsidR="009B1FD5" w:rsidRDefault="009B1FD5">
            <w:pPr>
              <w:pStyle w:val="ConsPlusNormal"/>
              <w:jc w:val="center"/>
              <w:outlineLvl w:val="3"/>
            </w:pPr>
            <w:r>
              <w:t>Цель: повышение обеспеченности населения качественными, эффективными и безопасными лекарственными препаратами и медицинскими изделиями для удовлетворения потребностей населения и системы здравоохранения</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1716" w:type="dxa"/>
            <w:vMerge w:val="restart"/>
          </w:tcPr>
          <w:p w:rsidR="009B1FD5" w:rsidRDefault="009B1FD5">
            <w:pPr>
              <w:pStyle w:val="ConsPlusNormal"/>
              <w:jc w:val="both"/>
            </w:pPr>
            <w:r>
              <w:t>Обеспечение противовирусными препаратами детей, страдающих хроническими вирусными гепатитами, не имеющих права на государственную социальную помощь в виде набора социальных услуг</w:t>
            </w:r>
          </w:p>
        </w:tc>
        <w:tc>
          <w:tcPr>
            <w:tcW w:w="1512" w:type="dxa"/>
            <w:vMerge w:val="restart"/>
          </w:tcPr>
          <w:p w:rsidR="009B1FD5" w:rsidRDefault="009B1FD5">
            <w:pPr>
              <w:pStyle w:val="ConsPlusNormal"/>
              <w:jc w:val="both"/>
            </w:pPr>
            <w:r>
              <w:t>гарантированное обеспечение пациентов лекарственными препаратами и медицинскими изделиями в рамках Программы государственных гарантий в соответствии со стандартами диагностики и лечения;</w:t>
            </w:r>
          </w:p>
          <w:p w:rsidR="009B1FD5" w:rsidRDefault="009B1FD5">
            <w:pPr>
              <w:pStyle w:val="ConsPlusNormal"/>
              <w:jc w:val="both"/>
            </w:pPr>
            <w:r>
              <w:t>обеспечение качества и безопасности лекарственных препаратов и медицинских изделий, ввозимых на территорию Чувашской Республики</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716" w:type="dxa"/>
            <w:vMerge/>
          </w:tcPr>
          <w:p w:rsidR="009B1FD5" w:rsidRDefault="009B1FD5"/>
        </w:tc>
        <w:tc>
          <w:tcPr>
            <w:tcW w:w="151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737" w:type="dxa"/>
          </w:tcPr>
          <w:p w:rsidR="009B1FD5" w:rsidRDefault="009B1FD5">
            <w:pPr>
              <w:pStyle w:val="ConsPlusNormal"/>
              <w:jc w:val="center"/>
            </w:pPr>
            <w:r>
              <w:t>x</w:t>
            </w:r>
          </w:p>
        </w:tc>
        <w:tc>
          <w:tcPr>
            <w:tcW w:w="147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361" w:type="dxa"/>
          </w:tcPr>
          <w:p w:rsidR="009B1FD5" w:rsidRDefault="009B1FD5">
            <w:pPr>
              <w:pStyle w:val="ConsPlusNormal"/>
              <w:jc w:val="center"/>
            </w:pPr>
            <w:r>
              <w:t>0</w:t>
            </w:r>
          </w:p>
        </w:tc>
        <w:tc>
          <w:tcPr>
            <w:tcW w:w="1417"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3</w:t>
            </w:r>
          </w:p>
        </w:tc>
        <w:tc>
          <w:tcPr>
            <w:tcW w:w="8772" w:type="dxa"/>
            <w:gridSpan w:val="8"/>
          </w:tcPr>
          <w:p w:rsidR="009B1FD5" w:rsidRDefault="009B1FD5">
            <w:pPr>
              <w:pStyle w:val="ConsPlusNormal"/>
              <w:jc w:val="both"/>
            </w:pPr>
            <w:r>
              <w:t>Удовлетворение потребности отдельных категорий граждан в необходимых лекарственных препаратах и медицинских изделиях, а также специализированных продуктах лечебного питания для детей-инвалидов (%)</w:t>
            </w:r>
          </w:p>
        </w:tc>
        <w:tc>
          <w:tcPr>
            <w:tcW w:w="1247" w:type="dxa"/>
          </w:tcPr>
          <w:p w:rsidR="009B1FD5" w:rsidRDefault="009B1FD5">
            <w:pPr>
              <w:pStyle w:val="ConsPlusNormal"/>
              <w:jc w:val="center"/>
            </w:pPr>
            <w:r>
              <w:t>98,0</w:t>
            </w:r>
          </w:p>
        </w:tc>
        <w:tc>
          <w:tcPr>
            <w:tcW w:w="1247" w:type="dxa"/>
          </w:tcPr>
          <w:p w:rsidR="009B1FD5" w:rsidRDefault="009B1FD5">
            <w:pPr>
              <w:pStyle w:val="ConsPlusNormal"/>
              <w:jc w:val="center"/>
            </w:pPr>
            <w:r>
              <w:t>98,0</w:t>
            </w:r>
          </w:p>
        </w:tc>
        <w:tc>
          <w:tcPr>
            <w:tcW w:w="1247" w:type="dxa"/>
          </w:tcPr>
          <w:p w:rsidR="009B1FD5" w:rsidRDefault="009B1FD5">
            <w:pPr>
              <w:pStyle w:val="ConsPlusNormal"/>
              <w:jc w:val="center"/>
            </w:pPr>
            <w:r>
              <w:t>98,2</w:t>
            </w:r>
          </w:p>
        </w:tc>
        <w:tc>
          <w:tcPr>
            <w:tcW w:w="1247" w:type="dxa"/>
          </w:tcPr>
          <w:p w:rsidR="009B1FD5" w:rsidRDefault="009B1FD5">
            <w:pPr>
              <w:pStyle w:val="ConsPlusNormal"/>
              <w:jc w:val="center"/>
            </w:pPr>
            <w:r>
              <w:t>98,4</w:t>
            </w:r>
          </w:p>
        </w:tc>
        <w:tc>
          <w:tcPr>
            <w:tcW w:w="1247" w:type="dxa"/>
          </w:tcPr>
          <w:p w:rsidR="009B1FD5" w:rsidRDefault="009B1FD5">
            <w:pPr>
              <w:pStyle w:val="ConsPlusNormal"/>
              <w:jc w:val="center"/>
            </w:pPr>
            <w:r>
              <w:t>98,6</w:t>
            </w:r>
          </w:p>
        </w:tc>
        <w:tc>
          <w:tcPr>
            <w:tcW w:w="1247" w:type="dxa"/>
          </w:tcPr>
          <w:p w:rsidR="009B1FD5" w:rsidRDefault="009B1FD5">
            <w:pPr>
              <w:pStyle w:val="ConsPlusNormal"/>
              <w:jc w:val="center"/>
            </w:pPr>
            <w:r>
              <w:t>98,8</w:t>
            </w:r>
          </w:p>
        </w:tc>
        <w:tc>
          <w:tcPr>
            <w:tcW w:w="1304" w:type="dxa"/>
          </w:tcPr>
          <w:p w:rsidR="009B1FD5" w:rsidRDefault="009B1FD5">
            <w:pPr>
              <w:pStyle w:val="ConsPlusNormal"/>
              <w:jc w:val="center"/>
            </w:pPr>
            <w:r>
              <w:t>99,0</w:t>
            </w:r>
          </w:p>
        </w:tc>
        <w:tc>
          <w:tcPr>
            <w:tcW w:w="1361" w:type="dxa"/>
          </w:tcPr>
          <w:p w:rsidR="009B1FD5" w:rsidRDefault="009B1FD5">
            <w:pPr>
              <w:pStyle w:val="ConsPlusNormal"/>
              <w:jc w:val="center"/>
            </w:pPr>
            <w:r>
              <w:t>99,0</w:t>
            </w:r>
          </w:p>
        </w:tc>
        <w:tc>
          <w:tcPr>
            <w:tcW w:w="1417" w:type="dxa"/>
            <w:tcBorders>
              <w:right w:val="nil"/>
            </w:tcBorders>
          </w:tcPr>
          <w:p w:rsidR="009B1FD5" w:rsidRDefault="009B1FD5">
            <w:pPr>
              <w:pStyle w:val="ConsPlusNormal"/>
              <w:jc w:val="center"/>
            </w:pPr>
            <w:r>
              <w:t>99,0</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9</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3" w:name="P21235"/>
      <w:bookmarkEnd w:id="23"/>
      <w:r>
        <w:t>ПОДПРОГРАММА</w:t>
      </w:r>
    </w:p>
    <w:p w:rsidR="009B1FD5" w:rsidRDefault="009B1FD5">
      <w:pPr>
        <w:pStyle w:val="ConsPlusTitle"/>
        <w:jc w:val="center"/>
      </w:pPr>
      <w:r>
        <w:t>"ИНФОРМАЦИОННЫЕ ТЕХНОЛОГИИ И УПРАВЛЕНИЕ РАЗВИТИЕМ ОТРАСЛИ"</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30.05.2019 </w:t>
            </w:r>
            <w:hyperlink r:id="rId474" w:history="1">
              <w:r>
                <w:rPr>
                  <w:color w:val="0000FF"/>
                </w:rPr>
                <w:t>N 180</w:t>
              </w:r>
            </w:hyperlink>
            <w:r>
              <w:rPr>
                <w:color w:val="392C69"/>
              </w:rPr>
              <w:t>,</w:t>
            </w:r>
          </w:p>
          <w:p w:rsidR="009B1FD5" w:rsidRDefault="009B1FD5">
            <w:pPr>
              <w:pStyle w:val="ConsPlusNormal"/>
              <w:jc w:val="center"/>
            </w:pPr>
            <w:r>
              <w:rPr>
                <w:color w:val="392C69"/>
              </w:rPr>
              <w:t xml:space="preserve">от 18.12.2019 </w:t>
            </w:r>
            <w:hyperlink r:id="rId475" w:history="1">
              <w:r>
                <w:rPr>
                  <w:color w:val="0000FF"/>
                </w:rPr>
                <w:t>N 560</w:t>
              </w:r>
            </w:hyperlink>
            <w:r>
              <w:rPr>
                <w:color w:val="392C69"/>
              </w:rPr>
              <w:t xml:space="preserve">, от 28.01.2020 </w:t>
            </w:r>
            <w:hyperlink r:id="rId476" w:history="1">
              <w:r>
                <w:rPr>
                  <w:color w:val="0000FF"/>
                </w:rPr>
                <w:t>N 34</w:t>
              </w:r>
            </w:hyperlink>
            <w:r>
              <w:rPr>
                <w:color w:val="392C69"/>
              </w:rPr>
              <w:t xml:space="preserve">, от 27.05.2020 </w:t>
            </w:r>
            <w:hyperlink r:id="rId477" w:history="1">
              <w:r>
                <w:rPr>
                  <w:color w:val="0000FF"/>
                </w:rPr>
                <w:t>N 275</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повышение эффективности организации оказания медицинской помощи гражданам за счет внедрения информационных технологий;</w:t>
            </w:r>
          </w:p>
          <w:p w:rsidR="009B1FD5" w:rsidRDefault="009B1FD5">
            <w:pPr>
              <w:pStyle w:val="ConsPlusNormal"/>
              <w:jc w:val="both"/>
            </w:pPr>
            <w:r>
              <w:t>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9B1FD5" w:rsidRDefault="009B1FD5">
            <w:pPr>
              <w:pStyle w:val="ConsPlusNormal"/>
              <w:jc w:val="both"/>
            </w:pPr>
            <w:r>
              <w:t>снижение удельного расхода энергии на 1 кв. метр площади объектов инфраструктуры системы здравоохранения;</w:t>
            </w:r>
          </w:p>
          <w:p w:rsidR="009B1FD5" w:rsidRDefault="009B1FD5">
            <w:pPr>
              <w:pStyle w:val="ConsPlusNormal"/>
              <w:jc w:val="both"/>
            </w:pPr>
            <w:r>
              <w:t>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p w:rsidR="009B1FD5" w:rsidRDefault="009B1FD5">
            <w:pPr>
              <w:pStyle w:val="ConsPlusNormal"/>
              <w:jc w:val="both"/>
            </w:pPr>
            <w:r>
              <w:t>расширение участия социально ориентированных некоммерческих организаций при предоставлении населению услуг в сфере охраны здоровья граждан</w:t>
            </w:r>
          </w:p>
        </w:tc>
      </w:tr>
      <w:tr w:rsidR="009B1FD5">
        <w:tc>
          <w:tcPr>
            <w:tcW w:w="2268" w:type="dxa"/>
            <w:tcBorders>
              <w:top w:val="nil"/>
              <w:left w:val="nil"/>
              <w:bottom w:val="nil"/>
              <w:right w:val="nil"/>
            </w:tcBorders>
          </w:tcPr>
          <w:p w:rsidR="009B1FD5" w:rsidRDefault="009B1FD5">
            <w:pPr>
              <w:pStyle w:val="ConsPlusNormal"/>
            </w:pPr>
            <w:r>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обеспечение медицинских организаций информационными системами поддержки их деятельности;</w:t>
            </w:r>
          </w:p>
          <w:p w:rsidR="009B1FD5" w:rsidRDefault="009B1FD5">
            <w:pPr>
              <w:pStyle w:val="ConsPlusNormal"/>
              <w:jc w:val="both"/>
            </w:pPr>
            <w:r>
              <w:t>внедрение в практику деятельности медицинских работников базы знаний и электронных образовательных курсов и систем поддержки принятия врачебных решений;</w:t>
            </w:r>
          </w:p>
          <w:p w:rsidR="009B1FD5" w:rsidRDefault="009B1FD5">
            <w:pPr>
              <w:pStyle w:val="ConsPlusNormal"/>
              <w:jc w:val="both"/>
            </w:pPr>
            <w:r>
              <w:t>развитие телемедицины на основе единой технологической и технической политики;</w:t>
            </w:r>
          </w:p>
          <w:p w:rsidR="009B1FD5" w:rsidRDefault="009B1FD5">
            <w:pPr>
              <w:pStyle w:val="ConsPlusNormal"/>
              <w:jc w:val="both"/>
            </w:pPr>
            <w:r>
              <w:t>достижение сбалансированности объемов медицинской помощи по видам медицинской помощи с учетом уровня и структуры заболеваемости населения;</w:t>
            </w:r>
          </w:p>
          <w:p w:rsidR="009B1FD5" w:rsidRDefault="009B1FD5">
            <w:pPr>
              <w:pStyle w:val="ConsPlusNormal"/>
              <w:jc w:val="both"/>
            </w:pPr>
            <w:r>
              <w:t>оптимизация объемов медицинской помощи в структуре расходов по видам медицинской помощи;</w:t>
            </w:r>
          </w:p>
          <w:p w:rsidR="009B1FD5" w:rsidRDefault="009B1FD5">
            <w:pPr>
              <w:pStyle w:val="ConsPlusNormal"/>
              <w:jc w:val="both"/>
            </w:pPr>
            <w:r>
              <w:t>повышение доступности и качества оказания медицинской помощи населению;</w:t>
            </w:r>
          </w:p>
          <w:p w:rsidR="009B1FD5" w:rsidRDefault="009B1FD5">
            <w:pPr>
              <w:pStyle w:val="ConsPlusNormal"/>
              <w:jc w:val="both"/>
            </w:pPr>
            <w:r>
              <w:t>снижение доли энергетических издержек, снижение затрат медицинских организаций на оплату услуг энергоснабжения;</w:t>
            </w:r>
          </w:p>
          <w:p w:rsidR="009B1FD5" w:rsidRDefault="009B1FD5">
            <w:pPr>
              <w:pStyle w:val="ConsPlusNormal"/>
              <w:jc w:val="both"/>
            </w:pPr>
            <w:r>
              <w:t>обеспечение высокой энергетической эффективности медицинских организаций на основе модернизации инфраструктуры медицинских организаций;</w:t>
            </w:r>
          </w:p>
          <w:p w:rsidR="009B1FD5" w:rsidRDefault="009B1FD5">
            <w:pPr>
              <w:pStyle w:val="ConsPlusNormal"/>
              <w:jc w:val="both"/>
            </w:pPr>
            <w:r>
              <w:t>стимулирование инвесторов к привлечению материальных, финансовых, интеллектуальных, научно-технических и иных ресурсов в проекты в сфере здравоохранения, реализуемые в Чувашской Республике;</w:t>
            </w:r>
          </w:p>
          <w:p w:rsidR="009B1FD5" w:rsidRDefault="009B1FD5">
            <w:pPr>
              <w:pStyle w:val="ConsPlusNormal"/>
              <w:jc w:val="both"/>
            </w:pPr>
            <w:r>
              <w:t>повышение доступности и качества медицинских услуг, предоставляемых потребителям, путем привлечения частных инвестиций в проекты в сфере здравоохранения, реализуемые в Чувашской Республике;</w:t>
            </w:r>
          </w:p>
          <w:p w:rsidR="009B1FD5" w:rsidRDefault="009B1FD5">
            <w:pPr>
              <w:pStyle w:val="ConsPlusNormal"/>
              <w:jc w:val="both"/>
            </w:pPr>
            <w:r>
              <w:t>поддержка создания и деятельности социально ориентированных некоммерческих организаций, участвующих в оказании услуг в сфере охраны здоровья граждан</w:t>
            </w:r>
          </w:p>
        </w:tc>
      </w:tr>
      <w:tr w:rsidR="009B1FD5">
        <w:tc>
          <w:tcPr>
            <w:tcW w:w="2268" w:type="dxa"/>
            <w:tcBorders>
              <w:top w:val="nil"/>
              <w:left w:val="nil"/>
              <w:bottom w:val="nil"/>
              <w:right w:val="nil"/>
            </w:tcBorders>
          </w:tcPr>
          <w:p w:rsidR="009B1FD5" w:rsidRDefault="009B1FD5">
            <w:pPr>
              <w:pStyle w:val="ConsPlusNormal"/>
              <w:jc w:val="both"/>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center"/>
            </w:pPr>
            <w:r>
              <w:t>-</w:t>
            </w:r>
          </w:p>
        </w:tc>
        <w:tc>
          <w:tcPr>
            <w:tcW w:w="6406" w:type="dxa"/>
            <w:tcBorders>
              <w:top w:val="nil"/>
              <w:left w:val="nil"/>
              <w:bottom w:val="nil"/>
              <w:right w:val="nil"/>
            </w:tcBorders>
          </w:tcPr>
          <w:p w:rsidR="009B1FD5" w:rsidRDefault="009B1FD5">
            <w:pPr>
              <w:pStyle w:val="ConsPlusNormal"/>
              <w:jc w:val="both"/>
            </w:pPr>
            <w:r>
              <w:t>к 2036 году будут достигнуты следующие целевые показатели (индикаторы):</w:t>
            </w:r>
          </w:p>
          <w:p w:rsidR="009B1FD5" w:rsidRDefault="009B1FD5">
            <w:pPr>
              <w:pStyle w:val="ConsPlusNormal"/>
              <w:jc w:val="both"/>
            </w:pPr>
            <w:r>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 - 30 процентов;</w:t>
            </w:r>
          </w:p>
          <w:p w:rsidR="009B1FD5" w:rsidRDefault="009B1FD5">
            <w:pPr>
              <w:pStyle w:val="ConsPlusNormal"/>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 - 9 процентов;</w:t>
            </w:r>
          </w:p>
          <w:p w:rsidR="009B1FD5" w:rsidRDefault="009B1FD5">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 - 10 процентов;</w:t>
            </w:r>
          </w:p>
          <w:p w:rsidR="009B1FD5" w:rsidRDefault="009B1FD5">
            <w:pPr>
              <w:pStyle w:val="ConsPlusNormal"/>
              <w:jc w:val="both"/>
            </w:pPr>
            <w:r>
              <w:t>среднегодовая занятость койки в медицинских организациях государственной системы здравоохранения - 332 дня;</w:t>
            </w:r>
          </w:p>
          <w:p w:rsidR="009B1FD5" w:rsidRDefault="009B1FD5">
            <w:pPr>
              <w:pStyle w:val="ConsPlusNormal"/>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 - 5,5 процента;</w:t>
            </w:r>
          </w:p>
          <w:p w:rsidR="009B1FD5" w:rsidRDefault="009B1FD5">
            <w:pPr>
              <w:pStyle w:val="ConsPlusNormal"/>
              <w:jc w:val="both"/>
            </w:pPr>
            <w:r>
              <w:t>доля расходов на оказание медицинской помощи в амбулаторных условиях в структуре всех расходов на Программу государственных гарантий - 32,2 процента;</w:t>
            </w:r>
          </w:p>
          <w:p w:rsidR="009B1FD5" w:rsidRDefault="009B1FD5">
            <w:pPr>
              <w:pStyle w:val="ConsPlusNormal"/>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 - 2,6 процента;</w:t>
            </w:r>
          </w:p>
          <w:p w:rsidR="009B1FD5" w:rsidRDefault="009B1FD5">
            <w:pPr>
              <w:pStyle w:val="ConsPlusNormal"/>
              <w:jc w:val="both"/>
            </w:pPr>
            <w:r>
              <w:t>доля расходов на оказание медицинской помощи в условиях дневных стационаров в структуре всех расходов на Программу государственных гарантий - 8,1 процента;</w:t>
            </w:r>
          </w:p>
          <w:p w:rsidR="009B1FD5" w:rsidRDefault="009B1FD5">
            <w:pPr>
              <w:pStyle w:val="ConsPlusNormal"/>
              <w:jc w:val="both"/>
            </w:pPr>
            <w:r>
              <w:t>доля расходов на оказание медицинской помощи в стационарных условиях в структуре всех расходов на Программу государственных гарантий - 51,6 процента;</w:t>
            </w:r>
          </w:p>
          <w:p w:rsidR="009B1FD5" w:rsidRDefault="009B1FD5">
            <w:pPr>
              <w:pStyle w:val="ConsPlusNormal"/>
              <w:jc w:val="both"/>
            </w:pPr>
            <w:r>
              <w:t>удовлетворенность населения медицинской помощью - 65 процентов;</w:t>
            </w:r>
          </w:p>
          <w:p w:rsidR="009B1FD5" w:rsidRDefault="009B1FD5">
            <w:pPr>
              <w:pStyle w:val="ConsPlusNormal"/>
              <w:jc w:val="both"/>
            </w:pPr>
            <w:r>
              <w:t>удельный расход электрической энергии на снабжение медицинских организаций - 35 кВт·ч/ кв. м;</w:t>
            </w:r>
          </w:p>
          <w:p w:rsidR="009B1FD5" w:rsidRDefault="009B1FD5">
            <w:pPr>
              <w:pStyle w:val="ConsPlusNormal"/>
              <w:jc w:val="both"/>
            </w:pPr>
            <w:r>
              <w:t>удельный расход тепловой энергии на снабжение медицинских организаций - 0,12 Гкал/кв. м;</w:t>
            </w:r>
          </w:p>
          <w:p w:rsidR="009B1FD5" w:rsidRDefault="009B1FD5">
            <w:pPr>
              <w:pStyle w:val="ConsPlusNormal"/>
              <w:jc w:val="both"/>
            </w:pPr>
            <w:r>
              <w:t>к 2025 году будут достигнуты следующие целевые показатели (индикаторы):</w:t>
            </w:r>
          </w:p>
          <w:p w:rsidR="009B1FD5" w:rsidRDefault="009B1FD5">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 - 293,38 тыс. человек;</w:t>
            </w:r>
          </w:p>
          <w:p w:rsidR="009B1FD5" w:rsidRDefault="009B1FD5">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- 100 процентов;</w:t>
            </w:r>
          </w:p>
          <w:p w:rsidR="009B1FD5" w:rsidRDefault="009B1FD5">
            <w:pPr>
              <w:pStyle w:val="ConsPlusNormal"/>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- 100 процентов;</w:t>
            </w:r>
          </w:p>
          <w:p w:rsidR="009B1FD5" w:rsidRDefault="009B1FD5">
            <w:pPr>
              <w:pStyle w:val="ConsPlusNormal"/>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- 100 процентов;</w:t>
            </w:r>
          </w:p>
          <w:p w:rsidR="009B1FD5" w:rsidRDefault="009B1FD5">
            <w:pPr>
              <w:pStyle w:val="ConsPlusNormal"/>
              <w:jc w:val="both"/>
            </w:pPr>
            <w:r>
              <w:t>количество пролеченных иностранных граждан - 0,07 тыс. человек</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30.05.2019 </w:t>
            </w:r>
            <w:hyperlink r:id="rId478" w:history="1">
              <w:r>
                <w:rPr>
                  <w:color w:val="0000FF"/>
                </w:rPr>
                <w:t>N 180</w:t>
              </w:r>
            </w:hyperlink>
            <w:r>
              <w:t xml:space="preserve">, от 27.05.2020 </w:t>
            </w:r>
            <w:hyperlink r:id="rId479" w:history="1">
              <w:r>
                <w:rPr>
                  <w:color w:val="0000FF"/>
                </w:rPr>
                <w:t>N 275</w:t>
              </w:r>
            </w:hyperlink>
            <w:r>
              <w:t>)</w:t>
            </w:r>
          </w:p>
        </w:tc>
      </w:tr>
      <w:tr w:rsidR="009B1FD5">
        <w:tc>
          <w:tcPr>
            <w:tcW w:w="2268" w:type="dxa"/>
            <w:tcBorders>
              <w:top w:val="nil"/>
              <w:left w:val="nil"/>
              <w:bottom w:val="nil"/>
              <w:right w:val="nil"/>
            </w:tcBorders>
          </w:tcPr>
          <w:p w:rsidR="009B1FD5" w:rsidRDefault="009B1FD5">
            <w:pPr>
              <w:pStyle w:val="ConsPlusNormal"/>
            </w:pPr>
            <w:r>
              <w:t>Сроки и этапы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2019 - 2035 годы:</w:t>
            </w:r>
          </w:p>
          <w:p w:rsidR="009B1FD5" w:rsidRDefault="009B1FD5">
            <w:pPr>
              <w:pStyle w:val="ConsPlusNormal"/>
              <w:jc w:val="both"/>
            </w:pPr>
            <w:r>
              <w:t>I этап - 2019 - 2025 годы;</w:t>
            </w:r>
          </w:p>
          <w:p w:rsidR="009B1FD5" w:rsidRDefault="009B1FD5">
            <w:pPr>
              <w:pStyle w:val="ConsPlusNormal"/>
              <w:jc w:val="both"/>
            </w:pPr>
            <w:r>
              <w:t>II этап - 2026 - 2030 годы;</w:t>
            </w:r>
          </w:p>
          <w:p w:rsidR="009B1FD5" w:rsidRDefault="009B1FD5">
            <w:pPr>
              <w:pStyle w:val="ConsPlusNormal"/>
              <w:jc w:val="both"/>
            </w:pPr>
            <w:r>
              <w:t>III этап - 2031 - 2035 годы</w:t>
            </w:r>
          </w:p>
        </w:tc>
      </w:tr>
      <w:tr w:rsidR="009B1FD5">
        <w:tc>
          <w:tcPr>
            <w:tcW w:w="2268" w:type="dxa"/>
            <w:tcBorders>
              <w:top w:val="nil"/>
              <w:left w:val="nil"/>
              <w:bottom w:val="nil"/>
              <w:right w:val="nil"/>
            </w:tcBorders>
          </w:tcPr>
          <w:p w:rsidR="009B1FD5" w:rsidRDefault="009B1FD5">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составляет 1587745,02 тыс. рублей, в том числе:</w:t>
            </w:r>
          </w:p>
          <w:p w:rsidR="009B1FD5" w:rsidRDefault="009B1FD5">
            <w:pPr>
              <w:pStyle w:val="ConsPlusNormal"/>
              <w:jc w:val="both"/>
            </w:pPr>
            <w:r>
              <w:t>в 2019 году - 197133,60 тыс. рублей;</w:t>
            </w:r>
          </w:p>
          <w:p w:rsidR="009B1FD5" w:rsidRDefault="009B1FD5">
            <w:pPr>
              <w:pStyle w:val="ConsPlusNormal"/>
              <w:jc w:val="both"/>
            </w:pPr>
            <w:r>
              <w:t>в 2020 году - 598587,60 тыс. рублей;</w:t>
            </w:r>
          </w:p>
          <w:p w:rsidR="009B1FD5" w:rsidRDefault="009B1FD5">
            <w:pPr>
              <w:pStyle w:val="ConsPlusNormal"/>
              <w:jc w:val="both"/>
            </w:pPr>
            <w:r>
              <w:t>в 2021 году - 186721,20 тыс. рублей;</w:t>
            </w:r>
          </w:p>
          <w:p w:rsidR="009B1FD5" w:rsidRDefault="009B1FD5">
            <w:pPr>
              <w:pStyle w:val="ConsPlusNormal"/>
              <w:jc w:val="both"/>
            </w:pPr>
            <w:r>
              <w:t>в 2022 году - 79836,30 тыс. рублей;</w:t>
            </w:r>
          </w:p>
          <w:p w:rsidR="009B1FD5" w:rsidRDefault="009B1FD5">
            <w:pPr>
              <w:pStyle w:val="ConsPlusNormal"/>
              <w:jc w:val="both"/>
            </w:pPr>
            <w:r>
              <w:t>в 2023 году - 65543,30 тыс. рублей;</w:t>
            </w:r>
          </w:p>
          <w:p w:rsidR="009B1FD5" w:rsidRDefault="009B1FD5">
            <w:pPr>
              <w:pStyle w:val="ConsPlusNormal"/>
              <w:jc w:val="both"/>
            </w:pPr>
            <w:r>
              <w:t>в 2024 году - 66470,84 тыс. рублей;</w:t>
            </w:r>
          </w:p>
          <w:p w:rsidR="009B1FD5" w:rsidRDefault="009B1FD5">
            <w:pPr>
              <w:pStyle w:val="ConsPlusNormal"/>
              <w:jc w:val="both"/>
            </w:pPr>
            <w:r>
              <w:t>в 2025 году - 30274,74 тыс. рублей;</w:t>
            </w:r>
          </w:p>
          <w:p w:rsidR="009B1FD5" w:rsidRDefault="009B1FD5">
            <w:pPr>
              <w:pStyle w:val="ConsPlusNormal"/>
              <w:jc w:val="both"/>
            </w:pPr>
            <w:r>
              <w:t>в 2026 - 2030 годах - 166209,32 тыс. рублей;</w:t>
            </w:r>
          </w:p>
          <w:p w:rsidR="009B1FD5" w:rsidRDefault="009B1FD5">
            <w:pPr>
              <w:pStyle w:val="ConsPlusNormal"/>
              <w:jc w:val="both"/>
            </w:pPr>
            <w:r>
              <w:t>в 2031 - 2035 годах - 196968,12 тыс. рублей;</w:t>
            </w:r>
          </w:p>
          <w:p w:rsidR="009B1FD5" w:rsidRDefault="009B1FD5">
            <w:pPr>
              <w:pStyle w:val="ConsPlusNormal"/>
              <w:jc w:val="both"/>
            </w:pPr>
            <w:r>
              <w:t>из них средства:</w:t>
            </w:r>
          </w:p>
          <w:p w:rsidR="009B1FD5" w:rsidRDefault="009B1FD5">
            <w:pPr>
              <w:pStyle w:val="ConsPlusNormal"/>
              <w:jc w:val="both"/>
            </w:pPr>
            <w:r>
              <w:t>федерального бюджета, по предварительной оценке, 1033488,37 тыс. рублей (65,09 процента), в том числе:</w:t>
            </w:r>
          </w:p>
          <w:p w:rsidR="009B1FD5" w:rsidRDefault="009B1FD5">
            <w:pPr>
              <w:pStyle w:val="ConsPlusNormal"/>
              <w:jc w:val="both"/>
            </w:pPr>
            <w:r>
              <w:t>в 2019 году - 167800,60 тыс. рублей;</w:t>
            </w:r>
          </w:p>
          <w:p w:rsidR="009B1FD5" w:rsidRDefault="009B1FD5">
            <w:pPr>
              <w:pStyle w:val="ConsPlusNormal"/>
              <w:jc w:val="both"/>
            </w:pPr>
            <w:r>
              <w:t>в 2020 году - 564501,10 тыс. рублей;</w:t>
            </w:r>
          </w:p>
          <w:p w:rsidR="009B1FD5" w:rsidRDefault="009B1FD5">
            <w:pPr>
              <w:pStyle w:val="ConsPlusNormal"/>
              <w:jc w:val="both"/>
            </w:pPr>
            <w:r>
              <w:t>в 2021 году - 158691,70 тыс. рублей;</w:t>
            </w:r>
          </w:p>
          <w:p w:rsidR="009B1FD5" w:rsidRDefault="009B1FD5">
            <w:pPr>
              <w:pStyle w:val="ConsPlusNormal"/>
              <w:jc w:val="both"/>
            </w:pPr>
            <w:r>
              <w:t>в 2022 году - 52875,90 тыс. рублей;</w:t>
            </w:r>
          </w:p>
          <w:p w:rsidR="009B1FD5" w:rsidRDefault="009B1FD5">
            <w:pPr>
              <w:pStyle w:val="ConsPlusNormal"/>
              <w:jc w:val="both"/>
            </w:pPr>
            <w:r>
              <w:t>в 2023 году - 37149,71 тыс. рублей;</w:t>
            </w:r>
          </w:p>
          <w:p w:rsidR="009B1FD5" w:rsidRDefault="009B1FD5">
            <w:pPr>
              <w:pStyle w:val="ConsPlusNormal"/>
              <w:jc w:val="both"/>
            </w:pPr>
            <w:r>
              <w:t>в 2024 году - 37179,53 тыс. рублей;</w:t>
            </w:r>
          </w:p>
          <w:p w:rsidR="009B1FD5" w:rsidRDefault="009B1FD5">
            <w:pPr>
              <w:pStyle w:val="ConsPlusNormal"/>
              <w:jc w:val="both"/>
            </w:pPr>
            <w:r>
              <w:t>в 2025 году - 1176,50 тыс. рублей;</w:t>
            </w:r>
          </w:p>
          <w:p w:rsidR="009B1FD5" w:rsidRDefault="009B1FD5">
            <w:pPr>
              <w:pStyle w:val="ConsPlusNormal"/>
              <w:jc w:val="both"/>
            </w:pPr>
            <w:r>
              <w:t>в 2026 - 2030 годах - 6459,01 тыс. рублей;</w:t>
            </w:r>
          </w:p>
          <w:p w:rsidR="009B1FD5" w:rsidRDefault="009B1FD5">
            <w:pPr>
              <w:pStyle w:val="ConsPlusNormal"/>
              <w:jc w:val="both"/>
            </w:pPr>
            <w:r>
              <w:t>в 2031 - 2035 годах - 7654,32 тыс. рублей;</w:t>
            </w:r>
          </w:p>
          <w:p w:rsidR="009B1FD5" w:rsidRDefault="009B1FD5">
            <w:pPr>
              <w:pStyle w:val="ConsPlusNormal"/>
              <w:jc w:val="both"/>
            </w:pPr>
            <w:r>
              <w:t>республиканского бюджета Чувашской Республики, по предварительной оценке, 554256,65 тыс. рублей (34,91 процента), в том числе:</w:t>
            </w:r>
          </w:p>
          <w:p w:rsidR="009B1FD5" w:rsidRDefault="009B1FD5">
            <w:pPr>
              <w:pStyle w:val="ConsPlusNormal"/>
              <w:jc w:val="both"/>
            </w:pPr>
            <w:r>
              <w:t>в 2019 году - 29333,00 тыс. рублей;</w:t>
            </w:r>
          </w:p>
          <w:p w:rsidR="009B1FD5" w:rsidRDefault="009B1FD5">
            <w:pPr>
              <w:pStyle w:val="ConsPlusNormal"/>
              <w:jc w:val="both"/>
            </w:pPr>
            <w:r>
              <w:t>в 2020 году - 34086,50 тыс. рублей;</w:t>
            </w:r>
          </w:p>
          <w:p w:rsidR="009B1FD5" w:rsidRDefault="009B1FD5">
            <w:pPr>
              <w:pStyle w:val="ConsPlusNormal"/>
              <w:jc w:val="both"/>
            </w:pPr>
            <w:r>
              <w:t>в 2021 году - 28029,50 тыс. рублей;</w:t>
            </w:r>
          </w:p>
          <w:p w:rsidR="009B1FD5" w:rsidRDefault="009B1FD5">
            <w:pPr>
              <w:pStyle w:val="ConsPlusNormal"/>
              <w:jc w:val="both"/>
            </w:pPr>
            <w:r>
              <w:t>в 2022 году - 26960,40 тыс. рублей;</w:t>
            </w:r>
          </w:p>
          <w:p w:rsidR="009B1FD5" w:rsidRDefault="009B1FD5">
            <w:pPr>
              <w:pStyle w:val="ConsPlusNormal"/>
              <w:jc w:val="both"/>
            </w:pPr>
            <w:r>
              <w:t>в 2023 году - 28393,59 тыс. рублей;</w:t>
            </w:r>
          </w:p>
          <w:p w:rsidR="009B1FD5" w:rsidRDefault="009B1FD5">
            <w:pPr>
              <w:pStyle w:val="ConsPlusNormal"/>
              <w:jc w:val="both"/>
            </w:pPr>
            <w:r>
              <w:t>в 2024 году - 29291,31 тыс. рублей;</w:t>
            </w:r>
          </w:p>
          <w:p w:rsidR="009B1FD5" w:rsidRDefault="009B1FD5">
            <w:pPr>
              <w:pStyle w:val="ConsPlusNormal"/>
              <w:jc w:val="both"/>
            </w:pPr>
            <w:r>
              <w:t>в 2025 году - 29098,24 тыс. рублей;</w:t>
            </w:r>
          </w:p>
          <w:p w:rsidR="009B1FD5" w:rsidRDefault="009B1FD5">
            <w:pPr>
              <w:pStyle w:val="ConsPlusNormal"/>
              <w:jc w:val="both"/>
            </w:pPr>
            <w:r>
              <w:t>в 2026 - 2030 годах - 159750,31 тыс. рублей;</w:t>
            </w:r>
          </w:p>
          <w:p w:rsidR="009B1FD5" w:rsidRDefault="009B1FD5">
            <w:pPr>
              <w:pStyle w:val="ConsPlusNormal"/>
              <w:jc w:val="both"/>
            </w:pPr>
            <w:r>
              <w:t>в 2031 - 2035 годах - 189313,80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18.12.2019 </w:t>
            </w:r>
            <w:hyperlink r:id="rId480" w:history="1">
              <w:r>
                <w:rPr>
                  <w:color w:val="0000FF"/>
                </w:rPr>
                <w:t>N 560</w:t>
              </w:r>
            </w:hyperlink>
            <w:r>
              <w:t xml:space="preserve">, от 27.05.2020 </w:t>
            </w:r>
            <w:hyperlink r:id="rId481" w:history="1">
              <w:r>
                <w:rPr>
                  <w:color w:val="0000FF"/>
                </w:rPr>
                <w:t>N 275</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формирование системы оказания медицинской помощи с использованием современных информационных технологий в здравоохранении, включая телемедицину, на основе единой технологической и технической политики;</w:t>
            </w:r>
          </w:p>
          <w:p w:rsidR="009B1FD5" w:rsidRDefault="009B1FD5">
            <w:pPr>
              <w:pStyle w:val="ConsPlusNormal"/>
              <w:jc w:val="both"/>
            </w:pPr>
            <w:r>
              <w:t>формирование системы оказания медицинской помощи, обеспечивающей оптимальную маршрутизацию потока пациентов, способствующей хозяйственной самостоятельности медицинских организаций и ориентированности на результат и качество оказания медицинской помощи;</w:t>
            </w:r>
          </w:p>
          <w:p w:rsidR="009B1FD5" w:rsidRDefault="009B1FD5">
            <w:pPr>
              <w:pStyle w:val="ConsPlusNormal"/>
              <w:jc w:val="both"/>
            </w:pPr>
            <w:r>
              <w:t>создание экономически обоснованной саморегулируемой системы оказания медицинской помощи.</w:t>
            </w:r>
          </w:p>
        </w:tc>
      </w:tr>
    </w:tbl>
    <w:p w:rsidR="009B1FD5" w:rsidRDefault="009B1FD5">
      <w:pPr>
        <w:pStyle w:val="ConsPlusNormal"/>
        <w:jc w:val="both"/>
      </w:pPr>
    </w:p>
    <w:p w:rsidR="009B1FD5" w:rsidRDefault="009B1FD5">
      <w:pPr>
        <w:pStyle w:val="ConsPlusTitle"/>
        <w:jc w:val="center"/>
        <w:outlineLvl w:val="2"/>
      </w:pPr>
      <w:r>
        <w:t>Раздел I. ПРИОРИТЕТЫ И ЦЕЛИ ПОДПРОГРАММЫ,</w:t>
      </w:r>
    </w:p>
    <w:p w:rsidR="009B1FD5" w:rsidRDefault="009B1FD5">
      <w:pPr>
        <w:pStyle w:val="ConsPlusTitle"/>
        <w:jc w:val="center"/>
      </w:pPr>
      <w:r>
        <w:t>ОБЩАЯ ХАРАКТЕРИСТИКА УЧАСТИЯ ОРГАНОВ МЕСТНОГО САМОУПРАВЛЕНИЯ</w:t>
      </w:r>
    </w:p>
    <w:p w:rsidR="009B1FD5" w:rsidRDefault="009B1FD5">
      <w:pPr>
        <w:pStyle w:val="ConsPlusTitle"/>
        <w:jc w:val="center"/>
      </w:pPr>
      <w:r>
        <w:t>МУНИЦИПАЛЬНЫХ РАЙОНОВ И ГОРОДСКИХ</w:t>
      </w:r>
    </w:p>
    <w:p w:rsidR="009B1FD5" w:rsidRDefault="009B1FD5">
      <w:pPr>
        <w:pStyle w:val="ConsPlusTitle"/>
        <w:jc w:val="center"/>
      </w:pPr>
      <w:r>
        <w:t>ОКРУГОВ 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сфере реализации подпрограммы является реализация права гражданина на получение бесплатной медицинской помощи в соответствии с законодательством Российской Федерации и законодательством Чувашской Республики.</w:t>
      </w:r>
    </w:p>
    <w:p w:rsidR="009B1FD5" w:rsidRDefault="009B1FD5">
      <w:pPr>
        <w:pStyle w:val="ConsPlusNormal"/>
        <w:spacing w:before="220"/>
        <w:ind w:firstLine="540"/>
        <w:jc w:val="both"/>
      </w:pPr>
      <w:r>
        <w:t>Основными целями подпрограммы являются:</w:t>
      </w:r>
    </w:p>
    <w:p w:rsidR="009B1FD5" w:rsidRDefault="009B1FD5">
      <w:pPr>
        <w:pStyle w:val="ConsPlusNormal"/>
        <w:spacing w:before="220"/>
        <w:ind w:firstLine="540"/>
        <w:jc w:val="both"/>
      </w:pPr>
      <w:r>
        <w:t>повышение эффективности организации оказания медицинской помощи гражданам за счет внедрения информационных технологий;</w:t>
      </w:r>
    </w:p>
    <w:p w:rsidR="009B1FD5" w:rsidRDefault="009B1FD5">
      <w:pPr>
        <w:pStyle w:val="ConsPlusNormal"/>
        <w:spacing w:before="220"/>
        <w:ind w:firstLine="540"/>
        <w:jc w:val="both"/>
      </w:pPr>
      <w:r>
        <w:t>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p w:rsidR="009B1FD5" w:rsidRDefault="009B1FD5">
      <w:pPr>
        <w:pStyle w:val="ConsPlusNormal"/>
        <w:spacing w:before="220"/>
        <w:ind w:firstLine="540"/>
        <w:jc w:val="both"/>
      </w:pPr>
      <w:r>
        <w:t>снижение удельного расхода энергии на 1 кв. метр площади объектов инфраструктуры системы здравоохранения;</w:t>
      </w:r>
    </w:p>
    <w:p w:rsidR="009B1FD5" w:rsidRDefault="009B1FD5">
      <w:pPr>
        <w:pStyle w:val="ConsPlusNormal"/>
        <w:spacing w:before="220"/>
        <w:ind w:firstLine="540"/>
        <w:jc w:val="both"/>
      </w:pPr>
      <w:r>
        <w:t>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p w:rsidR="009B1FD5" w:rsidRDefault="009B1FD5">
      <w:pPr>
        <w:pStyle w:val="ConsPlusNormal"/>
        <w:spacing w:before="220"/>
        <w:ind w:firstLine="540"/>
        <w:jc w:val="both"/>
      </w:pPr>
      <w:r>
        <w:t>расширение участия социально ориентированных некоммерческих организаций при предоставлении населению услуг в сфере охраны здоровья граждан.</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w:t>
      </w:r>
    </w:p>
    <w:p w:rsidR="009B1FD5" w:rsidRDefault="009B1FD5">
      <w:pPr>
        <w:pStyle w:val="ConsPlusTitle"/>
        <w:jc w:val="center"/>
      </w:pPr>
      <w:r>
        <w:t>ПЛАНОВЫХ ЗНАЧЕНИЙ ПО ГОДАМ ЕЕ РЕАЛИЗАЦИИ</w:t>
      </w:r>
    </w:p>
    <w:p w:rsidR="009B1FD5" w:rsidRDefault="009B1FD5">
      <w:pPr>
        <w:pStyle w:val="ConsPlusNormal"/>
        <w:jc w:val="center"/>
      </w:pPr>
      <w:r>
        <w:t xml:space="preserve">(в ред. </w:t>
      </w:r>
      <w:hyperlink r:id="rId482"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целей подпрограммы определены следующие целевые показатели (индикаторы) подпрограммы:</w:t>
      </w:r>
    </w:p>
    <w:p w:rsidR="009B1FD5" w:rsidRDefault="009B1FD5">
      <w:pPr>
        <w:pStyle w:val="ConsPlusNormal"/>
        <w:spacing w:before="220"/>
        <w:ind w:firstLine="540"/>
        <w:jc w:val="both"/>
      </w:pPr>
      <w:r>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w:t>
      </w:r>
    </w:p>
    <w:p w:rsidR="009B1FD5" w:rsidRDefault="009B1FD5">
      <w:pPr>
        <w:pStyle w:val="ConsPlusNormal"/>
        <w:spacing w:before="220"/>
        <w:ind w:firstLine="540"/>
        <w:jc w:val="both"/>
      </w:pPr>
      <w:r>
        <w:t>в 2019 году - 15 процентов;</w:t>
      </w:r>
    </w:p>
    <w:p w:rsidR="009B1FD5" w:rsidRDefault="009B1FD5">
      <w:pPr>
        <w:pStyle w:val="ConsPlusNormal"/>
        <w:spacing w:before="220"/>
        <w:ind w:firstLine="540"/>
        <w:jc w:val="both"/>
      </w:pPr>
      <w:r>
        <w:t>в 2020 году - 16 процентов;</w:t>
      </w:r>
    </w:p>
    <w:p w:rsidR="009B1FD5" w:rsidRDefault="009B1FD5">
      <w:pPr>
        <w:pStyle w:val="ConsPlusNormal"/>
        <w:spacing w:before="220"/>
        <w:ind w:firstLine="540"/>
        <w:jc w:val="both"/>
      </w:pPr>
      <w:r>
        <w:t>в 2021 году - 18 процентов;</w:t>
      </w:r>
    </w:p>
    <w:p w:rsidR="009B1FD5" w:rsidRDefault="009B1FD5">
      <w:pPr>
        <w:pStyle w:val="ConsPlusNormal"/>
        <w:spacing w:before="220"/>
        <w:ind w:firstLine="540"/>
        <w:jc w:val="both"/>
      </w:pPr>
      <w:r>
        <w:t>в 2022 году - 20 процентов;</w:t>
      </w:r>
    </w:p>
    <w:p w:rsidR="009B1FD5" w:rsidRDefault="009B1FD5">
      <w:pPr>
        <w:pStyle w:val="ConsPlusNormal"/>
        <w:spacing w:before="220"/>
        <w:ind w:firstLine="540"/>
        <w:jc w:val="both"/>
      </w:pPr>
      <w:r>
        <w:t>в 2023 году - 22 процента;</w:t>
      </w:r>
    </w:p>
    <w:p w:rsidR="009B1FD5" w:rsidRDefault="009B1FD5">
      <w:pPr>
        <w:pStyle w:val="ConsPlusNormal"/>
        <w:spacing w:before="220"/>
        <w:ind w:firstLine="540"/>
        <w:jc w:val="both"/>
      </w:pPr>
      <w:r>
        <w:t>в 2024 году - 24 процента;</w:t>
      </w:r>
    </w:p>
    <w:p w:rsidR="009B1FD5" w:rsidRDefault="009B1FD5">
      <w:pPr>
        <w:pStyle w:val="ConsPlusNormal"/>
        <w:spacing w:before="220"/>
        <w:ind w:firstLine="540"/>
        <w:jc w:val="both"/>
      </w:pPr>
      <w:r>
        <w:t>в 2025 году - 25 процентов;</w:t>
      </w:r>
    </w:p>
    <w:p w:rsidR="009B1FD5" w:rsidRDefault="009B1FD5">
      <w:pPr>
        <w:pStyle w:val="ConsPlusNormal"/>
        <w:spacing w:before="220"/>
        <w:ind w:firstLine="540"/>
        <w:jc w:val="both"/>
      </w:pPr>
      <w:r>
        <w:t>в 2030 году - 25 процентов;</w:t>
      </w:r>
    </w:p>
    <w:p w:rsidR="009B1FD5" w:rsidRDefault="009B1FD5">
      <w:pPr>
        <w:pStyle w:val="ConsPlusNormal"/>
        <w:spacing w:before="220"/>
        <w:ind w:firstLine="540"/>
        <w:jc w:val="both"/>
      </w:pPr>
      <w:r>
        <w:t>в 2035 году - 30 процентов;</w:t>
      </w:r>
    </w:p>
    <w:p w:rsidR="009B1FD5" w:rsidRDefault="009B1FD5">
      <w:pPr>
        <w:pStyle w:val="ConsPlusNormal"/>
        <w:spacing w:before="220"/>
        <w:ind w:firstLine="540"/>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w:t>
      </w:r>
    </w:p>
    <w:p w:rsidR="009B1FD5" w:rsidRDefault="009B1FD5">
      <w:pPr>
        <w:pStyle w:val="ConsPlusNormal"/>
        <w:spacing w:before="220"/>
        <w:ind w:firstLine="540"/>
        <w:jc w:val="both"/>
      </w:pPr>
      <w:r>
        <w:t>в 2019 году - 8,9 процента;</w:t>
      </w:r>
    </w:p>
    <w:p w:rsidR="009B1FD5" w:rsidRDefault="009B1FD5">
      <w:pPr>
        <w:pStyle w:val="ConsPlusNormal"/>
        <w:spacing w:before="220"/>
        <w:ind w:firstLine="540"/>
        <w:jc w:val="both"/>
      </w:pPr>
      <w:r>
        <w:t>в 2020 году - 9 процентов;</w:t>
      </w:r>
    </w:p>
    <w:p w:rsidR="009B1FD5" w:rsidRDefault="009B1FD5">
      <w:pPr>
        <w:pStyle w:val="ConsPlusNormal"/>
        <w:spacing w:before="220"/>
        <w:ind w:firstLine="540"/>
        <w:jc w:val="both"/>
      </w:pPr>
      <w:r>
        <w:t>в 2021 году - 9 процентов;</w:t>
      </w:r>
    </w:p>
    <w:p w:rsidR="009B1FD5" w:rsidRDefault="009B1FD5">
      <w:pPr>
        <w:pStyle w:val="ConsPlusNormal"/>
        <w:spacing w:before="220"/>
        <w:ind w:firstLine="540"/>
        <w:jc w:val="both"/>
      </w:pPr>
      <w:r>
        <w:t>в 2022 году - 9 процентов;</w:t>
      </w:r>
    </w:p>
    <w:p w:rsidR="009B1FD5" w:rsidRDefault="009B1FD5">
      <w:pPr>
        <w:pStyle w:val="ConsPlusNormal"/>
        <w:spacing w:before="220"/>
        <w:ind w:firstLine="540"/>
        <w:jc w:val="both"/>
      </w:pPr>
      <w:r>
        <w:t>в 2023 году - 9 процентов;</w:t>
      </w:r>
    </w:p>
    <w:p w:rsidR="009B1FD5" w:rsidRDefault="009B1FD5">
      <w:pPr>
        <w:pStyle w:val="ConsPlusNormal"/>
        <w:spacing w:before="220"/>
        <w:ind w:firstLine="540"/>
        <w:jc w:val="both"/>
      </w:pPr>
      <w:r>
        <w:t>в 2024 году - 9 процентов;</w:t>
      </w:r>
    </w:p>
    <w:p w:rsidR="009B1FD5" w:rsidRDefault="009B1FD5">
      <w:pPr>
        <w:pStyle w:val="ConsPlusNormal"/>
        <w:spacing w:before="220"/>
        <w:ind w:firstLine="540"/>
        <w:jc w:val="both"/>
      </w:pPr>
      <w:r>
        <w:t>в 2025 году - 9 процентов;</w:t>
      </w:r>
    </w:p>
    <w:p w:rsidR="009B1FD5" w:rsidRDefault="009B1FD5">
      <w:pPr>
        <w:pStyle w:val="ConsPlusNormal"/>
        <w:spacing w:before="220"/>
        <w:ind w:firstLine="540"/>
        <w:jc w:val="both"/>
      </w:pPr>
      <w:r>
        <w:t>в 2030 году - 9 процентов;</w:t>
      </w:r>
    </w:p>
    <w:p w:rsidR="009B1FD5" w:rsidRDefault="009B1FD5">
      <w:pPr>
        <w:pStyle w:val="ConsPlusNormal"/>
        <w:spacing w:before="220"/>
        <w:ind w:firstLine="540"/>
        <w:jc w:val="both"/>
      </w:pPr>
      <w:r>
        <w:t>в 2035 году - 9 процентов;</w:t>
      </w:r>
    </w:p>
    <w:p w:rsidR="009B1FD5" w:rsidRDefault="009B1FD5">
      <w:pPr>
        <w:pStyle w:val="ConsPlusNormal"/>
        <w:spacing w:before="220"/>
        <w:ind w:firstLine="540"/>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w:t>
      </w:r>
    </w:p>
    <w:p w:rsidR="009B1FD5" w:rsidRDefault="009B1FD5">
      <w:pPr>
        <w:pStyle w:val="ConsPlusNormal"/>
        <w:spacing w:before="220"/>
        <w:ind w:firstLine="540"/>
        <w:jc w:val="both"/>
      </w:pPr>
      <w:r>
        <w:t>в 2019 году - 10 процентов;</w:t>
      </w:r>
    </w:p>
    <w:p w:rsidR="009B1FD5" w:rsidRDefault="009B1FD5">
      <w:pPr>
        <w:pStyle w:val="ConsPlusNormal"/>
        <w:spacing w:before="220"/>
        <w:ind w:firstLine="540"/>
        <w:jc w:val="both"/>
      </w:pPr>
      <w:r>
        <w:t>в 2020 году - 10 процентов;</w:t>
      </w:r>
    </w:p>
    <w:p w:rsidR="009B1FD5" w:rsidRDefault="009B1FD5">
      <w:pPr>
        <w:pStyle w:val="ConsPlusNormal"/>
        <w:spacing w:before="220"/>
        <w:ind w:firstLine="540"/>
        <w:jc w:val="both"/>
      </w:pPr>
      <w:r>
        <w:t>в 2021 году - 10 процентов;</w:t>
      </w:r>
    </w:p>
    <w:p w:rsidR="009B1FD5" w:rsidRDefault="009B1FD5">
      <w:pPr>
        <w:pStyle w:val="ConsPlusNormal"/>
        <w:spacing w:before="220"/>
        <w:ind w:firstLine="540"/>
        <w:jc w:val="both"/>
      </w:pPr>
      <w:r>
        <w:t>в 2022 году - 10 процентов;</w:t>
      </w:r>
    </w:p>
    <w:p w:rsidR="009B1FD5" w:rsidRDefault="009B1FD5">
      <w:pPr>
        <w:pStyle w:val="ConsPlusNormal"/>
        <w:spacing w:before="220"/>
        <w:ind w:firstLine="540"/>
        <w:jc w:val="both"/>
      </w:pPr>
      <w:r>
        <w:t>в 2023 году - 10 процентов;</w:t>
      </w:r>
    </w:p>
    <w:p w:rsidR="009B1FD5" w:rsidRDefault="009B1FD5">
      <w:pPr>
        <w:pStyle w:val="ConsPlusNormal"/>
        <w:spacing w:before="220"/>
        <w:ind w:firstLine="540"/>
        <w:jc w:val="both"/>
      </w:pPr>
      <w:r>
        <w:t>в 2024 году - 10 процентов;</w:t>
      </w:r>
    </w:p>
    <w:p w:rsidR="009B1FD5" w:rsidRDefault="009B1FD5">
      <w:pPr>
        <w:pStyle w:val="ConsPlusNormal"/>
        <w:spacing w:before="220"/>
        <w:ind w:firstLine="540"/>
        <w:jc w:val="both"/>
      </w:pPr>
      <w:r>
        <w:t>в 2025 году - 10 процентов;</w:t>
      </w:r>
    </w:p>
    <w:p w:rsidR="009B1FD5" w:rsidRDefault="009B1FD5">
      <w:pPr>
        <w:pStyle w:val="ConsPlusNormal"/>
        <w:spacing w:before="220"/>
        <w:ind w:firstLine="540"/>
        <w:jc w:val="both"/>
      </w:pPr>
      <w:r>
        <w:t>в 2030 году - 10 процентов;</w:t>
      </w:r>
    </w:p>
    <w:p w:rsidR="009B1FD5" w:rsidRDefault="009B1FD5">
      <w:pPr>
        <w:pStyle w:val="ConsPlusNormal"/>
        <w:spacing w:before="220"/>
        <w:ind w:firstLine="540"/>
        <w:jc w:val="both"/>
      </w:pPr>
      <w:r>
        <w:t>в 2035 году - 10 процентов;</w:t>
      </w:r>
    </w:p>
    <w:p w:rsidR="009B1FD5" w:rsidRDefault="009B1FD5">
      <w:pPr>
        <w:pStyle w:val="ConsPlusNormal"/>
        <w:spacing w:before="220"/>
        <w:ind w:firstLine="540"/>
        <w:jc w:val="both"/>
      </w:pPr>
      <w:r>
        <w:t>среднегодовая занятость койки в медицинских организациях государственной системы здравоохранения:</w:t>
      </w:r>
    </w:p>
    <w:p w:rsidR="009B1FD5" w:rsidRDefault="009B1FD5">
      <w:pPr>
        <w:pStyle w:val="ConsPlusNormal"/>
        <w:spacing w:before="220"/>
        <w:ind w:firstLine="540"/>
        <w:jc w:val="both"/>
      </w:pPr>
      <w:r>
        <w:t>в 2019 году - 331 день;</w:t>
      </w:r>
    </w:p>
    <w:p w:rsidR="009B1FD5" w:rsidRDefault="009B1FD5">
      <w:pPr>
        <w:pStyle w:val="ConsPlusNormal"/>
        <w:spacing w:before="220"/>
        <w:ind w:firstLine="540"/>
        <w:jc w:val="both"/>
      </w:pPr>
      <w:r>
        <w:t>в 2020 году - 331 день;</w:t>
      </w:r>
    </w:p>
    <w:p w:rsidR="009B1FD5" w:rsidRDefault="009B1FD5">
      <w:pPr>
        <w:pStyle w:val="ConsPlusNormal"/>
        <w:spacing w:before="220"/>
        <w:ind w:firstLine="540"/>
        <w:jc w:val="both"/>
      </w:pPr>
      <w:r>
        <w:t>в 2021 году - 331 день;</w:t>
      </w:r>
    </w:p>
    <w:p w:rsidR="009B1FD5" w:rsidRDefault="009B1FD5">
      <w:pPr>
        <w:pStyle w:val="ConsPlusNormal"/>
        <w:spacing w:before="220"/>
        <w:ind w:firstLine="540"/>
        <w:jc w:val="both"/>
      </w:pPr>
      <w:r>
        <w:t>в 2022 году - 332 дня;</w:t>
      </w:r>
    </w:p>
    <w:p w:rsidR="009B1FD5" w:rsidRDefault="009B1FD5">
      <w:pPr>
        <w:pStyle w:val="ConsPlusNormal"/>
        <w:spacing w:before="220"/>
        <w:ind w:firstLine="540"/>
        <w:jc w:val="both"/>
      </w:pPr>
      <w:r>
        <w:t>в 2023 году - 332 дня;</w:t>
      </w:r>
    </w:p>
    <w:p w:rsidR="009B1FD5" w:rsidRDefault="009B1FD5">
      <w:pPr>
        <w:pStyle w:val="ConsPlusNormal"/>
        <w:spacing w:before="220"/>
        <w:ind w:firstLine="540"/>
        <w:jc w:val="both"/>
      </w:pPr>
      <w:r>
        <w:t>в 2024 году - 332 дня;</w:t>
      </w:r>
    </w:p>
    <w:p w:rsidR="009B1FD5" w:rsidRDefault="009B1FD5">
      <w:pPr>
        <w:pStyle w:val="ConsPlusNormal"/>
        <w:spacing w:before="220"/>
        <w:ind w:firstLine="540"/>
        <w:jc w:val="both"/>
      </w:pPr>
      <w:r>
        <w:t>в 2025 году - 332 дня;</w:t>
      </w:r>
    </w:p>
    <w:p w:rsidR="009B1FD5" w:rsidRDefault="009B1FD5">
      <w:pPr>
        <w:pStyle w:val="ConsPlusNormal"/>
        <w:spacing w:before="220"/>
        <w:ind w:firstLine="540"/>
        <w:jc w:val="both"/>
      </w:pPr>
      <w:r>
        <w:t>в 2030 году - 332 дня;</w:t>
      </w:r>
    </w:p>
    <w:p w:rsidR="009B1FD5" w:rsidRDefault="009B1FD5">
      <w:pPr>
        <w:pStyle w:val="ConsPlusNormal"/>
        <w:spacing w:before="220"/>
        <w:ind w:firstLine="540"/>
        <w:jc w:val="both"/>
      </w:pPr>
      <w:r>
        <w:t>в 2035 году - 332 дня;</w:t>
      </w:r>
    </w:p>
    <w:p w:rsidR="009B1FD5" w:rsidRDefault="009B1FD5">
      <w:pPr>
        <w:pStyle w:val="ConsPlusNormal"/>
        <w:spacing w:before="220"/>
        <w:ind w:firstLine="540"/>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w:t>
      </w:r>
    </w:p>
    <w:p w:rsidR="009B1FD5" w:rsidRDefault="009B1FD5">
      <w:pPr>
        <w:pStyle w:val="ConsPlusNormal"/>
        <w:spacing w:before="220"/>
        <w:ind w:firstLine="540"/>
        <w:jc w:val="both"/>
      </w:pPr>
      <w:r>
        <w:t>в 2019 году - 5,5 процента;</w:t>
      </w:r>
    </w:p>
    <w:p w:rsidR="009B1FD5" w:rsidRDefault="009B1FD5">
      <w:pPr>
        <w:pStyle w:val="ConsPlusNormal"/>
        <w:spacing w:before="220"/>
        <w:ind w:firstLine="540"/>
        <w:jc w:val="both"/>
      </w:pPr>
      <w:r>
        <w:t>в 2020 году - 5,5 процента;</w:t>
      </w:r>
    </w:p>
    <w:p w:rsidR="009B1FD5" w:rsidRDefault="009B1FD5">
      <w:pPr>
        <w:pStyle w:val="ConsPlusNormal"/>
        <w:spacing w:before="220"/>
        <w:ind w:firstLine="540"/>
        <w:jc w:val="both"/>
      </w:pPr>
      <w:r>
        <w:t>в 2021 году - 5,5 процента;</w:t>
      </w:r>
    </w:p>
    <w:p w:rsidR="009B1FD5" w:rsidRDefault="009B1FD5">
      <w:pPr>
        <w:pStyle w:val="ConsPlusNormal"/>
        <w:spacing w:before="220"/>
        <w:ind w:firstLine="540"/>
        <w:jc w:val="both"/>
      </w:pPr>
      <w:r>
        <w:t>в 2022 году - 5,5 процента;</w:t>
      </w:r>
    </w:p>
    <w:p w:rsidR="009B1FD5" w:rsidRDefault="009B1FD5">
      <w:pPr>
        <w:pStyle w:val="ConsPlusNormal"/>
        <w:spacing w:before="220"/>
        <w:ind w:firstLine="540"/>
        <w:jc w:val="both"/>
      </w:pPr>
      <w:r>
        <w:t>в 2023 году - 5,5 процента;</w:t>
      </w:r>
    </w:p>
    <w:p w:rsidR="009B1FD5" w:rsidRDefault="009B1FD5">
      <w:pPr>
        <w:pStyle w:val="ConsPlusNormal"/>
        <w:spacing w:before="220"/>
        <w:ind w:firstLine="540"/>
        <w:jc w:val="both"/>
      </w:pPr>
      <w:r>
        <w:t>в 2024 году - 5,5 процента;</w:t>
      </w:r>
    </w:p>
    <w:p w:rsidR="009B1FD5" w:rsidRDefault="009B1FD5">
      <w:pPr>
        <w:pStyle w:val="ConsPlusNormal"/>
        <w:spacing w:before="220"/>
        <w:ind w:firstLine="540"/>
        <w:jc w:val="both"/>
      </w:pPr>
      <w:r>
        <w:t>в 2025 году - 5,5 процента;</w:t>
      </w:r>
    </w:p>
    <w:p w:rsidR="009B1FD5" w:rsidRDefault="009B1FD5">
      <w:pPr>
        <w:pStyle w:val="ConsPlusNormal"/>
        <w:spacing w:before="220"/>
        <w:ind w:firstLine="540"/>
        <w:jc w:val="both"/>
      </w:pPr>
      <w:r>
        <w:t>в 2030 году - 5,5 процента;</w:t>
      </w:r>
    </w:p>
    <w:p w:rsidR="009B1FD5" w:rsidRDefault="009B1FD5">
      <w:pPr>
        <w:pStyle w:val="ConsPlusNormal"/>
        <w:spacing w:before="220"/>
        <w:ind w:firstLine="540"/>
        <w:jc w:val="both"/>
      </w:pPr>
      <w:r>
        <w:t>в 2035 году - 5,5 процента;</w:t>
      </w:r>
    </w:p>
    <w:p w:rsidR="009B1FD5" w:rsidRDefault="009B1FD5">
      <w:pPr>
        <w:pStyle w:val="ConsPlusNormal"/>
        <w:spacing w:before="220"/>
        <w:ind w:firstLine="540"/>
        <w:jc w:val="both"/>
      </w:pPr>
      <w:r>
        <w:t>доля расходов на оказание медицинской помощи в амбулаторных условиях в структуре всех расходов на Программу государственных гарантий:</w:t>
      </w:r>
    </w:p>
    <w:p w:rsidR="009B1FD5" w:rsidRDefault="009B1FD5">
      <w:pPr>
        <w:pStyle w:val="ConsPlusNormal"/>
        <w:spacing w:before="220"/>
        <w:ind w:firstLine="540"/>
        <w:jc w:val="both"/>
      </w:pPr>
      <w:r>
        <w:t>в 2019 году - 32,2 процента;</w:t>
      </w:r>
    </w:p>
    <w:p w:rsidR="009B1FD5" w:rsidRDefault="009B1FD5">
      <w:pPr>
        <w:pStyle w:val="ConsPlusNormal"/>
        <w:spacing w:before="220"/>
        <w:ind w:firstLine="540"/>
        <w:jc w:val="both"/>
      </w:pPr>
      <w:r>
        <w:t>в 2020 году - 32,2 процента;</w:t>
      </w:r>
    </w:p>
    <w:p w:rsidR="009B1FD5" w:rsidRDefault="009B1FD5">
      <w:pPr>
        <w:pStyle w:val="ConsPlusNormal"/>
        <w:spacing w:before="220"/>
        <w:ind w:firstLine="540"/>
        <w:jc w:val="both"/>
      </w:pPr>
      <w:r>
        <w:t>в 2021 году - 32,2 процента;</w:t>
      </w:r>
    </w:p>
    <w:p w:rsidR="009B1FD5" w:rsidRDefault="009B1FD5">
      <w:pPr>
        <w:pStyle w:val="ConsPlusNormal"/>
        <w:spacing w:before="220"/>
        <w:ind w:firstLine="540"/>
        <w:jc w:val="both"/>
      </w:pPr>
      <w:r>
        <w:t>в 2022 году - 32,2 процента;</w:t>
      </w:r>
    </w:p>
    <w:p w:rsidR="009B1FD5" w:rsidRDefault="009B1FD5">
      <w:pPr>
        <w:pStyle w:val="ConsPlusNormal"/>
        <w:spacing w:before="220"/>
        <w:ind w:firstLine="540"/>
        <w:jc w:val="both"/>
      </w:pPr>
      <w:r>
        <w:t>в 2023 году - 32,2 процента;</w:t>
      </w:r>
    </w:p>
    <w:p w:rsidR="009B1FD5" w:rsidRDefault="009B1FD5">
      <w:pPr>
        <w:pStyle w:val="ConsPlusNormal"/>
        <w:spacing w:before="220"/>
        <w:ind w:firstLine="540"/>
        <w:jc w:val="both"/>
      </w:pPr>
      <w:r>
        <w:t>в 2024 году - 32,2 процента;</w:t>
      </w:r>
    </w:p>
    <w:p w:rsidR="009B1FD5" w:rsidRDefault="009B1FD5">
      <w:pPr>
        <w:pStyle w:val="ConsPlusNormal"/>
        <w:spacing w:before="220"/>
        <w:ind w:firstLine="540"/>
        <w:jc w:val="both"/>
      </w:pPr>
      <w:r>
        <w:t>в 2025 году - 32,2 процента;</w:t>
      </w:r>
    </w:p>
    <w:p w:rsidR="009B1FD5" w:rsidRDefault="009B1FD5">
      <w:pPr>
        <w:pStyle w:val="ConsPlusNormal"/>
        <w:spacing w:before="220"/>
        <w:ind w:firstLine="540"/>
        <w:jc w:val="both"/>
      </w:pPr>
      <w:r>
        <w:t>в 2030 году - 32,2 процента;</w:t>
      </w:r>
    </w:p>
    <w:p w:rsidR="009B1FD5" w:rsidRDefault="009B1FD5">
      <w:pPr>
        <w:pStyle w:val="ConsPlusNormal"/>
        <w:spacing w:before="220"/>
        <w:ind w:firstLine="540"/>
        <w:jc w:val="both"/>
      </w:pPr>
      <w:r>
        <w:t>в 2035 году - 32,2 процента;</w:t>
      </w:r>
    </w:p>
    <w:p w:rsidR="009B1FD5" w:rsidRDefault="009B1FD5">
      <w:pPr>
        <w:pStyle w:val="ConsPlusNormal"/>
        <w:spacing w:before="220"/>
        <w:ind w:firstLine="540"/>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w:t>
      </w:r>
    </w:p>
    <w:p w:rsidR="009B1FD5" w:rsidRDefault="009B1FD5">
      <w:pPr>
        <w:pStyle w:val="ConsPlusNormal"/>
        <w:spacing w:before="220"/>
        <w:ind w:firstLine="540"/>
        <w:jc w:val="both"/>
      </w:pPr>
      <w:r>
        <w:t>в 2019 году - 2,6 процента;</w:t>
      </w:r>
    </w:p>
    <w:p w:rsidR="009B1FD5" w:rsidRDefault="009B1FD5">
      <w:pPr>
        <w:pStyle w:val="ConsPlusNormal"/>
        <w:spacing w:before="220"/>
        <w:ind w:firstLine="540"/>
        <w:jc w:val="both"/>
      </w:pPr>
      <w:r>
        <w:t>в 2020 году - 2,6 процента;</w:t>
      </w:r>
    </w:p>
    <w:p w:rsidR="009B1FD5" w:rsidRDefault="009B1FD5">
      <w:pPr>
        <w:pStyle w:val="ConsPlusNormal"/>
        <w:spacing w:before="220"/>
        <w:ind w:firstLine="540"/>
        <w:jc w:val="both"/>
      </w:pPr>
      <w:r>
        <w:t>в 2021 году - 2,6 процента;</w:t>
      </w:r>
    </w:p>
    <w:p w:rsidR="009B1FD5" w:rsidRDefault="009B1FD5">
      <w:pPr>
        <w:pStyle w:val="ConsPlusNormal"/>
        <w:spacing w:before="220"/>
        <w:ind w:firstLine="540"/>
        <w:jc w:val="both"/>
      </w:pPr>
      <w:r>
        <w:t>в 2022 году - 2,6 процента;</w:t>
      </w:r>
    </w:p>
    <w:p w:rsidR="009B1FD5" w:rsidRDefault="009B1FD5">
      <w:pPr>
        <w:pStyle w:val="ConsPlusNormal"/>
        <w:spacing w:before="220"/>
        <w:ind w:firstLine="540"/>
        <w:jc w:val="both"/>
      </w:pPr>
      <w:r>
        <w:t>в 2023 году - 2,6 процента;</w:t>
      </w:r>
    </w:p>
    <w:p w:rsidR="009B1FD5" w:rsidRDefault="009B1FD5">
      <w:pPr>
        <w:pStyle w:val="ConsPlusNormal"/>
        <w:spacing w:before="220"/>
        <w:ind w:firstLine="540"/>
        <w:jc w:val="both"/>
      </w:pPr>
      <w:r>
        <w:t>в 2024 году - 2,6 процента;</w:t>
      </w:r>
    </w:p>
    <w:p w:rsidR="009B1FD5" w:rsidRDefault="009B1FD5">
      <w:pPr>
        <w:pStyle w:val="ConsPlusNormal"/>
        <w:spacing w:before="220"/>
        <w:ind w:firstLine="540"/>
        <w:jc w:val="both"/>
      </w:pPr>
      <w:r>
        <w:t>в 2025 году - 2,6 процента;</w:t>
      </w:r>
    </w:p>
    <w:p w:rsidR="009B1FD5" w:rsidRDefault="009B1FD5">
      <w:pPr>
        <w:pStyle w:val="ConsPlusNormal"/>
        <w:spacing w:before="220"/>
        <w:ind w:firstLine="540"/>
        <w:jc w:val="both"/>
      </w:pPr>
      <w:r>
        <w:t>в 2030 году - 2,6 процента;</w:t>
      </w:r>
    </w:p>
    <w:p w:rsidR="009B1FD5" w:rsidRDefault="009B1FD5">
      <w:pPr>
        <w:pStyle w:val="ConsPlusNormal"/>
        <w:spacing w:before="220"/>
        <w:ind w:firstLine="540"/>
        <w:jc w:val="both"/>
      </w:pPr>
      <w:r>
        <w:t>в 2035 году - 2,6 процента;</w:t>
      </w:r>
    </w:p>
    <w:p w:rsidR="009B1FD5" w:rsidRDefault="009B1FD5">
      <w:pPr>
        <w:pStyle w:val="ConsPlusNormal"/>
        <w:spacing w:before="220"/>
        <w:ind w:firstLine="540"/>
        <w:jc w:val="both"/>
      </w:pPr>
      <w:r>
        <w:t>доля расходов на оказание медицинской помощи в условиях дневных стационаров в структуре всех расходов на Программу государственных гарантий:</w:t>
      </w:r>
    </w:p>
    <w:p w:rsidR="009B1FD5" w:rsidRDefault="009B1FD5">
      <w:pPr>
        <w:pStyle w:val="ConsPlusNormal"/>
        <w:spacing w:before="220"/>
        <w:ind w:firstLine="540"/>
        <w:jc w:val="both"/>
      </w:pPr>
      <w:r>
        <w:t>в 2019 году - 8,1 процента;</w:t>
      </w:r>
    </w:p>
    <w:p w:rsidR="009B1FD5" w:rsidRDefault="009B1FD5">
      <w:pPr>
        <w:pStyle w:val="ConsPlusNormal"/>
        <w:spacing w:before="220"/>
        <w:ind w:firstLine="540"/>
        <w:jc w:val="both"/>
      </w:pPr>
      <w:r>
        <w:t>в 2020 году - 8,1 процента;</w:t>
      </w:r>
    </w:p>
    <w:p w:rsidR="009B1FD5" w:rsidRDefault="009B1FD5">
      <w:pPr>
        <w:pStyle w:val="ConsPlusNormal"/>
        <w:spacing w:before="220"/>
        <w:ind w:firstLine="540"/>
        <w:jc w:val="both"/>
      </w:pPr>
      <w:r>
        <w:t>в 2021 году - 8,1 процента;</w:t>
      </w:r>
    </w:p>
    <w:p w:rsidR="009B1FD5" w:rsidRDefault="009B1FD5">
      <w:pPr>
        <w:pStyle w:val="ConsPlusNormal"/>
        <w:spacing w:before="220"/>
        <w:ind w:firstLine="540"/>
        <w:jc w:val="both"/>
      </w:pPr>
      <w:r>
        <w:t>в 2022 году - 8,1 процента;</w:t>
      </w:r>
    </w:p>
    <w:p w:rsidR="009B1FD5" w:rsidRDefault="009B1FD5">
      <w:pPr>
        <w:pStyle w:val="ConsPlusNormal"/>
        <w:spacing w:before="220"/>
        <w:ind w:firstLine="540"/>
        <w:jc w:val="both"/>
      </w:pPr>
      <w:r>
        <w:t>в 2023 году - 8,1 процента;</w:t>
      </w:r>
    </w:p>
    <w:p w:rsidR="009B1FD5" w:rsidRDefault="009B1FD5">
      <w:pPr>
        <w:pStyle w:val="ConsPlusNormal"/>
        <w:spacing w:before="220"/>
        <w:ind w:firstLine="540"/>
        <w:jc w:val="both"/>
      </w:pPr>
      <w:r>
        <w:t>в 2024 году - 8,1 процента;</w:t>
      </w:r>
    </w:p>
    <w:p w:rsidR="009B1FD5" w:rsidRDefault="009B1FD5">
      <w:pPr>
        <w:pStyle w:val="ConsPlusNormal"/>
        <w:spacing w:before="220"/>
        <w:ind w:firstLine="540"/>
        <w:jc w:val="both"/>
      </w:pPr>
      <w:r>
        <w:t>в 2025 году - 8,1 процента;</w:t>
      </w:r>
    </w:p>
    <w:p w:rsidR="009B1FD5" w:rsidRDefault="009B1FD5">
      <w:pPr>
        <w:pStyle w:val="ConsPlusNormal"/>
        <w:spacing w:before="220"/>
        <w:ind w:firstLine="540"/>
        <w:jc w:val="both"/>
      </w:pPr>
      <w:r>
        <w:t>в 2030 году - 8,1 процента;</w:t>
      </w:r>
    </w:p>
    <w:p w:rsidR="009B1FD5" w:rsidRDefault="009B1FD5">
      <w:pPr>
        <w:pStyle w:val="ConsPlusNormal"/>
        <w:spacing w:before="220"/>
        <w:ind w:firstLine="540"/>
        <w:jc w:val="both"/>
      </w:pPr>
      <w:r>
        <w:t>в 2035 году - 8,1 процента;</w:t>
      </w:r>
    </w:p>
    <w:p w:rsidR="009B1FD5" w:rsidRDefault="009B1FD5">
      <w:pPr>
        <w:pStyle w:val="ConsPlusNormal"/>
        <w:spacing w:before="220"/>
        <w:ind w:firstLine="540"/>
        <w:jc w:val="both"/>
      </w:pPr>
      <w:r>
        <w:t>доля расходов на оказание медицинской помощи в стационарных условиях в структуре всех расходов на Программу государственных гарантий:</w:t>
      </w:r>
    </w:p>
    <w:p w:rsidR="009B1FD5" w:rsidRDefault="009B1FD5">
      <w:pPr>
        <w:pStyle w:val="ConsPlusNormal"/>
        <w:spacing w:before="220"/>
        <w:ind w:firstLine="540"/>
        <w:jc w:val="both"/>
      </w:pPr>
      <w:r>
        <w:t>в 2019 году - 51,6 процента;</w:t>
      </w:r>
    </w:p>
    <w:p w:rsidR="009B1FD5" w:rsidRDefault="009B1FD5">
      <w:pPr>
        <w:pStyle w:val="ConsPlusNormal"/>
        <w:spacing w:before="220"/>
        <w:ind w:firstLine="540"/>
        <w:jc w:val="both"/>
      </w:pPr>
      <w:r>
        <w:t>в 2020 году - 51,6 процента;</w:t>
      </w:r>
    </w:p>
    <w:p w:rsidR="009B1FD5" w:rsidRDefault="009B1FD5">
      <w:pPr>
        <w:pStyle w:val="ConsPlusNormal"/>
        <w:spacing w:before="220"/>
        <w:ind w:firstLine="540"/>
        <w:jc w:val="both"/>
      </w:pPr>
      <w:r>
        <w:t>в 2021 году - 51,6 процента;</w:t>
      </w:r>
    </w:p>
    <w:p w:rsidR="009B1FD5" w:rsidRDefault="009B1FD5">
      <w:pPr>
        <w:pStyle w:val="ConsPlusNormal"/>
        <w:spacing w:before="220"/>
        <w:ind w:firstLine="540"/>
        <w:jc w:val="both"/>
      </w:pPr>
      <w:r>
        <w:t>в 2022 году - 51,6 процента;</w:t>
      </w:r>
    </w:p>
    <w:p w:rsidR="009B1FD5" w:rsidRDefault="009B1FD5">
      <w:pPr>
        <w:pStyle w:val="ConsPlusNormal"/>
        <w:spacing w:before="220"/>
        <w:ind w:firstLine="540"/>
        <w:jc w:val="both"/>
      </w:pPr>
      <w:r>
        <w:t>в 2023 году - 51,6 процента;</w:t>
      </w:r>
    </w:p>
    <w:p w:rsidR="009B1FD5" w:rsidRDefault="009B1FD5">
      <w:pPr>
        <w:pStyle w:val="ConsPlusNormal"/>
        <w:spacing w:before="220"/>
        <w:ind w:firstLine="540"/>
        <w:jc w:val="both"/>
      </w:pPr>
      <w:r>
        <w:t>в 2024 году - 51,6 процента;</w:t>
      </w:r>
    </w:p>
    <w:p w:rsidR="009B1FD5" w:rsidRDefault="009B1FD5">
      <w:pPr>
        <w:pStyle w:val="ConsPlusNormal"/>
        <w:spacing w:before="220"/>
        <w:ind w:firstLine="540"/>
        <w:jc w:val="both"/>
      </w:pPr>
      <w:r>
        <w:t>в 2025 году - 51,6 процента;</w:t>
      </w:r>
    </w:p>
    <w:p w:rsidR="009B1FD5" w:rsidRDefault="009B1FD5">
      <w:pPr>
        <w:pStyle w:val="ConsPlusNormal"/>
        <w:spacing w:before="220"/>
        <w:ind w:firstLine="540"/>
        <w:jc w:val="both"/>
      </w:pPr>
      <w:r>
        <w:t>в 2030 году - 51,6 процента;</w:t>
      </w:r>
    </w:p>
    <w:p w:rsidR="009B1FD5" w:rsidRDefault="009B1FD5">
      <w:pPr>
        <w:pStyle w:val="ConsPlusNormal"/>
        <w:spacing w:before="220"/>
        <w:ind w:firstLine="540"/>
        <w:jc w:val="both"/>
      </w:pPr>
      <w:r>
        <w:t>в 2035 году - 51,6 процента;</w:t>
      </w:r>
    </w:p>
    <w:p w:rsidR="009B1FD5" w:rsidRDefault="009B1FD5">
      <w:pPr>
        <w:pStyle w:val="ConsPlusNormal"/>
        <w:spacing w:before="220"/>
        <w:ind w:firstLine="540"/>
        <w:jc w:val="both"/>
      </w:pPr>
      <w:r>
        <w:t>удовлетворенность населения медицинской помощью:</w:t>
      </w:r>
    </w:p>
    <w:p w:rsidR="009B1FD5" w:rsidRDefault="009B1FD5">
      <w:pPr>
        <w:pStyle w:val="ConsPlusNormal"/>
        <w:spacing w:before="220"/>
        <w:ind w:firstLine="540"/>
        <w:jc w:val="both"/>
      </w:pPr>
      <w:r>
        <w:t>в 2019 году - 43,4 процента;</w:t>
      </w:r>
    </w:p>
    <w:p w:rsidR="009B1FD5" w:rsidRDefault="009B1FD5">
      <w:pPr>
        <w:pStyle w:val="ConsPlusNormal"/>
        <w:spacing w:before="220"/>
        <w:ind w:firstLine="540"/>
        <w:jc w:val="both"/>
      </w:pPr>
      <w:r>
        <w:t>в 2020 году - 45,1 процента;</w:t>
      </w:r>
    </w:p>
    <w:p w:rsidR="009B1FD5" w:rsidRDefault="009B1FD5">
      <w:pPr>
        <w:pStyle w:val="ConsPlusNormal"/>
        <w:spacing w:before="220"/>
        <w:ind w:firstLine="540"/>
        <w:jc w:val="both"/>
      </w:pPr>
      <w:r>
        <w:t>в 2021 году - 46,8 процента;</w:t>
      </w:r>
    </w:p>
    <w:p w:rsidR="009B1FD5" w:rsidRDefault="009B1FD5">
      <w:pPr>
        <w:pStyle w:val="ConsPlusNormal"/>
        <w:spacing w:before="220"/>
        <w:ind w:firstLine="540"/>
        <w:jc w:val="both"/>
      </w:pPr>
      <w:r>
        <w:t>в 2022 году - 48,5 процента;</w:t>
      </w:r>
    </w:p>
    <w:p w:rsidR="009B1FD5" w:rsidRDefault="009B1FD5">
      <w:pPr>
        <w:pStyle w:val="ConsPlusNormal"/>
        <w:spacing w:before="220"/>
        <w:ind w:firstLine="540"/>
        <w:jc w:val="both"/>
      </w:pPr>
      <w:r>
        <w:t>в 2023 году - 50,2 процента;</w:t>
      </w:r>
    </w:p>
    <w:p w:rsidR="009B1FD5" w:rsidRDefault="009B1FD5">
      <w:pPr>
        <w:pStyle w:val="ConsPlusNormal"/>
        <w:spacing w:before="220"/>
        <w:ind w:firstLine="540"/>
        <w:jc w:val="both"/>
      </w:pPr>
      <w:r>
        <w:t>в 2024 году - 51,9 процента;</w:t>
      </w:r>
    </w:p>
    <w:p w:rsidR="009B1FD5" w:rsidRDefault="009B1FD5">
      <w:pPr>
        <w:pStyle w:val="ConsPlusNormal"/>
        <w:spacing w:before="220"/>
        <w:ind w:firstLine="540"/>
        <w:jc w:val="both"/>
      </w:pPr>
      <w:r>
        <w:t>в 2025 году - 54,0 процента;</w:t>
      </w:r>
    </w:p>
    <w:p w:rsidR="009B1FD5" w:rsidRDefault="009B1FD5">
      <w:pPr>
        <w:pStyle w:val="ConsPlusNormal"/>
        <w:spacing w:before="220"/>
        <w:ind w:firstLine="540"/>
        <w:jc w:val="both"/>
      </w:pPr>
      <w:r>
        <w:t>в 2030 году - 60,0 процента;</w:t>
      </w:r>
    </w:p>
    <w:p w:rsidR="009B1FD5" w:rsidRDefault="009B1FD5">
      <w:pPr>
        <w:pStyle w:val="ConsPlusNormal"/>
        <w:spacing w:before="220"/>
        <w:ind w:firstLine="540"/>
        <w:jc w:val="both"/>
      </w:pPr>
      <w:r>
        <w:t>в 2035 году - 65,0 процента;</w:t>
      </w:r>
    </w:p>
    <w:p w:rsidR="009B1FD5" w:rsidRDefault="009B1FD5">
      <w:pPr>
        <w:pStyle w:val="ConsPlusNormal"/>
        <w:spacing w:before="220"/>
        <w:ind w:firstLine="540"/>
        <w:jc w:val="both"/>
      </w:pPr>
      <w:r>
        <w:t>удельный расход электрической энергии на снабжение медицинских организаций:</w:t>
      </w:r>
    </w:p>
    <w:p w:rsidR="009B1FD5" w:rsidRDefault="009B1FD5">
      <w:pPr>
        <w:pStyle w:val="ConsPlusNormal"/>
        <w:spacing w:before="220"/>
        <w:ind w:firstLine="540"/>
        <w:jc w:val="both"/>
      </w:pPr>
      <w:r>
        <w:t>в 2019 году - 39,76 кВт·ч/кв. м;</w:t>
      </w:r>
    </w:p>
    <w:p w:rsidR="009B1FD5" w:rsidRDefault="009B1FD5">
      <w:pPr>
        <w:pStyle w:val="ConsPlusNormal"/>
        <w:spacing w:before="220"/>
        <w:ind w:firstLine="540"/>
        <w:jc w:val="both"/>
      </w:pPr>
      <w:r>
        <w:t>в 2020 году - 39,56 кВт·ч/кв. м;</w:t>
      </w:r>
    </w:p>
    <w:p w:rsidR="009B1FD5" w:rsidRDefault="009B1FD5">
      <w:pPr>
        <w:pStyle w:val="ConsPlusNormal"/>
        <w:spacing w:before="220"/>
        <w:ind w:firstLine="540"/>
        <w:jc w:val="both"/>
      </w:pPr>
      <w:r>
        <w:t>в 2021 году - 39,42 кВт·ч/кв. м;</w:t>
      </w:r>
    </w:p>
    <w:p w:rsidR="009B1FD5" w:rsidRDefault="009B1FD5">
      <w:pPr>
        <w:pStyle w:val="ConsPlusNormal"/>
        <w:spacing w:before="220"/>
        <w:ind w:firstLine="540"/>
        <w:jc w:val="both"/>
      </w:pPr>
      <w:r>
        <w:t>в 2022 году - 39,36 кВт·ч/кв. м;</w:t>
      </w:r>
    </w:p>
    <w:p w:rsidR="009B1FD5" w:rsidRDefault="009B1FD5">
      <w:pPr>
        <w:pStyle w:val="ConsPlusNormal"/>
        <w:spacing w:before="220"/>
        <w:ind w:firstLine="540"/>
        <w:jc w:val="both"/>
      </w:pPr>
      <w:r>
        <w:t>в 2023 году - 39,24 кВт·ч/кв. м;</w:t>
      </w:r>
    </w:p>
    <w:p w:rsidR="009B1FD5" w:rsidRDefault="009B1FD5">
      <w:pPr>
        <w:pStyle w:val="ConsPlusNormal"/>
        <w:spacing w:before="220"/>
        <w:ind w:firstLine="540"/>
        <w:jc w:val="both"/>
      </w:pPr>
      <w:r>
        <w:t>в 2024 году - 39,18 кВт·ч/кв. м;</w:t>
      </w:r>
    </w:p>
    <w:p w:rsidR="009B1FD5" w:rsidRDefault="009B1FD5">
      <w:pPr>
        <w:pStyle w:val="ConsPlusNormal"/>
        <w:spacing w:before="220"/>
        <w:ind w:firstLine="540"/>
        <w:jc w:val="both"/>
      </w:pPr>
      <w:r>
        <w:t>в 2025 году - 39 кВт·ч/кв. м;</w:t>
      </w:r>
    </w:p>
    <w:p w:rsidR="009B1FD5" w:rsidRDefault="009B1FD5">
      <w:pPr>
        <w:pStyle w:val="ConsPlusNormal"/>
        <w:spacing w:before="220"/>
        <w:ind w:firstLine="540"/>
        <w:jc w:val="both"/>
      </w:pPr>
      <w:r>
        <w:t>в 2030 году - 37 кВт·ч/кв. м;</w:t>
      </w:r>
    </w:p>
    <w:p w:rsidR="009B1FD5" w:rsidRDefault="009B1FD5">
      <w:pPr>
        <w:pStyle w:val="ConsPlusNormal"/>
        <w:spacing w:before="220"/>
        <w:ind w:firstLine="540"/>
        <w:jc w:val="both"/>
      </w:pPr>
      <w:r>
        <w:t>в 2035 году - 35 кВт·ч/кв. м;</w:t>
      </w:r>
    </w:p>
    <w:p w:rsidR="009B1FD5" w:rsidRDefault="009B1FD5">
      <w:pPr>
        <w:pStyle w:val="ConsPlusNormal"/>
        <w:spacing w:before="220"/>
        <w:ind w:firstLine="540"/>
        <w:jc w:val="both"/>
      </w:pPr>
      <w:r>
        <w:t>удельный расход тепловой энергии на снабжение медицинских организаций:</w:t>
      </w:r>
    </w:p>
    <w:p w:rsidR="009B1FD5" w:rsidRDefault="009B1FD5">
      <w:pPr>
        <w:pStyle w:val="ConsPlusNormal"/>
        <w:spacing w:before="220"/>
        <w:ind w:firstLine="540"/>
        <w:jc w:val="both"/>
      </w:pPr>
      <w:r>
        <w:t>в 2019 году - 0,1431 Гкал/кв. м;</w:t>
      </w:r>
    </w:p>
    <w:p w:rsidR="009B1FD5" w:rsidRDefault="009B1FD5">
      <w:pPr>
        <w:pStyle w:val="ConsPlusNormal"/>
        <w:spacing w:before="220"/>
        <w:ind w:firstLine="540"/>
        <w:jc w:val="both"/>
      </w:pPr>
      <w:r>
        <w:t>в 2020 году - 0,1424 Гкал/кв. м;</w:t>
      </w:r>
    </w:p>
    <w:p w:rsidR="009B1FD5" w:rsidRDefault="009B1FD5">
      <w:pPr>
        <w:pStyle w:val="ConsPlusNormal"/>
        <w:spacing w:before="220"/>
        <w:ind w:firstLine="540"/>
        <w:jc w:val="both"/>
      </w:pPr>
      <w:r>
        <w:t>в 2021 году - 0,1411 Гкал/кв. м;</w:t>
      </w:r>
    </w:p>
    <w:p w:rsidR="009B1FD5" w:rsidRDefault="009B1FD5">
      <w:pPr>
        <w:pStyle w:val="ConsPlusNormal"/>
        <w:spacing w:before="220"/>
        <w:ind w:firstLine="540"/>
        <w:jc w:val="both"/>
      </w:pPr>
      <w:r>
        <w:t>в 2022 году - 0,14 Гкал/кв. м;</w:t>
      </w:r>
    </w:p>
    <w:p w:rsidR="009B1FD5" w:rsidRDefault="009B1FD5">
      <w:pPr>
        <w:pStyle w:val="ConsPlusNormal"/>
        <w:spacing w:before="220"/>
        <w:ind w:firstLine="540"/>
        <w:jc w:val="both"/>
      </w:pPr>
      <w:r>
        <w:t>в 2023 году - 0,1389 Гкал/кв. м;</w:t>
      </w:r>
    </w:p>
    <w:p w:rsidR="009B1FD5" w:rsidRDefault="009B1FD5">
      <w:pPr>
        <w:pStyle w:val="ConsPlusNormal"/>
        <w:spacing w:before="220"/>
        <w:ind w:firstLine="540"/>
        <w:jc w:val="both"/>
      </w:pPr>
      <w:r>
        <w:t>в 2024 году - 0,1377 Гкал/кв. м;</w:t>
      </w:r>
    </w:p>
    <w:p w:rsidR="009B1FD5" w:rsidRDefault="009B1FD5">
      <w:pPr>
        <w:pStyle w:val="ConsPlusNormal"/>
        <w:spacing w:before="220"/>
        <w:ind w:firstLine="540"/>
        <w:jc w:val="both"/>
      </w:pPr>
      <w:r>
        <w:t>в 2025 году - 0,1368 Гкал/кв. м;</w:t>
      </w:r>
    </w:p>
    <w:p w:rsidR="009B1FD5" w:rsidRDefault="009B1FD5">
      <w:pPr>
        <w:pStyle w:val="ConsPlusNormal"/>
        <w:spacing w:before="220"/>
        <w:ind w:firstLine="540"/>
        <w:jc w:val="both"/>
      </w:pPr>
      <w:r>
        <w:t>в 2030 году - 0,13 Гкал/кв. м;</w:t>
      </w:r>
    </w:p>
    <w:p w:rsidR="009B1FD5" w:rsidRDefault="009B1FD5">
      <w:pPr>
        <w:pStyle w:val="ConsPlusNormal"/>
        <w:spacing w:before="220"/>
        <w:ind w:firstLine="540"/>
        <w:jc w:val="both"/>
      </w:pPr>
      <w:r>
        <w:t>в 2035 году - 0,12 Гкал/кв. м;</w:t>
      </w:r>
    </w:p>
    <w:p w:rsidR="009B1FD5" w:rsidRDefault="009B1FD5">
      <w:pPr>
        <w:pStyle w:val="ConsPlusNormal"/>
        <w:spacing w:before="220"/>
        <w:ind w:firstLine="540"/>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w:t>
      </w:r>
    </w:p>
    <w:p w:rsidR="009B1FD5" w:rsidRDefault="009B1FD5">
      <w:pPr>
        <w:pStyle w:val="ConsPlusNormal"/>
        <w:spacing w:before="220"/>
        <w:ind w:firstLine="540"/>
        <w:jc w:val="both"/>
      </w:pPr>
      <w:r>
        <w:t>в 2019 году - 38,83 тыс. человек;</w:t>
      </w:r>
    </w:p>
    <w:p w:rsidR="009B1FD5" w:rsidRDefault="009B1FD5">
      <w:pPr>
        <w:pStyle w:val="ConsPlusNormal"/>
        <w:spacing w:before="220"/>
        <w:ind w:firstLine="540"/>
        <w:jc w:val="both"/>
      </w:pPr>
      <w:r>
        <w:t>в 2020 году - 76,78 тыс. человек;</w:t>
      </w:r>
    </w:p>
    <w:p w:rsidR="009B1FD5" w:rsidRDefault="009B1FD5">
      <w:pPr>
        <w:pStyle w:val="ConsPlusNormal"/>
        <w:spacing w:before="220"/>
        <w:ind w:firstLine="540"/>
        <w:jc w:val="both"/>
      </w:pPr>
      <w:r>
        <w:t>в 2021 году - 121,11 тыс. человек;</w:t>
      </w:r>
    </w:p>
    <w:p w:rsidR="009B1FD5" w:rsidRDefault="009B1FD5">
      <w:pPr>
        <w:pStyle w:val="ConsPlusNormal"/>
        <w:spacing w:before="220"/>
        <w:ind w:firstLine="540"/>
        <w:jc w:val="both"/>
      </w:pPr>
      <w:r>
        <w:t>в 2022 году - 169,42 тыс. человек;</w:t>
      </w:r>
    </w:p>
    <w:p w:rsidR="009B1FD5" w:rsidRDefault="009B1FD5">
      <w:pPr>
        <w:pStyle w:val="ConsPlusNormal"/>
        <w:spacing w:before="220"/>
        <w:ind w:firstLine="540"/>
        <w:jc w:val="both"/>
      </w:pPr>
      <w:r>
        <w:t>в 2023 году - 236,47 тыс. человек;</w:t>
      </w:r>
    </w:p>
    <w:p w:rsidR="009B1FD5" w:rsidRDefault="009B1FD5">
      <w:pPr>
        <w:pStyle w:val="ConsPlusNormal"/>
        <w:spacing w:before="220"/>
        <w:ind w:firstLine="540"/>
        <w:jc w:val="both"/>
      </w:pPr>
      <w:r>
        <w:t>в 2024 году - 293,38 тыс. человек;</w:t>
      </w:r>
    </w:p>
    <w:p w:rsidR="009B1FD5" w:rsidRDefault="009B1FD5">
      <w:pPr>
        <w:pStyle w:val="ConsPlusNormal"/>
        <w:spacing w:before="220"/>
        <w:ind w:firstLine="540"/>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w:t>
      </w:r>
    </w:p>
    <w:p w:rsidR="009B1FD5" w:rsidRDefault="009B1FD5">
      <w:pPr>
        <w:pStyle w:val="ConsPlusNormal"/>
        <w:spacing w:before="220"/>
        <w:ind w:firstLine="540"/>
        <w:jc w:val="both"/>
      </w:pPr>
      <w:r>
        <w:t>в 2019 году - 92 процента;</w:t>
      </w:r>
    </w:p>
    <w:p w:rsidR="009B1FD5" w:rsidRDefault="009B1FD5">
      <w:pPr>
        <w:pStyle w:val="ConsPlusNormal"/>
        <w:spacing w:before="220"/>
        <w:ind w:firstLine="540"/>
        <w:jc w:val="both"/>
      </w:pPr>
      <w:r>
        <w:t>в 2020 году - 92 процента;</w:t>
      </w:r>
    </w:p>
    <w:p w:rsidR="009B1FD5" w:rsidRDefault="009B1FD5">
      <w:pPr>
        <w:pStyle w:val="ConsPlusNormal"/>
        <w:spacing w:before="220"/>
        <w:ind w:firstLine="540"/>
        <w:jc w:val="both"/>
      </w:pPr>
      <w:r>
        <w:t>в 2021 году - 96 процентов;</w:t>
      </w:r>
    </w:p>
    <w:p w:rsidR="009B1FD5" w:rsidRDefault="009B1FD5">
      <w:pPr>
        <w:pStyle w:val="ConsPlusNormal"/>
        <w:spacing w:before="220"/>
        <w:ind w:firstLine="540"/>
        <w:jc w:val="both"/>
      </w:pPr>
      <w:r>
        <w:t>в 2022 году - 100 процентов;</w:t>
      </w:r>
    </w:p>
    <w:p w:rsidR="009B1FD5" w:rsidRDefault="009B1FD5">
      <w:pPr>
        <w:pStyle w:val="ConsPlusNormal"/>
        <w:spacing w:before="220"/>
        <w:ind w:firstLine="540"/>
        <w:jc w:val="both"/>
      </w:pPr>
      <w:r>
        <w:t>в 2023 году - 100 процентов;</w:t>
      </w:r>
    </w:p>
    <w:p w:rsidR="009B1FD5" w:rsidRDefault="009B1FD5">
      <w:pPr>
        <w:pStyle w:val="ConsPlusNormal"/>
        <w:spacing w:before="220"/>
        <w:ind w:firstLine="540"/>
        <w:jc w:val="both"/>
      </w:pPr>
      <w:r>
        <w:t>в 2024 году - 100 процентов;</w:t>
      </w:r>
    </w:p>
    <w:p w:rsidR="009B1FD5" w:rsidRDefault="009B1FD5">
      <w:pPr>
        <w:pStyle w:val="ConsPlusNormal"/>
        <w:spacing w:before="220"/>
        <w:ind w:firstLine="540"/>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w:t>
      </w:r>
    </w:p>
    <w:p w:rsidR="009B1FD5" w:rsidRDefault="009B1FD5">
      <w:pPr>
        <w:pStyle w:val="ConsPlusNormal"/>
        <w:spacing w:before="220"/>
        <w:ind w:firstLine="540"/>
        <w:jc w:val="both"/>
      </w:pPr>
      <w:r>
        <w:t>в 2019 году - 31 процент;</w:t>
      </w:r>
    </w:p>
    <w:p w:rsidR="009B1FD5" w:rsidRDefault="009B1FD5">
      <w:pPr>
        <w:pStyle w:val="ConsPlusNormal"/>
        <w:spacing w:before="220"/>
        <w:ind w:firstLine="540"/>
        <w:jc w:val="both"/>
      </w:pPr>
      <w:r>
        <w:t>в 2020 году - 67 процентов;</w:t>
      </w:r>
    </w:p>
    <w:p w:rsidR="009B1FD5" w:rsidRDefault="009B1FD5">
      <w:pPr>
        <w:pStyle w:val="ConsPlusNormal"/>
        <w:spacing w:before="220"/>
        <w:ind w:firstLine="540"/>
        <w:jc w:val="both"/>
      </w:pPr>
      <w:r>
        <w:t>в 2021 году - 94 процента;</w:t>
      </w:r>
    </w:p>
    <w:p w:rsidR="009B1FD5" w:rsidRDefault="009B1FD5">
      <w:pPr>
        <w:pStyle w:val="ConsPlusNormal"/>
        <w:spacing w:before="220"/>
        <w:ind w:firstLine="540"/>
        <w:jc w:val="both"/>
      </w:pPr>
      <w:r>
        <w:t>в 2022 году - 100 процентов;</w:t>
      </w:r>
    </w:p>
    <w:p w:rsidR="009B1FD5" w:rsidRDefault="009B1FD5">
      <w:pPr>
        <w:pStyle w:val="ConsPlusNormal"/>
        <w:spacing w:before="220"/>
        <w:ind w:firstLine="540"/>
        <w:jc w:val="both"/>
      </w:pPr>
      <w:r>
        <w:t>в 2023 году - 100 процентов;</w:t>
      </w:r>
    </w:p>
    <w:p w:rsidR="009B1FD5" w:rsidRDefault="009B1FD5">
      <w:pPr>
        <w:pStyle w:val="ConsPlusNormal"/>
        <w:spacing w:before="220"/>
        <w:ind w:firstLine="540"/>
        <w:jc w:val="both"/>
      </w:pPr>
      <w:r>
        <w:t>в 2024 году - 100 процентов;</w:t>
      </w:r>
    </w:p>
    <w:p w:rsidR="009B1FD5" w:rsidRDefault="009B1FD5">
      <w:pPr>
        <w:pStyle w:val="ConsPlusNormal"/>
        <w:spacing w:before="220"/>
        <w:ind w:firstLine="540"/>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w:t>
      </w:r>
    </w:p>
    <w:p w:rsidR="009B1FD5" w:rsidRDefault="009B1FD5">
      <w:pPr>
        <w:pStyle w:val="ConsPlusNormal"/>
        <w:spacing w:before="220"/>
        <w:ind w:firstLine="540"/>
        <w:jc w:val="both"/>
      </w:pPr>
      <w:r>
        <w:t>в 2019 году - 2 процента;</w:t>
      </w:r>
    </w:p>
    <w:p w:rsidR="009B1FD5" w:rsidRDefault="009B1FD5">
      <w:pPr>
        <w:pStyle w:val="ConsPlusNormal"/>
        <w:spacing w:before="220"/>
        <w:ind w:firstLine="540"/>
        <w:jc w:val="both"/>
      </w:pPr>
      <w:r>
        <w:t>в 2020 году - 23 процента;</w:t>
      </w:r>
    </w:p>
    <w:p w:rsidR="009B1FD5" w:rsidRDefault="009B1FD5">
      <w:pPr>
        <w:pStyle w:val="ConsPlusNormal"/>
        <w:spacing w:before="220"/>
        <w:ind w:firstLine="540"/>
        <w:jc w:val="both"/>
      </w:pPr>
      <w:r>
        <w:t>в 2021 году - 41 процент;</w:t>
      </w:r>
    </w:p>
    <w:p w:rsidR="009B1FD5" w:rsidRDefault="009B1FD5">
      <w:pPr>
        <w:pStyle w:val="ConsPlusNormal"/>
        <w:spacing w:before="220"/>
        <w:ind w:firstLine="540"/>
        <w:jc w:val="both"/>
      </w:pPr>
      <w:r>
        <w:t>в 2022 году - 66 процентов;</w:t>
      </w:r>
    </w:p>
    <w:p w:rsidR="009B1FD5" w:rsidRDefault="009B1FD5">
      <w:pPr>
        <w:pStyle w:val="ConsPlusNormal"/>
        <w:spacing w:before="220"/>
        <w:ind w:firstLine="540"/>
        <w:jc w:val="both"/>
      </w:pPr>
      <w:r>
        <w:t>в 2023 году - 99 процентов;</w:t>
      </w:r>
    </w:p>
    <w:p w:rsidR="009B1FD5" w:rsidRDefault="009B1FD5">
      <w:pPr>
        <w:pStyle w:val="ConsPlusNormal"/>
        <w:spacing w:before="220"/>
        <w:ind w:firstLine="540"/>
        <w:jc w:val="both"/>
      </w:pPr>
      <w:r>
        <w:t>в 2024 году - 100 процентов;</w:t>
      </w:r>
    </w:p>
    <w:p w:rsidR="009B1FD5" w:rsidRDefault="009B1FD5">
      <w:pPr>
        <w:pStyle w:val="ConsPlusNormal"/>
        <w:spacing w:before="220"/>
        <w:ind w:firstLine="540"/>
        <w:jc w:val="both"/>
      </w:pPr>
      <w:r>
        <w:t>количество пролеченных иностранных граждан:</w:t>
      </w:r>
    </w:p>
    <w:p w:rsidR="009B1FD5" w:rsidRDefault="009B1FD5">
      <w:pPr>
        <w:pStyle w:val="ConsPlusNormal"/>
        <w:spacing w:before="220"/>
        <w:ind w:firstLine="540"/>
        <w:jc w:val="both"/>
      </w:pPr>
      <w:r>
        <w:t>в 2019 году - 8,3 тыс. человек;</w:t>
      </w:r>
    </w:p>
    <w:p w:rsidR="009B1FD5" w:rsidRDefault="009B1FD5">
      <w:pPr>
        <w:pStyle w:val="ConsPlusNormal"/>
        <w:spacing w:before="220"/>
        <w:ind w:firstLine="540"/>
        <w:jc w:val="both"/>
      </w:pPr>
      <w:r>
        <w:t>в 2020 году - 0,04 тыс. человек;</w:t>
      </w:r>
    </w:p>
    <w:p w:rsidR="009B1FD5" w:rsidRDefault="009B1FD5">
      <w:pPr>
        <w:pStyle w:val="ConsPlusNormal"/>
        <w:jc w:val="both"/>
      </w:pPr>
      <w:r>
        <w:t xml:space="preserve">(в ред. </w:t>
      </w:r>
      <w:hyperlink r:id="rId483"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- 0,05 тыс. человек;</w:t>
      </w:r>
    </w:p>
    <w:p w:rsidR="009B1FD5" w:rsidRDefault="009B1FD5">
      <w:pPr>
        <w:pStyle w:val="ConsPlusNormal"/>
        <w:jc w:val="both"/>
      </w:pPr>
      <w:r>
        <w:t xml:space="preserve">(в ред. </w:t>
      </w:r>
      <w:hyperlink r:id="rId484"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2022 году - 0,06 тыс. человек;</w:t>
      </w:r>
    </w:p>
    <w:p w:rsidR="009B1FD5" w:rsidRDefault="009B1FD5">
      <w:pPr>
        <w:pStyle w:val="ConsPlusNormal"/>
        <w:jc w:val="both"/>
      </w:pPr>
      <w:r>
        <w:t xml:space="preserve">(в ред. </w:t>
      </w:r>
      <w:hyperlink r:id="rId485"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2023 году - 0,07 тыс. человек;</w:t>
      </w:r>
    </w:p>
    <w:p w:rsidR="009B1FD5" w:rsidRDefault="009B1FD5">
      <w:pPr>
        <w:pStyle w:val="ConsPlusNormal"/>
        <w:jc w:val="both"/>
      </w:pPr>
      <w:r>
        <w:t xml:space="preserve">(в ред. </w:t>
      </w:r>
      <w:hyperlink r:id="rId486"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2024 году - 0,07 тыс. человек.</w:t>
      </w:r>
    </w:p>
    <w:p w:rsidR="009B1FD5" w:rsidRDefault="009B1FD5">
      <w:pPr>
        <w:pStyle w:val="ConsPlusNormal"/>
        <w:jc w:val="both"/>
      </w:pPr>
      <w:r>
        <w:t xml:space="preserve">(в ред. </w:t>
      </w:r>
      <w:hyperlink r:id="rId487" w:history="1">
        <w:r>
          <w:rPr>
            <w:color w:val="0000FF"/>
          </w:rPr>
          <w:t>Постановления</w:t>
        </w:r>
      </w:hyperlink>
      <w:r>
        <w:t xml:space="preserve"> Кабинета Министров ЧР от 27.05.2020 N 275)</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 МЕРОПРИЯТИЙ</w:t>
      </w:r>
    </w:p>
    <w:p w:rsidR="009B1FD5" w:rsidRDefault="009B1FD5">
      <w:pPr>
        <w:pStyle w:val="ConsPlusTitle"/>
        <w:jc w:val="center"/>
      </w:pPr>
      <w:r>
        <w:t>ПОДПРОГРАММЫ С УКАЗАНИЕМ СРОКОВ И ЭТАПОВ ИХ РЕАЛИЗАЦИИ</w:t>
      </w:r>
    </w:p>
    <w:p w:rsidR="009B1FD5" w:rsidRDefault="009B1FD5">
      <w:pPr>
        <w:pStyle w:val="ConsPlusNormal"/>
        <w:jc w:val="both"/>
      </w:pPr>
    </w:p>
    <w:p w:rsidR="009B1FD5" w:rsidRDefault="009B1FD5">
      <w:pPr>
        <w:pStyle w:val="ConsPlusNormal"/>
        <w:ind w:firstLine="540"/>
        <w:jc w:val="both"/>
      </w:pPr>
      <w:r>
        <w:t>В рамках реализации мероприятий подпрограммы дальнейшее развитие получит цифровизация здравоохранения республики. К 2022 году в целом завершится внедрение единой государственной информационной системы в сфере здравоохранения на основе единой электронной медицинской карты пациента, а также медицинских унифицированных информационных систем во всех медицинских организациях, обеспечивающих юридически значимый электронный документооборот, управление и учет ресурсов медицинской организации, информационное сопровождение клинико-диагностических процессов, маршрутизации пациентов, организации деятельности медицинской организации.</w:t>
      </w:r>
    </w:p>
    <w:p w:rsidR="009B1FD5" w:rsidRDefault="009B1FD5">
      <w:pPr>
        <w:pStyle w:val="ConsPlusNormal"/>
        <w:spacing w:before="220"/>
        <w:ind w:firstLine="540"/>
        <w:jc w:val="both"/>
      </w:pPr>
      <w:r>
        <w:t>Развитие электронного здравоохранения также подразумевает:</w:t>
      </w:r>
    </w:p>
    <w:p w:rsidR="009B1FD5" w:rsidRDefault="009B1FD5">
      <w:pPr>
        <w:pStyle w:val="ConsPlusNormal"/>
        <w:spacing w:before="220"/>
        <w:ind w:firstLine="540"/>
        <w:jc w:val="both"/>
      </w:pPr>
      <w:r>
        <w:t>разработку и внедрение информационных систем, сопровождающих процессы медицинской деятельности: справочных систем, систем поддержки принятия врачебных решений, в том числе на основе клинических протоколов лечения, информационных образовательных систем, обеспечивающих процессы непрерывного медицинского образования, в целях повышения качества оказываемой населению медицинской помощи;</w:t>
      </w:r>
    </w:p>
    <w:p w:rsidR="009B1FD5" w:rsidRDefault="009B1FD5">
      <w:pPr>
        <w:pStyle w:val="ConsPlusNormal"/>
        <w:spacing w:before="220"/>
        <w:ind w:firstLine="540"/>
        <w:jc w:val="both"/>
      </w:pPr>
      <w:r>
        <w:t>внедрение телемедицинских технологий, в том числе технологий дистанционного персонального мониторинга здоровья пациента, в процессы оказания медицинской помощи в целях обеспечения высокого качества медицинской помощи и повышения ее доступности, а также в целях оптимизации потоков пациентов внутри системы здравоохранения, расширения системы профилактических мероприятий;</w:t>
      </w:r>
    </w:p>
    <w:p w:rsidR="009B1FD5" w:rsidRDefault="009B1FD5">
      <w:pPr>
        <w:pStyle w:val="ConsPlusNormal"/>
        <w:spacing w:before="220"/>
        <w:ind w:firstLine="540"/>
        <w:jc w:val="both"/>
      </w:pPr>
      <w:r>
        <w:t>реализацию электронных сервисов дистанционного взаимодействия пациента с лечащим врачом, получения необходимой информации об оказанной медицинской помощи в целях повышения информированности граждан, вовлеченности их в процессы оказания медицинской помощи и сохранения здоровья.</w:t>
      </w:r>
    </w:p>
    <w:p w:rsidR="009B1FD5" w:rsidRDefault="009B1FD5">
      <w:pPr>
        <w:pStyle w:val="ConsPlusNormal"/>
        <w:spacing w:before="220"/>
        <w:ind w:firstLine="540"/>
        <w:jc w:val="both"/>
      </w:pPr>
      <w:r>
        <w:t>Формирование многоуровневой системы медицинских консультаций для медицинских организаций и специалистов разного профиля, включающей головные по медицинским профилям центры с применением телемедицинских технологий, созданием дистанционного консультирования и поэтапного телеметрического мониторинга для пациентов групп риска с использованием в перспективе персональных компьютерных устройств и включением системы экстренного реагирования при появлении "критичных" изменений, позволит существенно повысить эффективность оказания медицинской помощи путем проведения удаленного скрининга высокорисковых групп пациентов на уровне первичного звена, внедрения современных методов диагностики социально значимых заболеваний, совершенствования оказания скорой и неотложной медицинской помощи, а также специализированной медицинской помощи, повышения доступности консультационных услуг медицинских экспертов для населения на основе использования телемедицинских консультаций.</w:t>
      </w:r>
    </w:p>
    <w:p w:rsidR="009B1FD5" w:rsidRDefault="009B1FD5">
      <w:pPr>
        <w:pStyle w:val="ConsPlusNormal"/>
        <w:spacing w:before="220"/>
        <w:ind w:firstLine="540"/>
        <w:jc w:val="both"/>
      </w:pPr>
      <w:r>
        <w:t>Необходимым элементом государственной политики в сфере охраны здоровья граждан является создание эффективной модели территориального планирования деятельности в сфере охраны здоровья. В качестве компонентов данная модель должна предусматривать стратегический, тактический и исполнительный уровни, а также сформированную обратную связь.</w:t>
      </w:r>
    </w:p>
    <w:p w:rsidR="009B1FD5" w:rsidRDefault="009B1FD5">
      <w:pPr>
        <w:pStyle w:val="ConsPlusNormal"/>
        <w:spacing w:before="220"/>
        <w:ind w:firstLine="540"/>
        <w:jc w:val="both"/>
      </w:pPr>
      <w:r>
        <w:t>На стратегическом уровне такая модель должна включать в себя формирование нишевых перспективных стратегий по отдельным профилям медицинской деятельности как составных частей стратегии развития здравоохранения в целом. Инструментом реализации стратегии развития здравоохранения должна выступать Государственная программа.</w:t>
      </w:r>
    </w:p>
    <w:p w:rsidR="009B1FD5" w:rsidRDefault="009B1FD5">
      <w:pPr>
        <w:pStyle w:val="ConsPlusNormal"/>
        <w:spacing w:before="220"/>
        <w:ind w:firstLine="540"/>
        <w:jc w:val="both"/>
      </w:pPr>
      <w:r>
        <w:t>На тактическом уровне должны быть четко определены и формализованы государственные гарантии в сфере охраны здоровья граждан, которые будут обеспечены за счет финансовых (тарифы) и правовых (нормативно-правовое регулирование) инструментов.</w:t>
      </w:r>
    </w:p>
    <w:p w:rsidR="009B1FD5" w:rsidRDefault="009B1FD5">
      <w:pPr>
        <w:pStyle w:val="ConsPlusNormal"/>
        <w:spacing w:before="220"/>
        <w:ind w:firstLine="540"/>
        <w:jc w:val="both"/>
      </w:pPr>
      <w:r>
        <w:t>Обратная связь будет обеспечиваться, с одной стороны, за счет независимых информационных потоков (статистическая информация), с другой - за счет результатов мониторинга, информации, представляемой общественностью. При этом информационные контуры должны быть независимыми, то есть стратегический уровень управления системой здравоохранения должен быть независим от тактического в части обеспечения необходимыми для функционирования сведениями.</w:t>
      </w:r>
    </w:p>
    <w:p w:rsidR="009B1FD5" w:rsidRDefault="009B1FD5">
      <w:pPr>
        <w:pStyle w:val="ConsPlusNormal"/>
        <w:spacing w:before="220"/>
        <w:ind w:firstLine="540"/>
        <w:jc w:val="both"/>
      </w:pPr>
      <w:r>
        <w:t>На основании данных обратной связи по мере своей реализации стратегические и тактические подходы должны претерпевать динамические изменения соответственно изменениям в системе здравоохранения Российской Федерации.</w:t>
      </w:r>
    </w:p>
    <w:p w:rsidR="009B1FD5" w:rsidRDefault="009B1FD5">
      <w:pPr>
        <w:pStyle w:val="ConsPlusNormal"/>
        <w:spacing w:before="220"/>
        <w:ind w:firstLine="540"/>
        <w:jc w:val="both"/>
      </w:pPr>
      <w:r>
        <w:t>В рамках подпрограммы будут также реализованы мероприятия по развитию государственно-частного партнерства в здравоохранении.</w:t>
      </w:r>
    </w:p>
    <w:p w:rsidR="009B1FD5" w:rsidRDefault="009B1FD5">
      <w:pPr>
        <w:pStyle w:val="ConsPlusNormal"/>
        <w:spacing w:before="220"/>
        <w:ind w:firstLine="540"/>
        <w:jc w:val="both"/>
      </w:pPr>
      <w:r>
        <w:t>Подпрограмма включает в себя региональный проект "Цифровой контур здравоохранения".</w:t>
      </w:r>
    </w:p>
    <w:p w:rsidR="009B1FD5" w:rsidRDefault="009B1FD5">
      <w:pPr>
        <w:pStyle w:val="ConsPlusNormal"/>
        <w:jc w:val="both"/>
      </w:pPr>
      <w:r>
        <w:t xml:space="preserve">(в ред. </w:t>
      </w:r>
      <w:hyperlink r:id="rId488"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Подпрограмма включает 10 основных мероприятий.</w:t>
      </w:r>
    </w:p>
    <w:p w:rsidR="009B1FD5" w:rsidRDefault="009B1FD5">
      <w:pPr>
        <w:pStyle w:val="ConsPlusNormal"/>
        <w:spacing w:before="220"/>
        <w:ind w:firstLine="540"/>
        <w:jc w:val="both"/>
      </w:pPr>
      <w:r>
        <w:t>Основное мероприятие 1. Совершенствование процессов организации медицинской помощи на основе внедрения информационных технологий.</w:t>
      </w:r>
    </w:p>
    <w:p w:rsidR="009B1FD5" w:rsidRDefault="009B1FD5">
      <w:pPr>
        <w:pStyle w:val="ConsPlusNormal"/>
        <w:spacing w:before="220"/>
        <w:ind w:firstLine="540"/>
        <w:jc w:val="both"/>
      </w:pPr>
      <w:r>
        <w:t>Мероприятие 1.1. 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p w:rsidR="009B1FD5" w:rsidRDefault="009B1FD5">
      <w:pPr>
        <w:pStyle w:val="ConsPlusNormal"/>
        <w:jc w:val="both"/>
      </w:pPr>
      <w:r>
        <w:t xml:space="preserve">(абзац введен </w:t>
      </w:r>
      <w:hyperlink r:id="rId489" w:history="1">
        <w:r>
          <w:rPr>
            <w:color w:val="0000FF"/>
          </w:rPr>
          <w:t>Постановлением</w:t>
        </w:r>
      </w:hyperlink>
      <w:r>
        <w:t xml:space="preserve"> Кабинета Министров ЧР от 30.05.2019 N 180)</w:t>
      </w:r>
    </w:p>
    <w:p w:rsidR="009B1FD5" w:rsidRDefault="009B1FD5">
      <w:pPr>
        <w:pStyle w:val="ConsPlusNormal"/>
        <w:spacing w:before="220"/>
        <w:ind w:firstLine="540"/>
        <w:jc w:val="both"/>
      </w:pPr>
      <w:r>
        <w:t>Основное мероприятие 2. Формирование инфраструктуры здравоохранения с учетом внедрения механизма государственно-частного партнерства.</w:t>
      </w:r>
    </w:p>
    <w:p w:rsidR="009B1FD5" w:rsidRDefault="009B1FD5">
      <w:pPr>
        <w:pStyle w:val="ConsPlusNormal"/>
        <w:jc w:val="both"/>
      </w:pPr>
      <w:r>
        <w:t xml:space="preserve">(в ред. </w:t>
      </w:r>
      <w:hyperlink r:id="rId490"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Основное мероприятие 3. 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p w:rsidR="009B1FD5" w:rsidRDefault="009B1FD5">
      <w:pPr>
        <w:pStyle w:val="ConsPlusNormal"/>
        <w:spacing w:before="220"/>
        <w:ind w:firstLine="540"/>
        <w:jc w:val="both"/>
      </w:pPr>
      <w:r>
        <w:t>Мероприятие 3.1. Предоставление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p w:rsidR="009B1FD5" w:rsidRDefault="009B1FD5">
      <w:pPr>
        <w:pStyle w:val="ConsPlusNormal"/>
        <w:jc w:val="both"/>
      </w:pPr>
      <w:r>
        <w:t xml:space="preserve">(абзац введен </w:t>
      </w:r>
      <w:hyperlink r:id="rId491" w:history="1">
        <w:r>
          <w:rPr>
            <w:color w:val="0000FF"/>
          </w:rPr>
          <w:t>Постановлением</w:t>
        </w:r>
      </w:hyperlink>
      <w:r>
        <w:t xml:space="preserve"> Кабинета Министров ЧР от 30.05.2019 N 180)</w:t>
      </w:r>
    </w:p>
    <w:p w:rsidR="009B1FD5" w:rsidRDefault="009B1FD5">
      <w:pPr>
        <w:pStyle w:val="ConsPlusNormal"/>
        <w:spacing w:before="220"/>
        <w:ind w:firstLine="540"/>
        <w:jc w:val="both"/>
      </w:pPr>
      <w:r>
        <w:t>Основное мероприятие 4. Совершенствование системы оказания медицинской помощи.</w:t>
      </w:r>
    </w:p>
    <w:p w:rsidR="009B1FD5" w:rsidRDefault="009B1FD5">
      <w:pPr>
        <w:pStyle w:val="ConsPlusNormal"/>
        <w:spacing w:before="220"/>
        <w:ind w:firstLine="540"/>
        <w:jc w:val="both"/>
      </w:pPr>
      <w:r>
        <w:t xml:space="preserve">Мероприятие 4.1. Осуществление переданных органам государственной власти субъектов Российской Федерации в соответствии с </w:t>
      </w:r>
      <w:hyperlink r:id="rId492" w:history="1">
        <w:r>
          <w:rPr>
            <w:color w:val="0000FF"/>
          </w:rPr>
          <w:t>частью 1 статьи 15</w:t>
        </w:r>
      </w:hyperlink>
      <w:r>
        <w:t xml:space="preserve"> Федерального закона от 21 ноября 2011 г.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p w:rsidR="009B1FD5" w:rsidRDefault="009B1FD5">
      <w:pPr>
        <w:pStyle w:val="ConsPlusNormal"/>
        <w:spacing w:before="220"/>
        <w:ind w:firstLine="540"/>
        <w:jc w:val="both"/>
      </w:pPr>
      <w:r>
        <w:t>Основное мероприятие 5. Проведение независимой оценки качества оказания услуг в сфере охраны здоровья.</w:t>
      </w:r>
    </w:p>
    <w:p w:rsidR="009B1FD5" w:rsidRDefault="009B1FD5">
      <w:pPr>
        <w:pStyle w:val="ConsPlusNormal"/>
        <w:spacing w:before="220"/>
        <w:ind w:firstLine="540"/>
        <w:jc w:val="both"/>
      </w:pPr>
      <w:r>
        <w:t>Основное мероприятие 6. Формирование модели ресурсного обеспечения системы здравоохранения Чувашской Республики.</w:t>
      </w:r>
    </w:p>
    <w:p w:rsidR="009B1FD5" w:rsidRDefault="009B1FD5">
      <w:pPr>
        <w:pStyle w:val="ConsPlusNormal"/>
        <w:spacing w:before="220"/>
        <w:ind w:firstLine="540"/>
        <w:jc w:val="both"/>
      </w:pPr>
      <w:r>
        <w:t>Мероприятие 6.1. Расходы на осуществление функций государственных органов в целях осуществления полномочий Российской Федерации в сфере охраны здоровья граждан.</w:t>
      </w:r>
    </w:p>
    <w:p w:rsidR="009B1FD5" w:rsidRDefault="009B1FD5">
      <w:pPr>
        <w:pStyle w:val="ConsPlusNormal"/>
        <w:spacing w:before="220"/>
        <w:ind w:firstLine="540"/>
        <w:jc w:val="both"/>
      </w:pPr>
      <w:r>
        <w:t>Основное мероприятие 7. Обеспечение энергосбережения и повышения энергетической эффективности в медицинских организациях.</w:t>
      </w:r>
    </w:p>
    <w:p w:rsidR="009B1FD5" w:rsidRDefault="009B1FD5">
      <w:pPr>
        <w:pStyle w:val="ConsPlusNormal"/>
        <w:spacing w:before="220"/>
        <w:ind w:firstLine="540"/>
        <w:jc w:val="both"/>
      </w:pPr>
      <w:r>
        <w:t>Основное мероприятие 8. Развитие конкурентных рынков в сфере здравоохранения.</w:t>
      </w:r>
    </w:p>
    <w:p w:rsidR="009B1FD5" w:rsidRDefault="009B1FD5">
      <w:pPr>
        <w:pStyle w:val="ConsPlusNormal"/>
        <w:spacing w:before="220"/>
        <w:ind w:firstLine="540"/>
        <w:jc w:val="both"/>
      </w:pPr>
      <w:r>
        <w:t>Основное мероприятие 9. Реализация мероприятий регионального проекта "Цифровой контур здравоохранения".</w:t>
      </w:r>
    </w:p>
    <w:p w:rsidR="009B1FD5" w:rsidRDefault="009B1FD5">
      <w:pPr>
        <w:pStyle w:val="ConsPlusNormal"/>
        <w:jc w:val="both"/>
      </w:pPr>
      <w:r>
        <w:t xml:space="preserve">(в ред. </w:t>
      </w:r>
      <w:hyperlink r:id="rId493"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Основное мероприятие 10. Реализация мероприятий регионального проекта "Развитие экспорта медицинских услуг".</w:t>
      </w:r>
    </w:p>
    <w:p w:rsidR="009B1FD5" w:rsidRDefault="009B1FD5">
      <w:pPr>
        <w:pStyle w:val="ConsPlusNormal"/>
        <w:jc w:val="both"/>
      </w:pPr>
      <w:r>
        <w:t xml:space="preserve">(в ред. </w:t>
      </w:r>
      <w:hyperlink r:id="rId494" w:history="1">
        <w:r>
          <w:rPr>
            <w:color w:val="0000FF"/>
          </w:rPr>
          <w:t>Постановления</w:t>
        </w:r>
      </w:hyperlink>
      <w:r>
        <w:t xml:space="preserve"> Кабинета Министров ЧР от 28.01.2020 N 34)</w:t>
      </w:r>
    </w:p>
    <w:p w:rsidR="009B1FD5" w:rsidRDefault="009B1FD5">
      <w:pPr>
        <w:pStyle w:val="ConsPlusNormal"/>
        <w:spacing w:before="220"/>
        <w:ind w:firstLine="540"/>
        <w:jc w:val="both"/>
      </w:pPr>
      <w:r>
        <w:t>Основные мероприятия и мероприятия подпрограммы планируется осуществлять в течение 2019 - 2035 годов в три этапа:</w:t>
      </w:r>
    </w:p>
    <w:p w:rsidR="009B1FD5" w:rsidRDefault="009B1FD5">
      <w:pPr>
        <w:pStyle w:val="ConsPlusNormal"/>
        <w:spacing w:before="220"/>
        <w:ind w:firstLine="540"/>
        <w:jc w:val="both"/>
      </w:pPr>
      <w:r>
        <w:t>1 этап - 2019 - 2025 годы - структурные преобразования в здравоохранении;</w:t>
      </w:r>
    </w:p>
    <w:p w:rsidR="009B1FD5" w:rsidRDefault="009B1FD5">
      <w:pPr>
        <w:pStyle w:val="ConsPlusNormal"/>
        <w:spacing w:before="220"/>
        <w:ind w:firstLine="540"/>
        <w:jc w:val="both"/>
      </w:pPr>
      <w:r>
        <w:t>2 этап - 2026 - 2030 годы - развитие инновационного потенциала;</w:t>
      </w:r>
    </w:p>
    <w:p w:rsidR="009B1FD5" w:rsidRDefault="009B1FD5">
      <w:pPr>
        <w:pStyle w:val="ConsPlusNormal"/>
        <w:spacing w:before="220"/>
        <w:ind w:firstLine="540"/>
        <w:jc w:val="both"/>
      </w:pPr>
      <w:r>
        <w:t>3 этап - 2031 - 2035 годы - переход на новый тип развития отрасли.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495" w:history="1">
        <w:r>
          <w:rPr>
            <w:color w:val="0000FF"/>
          </w:rPr>
          <w:t>Постановления</w:t>
        </w:r>
      </w:hyperlink>
      <w:r>
        <w:t xml:space="preserve"> Кабинета Министров ЧР</w:t>
      </w:r>
    </w:p>
    <w:p w:rsidR="009B1FD5" w:rsidRDefault="009B1FD5">
      <w:pPr>
        <w:pStyle w:val="ConsPlusNormal"/>
        <w:jc w:val="center"/>
      </w:pPr>
      <w:r>
        <w:t>от 18.12.2019 N 560)</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федерального бюджета и республиканского бюджета Чувашской Республики.</w:t>
      </w:r>
    </w:p>
    <w:p w:rsidR="009B1FD5" w:rsidRDefault="009B1FD5">
      <w:pPr>
        <w:pStyle w:val="ConsPlusNormal"/>
        <w:spacing w:before="220"/>
        <w:ind w:firstLine="540"/>
        <w:jc w:val="both"/>
      </w:pPr>
      <w:r>
        <w:t>Общий объем финансирования подпрограммы в 2019 - 2035 годах составляет 1587745,02 тыс. рублей, в том числе:</w:t>
      </w:r>
    </w:p>
    <w:p w:rsidR="009B1FD5" w:rsidRDefault="009B1FD5">
      <w:pPr>
        <w:pStyle w:val="ConsPlusNormal"/>
        <w:jc w:val="both"/>
      </w:pPr>
      <w:r>
        <w:t xml:space="preserve">(в ред. </w:t>
      </w:r>
      <w:hyperlink r:id="rId496"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- 197133,60 тыс. рублей;</w:t>
      </w:r>
    </w:p>
    <w:p w:rsidR="009B1FD5" w:rsidRDefault="009B1FD5">
      <w:pPr>
        <w:pStyle w:val="ConsPlusNormal"/>
        <w:spacing w:before="220"/>
        <w:ind w:firstLine="540"/>
        <w:jc w:val="both"/>
      </w:pPr>
      <w:r>
        <w:t>в 2020 году - 598587,60 тыс. рублей;</w:t>
      </w:r>
    </w:p>
    <w:p w:rsidR="009B1FD5" w:rsidRDefault="009B1FD5">
      <w:pPr>
        <w:pStyle w:val="ConsPlusNormal"/>
        <w:jc w:val="both"/>
      </w:pPr>
      <w:r>
        <w:t xml:space="preserve">(в ред. </w:t>
      </w:r>
      <w:hyperlink r:id="rId497"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- 186721,20 тыс. рублей;</w:t>
      </w:r>
    </w:p>
    <w:p w:rsidR="009B1FD5" w:rsidRDefault="009B1FD5">
      <w:pPr>
        <w:pStyle w:val="ConsPlusNormal"/>
        <w:spacing w:before="220"/>
        <w:ind w:firstLine="540"/>
        <w:jc w:val="both"/>
      </w:pPr>
      <w:r>
        <w:t>в 2022 году - 79836,30 тыс. рублей;</w:t>
      </w:r>
    </w:p>
    <w:p w:rsidR="009B1FD5" w:rsidRDefault="009B1FD5">
      <w:pPr>
        <w:pStyle w:val="ConsPlusNormal"/>
        <w:spacing w:before="220"/>
        <w:ind w:firstLine="540"/>
        <w:jc w:val="both"/>
      </w:pPr>
      <w:r>
        <w:t>в 2023 году - 65543,30 тыс. рублей;</w:t>
      </w:r>
    </w:p>
    <w:p w:rsidR="009B1FD5" w:rsidRDefault="009B1FD5">
      <w:pPr>
        <w:pStyle w:val="ConsPlusNormal"/>
        <w:spacing w:before="220"/>
        <w:ind w:firstLine="540"/>
        <w:jc w:val="both"/>
      </w:pPr>
      <w:r>
        <w:t>в 2024 году - 66470,84 тыс. рублей;</w:t>
      </w:r>
    </w:p>
    <w:p w:rsidR="009B1FD5" w:rsidRDefault="009B1FD5">
      <w:pPr>
        <w:pStyle w:val="ConsPlusNormal"/>
        <w:spacing w:before="220"/>
        <w:ind w:firstLine="540"/>
        <w:jc w:val="both"/>
      </w:pPr>
      <w:r>
        <w:t>в 2025 году - 30274,74 тыс. рублей;</w:t>
      </w:r>
    </w:p>
    <w:p w:rsidR="009B1FD5" w:rsidRDefault="009B1FD5">
      <w:pPr>
        <w:pStyle w:val="ConsPlusNormal"/>
        <w:spacing w:before="220"/>
        <w:ind w:firstLine="540"/>
        <w:jc w:val="both"/>
      </w:pPr>
      <w:r>
        <w:t>в 2026 - 2030 годах - 166209,32 тыс. рублей;</w:t>
      </w:r>
    </w:p>
    <w:p w:rsidR="009B1FD5" w:rsidRDefault="009B1FD5">
      <w:pPr>
        <w:pStyle w:val="ConsPlusNormal"/>
        <w:spacing w:before="220"/>
        <w:ind w:firstLine="540"/>
        <w:jc w:val="both"/>
      </w:pPr>
      <w:r>
        <w:t>в 2031 - 2035 годах - 196968,12 тыс. рублей;</w:t>
      </w:r>
    </w:p>
    <w:p w:rsidR="009B1FD5" w:rsidRDefault="009B1FD5">
      <w:pPr>
        <w:pStyle w:val="ConsPlusNormal"/>
        <w:spacing w:before="220"/>
        <w:ind w:firstLine="540"/>
        <w:jc w:val="both"/>
      </w:pPr>
      <w:r>
        <w:t>из них средства:</w:t>
      </w:r>
    </w:p>
    <w:p w:rsidR="009B1FD5" w:rsidRDefault="009B1FD5">
      <w:pPr>
        <w:pStyle w:val="ConsPlusNormal"/>
        <w:spacing w:before="220"/>
        <w:ind w:firstLine="540"/>
        <w:jc w:val="both"/>
      </w:pPr>
      <w:r>
        <w:t>федерального бюджета - 1033488,37 тыс. рублей (65,09 процента), в том числе:</w:t>
      </w:r>
    </w:p>
    <w:p w:rsidR="009B1FD5" w:rsidRDefault="009B1FD5">
      <w:pPr>
        <w:pStyle w:val="ConsPlusNormal"/>
        <w:jc w:val="both"/>
      </w:pPr>
      <w:r>
        <w:t xml:space="preserve">(в ред. </w:t>
      </w:r>
      <w:hyperlink r:id="rId498"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- 167800,60 тыс. рублей;</w:t>
      </w:r>
    </w:p>
    <w:p w:rsidR="009B1FD5" w:rsidRDefault="009B1FD5">
      <w:pPr>
        <w:pStyle w:val="ConsPlusNormal"/>
        <w:spacing w:before="220"/>
        <w:ind w:firstLine="540"/>
        <w:jc w:val="both"/>
      </w:pPr>
      <w:r>
        <w:t>в 2020 году - 564501,10 тыс. рублей;</w:t>
      </w:r>
    </w:p>
    <w:p w:rsidR="009B1FD5" w:rsidRDefault="009B1FD5">
      <w:pPr>
        <w:pStyle w:val="ConsPlusNormal"/>
        <w:spacing w:before="220"/>
        <w:ind w:firstLine="540"/>
        <w:jc w:val="both"/>
      </w:pPr>
      <w:r>
        <w:t>в 2021 году - 158691,70 тыс. рублей;</w:t>
      </w:r>
    </w:p>
    <w:p w:rsidR="009B1FD5" w:rsidRDefault="009B1FD5">
      <w:pPr>
        <w:pStyle w:val="ConsPlusNormal"/>
        <w:spacing w:before="220"/>
        <w:ind w:firstLine="540"/>
        <w:jc w:val="both"/>
      </w:pPr>
      <w:r>
        <w:t>в 2022 году - 52875,90 тыс. рублей;</w:t>
      </w:r>
    </w:p>
    <w:p w:rsidR="009B1FD5" w:rsidRDefault="009B1FD5">
      <w:pPr>
        <w:pStyle w:val="ConsPlusNormal"/>
        <w:spacing w:before="220"/>
        <w:ind w:firstLine="540"/>
        <w:jc w:val="both"/>
      </w:pPr>
      <w:r>
        <w:t>в 2023 году - 37149,71 тыс. рублей;</w:t>
      </w:r>
    </w:p>
    <w:p w:rsidR="009B1FD5" w:rsidRDefault="009B1FD5">
      <w:pPr>
        <w:pStyle w:val="ConsPlusNormal"/>
        <w:spacing w:before="220"/>
        <w:ind w:firstLine="540"/>
        <w:jc w:val="both"/>
      </w:pPr>
      <w:r>
        <w:t>в 2024 году - 37179,53 тыс. рублей;</w:t>
      </w:r>
    </w:p>
    <w:p w:rsidR="009B1FD5" w:rsidRDefault="009B1FD5">
      <w:pPr>
        <w:pStyle w:val="ConsPlusNormal"/>
        <w:spacing w:before="220"/>
        <w:ind w:firstLine="540"/>
        <w:jc w:val="both"/>
      </w:pPr>
      <w:r>
        <w:t>в 2025 году - 1176,50 тыс. рублей;</w:t>
      </w:r>
    </w:p>
    <w:p w:rsidR="009B1FD5" w:rsidRDefault="009B1FD5">
      <w:pPr>
        <w:pStyle w:val="ConsPlusNormal"/>
        <w:spacing w:before="220"/>
        <w:ind w:firstLine="540"/>
        <w:jc w:val="both"/>
      </w:pPr>
      <w:r>
        <w:t>в 2026 - 2030 годах - 6459,01 тыс. рублей;</w:t>
      </w:r>
    </w:p>
    <w:p w:rsidR="009B1FD5" w:rsidRDefault="009B1FD5">
      <w:pPr>
        <w:pStyle w:val="ConsPlusNormal"/>
        <w:spacing w:before="220"/>
        <w:ind w:firstLine="540"/>
        <w:jc w:val="both"/>
      </w:pPr>
      <w:r>
        <w:t>в 2031 - 2035 годах - 7654,32 тыс. рублей;</w:t>
      </w:r>
    </w:p>
    <w:p w:rsidR="009B1FD5" w:rsidRDefault="009B1FD5">
      <w:pPr>
        <w:pStyle w:val="ConsPlusNormal"/>
        <w:spacing w:before="220"/>
        <w:ind w:firstLine="540"/>
        <w:jc w:val="both"/>
      </w:pPr>
      <w:r>
        <w:t>республиканского бюджета Чувашской Республики, по предварительной оценке, 554256,65 тыс. рублей (34,91 процента), в том числе:</w:t>
      </w:r>
    </w:p>
    <w:p w:rsidR="009B1FD5" w:rsidRDefault="009B1FD5">
      <w:pPr>
        <w:pStyle w:val="ConsPlusNormal"/>
        <w:jc w:val="both"/>
      </w:pPr>
      <w:r>
        <w:t xml:space="preserve">(в ред. </w:t>
      </w:r>
      <w:hyperlink r:id="rId499"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- 29333,00 тыс. рублей;</w:t>
      </w:r>
    </w:p>
    <w:p w:rsidR="009B1FD5" w:rsidRDefault="009B1FD5">
      <w:pPr>
        <w:pStyle w:val="ConsPlusNormal"/>
        <w:spacing w:before="220"/>
        <w:ind w:firstLine="540"/>
        <w:jc w:val="both"/>
      </w:pPr>
      <w:r>
        <w:t>в 2020 году - 34086,50 тыс. рублей;</w:t>
      </w:r>
    </w:p>
    <w:p w:rsidR="009B1FD5" w:rsidRDefault="009B1FD5">
      <w:pPr>
        <w:pStyle w:val="ConsPlusNormal"/>
        <w:jc w:val="both"/>
      </w:pPr>
      <w:r>
        <w:t xml:space="preserve">(в ред. </w:t>
      </w:r>
      <w:hyperlink r:id="rId500"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- 28029,50 тыс. рублей;</w:t>
      </w:r>
    </w:p>
    <w:p w:rsidR="009B1FD5" w:rsidRDefault="009B1FD5">
      <w:pPr>
        <w:pStyle w:val="ConsPlusNormal"/>
        <w:spacing w:before="220"/>
        <w:ind w:firstLine="540"/>
        <w:jc w:val="both"/>
      </w:pPr>
      <w:r>
        <w:t>в 2022 году - 26960,40 тыс. рублей;</w:t>
      </w:r>
    </w:p>
    <w:p w:rsidR="009B1FD5" w:rsidRDefault="009B1FD5">
      <w:pPr>
        <w:pStyle w:val="ConsPlusNormal"/>
        <w:spacing w:before="220"/>
        <w:ind w:firstLine="540"/>
        <w:jc w:val="both"/>
      </w:pPr>
      <w:r>
        <w:t>в 2023 году - 28393,59 тыс. рублей;</w:t>
      </w:r>
    </w:p>
    <w:p w:rsidR="009B1FD5" w:rsidRDefault="009B1FD5">
      <w:pPr>
        <w:pStyle w:val="ConsPlusNormal"/>
        <w:spacing w:before="220"/>
        <w:ind w:firstLine="540"/>
        <w:jc w:val="both"/>
      </w:pPr>
      <w:r>
        <w:t>в 2024 году - 29291,31 тыс. рублей;</w:t>
      </w:r>
    </w:p>
    <w:p w:rsidR="009B1FD5" w:rsidRDefault="009B1FD5">
      <w:pPr>
        <w:pStyle w:val="ConsPlusNormal"/>
        <w:spacing w:before="220"/>
        <w:ind w:firstLine="540"/>
        <w:jc w:val="both"/>
      </w:pPr>
      <w:r>
        <w:t>в 2025 году - 29098,24 тыс. рублей;</w:t>
      </w:r>
    </w:p>
    <w:p w:rsidR="009B1FD5" w:rsidRDefault="009B1FD5">
      <w:pPr>
        <w:pStyle w:val="ConsPlusNormal"/>
        <w:spacing w:before="220"/>
        <w:ind w:firstLine="540"/>
        <w:jc w:val="both"/>
      </w:pPr>
      <w:r>
        <w:t>в 2026 - 2030 годах - 159750,31 тыс. рублей;</w:t>
      </w:r>
    </w:p>
    <w:p w:rsidR="009B1FD5" w:rsidRDefault="009B1FD5">
      <w:pPr>
        <w:pStyle w:val="ConsPlusNormal"/>
        <w:spacing w:before="220"/>
        <w:ind w:firstLine="540"/>
        <w:jc w:val="both"/>
      </w:pPr>
      <w:r>
        <w:t>в 2031 - 2035 годах - 189313,80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бюджетов всех уровней.</w:t>
      </w:r>
    </w:p>
    <w:p w:rsidR="009B1FD5" w:rsidRDefault="009B1FD5">
      <w:pPr>
        <w:pStyle w:val="ConsPlusNormal"/>
        <w:spacing w:before="220"/>
        <w:ind w:firstLine="540"/>
        <w:jc w:val="both"/>
      </w:pPr>
      <w:r>
        <w:t xml:space="preserve">Ресурсное </w:t>
      </w:r>
      <w:hyperlink w:anchor="P21618" w:history="1">
        <w:r>
          <w:rPr>
            <w:color w:val="0000FF"/>
          </w:rPr>
          <w:t>обеспечение</w:t>
        </w:r>
      </w:hyperlink>
      <w:r>
        <w:t xml:space="preserve"> реализации подпрограммы приведено в приложении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w:t>
      </w:r>
    </w:p>
    <w:p w:rsidR="009B1FD5" w:rsidRDefault="009B1FD5">
      <w:pPr>
        <w:pStyle w:val="ConsPlusNormal"/>
        <w:jc w:val="right"/>
      </w:pPr>
      <w:r>
        <w:t>к подпрограмме</w:t>
      </w:r>
    </w:p>
    <w:p w:rsidR="009B1FD5" w:rsidRDefault="009B1FD5">
      <w:pPr>
        <w:pStyle w:val="ConsPlusNormal"/>
        <w:jc w:val="right"/>
      </w:pPr>
      <w:r>
        <w:t>"Информационные технологии</w:t>
      </w:r>
    </w:p>
    <w:p w:rsidR="009B1FD5" w:rsidRDefault="009B1FD5">
      <w:pPr>
        <w:pStyle w:val="ConsPlusNormal"/>
        <w:jc w:val="right"/>
      </w:pPr>
      <w:r>
        <w:t>и управление развитием отрасли"</w:t>
      </w:r>
    </w:p>
    <w:p w:rsidR="009B1FD5" w:rsidRDefault="009B1FD5">
      <w:pPr>
        <w:pStyle w:val="ConsPlusNormal"/>
        <w:jc w:val="right"/>
      </w:pPr>
      <w:r>
        <w:t>государственной программы</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4" w:name="P21618"/>
      <w:bookmarkEnd w:id="24"/>
      <w:r>
        <w:t>РЕСУРСНОЕ ОБЕСПЕЧЕНИЕ</w:t>
      </w:r>
    </w:p>
    <w:p w:rsidR="009B1FD5" w:rsidRDefault="009B1FD5">
      <w:pPr>
        <w:pStyle w:val="ConsPlusTitle"/>
        <w:jc w:val="center"/>
      </w:pPr>
      <w:r>
        <w:t>РЕАЛИЗАЦИИ ПОДПРОГРАММЫ "ИНФОРМАЦИОННЫЕ ТЕХНОЛОГИИ</w:t>
      </w:r>
    </w:p>
    <w:p w:rsidR="009B1FD5" w:rsidRDefault="009B1FD5">
      <w:pPr>
        <w:pStyle w:val="ConsPlusTitle"/>
        <w:jc w:val="center"/>
      </w:pPr>
      <w:r>
        <w:t>И УПРАВЛЕНИЕ РАЗВИТИЕМ ОТРАСЛИ" ГОСУДАРСТВЕННОЙ ПРОГРАММЫ</w:t>
      </w:r>
    </w:p>
    <w:p w:rsidR="009B1FD5" w:rsidRDefault="009B1FD5">
      <w:pPr>
        <w:pStyle w:val="ConsPlusTitle"/>
        <w:jc w:val="center"/>
      </w:pPr>
      <w:r>
        <w:t>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501" w:history="1">
              <w:r>
                <w:rPr>
                  <w:color w:val="0000FF"/>
                </w:rPr>
                <w:t>Постановления</w:t>
              </w:r>
            </w:hyperlink>
            <w:r>
              <w:rPr>
                <w:color w:val="392C69"/>
              </w:rPr>
              <w:t xml:space="preserve"> Кабинета Министров ЧР от 27.05.2020 N 275)</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8"/>
        <w:gridCol w:w="1686"/>
        <w:gridCol w:w="1632"/>
        <w:gridCol w:w="1014"/>
        <w:gridCol w:w="680"/>
        <w:gridCol w:w="680"/>
        <w:gridCol w:w="1531"/>
        <w:gridCol w:w="624"/>
        <w:gridCol w:w="1077"/>
        <w:gridCol w:w="1191"/>
        <w:gridCol w:w="1247"/>
        <w:gridCol w:w="1247"/>
        <w:gridCol w:w="1191"/>
        <w:gridCol w:w="1191"/>
        <w:gridCol w:w="1134"/>
        <w:gridCol w:w="1191"/>
        <w:gridCol w:w="1304"/>
        <w:gridCol w:w="1247"/>
      </w:tblGrid>
      <w:tr w:rsidR="009B1FD5">
        <w:tc>
          <w:tcPr>
            <w:tcW w:w="858" w:type="dxa"/>
            <w:vMerge w:val="restart"/>
            <w:tcBorders>
              <w:left w:val="nil"/>
            </w:tcBorders>
          </w:tcPr>
          <w:p w:rsidR="009B1FD5" w:rsidRDefault="009B1FD5">
            <w:pPr>
              <w:pStyle w:val="ConsPlusNormal"/>
              <w:jc w:val="center"/>
            </w:pPr>
            <w:r>
              <w:t>Статус</w:t>
            </w:r>
          </w:p>
        </w:tc>
        <w:tc>
          <w:tcPr>
            <w:tcW w:w="1686"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632"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1014" w:type="dxa"/>
            <w:vMerge w:val="restart"/>
          </w:tcPr>
          <w:p w:rsidR="009B1FD5" w:rsidRDefault="009B1FD5">
            <w:pPr>
              <w:pStyle w:val="ConsPlusNormal"/>
              <w:jc w:val="center"/>
            </w:pPr>
            <w:r>
              <w:t>Ответственный исполнитель, соисполнители</w:t>
            </w:r>
          </w:p>
        </w:tc>
        <w:tc>
          <w:tcPr>
            <w:tcW w:w="3515"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0943" w:type="dxa"/>
            <w:gridSpan w:val="9"/>
            <w:tcBorders>
              <w:right w:val="nil"/>
            </w:tcBorders>
          </w:tcPr>
          <w:p w:rsidR="009B1FD5" w:rsidRDefault="009B1FD5">
            <w:pPr>
              <w:pStyle w:val="ConsPlusNormal"/>
              <w:jc w:val="center"/>
            </w:pPr>
            <w:r>
              <w:t>Расходы по годам, тыс. рублей</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главный распорядитель бюджетных средств</w:t>
            </w:r>
          </w:p>
        </w:tc>
        <w:tc>
          <w:tcPr>
            <w:tcW w:w="680" w:type="dxa"/>
          </w:tcPr>
          <w:p w:rsidR="009B1FD5" w:rsidRDefault="009B1FD5">
            <w:pPr>
              <w:pStyle w:val="ConsPlusNormal"/>
              <w:jc w:val="center"/>
            </w:pPr>
            <w:r>
              <w:t>раздел, подраздел</w:t>
            </w:r>
          </w:p>
        </w:tc>
        <w:tc>
          <w:tcPr>
            <w:tcW w:w="1531" w:type="dxa"/>
          </w:tcPr>
          <w:p w:rsidR="009B1FD5" w:rsidRDefault="009B1FD5">
            <w:pPr>
              <w:pStyle w:val="ConsPlusNormal"/>
              <w:jc w:val="center"/>
            </w:pPr>
            <w:r>
              <w:t>целевая статья расходов</w:t>
            </w:r>
          </w:p>
        </w:tc>
        <w:tc>
          <w:tcPr>
            <w:tcW w:w="624"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191" w:type="dxa"/>
          </w:tcPr>
          <w:p w:rsidR="009B1FD5" w:rsidRDefault="009B1FD5">
            <w:pPr>
              <w:pStyle w:val="ConsPlusNormal"/>
              <w:jc w:val="center"/>
            </w:pPr>
            <w:r>
              <w:t>2019</w:t>
            </w:r>
          </w:p>
        </w:tc>
        <w:tc>
          <w:tcPr>
            <w:tcW w:w="1247" w:type="dxa"/>
          </w:tcPr>
          <w:p w:rsidR="009B1FD5" w:rsidRDefault="009B1FD5">
            <w:pPr>
              <w:pStyle w:val="ConsPlusNormal"/>
              <w:jc w:val="center"/>
            </w:pPr>
            <w:r>
              <w:t>2020</w:t>
            </w:r>
          </w:p>
        </w:tc>
        <w:tc>
          <w:tcPr>
            <w:tcW w:w="1247" w:type="dxa"/>
          </w:tcPr>
          <w:p w:rsidR="009B1FD5" w:rsidRDefault="009B1FD5">
            <w:pPr>
              <w:pStyle w:val="ConsPlusNormal"/>
              <w:jc w:val="center"/>
            </w:pPr>
            <w:r>
              <w:t>2021</w:t>
            </w:r>
          </w:p>
        </w:tc>
        <w:tc>
          <w:tcPr>
            <w:tcW w:w="1191" w:type="dxa"/>
          </w:tcPr>
          <w:p w:rsidR="009B1FD5" w:rsidRDefault="009B1FD5">
            <w:pPr>
              <w:pStyle w:val="ConsPlusNormal"/>
              <w:jc w:val="center"/>
            </w:pPr>
            <w:r>
              <w:t>2022</w:t>
            </w:r>
          </w:p>
        </w:tc>
        <w:tc>
          <w:tcPr>
            <w:tcW w:w="1191" w:type="dxa"/>
          </w:tcPr>
          <w:p w:rsidR="009B1FD5" w:rsidRDefault="009B1FD5">
            <w:pPr>
              <w:pStyle w:val="ConsPlusNormal"/>
              <w:jc w:val="center"/>
            </w:pPr>
            <w:r>
              <w:t>2023</w:t>
            </w:r>
          </w:p>
        </w:tc>
        <w:tc>
          <w:tcPr>
            <w:tcW w:w="1134" w:type="dxa"/>
          </w:tcPr>
          <w:p w:rsidR="009B1FD5" w:rsidRDefault="009B1FD5">
            <w:pPr>
              <w:pStyle w:val="ConsPlusNormal"/>
              <w:jc w:val="center"/>
            </w:pPr>
            <w:r>
              <w:t>2024</w:t>
            </w:r>
          </w:p>
        </w:tc>
        <w:tc>
          <w:tcPr>
            <w:tcW w:w="1191" w:type="dxa"/>
          </w:tcPr>
          <w:p w:rsidR="009B1FD5" w:rsidRDefault="009B1FD5">
            <w:pPr>
              <w:pStyle w:val="ConsPlusNormal"/>
              <w:jc w:val="center"/>
            </w:pPr>
            <w:r>
              <w:t>2025</w:t>
            </w:r>
          </w:p>
        </w:tc>
        <w:tc>
          <w:tcPr>
            <w:tcW w:w="1304" w:type="dxa"/>
          </w:tcPr>
          <w:p w:rsidR="009B1FD5" w:rsidRDefault="009B1FD5">
            <w:pPr>
              <w:pStyle w:val="ConsPlusNormal"/>
              <w:jc w:val="center"/>
            </w:pPr>
            <w:r>
              <w:t>2026 - 2030</w:t>
            </w:r>
          </w:p>
        </w:tc>
        <w:tc>
          <w:tcPr>
            <w:tcW w:w="1247" w:type="dxa"/>
            <w:tcBorders>
              <w:right w:val="nil"/>
            </w:tcBorders>
          </w:tcPr>
          <w:p w:rsidR="009B1FD5" w:rsidRDefault="009B1FD5">
            <w:pPr>
              <w:pStyle w:val="ConsPlusNormal"/>
              <w:jc w:val="center"/>
            </w:pPr>
            <w:r>
              <w:t>2031 - 2035</w:t>
            </w:r>
          </w:p>
        </w:tc>
      </w:tr>
      <w:tr w:rsidR="009B1FD5">
        <w:tc>
          <w:tcPr>
            <w:tcW w:w="858" w:type="dxa"/>
            <w:tcBorders>
              <w:left w:val="nil"/>
            </w:tcBorders>
          </w:tcPr>
          <w:p w:rsidR="009B1FD5" w:rsidRDefault="009B1FD5">
            <w:pPr>
              <w:pStyle w:val="ConsPlusNormal"/>
              <w:jc w:val="center"/>
            </w:pPr>
            <w:r>
              <w:t>1</w:t>
            </w:r>
          </w:p>
        </w:tc>
        <w:tc>
          <w:tcPr>
            <w:tcW w:w="1686" w:type="dxa"/>
          </w:tcPr>
          <w:p w:rsidR="009B1FD5" w:rsidRDefault="009B1FD5">
            <w:pPr>
              <w:pStyle w:val="ConsPlusNormal"/>
              <w:jc w:val="center"/>
            </w:pPr>
            <w:r>
              <w:t>2</w:t>
            </w:r>
          </w:p>
        </w:tc>
        <w:tc>
          <w:tcPr>
            <w:tcW w:w="1632" w:type="dxa"/>
          </w:tcPr>
          <w:p w:rsidR="009B1FD5" w:rsidRDefault="009B1FD5">
            <w:pPr>
              <w:pStyle w:val="ConsPlusNormal"/>
              <w:jc w:val="center"/>
            </w:pPr>
            <w:r>
              <w:t>3</w:t>
            </w:r>
          </w:p>
        </w:tc>
        <w:tc>
          <w:tcPr>
            <w:tcW w:w="1014" w:type="dxa"/>
          </w:tcPr>
          <w:p w:rsidR="009B1FD5" w:rsidRDefault="009B1FD5">
            <w:pPr>
              <w:pStyle w:val="ConsPlusNormal"/>
              <w:jc w:val="center"/>
            </w:pPr>
            <w:r>
              <w:t>4</w:t>
            </w:r>
          </w:p>
        </w:tc>
        <w:tc>
          <w:tcPr>
            <w:tcW w:w="680" w:type="dxa"/>
          </w:tcPr>
          <w:p w:rsidR="009B1FD5" w:rsidRDefault="009B1FD5">
            <w:pPr>
              <w:pStyle w:val="ConsPlusNormal"/>
              <w:jc w:val="center"/>
            </w:pPr>
            <w:r>
              <w:t>5</w:t>
            </w:r>
          </w:p>
        </w:tc>
        <w:tc>
          <w:tcPr>
            <w:tcW w:w="680" w:type="dxa"/>
          </w:tcPr>
          <w:p w:rsidR="009B1FD5" w:rsidRDefault="009B1FD5">
            <w:pPr>
              <w:pStyle w:val="ConsPlusNormal"/>
              <w:jc w:val="center"/>
            </w:pPr>
            <w:r>
              <w:t>6</w:t>
            </w:r>
          </w:p>
        </w:tc>
        <w:tc>
          <w:tcPr>
            <w:tcW w:w="1531" w:type="dxa"/>
          </w:tcPr>
          <w:p w:rsidR="009B1FD5" w:rsidRDefault="009B1FD5">
            <w:pPr>
              <w:pStyle w:val="ConsPlusNormal"/>
              <w:jc w:val="center"/>
            </w:pPr>
            <w:r>
              <w:t>7</w:t>
            </w:r>
          </w:p>
        </w:tc>
        <w:tc>
          <w:tcPr>
            <w:tcW w:w="624"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191" w:type="dxa"/>
          </w:tcPr>
          <w:p w:rsidR="009B1FD5" w:rsidRDefault="009B1FD5">
            <w:pPr>
              <w:pStyle w:val="ConsPlusNormal"/>
              <w:jc w:val="center"/>
            </w:pPr>
            <w:r>
              <w:t>10</w:t>
            </w:r>
          </w:p>
        </w:tc>
        <w:tc>
          <w:tcPr>
            <w:tcW w:w="1247" w:type="dxa"/>
          </w:tcPr>
          <w:p w:rsidR="009B1FD5" w:rsidRDefault="009B1FD5">
            <w:pPr>
              <w:pStyle w:val="ConsPlusNormal"/>
              <w:jc w:val="center"/>
            </w:pPr>
            <w:r>
              <w:t>11</w:t>
            </w:r>
          </w:p>
        </w:tc>
        <w:tc>
          <w:tcPr>
            <w:tcW w:w="1247" w:type="dxa"/>
          </w:tcPr>
          <w:p w:rsidR="009B1FD5" w:rsidRDefault="009B1FD5">
            <w:pPr>
              <w:pStyle w:val="ConsPlusNormal"/>
              <w:jc w:val="center"/>
            </w:pPr>
            <w:r>
              <w:t>12</w:t>
            </w:r>
          </w:p>
        </w:tc>
        <w:tc>
          <w:tcPr>
            <w:tcW w:w="1191" w:type="dxa"/>
          </w:tcPr>
          <w:p w:rsidR="009B1FD5" w:rsidRDefault="009B1FD5">
            <w:pPr>
              <w:pStyle w:val="ConsPlusNormal"/>
              <w:jc w:val="center"/>
            </w:pPr>
            <w:r>
              <w:t>13</w:t>
            </w:r>
          </w:p>
        </w:tc>
        <w:tc>
          <w:tcPr>
            <w:tcW w:w="1191" w:type="dxa"/>
          </w:tcPr>
          <w:p w:rsidR="009B1FD5" w:rsidRDefault="009B1FD5">
            <w:pPr>
              <w:pStyle w:val="ConsPlusNormal"/>
              <w:jc w:val="center"/>
            </w:pPr>
            <w:r>
              <w:t>14</w:t>
            </w:r>
          </w:p>
        </w:tc>
        <w:tc>
          <w:tcPr>
            <w:tcW w:w="1134" w:type="dxa"/>
          </w:tcPr>
          <w:p w:rsidR="009B1FD5" w:rsidRDefault="009B1FD5">
            <w:pPr>
              <w:pStyle w:val="ConsPlusNormal"/>
              <w:jc w:val="center"/>
            </w:pPr>
            <w:r>
              <w:t>15</w:t>
            </w:r>
          </w:p>
        </w:tc>
        <w:tc>
          <w:tcPr>
            <w:tcW w:w="1191" w:type="dxa"/>
          </w:tcPr>
          <w:p w:rsidR="009B1FD5" w:rsidRDefault="009B1FD5">
            <w:pPr>
              <w:pStyle w:val="ConsPlusNormal"/>
              <w:jc w:val="center"/>
            </w:pPr>
            <w:r>
              <w:t>16</w:t>
            </w:r>
          </w:p>
        </w:tc>
        <w:tc>
          <w:tcPr>
            <w:tcW w:w="1304" w:type="dxa"/>
          </w:tcPr>
          <w:p w:rsidR="009B1FD5" w:rsidRDefault="009B1FD5">
            <w:pPr>
              <w:pStyle w:val="ConsPlusNormal"/>
              <w:jc w:val="center"/>
            </w:pPr>
            <w:r>
              <w:t>17</w:t>
            </w:r>
          </w:p>
        </w:tc>
        <w:tc>
          <w:tcPr>
            <w:tcW w:w="1247" w:type="dxa"/>
            <w:tcBorders>
              <w:right w:val="nil"/>
            </w:tcBorders>
          </w:tcPr>
          <w:p w:rsidR="009B1FD5" w:rsidRDefault="009B1FD5">
            <w:pPr>
              <w:pStyle w:val="ConsPlusNormal"/>
              <w:jc w:val="center"/>
            </w:pPr>
            <w:r>
              <w:t>18</w:t>
            </w:r>
          </w:p>
        </w:tc>
      </w:tr>
      <w:tr w:rsidR="009B1FD5">
        <w:tc>
          <w:tcPr>
            <w:tcW w:w="858" w:type="dxa"/>
            <w:vMerge w:val="restart"/>
            <w:tcBorders>
              <w:left w:val="nil"/>
            </w:tcBorders>
          </w:tcPr>
          <w:p w:rsidR="009B1FD5" w:rsidRDefault="009B1FD5">
            <w:pPr>
              <w:pStyle w:val="ConsPlusNormal"/>
              <w:jc w:val="both"/>
            </w:pPr>
            <w:r>
              <w:t>Подпрограмма</w:t>
            </w:r>
          </w:p>
        </w:tc>
        <w:tc>
          <w:tcPr>
            <w:tcW w:w="1686" w:type="dxa"/>
            <w:vMerge w:val="restart"/>
          </w:tcPr>
          <w:p w:rsidR="009B1FD5" w:rsidRDefault="009B1FD5">
            <w:pPr>
              <w:pStyle w:val="ConsPlusNormal"/>
              <w:jc w:val="both"/>
            </w:pPr>
            <w:r>
              <w:t>"Информационные технологии и управление развитием отрасли"</w:t>
            </w:r>
          </w:p>
        </w:tc>
        <w:tc>
          <w:tcPr>
            <w:tcW w:w="1632" w:type="dxa"/>
            <w:vMerge w:val="restart"/>
          </w:tcPr>
          <w:p w:rsidR="009B1FD5" w:rsidRDefault="009B1FD5">
            <w:pPr>
              <w:pStyle w:val="ConsPlusNormal"/>
            </w:pPr>
          </w:p>
        </w:tc>
        <w:tc>
          <w:tcPr>
            <w:tcW w:w="1014" w:type="dxa"/>
            <w:vMerge w:val="restart"/>
          </w:tcPr>
          <w:p w:rsidR="009B1FD5" w:rsidRDefault="009B1FD5">
            <w:pPr>
              <w:pStyle w:val="ConsPlusNormal"/>
            </w:pP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197133,60</w:t>
            </w:r>
          </w:p>
        </w:tc>
        <w:tc>
          <w:tcPr>
            <w:tcW w:w="1247" w:type="dxa"/>
          </w:tcPr>
          <w:p w:rsidR="009B1FD5" w:rsidRDefault="009B1FD5">
            <w:pPr>
              <w:pStyle w:val="ConsPlusNormal"/>
              <w:jc w:val="center"/>
            </w:pPr>
            <w:r>
              <w:t>598587,60</w:t>
            </w:r>
          </w:p>
        </w:tc>
        <w:tc>
          <w:tcPr>
            <w:tcW w:w="1247" w:type="dxa"/>
          </w:tcPr>
          <w:p w:rsidR="009B1FD5" w:rsidRDefault="009B1FD5">
            <w:pPr>
              <w:pStyle w:val="ConsPlusNormal"/>
              <w:jc w:val="center"/>
            </w:pPr>
            <w:r>
              <w:t>186721,20</w:t>
            </w:r>
          </w:p>
        </w:tc>
        <w:tc>
          <w:tcPr>
            <w:tcW w:w="1191" w:type="dxa"/>
          </w:tcPr>
          <w:p w:rsidR="009B1FD5" w:rsidRDefault="009B1FD5">
            <w:pPr>
              <w:pStyle w:val="ConsPlusNormal"/>
              <w:jc w:val="center"/>
            </w:pPr>
            <w:r>
              <w:t>79836,30</w:t>
            </w:r>
          </w:p>
        </w:tc>
        <w:tc>
          <w:tcPr>
            <w:tcW w:w="1191" w:type="dxa"/>
          </w:tcPr>
          <w:p w:rsidR="009B1FD5" w:rsidRDefault="009B1FD5">
            <w:pPr>
              <w:pStyle w:val="ConsPlusNormal"/>
              <w:jc w:val="center"/>
            </w:pPr>
            <w:r>
              <w:t>65543,30</w:t>
            </w:r>
          </w:p>
        </w:tc>
        <w:tc>
          <w:tcPr>
            <w:tcW w:w="1134" w:type="dxa"/>
          </w:tcPr>
          <w:p w:rsidR="009B1FD5" w:rsidRDefault="009B1FD5">
            <w:pPr>
              <w:pStyle w:val="ConsPlusNormal"/>
              <w:jc w:val="center"/>
            </w:pPr>
            <w:r>
              <w:t>66470,84</w:t>
            </w:r>
          </w:p>
        </w:tc>
        <w:tc>
          <w:tcPr>
            <w:tcW w:w="1191" w:type="dxa"/>
          </w:tcPr>
          <w:p w:rsidR="009B1FD5" w:rsidRDefault="009B1FD5">
            <w:pPr>
              <w:pStyle w:val="ConsPlusNormal"/>
              <w:jc w:val="center"/>
            </w:pPr>
            <w:r>
              <w:t>30274,74</w:t>
            </w:r>
          </w:p>
        </w:tc>
        <w:tc>
          <w:tcPr>
            <w:tcW w:w="1304" w:type="dxa"/>
          </w:tcPr>
          <w:p w:rsidR="009B1FD5" w:rsidRDefault="009B1FD5">
            <w:pPr>
              <w:pStyle w:val="ConsPlusNormal"/>
              <w:jc w:val="center"/>
            </w:pPr>
            <w:r>
              <w:t>166209,32</w:t>
            </w:r>
          </w:p>
        </w:tc>
        <w:tc>
          <w:tcPr>
            <w:tcW w:w="1247" w:type="dxa"/>
            <w:tcBorders>
              <w:right w:val="nil"/>
            </w:tcBorders>
          </w:tcPr>
          <w:p w:rsidR="009B1FD5" w:rsidRDefault="009B1FD5">
            <w:pPr>
              <w:pStyle w:val="ConsPlusNormal"/>
              <w:jc w:val="center"/>
            </w:pPr>
            <w:r>
              <w:t>196968,12</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167800,60</w:t>
            </w:r>
          </w:p>
        </w:tc>
        <w:tc>
          <w:tcPr>
            <w:tcW w:w="1247" w:type="dxa"/>
          </w:tcPr>
          <w:p w:rsidR="009B1FD5" w:rsidRDefault="009B1FD5">
            <w:pPr>
              <w:pStyle w:val="ConsPlusNormal"/>
              <w:jc w:val="center"/>
            </w:pPr>
            <w:r>
              <w:t>564501,10</w:t>
            </w:r>
          </w:p>
        </w:tc>
        <w:tc>
          <w:tcPr>
            <w:tcW w:w="1247" w:type="dxa"/>
          </w:tcPr>
          <w:p w:rsidR="009B1FD5" w:rsidRDefault="009B1FD5">
            <w:pPr>
              <w:pStyle w:val="ConsPlusNormal"/>
              <w:jc w:val="center"/>
            </w:pPr>
            <w:r>
              <w:t>158691,70</w:t>
            </w:r>
          </w:p>
        </w:tc>
        <w:tc>
          <w:tcPr>
            <w:tcW w:w="1191" w:type="dxa"/>
          </w:tcPr>
          <w:p w:rsidR="009B1FD5" w:rsidRDefault="009B1FD5">
            <w:pPr>
              <w:pStyle w:val="ConsPlusNormal"/>
              <w:jc w:val="center"/>
            </w:pPr>
            <w:r>
              <w:t>52875,90</w:t>
            </w:r>
          </w:p>
        </w:tc>
        <w:tc>
          <w:tcPr>
            <w:tcW w:w="1191" w:type="dxa"/>
          </w:tcPr>
          <w:p w:rsidR="009B1FD5" w:rsidRDefault="009B1FD5">
            <w:pPr>
              <w:pStyle w:val="ConsPlusNormal"/>
              <w:jc w:val="center"/>
            </w:pPr>
            <w:r>
              <w:t>37149,71</w:t>
            </w:r>
          </w:p>
        </w:tc>
        <w:tc>
          <w:tcPr>
            <w:tcW w:w="1134" w:type="dxa"/>
          </w:tcPr>
          <w:p w:rsidR="009B1FD5" w:rsidRDefault="009B1FD5">
            <w:pPr>
              <w:pStyle w:val="ConsPlusNormal"/>
              <w:jc w:val="center"/>
            </w:pPr>
            <w:r>
              <w:t>37179,53</w:t>
            </w:r>
          </w:p>
        </w:tc>
        <w:tc>
          <w:tcPr>
            <w:tcW w:w="1191" w:type="dxa"/>
          </w:tcPr>
          <w:p w:rsidR="009B1FD5" w:rsidRDefault="009B1FD5">
            <w:pPr>
              <w:pStyle w:val="ConsPlusNormal"/>
              <w:jc w:val="center"/>
            </w:pPr>
            <w:r>
              <w:t>1176,50</w:t>
            </w:r>
          </w:p>
        </w:tc>
        <w:tc>
          <w:tcPr>
            <w:tcW w:w="1304" w:type="dxa"/>
          </w:tcPr>
          <w:p w:rsidR="009B1FD5" w:rsidRDefault="009B1FD5">
            <w:pPr>
              <w:pStyle w:val="ConsPlusNormal"/>
              <w:jc w:val="center"/>
            </w:pPr>
            <w:r>
              <w:t>6459,01</w:t>
            </w:r>
          </w:p>
        </w:tc>
        <w:tc>
          <w:tcPr>
            <w:tcW w:w="1247" w:type="dxa"/>
            <w:tcBorders>
              <w:right w:val="nil"/>
            </w:tcBorders>
          </w:tcPr>
          <w:p w:rsidR="009B1FD5" w:rsidRDefault="009B1FD5">
            <w:pPr>
              <w:pStyle w:val="ConsPlusNormal"/>
              <w:jc w:val="center"/>
            </w:pPr>
            <w:r>
              <w:t>7654,32</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29333,00</w:t>
            </w:r>
          </w:p>
        </w:tc>
        <w:tc>
          <w:tcPr>
            <w:tcW w:w="1247" w:type="dxa"/>
          </w:tcPr>
          <w:p w:rsidR="009B1FD5" w:rsidRDefault="009B1FD5">
            <w:pPr>
              <w:pStyle w:val="ConsPlusNormal"/>
              <w:jc w:val="center"/>
            </w:pPr>
            <w:r>
              <w:t>34086,50</w:t>
            </w:r>
          </w:p>
        </w:tc>
        <w:tc>
          <w:tcPr>
            <w:tcW w:w="1247" w:type="dxa"/>
          </w:tcPr>
          <w:p w:rsidR="009B1FD5" w:rsidRDefault="009B1FD5">
            <w:pPr>
              <w:pStyle w:val="ConsPlusNormal"/>
              <w:jc w:val="center"/>
            </w:pPr>
            <w:r>
              <w:t>28029,50</w:t>
            </w:r>
          </w:p>
        </w:tc>
        <w:tc>
          <w:tcPr>
            <w:tcW w:w="1191" w:type="dxa"/>
          </w:tcPr>
          <w:p w:rsidR="009B1FD5" w:rsidRDefault="009B1FD5">
            <w:pPr>
              <w:pStyle w:val="ConsPlusNormal"/>
              <w:jc w:val="center"/>
            </w:pPr>
            <w:r>
              <w:t>26960,40</w:t>
            </w:r>
          </w:p>
        </w:tc>
        <w:tc>
          <w:tcPr>
            <w:tcW w:w="1191" w:type="dxa"/>
          </w:tcPr>
          <w:p w:rsidR="009B1FD5" w:rsidRDefault="009B1FD5">
            <w:pPr>
              <w:pStyle w:val="ConsPlusNormal"/>
              <w:jc w:val="center"/>
            </w:pPr>
            <w:r>
              <w:t>28393,59</w:t>
            </w:r>
          </w:p>
        </w:tc>
        <w:tc>
          <w:tcPr>
            <w:tcW w:w="1134" w:type="dxa"/>
          </w:tcPr>
          <w:p w:rsidR="009B1FD5" w:rsidRDefault="009B1FD5">
            <w:pPr>
              <w:pStyle w:val="ConsPlusNormal"/>
              <w:jc w:val="center"/>
            </w:pPr>
            <w:r>
              <w:t>29291,31</w:t>
            </w:r>
          </w:p>
        </w:tc>
        <w:tc>
          <w:tcPr>
            <w:tcW w:w="1191" w:type="dxa"/>
          </w:tcPr>
          <w:p w:rsidR="009B1FD5" w:rsidRDefault="009B1FD5">
            <w:pPr>
              <w:pStyle w:val="ConsPlusNormal"/>
              <w:jc w:val="center"/>
            </w:pPr>
            <w:r>
              <w:t>29098,24</w:t>
            </w:r>
          </w:p>
        </w:tc>
        <w:tc>
          <w:tcPr>
            <w:tcW w:w="1304" w:type="dxa"/>
          </w:tcPr>
          <w:p w:rsidR="009B1FD5" w:rsidRDefault="009B1FD5">
            <w:pPr>
              <w:pStyle w:val="ConsPlusNormal"/>
              <w:jc w:val="center"/>
            </w:pPr>
            <w:r>
              <w:t>159750,31</w:t>
            </w:r>
          </w:p>
        </w:tc>
        <w:tc>
          <w:tcPr>
            <w:tcW w:w="1247" w:type="dxa"/>
            <w:tcBorders>
              <w:right w:val="nil"/>
            </w:tcBorders>
          </w:tcPr>
          <w:p w:rsidR="009B1FD5" w:rsidRDefault="009B1FD5">
            <w:pPr>
              <w:pStyle w:val="ConsPlusNormal"/>
              <w:jc w:val="center"/>
            </w:pPr>
            <w:r>
              <w:t>189313,80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725" w:type="dxa"/>
            <w:gridSpan w:val="18"/>
            <w:tcBorders>
              <w:left w:val="nil"/>
              <w:right w:val="nil"/>
            </w:tcBorders>
          </w:tcPr>
          <w:p w:rsidR="009B1FD5" w:rsidRDefault="009B1FD5">
            <w:pPr>
              <w:pStyle w:val="ConsPlusNormal"/>
              <w:jc w:val="center"/>
              <w:outlineLvl w:val="3"/>
            </w:pPr>
            <w:r>
              <w:t>Цель: повышение эффективности организации оказания медицинской помощи гражданам за счет внедрения информационных технологий</w:t>
            </w:r>
          </w:p>
        </w:tc>
      </w:tr>
      <w:tr w:rsidR="009B1FD5">
        <w:tc>
          <w:tcPr>
            <w:tcW w:w="858" w:type="dxa"/>
            <w:vMerge w:val="restart"/>
            <w:tcBorders>
              <w:left w:val="nil"/>
            </w:tcBorders>
          </w:tcPr>
          <w:p w:rsidR="009B1FD5" w:rsidRDefault="009B1FD5">
            <w:pPr>
              <w:pStyle w:val="ConsPlusNormal"/>
              <w:jc w:val="both"/>
            </w:pPr>
            <w:r>
              <w:t>Основное мероприятие 1</w:t>
            </w:r>
          </w:p>
        </w:tc>
        <w:tc>
          <w:tcPr>
            <w:tcW w:w="1686" w:type="dxa"/>
            <w:vMerge w:val="restart"/>
          </w:tcPr>
          <w:p w:rsidR="009B1FD5" w:rsidRDefault="009B1FD5">
            <w:pPr>
              <w:pStyle w:val="ConsPlusNormal"/>
              <w:jc w:val="both"/>
            </w:pPr>
            <w:r>
              <w:t>Совершенствование процессов организации медицинской помощи на основе внедрения информационных технологий</w:t>
            </w:r>
          </w:p>
        </w:tc>
        <w:tc>
          <w:tcPr>
            <w:tcW w:w="1632" w:type="dxa"/>
            <w:vMerge w:val="restart"/>
          </w:tcPr>
          <w:p w:rsidR="009B1FD5" w:rsidRDefault="009B1FD5">
            <w:pPr>
              <w:pStyle w:val="ConsPlusNormal"/>
              <w:jc w:val="both"/>
            </w:pPr>
            <w:r>
              <w:t>обеспечение медицинских организаций информационными системами поддержки их деятельности;</w:t>
            </w:r>
          </w:p>
          <w:p w:rsidR="009B1FD5" w:rsidRDefault="009B1FD5">
            <w:pPr>
              <w:pStyle w:val="ConsPlusNormal"/>
              <w:jc w:val="both"/>
            </w:pPr>
            <w:r>
              <w:t>внедрение в практику деятельности медицинских работников базы знаний и электронных образовательных курсов и систем поддержки принятия врачебных решений;</w:t>
            </w:r>
          </w:p>
          <w:p w:rsidR="009B1FD5" w:rsidRDefault="009B1FD5">
            <w:pPr>
              <w:pStyle w:val="ConsPlusNormal"/>
              <w:jc w:val="both"/>
            </w:pPr>
            <w:r>
              <w:t>развитие телемедицины на основе единой технологической и технической политики</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26185,40</w:t>
            </w:r>
          </w:p>
        </w:tc>
        <w:tc>
          <w:tcPr>
            <w:tcW w:w="1247" w:type="dxa"/>
          </w:tcPr>
          <w:p w:rsidR="009B1FD5" w:rsidRDefault="009B1FD5">
            <w:pPr>
              <w:pStyle w:val="ConsPlusNormal"/>
              <w:jc w:val="center"/>
            </w:pPr>
            <w:r>
              <w:t>26220,30</w:t>
            </w:r>
          </w:p>
        </w:tc>
        <w:tc>
          <w:tcPr>
            <w:tcW w:w="1247" w:type="dxa"/>
          </w:tcPr>
          <w:p w:rsidR="009B1FD5" w:rsidRDefault="009B1FD5">
            <w:pPr>
              <w:pStyle w:val="ConsPlusNormal"/>
              <w:jc w:val="center"/>
            </w:pPr>
            <w:r>
              <w:t>24851,10</w:t>
            </w:r>
          </w:p>
        </w:tc>
        <w:tc>
          <w:tcPr>
            <w:tcW w:w="1191" w:type="dxa"/>
          </w:tcPr>
          <w:p w:rsidR="009B1FD5" w:rsidRDefault="009B1FD5">
            <w:pPr>
              <w:pStyle w:val="ConsPlusNormal"/>
              <w:jc w:val="center"/>
            </w:pPr>
            <w:r>
              <w:t>24851,10</w:t>
            </w:r>
          </w:p>
        </w:tc>
        <w:tc>
          <w:tcPr>
            <w:tcW w:w="1191" w:type="dxa"/>
          </w:tcPr>
          <w:p w:rsidR="009B1FD5" w:rsidRDefault="009B1FD5">
            <w:pPr>
              <w:pStyle w:val="ConsPlusNormal"/>
              <w:jc w:val="center"/>
            </w:pPr>
            <w:r>
              <w:t>25999,91</w:t>
            </w:r>
          </w:p>
        </w:tc>
        <w:tc>
          <w:tcPr>
            <w:tcW w:w="1134" w:type="dxa"/>
          </w:tcPr>
          <w:p w:rsidR="009B1FD5" w:rsidRDefault="009B1FD5">
            <w:pPr>
              <w:pStyle w:val="ConsPlusNormal"/>
              <w:jc w:val="center"/>
            </w:pPr>
            <w:r>
              <w:t>26692,51</w:t>
            </w:r>
          </w:p>
        </w:tc>
        <w:tc>
          <w:tcPr>
            <w:tcW w:w="1191" w:type="dxa"/>
          </w:tcPr>
          <w:p w:rsidR="009B1FD5" w:rsidRDefault="009B1FD5">
            <w:pPr>
              <w:pStyle w:val="ConsPlusNormal"/>
              <w:jc w:val="center"/>
            </w:pPr>
            <w:r>
              <w:t>27318,65</w:t>
            </w:r>
          </w:p>
        </w:tc>
        <w:tc>
          <w:tcPr>
            <w:tcW w:w="1304" w:type="dxa"/>
          </w:tcPr>
          <w:p w:rsidR="009B1FD5" w:rsidRDefault="009B1FD5">
            <w:pPr>
              <w:pStyle w:val="ConsPlusNormal"/>
              <w:jc w:val="center"/>
            </w:pPr>
            <w:r>
              <w:t>149980,30</w:t>
            </w:r>
          </w:p>
        </w:tc>
        <w:tc>
          <w:tcPr>
            <w:tcW w:w="1247" w:type="dxa"/>
            <w:tcBorders>
              <w:right w:val="nil"/>
            </w:tcBorders>
          </w:tcPr>
          <w:p w:rsidR="009B1FD5" w:rsidRDefault="009B1FD5">
            <w:pPr>
              <w:pStyle w:val="ConsPlusNormal"/>
              <w:jc w:val="center"/>
            </w:pPr>
            <w:r>
              <w:t>177735,74</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26185,40</w:t>
            </w:r>
          </w:p>
        </w:tc>
        <w:tc>
          <w:tcPr>
            <w:tcW w:w="1247" w:type="dxa"/>
          </w:tcPr>
          <w:p w:rsidR="009B1FD5" w:rsidRDefault="009B1FD5">
            <w:pPr>
              <w:pStyle w:val="ConsPlusNormal"/>
              <w:jc w:val="center"/>
            </w:pPr>
            <w:r>
              <w:t>26220,30</w:t>
            </w:r>
          </w:p>
        </w:tc>
        <w:tc>
          <w:tcPr>
            <w:tcW w:w="1247" w:type="dxa"/>
          </w:tcPr>
          <w:p w:rsidR="009B1FD5" w:rsidRDefault="009B1FD5">
            <w:pPr>
              <w:pStyle w:val="ConsPlusNormal"/>
              <w:jc w:val="center"/>
            </w:pPr>
            <w:r>
              <w:t>24851,10</w:t>
            </w:r>
          </w:p>
        </w:tc>
        <w:tc>
          <w:tcPr>
            <w:tcW w:w="1191" w:type="dxa"/>
          </w:tcPr>
          <w:p w:rsidR="009B1FD5" w:rsidRDefault="009B1FD5">
            <w:pPr>
              <w:pStyle w:val="ConsPlusNormal"/>
              <w:jc w:val="center"/>
            </w:pPr>
            <w:r>
              <w:t>24851,10</w:t>
            </w:r>
          </w:p>
        </w:tc>
        <w:tc>
          <w:tcPr>
            <w:tcW w:w="1191" w:type="dxa"/>
          </w:tcPr>
          <w:p w:rsidR="009B1FD5" w:rsidRDefault="009B1FD5">
            <w:pPr>
              <w:pStyle w:val="ConsPlusNormal"/>
              <w:jc w:val="center"/>
            </w:pPr>
            <w:r>
              <w:t>25999,91</w:t>
            </w:r>
          </w:p>
        </w:tc>
        <w:tc>
          <w:tcPr>
            <w:tcW w:w="1134" w:type="dxa"/>
          </w:tcPr>
          <w:p w:rsidR="009B1FD5" w:rsidRDefault="009B1FD5">
            <w:pPr>
              <w:pStyle w:val="ConsPlusNormal"/>
              <w:jc w:val="center"/>
            </w:pPr>
            <w:r>
              <w:t>26692,51</w:t>
            </w:r>
          </w:p>
        </w:tc>
        <w:tc>
          <w:tcPr>
            <w:tcW w:w="1191" w:type="dxa"/>
          </w:tcPr>
          <w:p w:rsidR="009B1FD5" w:rsidRDefault="009B1FD5">
            <w:pPr>
              <w:pStyle w:val="ConsPlusNormal"/>
              <w:jc w:val="center"/>
            </w:pPr>
            <w:r>
              <w:t>27318,65</w:t>
            </w:r>
          </w:p>
        </w:tc>
        <w:tc>
          <w:tcPr>
            <w:tcW w:w="1304" w:type="dxa"/>
          </w:tcPr>
          <w:p w:rsidR="009B1FD5" w:rsidRDefault="009B1FD5">
            <w:pPr>
              <w:pStyle w:val="ConsPlusNormal"/>
              <w:jc w:val="center"/>
            </w:pPr>
            <w:r>
              <w:t>149980,30</w:t>
            </w:r>
          </w:p>
        </w:tc>
        <w:tc>
          <w:tcPr>
            <w:tcW w:w="1247" w:type="dxa"/>
            <w:tcBorders>
              <w:right w:val="nil"/>
            </w:tcBorders>
          </w:tcPr>
          <w:p w:rsidR="009B1FD5" w:rsidRDefault="009B1FD5">
            <w:pPr>
              <w:pStyle w:val="ConsPlusNormal"/>
              <w:jc w:val="center"/>
            </w:pPr>
            <w:r>
              <w:t>177735,74</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w:t>
            </w:r>
          </w:p>
        </w:tc>
        <w:tc>
          <w:tcPr>
            <w:tcW w:w="8924" w:type="dxa"/>
            <w:gridSpan w:val="8"/>
          </w:tcPr>
          <w:p w:rsidR="009B1FD5" w:rsidRDefault="009B1FD5">
            <w:pPr>
              <w:pStyle w:val="ConsPlusNormal"/>
              <w:jc w:val="both"/>
            </w:pPr>
            <w:r>
              <w:t>Сокращение сроков ожидания записи граждан на прием к врачу в медицинских организациях, оказывающих первичную медико-санитарную помощь, для которых осуществляется мониторинг возможности записи на прием к врачу (%)</w:t>
            </w:r>
          </w:p>
        </w:tc>
        <w:tc>
          <w:tcPr>
            <w:tcW w:w="1191" w:type="dxa"/>
          </w:tcPr>
          <w:p w:rsidR="009B1FD5" w:rsidRDefault="009B1FD5">
            <w:pPr>
              <w:pStyle w:val="ConsPlusNormal"/>
              <w:jc w:val="center"/>
            </w:pPr>
            <w:r>
              <w:t>15,0</w:t>
            </w:r>
          </w:p>
        </w:tc>
        <w:tc>
          <w:tcPr>
            <w:tcW w:w="1247" w:type="dxa"/>
          </w:tcPr>
          <w:p w:rsidR="009B1FD5" w:rsidRDefault="009B1FD5">
            <w:pPr>
              <w:pStyle w:val="ConsPlusNormal"/>
              <w:jc w:val="center"/>
            </w:pPr>
            <w:r>
              <w:t>16,0</w:t>
            </w:r>
          </w:p>
        </w:tc>
        <w:tc>
          <w:tcPr>
            <w:tcW w:w="1247" w:type="dxa"/>
          </w:tcPr>
          <w:p w:rsidR="009B1FD5" w:rsidRDefault="009B1FD5">
            <w:pPr>
              <w:pStyle w:val="ConsPlusNormal"/>
              <w:jc w:val="center"/>
            </w:pPr>
            <w:r>
              <w:t>18,0</w:t>
            </w:r>
          </w:p>
        </w:tc>
        <w:tc>
          <w:tcPr>
            <w:tcW w:w="1191" w:type="dxa"/>
          </w:tcPr>
          <w:p w:rsidR="009B1FD5" w:rsidRDefault="009B1FD5">
            <w:pPr>
              <w:pStyle w:val="ConsPlusNormal"/>
              <w:jc w:val="center"/>
            </w:pPr>
            <w:r>
              <w:t>20,0</w:t>
            </w:r>
          </w:p>
        </w:tc>
        <w:tc>
          <w:tcPr>
            <w:tcW w:w="1191" w:type="dxa"/>
          </w:tcPr>
          <w:p w:rsidR="009B1FD5" w:rsidRDefault="009B1FD5">
            <w:pPr>
              <w:pStyle w:val="ConsPlusNormal"/>
              <w:jc w:val="center"/>
            </w:pPr>
            <w:r>
              <w:t>22,0</w:t>
            </w:r>
          </w:p>
        </w:tc>
        <w:tc>
          <w:tcPr>
            <w:tcW w:w="1134" w:type="dxa"/>
          </w:tcPr>
          <w:p w:rsidR="009B1FD5" w:rsidRDefault="009B1FD5">
            <w:pPr>
              <w:pStyle w:val="ConsPlusNormal"/>
              <w:jc w:val="center"/>
            </w:pPr>
            <w:r>
              <w:t>24,0</w:t>
            </w:r>
          </w:p>
        </w:tc>
        <w:tc>
          <w:tcPr>
            <w:tcW w:w="1191" w:type="dxa"/>
          </w:tcPr>
          <w:p w:rsidR="009B1FD5" w:rsidRDefault="009B1FD5">
            <w:pPr>
              <w:pStyle w:val="ConsPlusNormal"/>
              <w:jc w:val="center"/>
            </w:pPr>
            <w:r>
              <w:t>25,0</w:t>
            </w:r>
          </w:p>
        </w:tc>
        <w:tc>
          <w:tcPr>
            <w:tcW w:w="1304" w:type="dxa"/>
          </w:tcPr>
          <w:p w:rsidR="009B1FD5" w:rsidRDefault="009B1FD5">
            <w:pPr>
              <w:pStyle w:val="ConsPlusNormal"/>
              <w:jc w:val="center"/>
            </w:pPr>
            <w:r>
              <w:t>25,0</w:t>
            </w:r>
          </w:p>
        </w:tc>
        <w:tc>
          <w:tcPr>
            <w:tcW w:w="1247" w:type="dxa"/>
            <w:tcBorders>
              <w:right w:val="nil"/>
            </w:tcBorders>
          </w:tcPr>
          <w:p w:rsidR="009B1FD5" w:rsidRDefault="009B1FD5">
            <w:pPr>
              <w:pStyle w:val="ConsPlusNormal"/>
              <w:jc w:val="center"/>
            </w:pPr>
            <w:r>
              <w:t>30,0</w:t>
            </w:r>
          </w:p>
        </w:tc>
      </w:tr>
      <w:tr w:rsidR="009B1FD5">
        <w:tc>
          <w:tcPr>
            <w:tcW w:w="858" w:type="dxa"/>
            <w:vMerge w:val="restart"/>
            <w:tcBorders>
              <w:left w:val="nil"/>
            </w:tcBorders>
          </w:tcPr>
          <w:p w:rsidR="009B1FD5" w:rsidRDefault="009B1FD5">
            <w:pPr>
              <w:pStyle w:val="ConsPlusNormal"/>
              <w:jc w:val="both"/>
            </w:pPr>
            <w:r>
              <w:t>Мероприятие 1.1</w:t>
            </w:r>
          </w:p>
        </w:tc>
        <w:tc>
          <w:tcPr>
            <w:tcW w:w="1686" w:type="dxa"/>
            <w:vMerge w:val="restart"/>
          </w:tcPr>
          <w:p w:rsidR="009B1FD5" w:rsidRDefault="009B1FD5">
            <w:pPr>
              <w:pStyle w:val="ConsPlusNormal"/>
              <w:jc w:val="both"/>
            </w:pPr>
            <w:r>
              <w:t>Обеспечение деятельности медицинского информационно-аналитического центра, осуществляющего создание аппаратно-программных решений Единой государственной регистрационной системы в сфере здравоохранения для оказания медицинских услуг медицинским работником на основе современных информационно-телекоммуникационных технологий</w:t>
            </w:r>
          </w:p>
        </w:tc>
        <w:tc>
          <w:tcPr>
            <w:tcW w:w="1632" w:type="dxa"/>
            <w:vMerge w:val="restart"/>
          </w:tcPr>
          <w:p w:rsidR="009B1FD5" w:rsidRDefault="009B1FD5">
            <w:pPr>
              <w:pStyle w:val="ConsPlusNormal"/>
            </w:pPr>
          </w:p>
        </w:tc>
        <w:tc>
          <w:tcPr>
            <w:tcW w:w="1014" w:type="dxa"/>
            <w:vMerge w:val="restart"/>
          </w:tcPr>
          <w:p w:rsidR="009B1FD5" w:rsidRDefault="009B1FD5">
            <w:pPr>
              <w:pStyle w:val="ConsPlusNormal"/>
            </w:pP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26185,40</w:t>
            </w:r>
          </w:p>
        </w:tc>
        <w:tc>
          <w:tcPr>
            <w:tcW w:w="1247" w:type="dxa"/>
          </w:tcPr>
          <w:p w:rsidR="009B1FD5" w:rsidRDefault="009B1FD5">
            <w:pPr>
              <w:pStyle w:val="ConsPlusNormal"/>
              <w:jc w:val="center"/>
            </w:pPr>
            <w:r>
              <w:t>26220,30</w:t>
            </w:r>
          </w:p>
        </w:tc>
        <w:tc>
          <w:tcPr>
            <w:tcW w:w="1247" w:type="dxa"/>
          </w:tcPr>
          <w:p w:rsidR="009B1FD5" w:rsidRDefault="009B1FD5">
            <w:pPr>
              <w:pStyle w:val="ConsPlusNormal"/>
              <w:jc w:val="center"/>
            </w:pPr>
            <w:r>
              <w:t>24851,10</w:t>
            </w:r>
          </w:p>
        </w:tc>
        <w:tc>
          <w:tcPr>
            <w:tcW w:w="1191" w:type="dxa"/>
          </w:tcPr>
          <w:p w:rsidR="009B1FD5" w:rsidRDefault="009B1FD5">
            <w:pPr>
              <w:pStyle w:val="ConsPlusNormal"/>
              <w:jc w:val="center"/>
            </w:pPr>
            <w:r>
              <w:t>24851,10</w:t>
            </w:r>
          </w:p>
        </w:tc>
        <w:tc>
          <w:tcPr>
            <w:tcW w:w="1191" w:type="dxa"/>
          </w:tcPr>
          <w:p w:rsidR="009B1FD5" w:rsidRDefault="009B1FD5">
            <w:pPr>
              <w:pStyle w:val="ConsPlusNormal"/>
              <w:jc w:val="center"/>
            </w:pPr>
            <w:r>
              <w:t>25999,91</w:t>
            </w:r>
          </w:p>
        </w:tc>
        <w:tc>
          <w:tcPr>
            <w:tcW w:w="1134" w:type="dxa"/>
          </w:tcPr>
          <w:p w:rsidR="009B1FD5" w:rsidRDefault="009B1FD5">
            <w:pPr>
              <w:pStyle w:val="ConsPlusNormal"/>
              <w:jc w:val="center"/>
            </w:pPr>
            <w:r>
              <w:t>26692,51</w:t>
            </w:r>
          </w:p>
        </w:tc>
        <w:tc>
          <w:tcPr>
            <w:tcW w:w="1191" w:type="dxa"/>
          </w:tcPr>
          <w:p w:rsidR="009B1FD5" w:rsidRDefault="009B1FD5">
            <w:pPr>
              <w:pStyle w:val="ConsPlusNormal"/>
              <w:jc w:val="center"/>
            </w:pPr>
            <w:r>
              <w:t>27318,65</w:t>
            </w:r>
          </w:p>
        </w:tc>
        <w:tc>
          <w:tcPr>
            <w:tcW w:w="1304" w:type="dxa"/>
          </w:tcPr>
          <w:p w:rsidR="009B1FD5" w:rsidRDefault="009B1FD5">
            <w:pPr>
              <w:pStyle w:val="ConsPlusNormal"/>
              <w:jc w:val="center"/>
            </w:pPr>
            <w:r>
              <w:t>149980,30</w:t>
            </w:r>
          </w:p>
        </w:tc>
        <w:tc>
          <w:tcPr>
            <w:tcW w:w="1247" w:type="dxa"/>
            <w:tcBorders>
              <w:right w:val="nil"/>
            </w:tcBorders>
          </w:tcPr>
          <w:p w:rsidR="009B1FD5" w:rsidRDefault="009B1FD5">
            <w:pPr>
              <w:pStyle w:val="ConsPlusNormal"/>
              <w:jc w:val="center"/>
            </w:pPr>
            <w:r>
              <w:t>177735,74</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531" w:type="dxa"/>
          </w:tcPr>
          <w:p w:rsidR="009B1FD5" w:rsidRDefault="009B1FD5">
            <w:pPr>
              <w:pStyle w:val="ConsPlusNormal"/>
              <w:jc w:val="center"/>
            </w:pPr>
            <w:r>
              <w:t>Ц270140660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26185,40</w:t>
            </w:r>
          </w:p>
        </w:tc>
        <w:tc>
          <w:tcPr>
            <w:tcW w:w="1247" w:type="dxa"/>
          </w:tcPr>
          <w:p w:rsidR="009B1FD5" w:rsidRDefault="009B1FD5">
            <w:pPr>
              <w:pStyle w:val="ConsPlusNormal"/>
              <w:jc w:val="center"/>
            </w:pPr>
            <w:r>
              <w:t>26220,30</w:t>
            </w:r>
          </w:p>
        </w:tc>
        <w:tc>
          <w:tcPr>
            <w:tcW w:w="1247" w:type="dxa"/>
          </w:tcPr>
          <w:p w:rsidR="009B1FD5" w:rsidRDefault="009B1FD5">
            <w:pPr>
              <w:pStyle w:val="ConsPlusNormal"/>
              <w:jc w:val="center"/>
            </w:pPr>
            <w:r>
              <w:t>24851,10</w:t>
            </w:r>
          </w:p>
        </w:tc>
        <w:tc>
          <w:tcPr>
            <w:tcW w:w="1191" w:type="dxa"/>
          </w:tcPr>
          <w:p w:rsidR="009B1FD5" w:rsidRDefault="009B1FD5">
            <w:pPr>
              <w:pStyle w:val="ConsPlusNormal"/>
              <w:jc w:val="center"/>
            </w:pPr>
            <w:r>
              <w:t>24851,10</w:t>
            </w:r>
          </w:p>
        </w:tc>
        <w:tc>
          <w:tcPr>
            <w:tcW w:w="1191" w:type="dxa"/>
          </w:tcPr>
          <w:p w:rsidR="009B1FD5" w:rsidRDefault="009B1FD5">
            <w:pPr>
              <w:pStyle w:val="ConsPlusNormal"/>
              <w:jc w:val="center"/>
            </w:pPr>
            <w:r>
              <w:t>25999,91</w:t>
            </w:r>
          </w:p>
        </w:tc>
        <w:tc>
          <w:tcPr>
            <w:tcW w:w="1134" w:type="dxa"/>
          </w:tcPr>
          <w:p w:rsidR="009B1FD5" w:rsidRDefault="009B1FD5">
            <w:pPr>
              <w:pStyle w:val="ConsPlusNormal"/>
              <w:jc w:val="center"/>
            </w:pPr>
            <w:r>
              <w:t>26692,51</w:t>
            </w:r>
          </w:p>
        </w:tc>
        <w:tc>
          <w:tcPr>
            <w:tcW w:w="1191" w:type="dxa"/>
          </w:tcPr>
          <w:p w:rsidR="009B1FD5" w:rsidRDefault="009B1FD5">
            <w:pPr>
              <w:pStyle w:val="ConsPlusNormal"/>
              <w:jc w:val="center"/>
            </w:pPr>
            <w:r>
              <w:t>27318,65</w:t>
            </w:r>
          </w:p>
        </w:tc>
        <w:tc>
          <w:tcPr>
            <w:tcW w:w="1304" w:type="dxa"/>
          </w:tcPr>
          <w:p w:rsidR="009B1FD5" w:rsidRDefault="009B1FD5">
            <w:pPr>
              <w:pStyle w:val="ConsPlusNormal"/>
              <w:jc w:val="center"/>
            </w:pPr>
            <w:r>
              <w:t>149980,30</w:t>
            </w:r>
          </w:p>
        </w:tc>
        <w:tc>
          <w:tcPr>
            <w:tcW w:w="1247" w:type="dxa"/>
            <w:tcBorders>
              <w:right w:val="nil"/>
            </w:tcBorders>
          </w:tcPr>
          <w:p w:rsidR="009B1FD5" w:rsidRDefault="009B1FD5">
            <w:pPr>
              <w:pStyle w:val="ConsPlusNormal"/>
              <w:jc w:val="center"/>
            </w:pPr>
            <w:r>
              <w:t>177735,74</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725" w:type="dxa"/>
            <w:gridSpan w:val="18"/>
            <w:tcBorders>
              <w:left w:val="nil"/>
              <w:right w:val="nil"/>
            </w:tcBorders>
          </w:tcPr>
          <w:p w:rsidR="009B1FD5" w:rsidRDefault="009B1FD5">
            <w:pPr>
              <w:pStyle w:val="ConsPlusNormal"/>
              <w:jc w:val="center"/>
              <w:outlineLvl w:val="3"/>
            </w:pPr>
            <w:r>
              <w:t>Цель: 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tc>
      </w:tr>
      <w:tr w:rsidR="009B1FD5">
        <w:tc>
          <w:tcPr>
            <w:tcW w:w="858" w:type="dxa"/>
            <w:vMerge w:val="restart"/>
            <w:tcBorders>
              <w:left w:val="nil"/>
            </w:tcBorders>
          </w:tcPr>
          <w:p w:rsidR="009B1FD5" w:rsidRDefault="009B1FD5">
            <w:pPr>
              <w:pStyle w:val="ConsPlusNormal"/>
              <w:jc w:val="both"/>
            </w:pPr>
            <w:r>
              <w:t>Основное мероприятие 2</w:t>
            </w:r>
          </w:p>
        </w:tc>
        <w:tc>
          <w:tcPr>
            <w:tcW w:w="1686" w:type="dxa"/>
            <w:vMerge w:val="restart"/>
          </w:tcPr>
          <w:p w:rsidR="009B1FD5" w:rsidRDefault="009B1FD5">
            <w:pPr>
              <w:pStyle w:val="ConsPlusNormal"/>
              <w:jc w:val="both"/>
            </w:pPr>
            <w:r>
              <w:t>Формирование инфраструктуры здравоохранения с учетом внедрения механизма государственно-частного партнерства</w:t>
            </w:r>
          </w:p>
        </w:tc>
        <w:tc>
          <w:tcPr>
            <w:tcW w:w="1632" w:type="dxa"/>
            <w:vMerge w:val="restart"/>
          </w:tcPr>
          <w:p w:rsidR="009B1FD5" w:rsidRDefault="009B1FD5">
            <w:pPr>
              <w:pStyle w:val="ConsPlusNormal"/>
              <w:jc w:val="both"/>
            </w:pPr>
            <w:r>
              <w:t>стимулирование инвесторов к привлечению материальных, финансовых, интеллектуальных, научно-технических и иных ресурсов в проекты в сфере здравоохранения, реализуемые в Чувашской Республике</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2</w:t>
            </w:r>
          </w:p>
        </w:tc>
        <w:tc>
          <w:tcPr>
            <w:tcW w:w="8924" w:type="dxa"/>
            <w:gridSpan w:val="8"/>
          </w:tcPr>
          <w:p w:rsidR="009B1FD5" w:rsidRDefault="009B1FD5">
            <w:pPr>
              <w:pStyle w:val="ConsPlusNormal"/>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 (%)</w:t>
            </w:r>
          </w:p>
        </w:tc>
        <w:tc>
          <w:tcPr>
            <w:tcW w:w="1191" w:type="dxa"/>
          </w:tcPr>
          <w:p w:rsidR="009B1FD5" w:rsidRDefault="009B1FD5">
            <w:pPr>
              <w:pStyle w:val="ConsPlusNormal"/>
              <w:jc w:val="center"/>
            </w:pPr>
            <w:r>
              <w:t>8,9</w:t>
            </w:r>
          </w:p>
        </w:tc>
        <w:tc>
          <w:tcPr>
            <w:tcW w:w="1247" w:type="dxa"/>
          </w:tcPr>
          <w:p w:rsidR="009B1FD5" w:rsidRDefault="009B1FD5">
            <w:pPr>
              <w:pStyle w:val="ConsPlusNormal"/>
              <w:jc w:val="center"/>
            </w:pPr>
            <w:r>
              <w:t>9,0</w:t>
            </w:r>
          </w:p>
        </w:tc>
        <w:tc>
          <w:tcPr>
            <w:tcW w:w="1247" w:type="dxa"/>
          </w:tcPr>
          <w:p w:rsidR="009B1FD5" w:rsidRDefault="009B1FD5">
            <w:pPr>
              <w:pStyle w:val="ConsPlusNormal"/>
              <w:jc w:val="center"/>
            </w:pPr>
            <w:r>
              <w:t>9,0</w:t>
            </w:r>
          </w:p>
        </w:tc>
        <w:tc>
          <w:tcPr>
            <w:tcW w:w="1191" w:type="dxa"/>
          </w:tcPr>
          <w:p w:rsidR="009B1FD5" w:rsidRDefault="009B1FD5">
            <w:pPr>
              <w:pStyle w:val="ConsPlusNormal"/>
              <w:jc w:val="center"/>
            </w:pPr>
            <w:r>
              <w:t>9,0</w:t>
            </w:r>
          </w:p>
        </w:tc>
        <w:tc>
          <w:tcPr>
            <w:tcW w:w="1191" w:type="dxa"/>
          </w:tcPr>
          <w:p w:rsidR="009B1FD5" w:rsidRDefault="009B1FD5">
            <w:pPr>
              <w:pStyle w:val="ConsPlusNormal"/>
              <w:jc w:val="center"/>
            </w:pPr>
            <w:r>
              <w:t>9,0</w:t>
            </w:r>
          </w:p>
        </w:tc>
        <w:tc>
          <w:tcPr>
            <w:tcW w:w="1134" w:type="dxa"/>
          </w:tcPr>
          <w:p w:rsidR="009B1FD5" w:rsidRDefault="009B1FD5">
            <w:pPr>
              <w:pStyle w:val="ConsPlusNormal"/>
              <w:jc w:val="center"/>
            </w:pPr>
            <w:r>
              <w:t>9,0</w:t>
            </w:r>
          </w:p>
        </w:tc>
        <w:tc>
          <w:tcPr>
            <w:tcW w:w="1191" w:type="dxa"/>
          </w:tcPr>
          <w:p w:rsidR="009B1FD5" w:rsidRDefault="009B1FD5">
            <w:pPr>
              <w:pStyle w:val="ConsPlusNormal"/>
              <w:jc w:val="center"/>
            </w:pPr>
            <w:r>
              <w:t>9,0</w:t>
            </w:r>
          </w:p>
        </w:tc>
        <w:tc>
          <w:tcPr>
            <w:tcW w:w="1304" w:type="dxa"/>
          </w:tcPr>
          <w:p w:rsidR="009B1FD5" w:rsidRDefault="009B1FD5">
            <w:pPr>
              <w:pStyle w:val="ConsPlusNormal"/>
              <w:jc w:val="center"/>
            </w:pPr>
            <w:r>
              <w:t>9,0</w:t>
            </w:r>
          </w:p>
        </w:tc>
        <w:tc>
          <w:tcPr>
            <w:tcW w:w="1247" w:type="dxa"/>
            <w:tcBorders>
              <w:right w:val="nil"/>
            </w:tcBorders>
          </w:tcPr>
          <w:p w:rsidR="009B1FD5" w:rsidRDefault="009B1FD5">
            <w:pPr>
              <w:pStyle w:val="ConsPlusNormal"/>
              <w:jc w:val="center"/>
            </w:pPr>
            <w:r>
              <w:t>9,0</w:t>
            </w:r>
          </w:p>
        </w:tc>
      </w:tr>
      <w:tr w:rsidR="009B1FD5">
        <w:tc>
          <w:tcPr>
            <w:tcW w:w="20725" w:type="dxa"/>
            <w:gridSpan w:val="18"/>
            <w:tcBorders>
              <w:left w:val="nil"/>
              <w:right w:val="nil"/>
            </w:tcBorders>
          </w:tcPr>
          <w:p w:rsidR="009B1FD5" w:rsidRDefault="009B1FD5">
            <w:pPr>
              <w:pStyle w:val="ConsPlusNormal"/>
              <w:jc w:val="center"/>
              <w:outlineLvl w:val="3"/>
            </w:pPr>
            <w:r>
              <w:t>Цель: расширение участия социально ориентированных некоммерческих организаций при предоставлении населению услуг в сфере охраны здоровья граждан</w:t>
            </w:r>
          </w:p>
        </w:tc>
      </w:tr>
      <w:tr w:rsidR="009B1FD5">
        <w:tc>
          <w:tcPr>
            <w:tcW w:w="858" w:type="dxa"/>
            <w:vMerge w:val="restart"/>
            <w:tcBorders>
              <w:left w:val="nil"/>
            </w:tcBorders>
          </w:tcPr>
          <w:p w:rsidR="009B1FD5" w:rsidRDefault="009B1FD5">
            <w:pPr>
              <w:pStyle w:val="ConsPlusNormal"/>
              <w:jc w:val="both"/>
            </w:pPr>
            <w:r>
              <w:t>Основное мероприятие 3</w:t>
            </w:r>
          </w:p>
        </w:tc>
        <w:tc>
          <w:tcPr>
            <w:tcW w:w="1686" w:type="dxa"/>
            <w:vMerge w:val="restart"/>
          </w:tcPr>
          <w:p w:rsidR="009B1FD5" w:rsidRDefault="009B1FD5">
            <w:pPr>
              <w:pStyle w:val="ConsPlusNormal"/>
              <w:jc w:val="both"/>
            </w:pPr>
            <w:r>
              <w:t>Поддержка создания и деятельности негосударственных, в том числе социально ориентированных некоммерческих, организаций, оказывающих услуги в сфере охраны здоровья граждан</w:t>
            </w:r>
          </w:p>
        </w:tc>
        <w:tc>
          <w:tcPr>
            <w:tcW w:w="1632" w:type="dxa"/>
            <w:vMerge w:val="restart"/>
          </w:tcPr>
          <w:p w:rsidR="009B1FD5" w:rsidRDefault="009B1FD5">
            <w:pPr>
              <w:pStyle w:val="ConsPlusNormal"/>
              <w:jc w:val="both"/>
            </w:pPr>
            <w:r>
              <w:t>поддержка создания и деятельности социально ориентированных некоммерческих организаций, участвующих в оказании услуг в сфере охраны здоровья граждан</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456,80</w:t>
            </w:r>
          </w:p>
        </w:tc>
        <w:tc>
          <w:tcPr>
            <w:tcW w:w="1247" w:type="dxa"/>
          </w:tcPr>
          <w:p w:rsidR="009B1FD5" w:rsidRDefault="009B1FD5">
            <w:pPr>
              <w:pStyle w:val="ConsPlusNormal"/>
              <w:jc w:val="center"/>
            </w:pPr>
            <w:r>
              <w:t>571,30</w:t>
            </w:r>
          </w:p>
        </w:tc>
        <w:tc>
          <w:tcPr>
            <w:tcW w:w="1247" w:type="dxa"/>
          </w:tcPr>
          <w:p w:rsidR="009B1FD5" w:rsidRDefault="009B1FD5">
            <w:pPr>
              <w:pStyle w:val="ConsPlusNormal"/>
              <w:jc w:val="center"/>
            </w:pPr>
            <w:r>
              <w:t>571,30</w:t>
            </w:r>
          </w:p>
        </w:tc>
        <w:tc>
          <w:tcPr>
            <w:tcW w:w="1191" w:type="dxa"/>
          </w:tcPr>
          <w:p w:rsidR="009B1FD5" w:rsidRDefault="009B1FD5">
            <w:pPr>
              <w:pStyle w:val="ConsPlusNormal"/>
              <w:jc w:val="center"/>
            </w:pPr>
            <w:r>
              <w:t>571,3</w:t>
            </w:r>
          </w:p>
        </w:tc>
        <w:tc>
          <w:tcPr>
            <w:tcW w:w="1191" w:type="dxa"/>
          </w:tcPr>
          <w:p w:rsidR="009B1FD5" w:rsidRDefault="009B1FD5">
            <w:pPr>
              <w:pStyle w:val="ConsPlusNormal"/>
              <w:jc w:val="center"/>
            </w:pPr>
            <w:r>
              <w:t>611,44</w:t>
            </w:r>
          </w:p>
        </w:tc>
        <w:tc>
          <w:tcPr>
            <w:tcW w:w="1134" w:type="dxa"/>
          </w:tcPr>
          <w:p w:rsidR="009B1FD5" w:rsidRDefault="009B1FD5">
            <w:pPr>
              <w:pStyle w:val="ConsPlusNormal"/>
              <w:jc w:val="center"/>
            </w:pPr>
            <w:r>
              <w:t>627,73</w:t>
            </w:r>
          </w:p>
        </w:tc>
        <w:tc>
          <w:tcPr>
            <w:tcW w:w="1191" w:type="dxa"/>
          </w:tcPr>
          <w:p w:rsidR="009B1FD5" w:rsidRDefault="009B1FD5">
            <w:pPr>
              <w:pStyle w:val="ConsPlusNormal"/>
              <w:jc w:val="center"/>
            </w:pPr>
            <w:r>
              <w:t>642,45</w:t>
            </w:r>
          </w:p>
        </w:tc>
        <w:tc>
          <w:tcPr>
            <w:tcW w:w="1304" w:type="dxa"/>
          </w:tcPr>
          <w:p w:rsidR="009B1FD5" w:rsidRDefault="009B1FD5">
            <w:pPr>
              <w:pStyle w:val="ConsPlusNormal"/>
              <w:jc w:val="center"/>
            </w:pPr>
            <w:r>
              <w:t>3527,08</w:t>
            </w:r>
          </w:p>
        </w:tc>
        <w:tc>
          <w:tcPr>
            <w:tcW w:w="1247" w:type="dxa"/>
            <w:tcBorders>
              <w:right w:val="nil"/>
            </w:tcBorders>
          </w:tcPr>
          <w:p w:rsidR="009B1FD5" w:rsidRDefault="009B1FD5">
            <w:pPr>
              <w:pStyle w:val="ConsPlusNormal"/>
              <w:jc w:val="center"/>
            </w:pPr>
            <w:r>
              <w:t>4179,81</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456,80</w:t>
            </w:r>
          </w:p>
        </w:tc>
        <w:tc>
          <w:tcPr>
            <w:tcW w:w="1247" w:type="dxa"/>
          </w:tcPr>
          <w:p w:rsidR="009B1FD5" w:rsidRDefault="009B1FD5">
            <w:pPr>
              <w:pStyle w:val="ConsPlusNormal"/>
              <w:jc w:val="center"/>
            </w:pPr>
            <w:r>
              <w:t>571,30</w:t>
            </w:r>
          </w:p>
        </w:tc>
        <w:tc>
          <w:tcPr>
            <w:tcW w:w="1247" w:type="dxa"/>
          </w:tcPr>
          <w:p w:rsidR="009B1FD5" w:rsidRDefault="009B1FD5">
            <w:pPr>
              <w:pStyle w:val="ConsPlusNormal"/>
              <w:jc w:val="center"/>
            </w:pPr>
            <w:r>
              <w:t>571,30</w:t>
            </w:r>
          </w:p>
        </w:tc>
        <w:tc>
          <w:tcPr>
            <w:tcW w:w="1191" w:type="dxa"/>
          </w:tcPr>
          <w:p w:rsidR="009B1FD5" w:rsidRDefault="009B1FD5">
            <w:pPr>
              <w:pStyle w:val="ConsPlusNormal"/>
              <w:jc w:val="center"/>
            </w:pPr>
            <w:r>
              <w:t>571,3</w:t>
            </w:r>
          </w:p>
        </w:tc>
        <w:tc>
          <w:tcPr>
            <w:tcW w:w="1191" w:type="dxa"/>
          </w:tcPr>
          <w:p w:rsidR="009B1FD5" w:rsidRDefault="009B1FD5">
            <w:pPr>
              <w:pStyle w:val="ConsPlusNormal"/>
              <w:jc w:val="center"/>
            </w:pPr>
            <w:r>
              <w:t>611,44</w:t>
            </w:r>
          </w:p>
        </w:tc>
        <w:tc>
          <w:tcPr>
            <w:tcW w:w="1134" w:type="dxa"/>
          </w:tcPr>
          <w:p w:rsidR="009B1FD5" w:rsidRDefault="009B1FD5">
            <w:pPr>
              <w:pStyle w:val="ConsPlusNormal"/>
              <w:jc w:val="center"/>
            </w:pPr>
            <w:r>
              <w:t>627,73</w:t>
            </w:r>
          </w:p>
        </w:tc>
        <w:tc>
          <w:tcPr>
            <w:tcW w:w="1191" w:type="dxa"/>
          </w:tcPr>
          <w:p w:rsidR="009B1FD5" w:rsidRDefault="009B1FD5">
            <w:pPr>
              <w:pStyle w:val="ConsPlusNormal"/>
              <w:jc w:val="center"/>
            </w:pPr>
            <w:r>
              <w:t>642,45</w:t>
            </w:r>
          </w:p>
        </w:tc>
        <w:tc>
          <w:tcPr>
            <w:tcW w:w="1304" w:type="dxa"/>
          </w:tcPr>
          <w:p w:rsidR="009B1FD5" w:rsidRDefault="009B1FD5">
            <w:pPr>
              <w:pStyle w:val="ConsPlusNormal"/>
              <w:jc w:val="center"/>
            </w:pPr>
            <w:r>
              <w:t>3527,08</w:t>
            </w:r>
          </w:p>
        </w:tc>
        <w:tc>
          <w:tcPr>
            <w:tcW w:w="1247" w:type="dxa"/>
            <w:tcBorders>
              <w:right w:val="nil"/>
            </w:tcBorders>
          </w:tcPr>
          <w:p w:rsidR="009B1FD5" w:rsidRDefault="009B1FD5">
            <w:pPr>
              <w:pStyle w:val="ConsPlusNormal"/>
              <w:jc w:val="center"/>
            </w:pPr>
            <w:r>
              <w:t>4179,81</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3</w:t>
            </w:r>
          </w:p>
        </w:tc>
        <w:tc>
          <w:tcPr>
            <w:tcW w:w="8924" w:type="dxa"/>
            <w:gridSpan w:val="8"/>
          </w:tcPr>
          <w:p w:rsidR="009B1FD5" w:rsidRDefault="009B1FD5">
            <w:pPr>
              <w:pStyle w:val="ConsPlusNormal"/>
              <w:jc w:val="both"/>
            </w:pPr>
            <w:r>
              <w:t>Доля средств республиканского бюджета Чувашской Республики, выделяемых социально ориентированным некоммерческим организациям на предоставление услуг населению в сфере охраны здоровья граждан (%)</w:t>
            </w:r>
          </w:p>
        </w:tc>
        <w:tc>
          <w:tcPr>
            <w:tcW w:w="1191" w:type="dxa"/>
          </w:tcPr>
          <w:p w:rsidR="009B1FD5" w:rsidRDefault="009B1FD5">
            <w:pPr>
              <w:pStyle w:val="ConsPlusNormal"/>
              <w:jc w:val="center"/>
            </w:pPr>
            <w:r>
              <w:t>10,0</w:t>
            </w:r>
          </w:p>
        </w:tc>
        <w:tc>
          <w:tcPr>
            <w:tcW w:w="1247" w:type="dxa"/>
          </w:tcPr>
          <w:p w:rsidR="009B1FD5" w:rsidRDefault="009B1FD5">
            <w:pPr>
              <w:pStyle w:val="ConsPlusNormal"/>
              <w:jc w:val="center"/>
            </w:pPr>
            <w:r>
              <w:t>10,0</w:t>
            </w:r>
          </w:p>
        </w:tc>
        <w:tc>
          <w:tcPr>
            <w:tcW w:w="1247" w:type="dxa"/>
          </w:tcPr>
          <w:p w:rsidR="009B1FD5" w:rsidRDefault="009B1FD5">
            <w:pPr>
              <w:pStyle w:val="ConsPlusNormal"/>
              <w:jc w:val="center"/>
            </w:pPr>
            <w:r>
              <w:t>10,0</w:t>
            </w:r>
          </w:p>
        </w:tc>
        <w:tc>
          <w:tcPr>
            <w:tcW w:w="1191" w:type="dxa"/>
          </w:tcPr>
          <w:p w:rsidR="009B1FD5" w:rsidRDefault="009B1FD5">
            <w:pPr>
              <w:pStyle w:val="ConsPlusNormal"/>
              <w:jc w:val="center"/>
            </w:pPr>
            <w:r>
              <w:t>10,0</w:t>
            </w:r>
          </w:p>
        </w:tc>
        <w:tc>
          <w:tcPr>
            <w:tcW w:w="1191" w:type="dxa"/>
          </w:tcPr>
          <w:p w:rsidR="009B1FD5" w:rsidRDefault="009B1FD5">
            <w:pPr>
              <w:pStyle w:val="ConsPlusNormal"/>
              <w:jc w:val="center"/>
            </w:pPr>
            <w:r>
              <w:t>10,0</w:t>
            </w:r>
          </w:p>
        </w:tc>
        <w:tc>
          <w:tcPr>
            <w:tcW w:w="1134" w:type="dxa"/>
          </w:tcPr>
          <w:p w:rsidR="009B1FD5" w:rsidRDefault="009B1FD5">
            <w:pPr>
              <w:pStyle w:val="ConsPlusNormal"/>
              <w:jc w:val="center"/>
            </w:pPr>
            <w:r>
              <w:t>10,0</w:t>
            </w:r>
          </w:p>
        </w:tc>
        <w:tc>
          <w:tcPr>
            <w:tcW w:w="1191" w:type="dxa"/>
          </w:tcPr>
          <w:p w:rsidR="009B1FD5" w:rsidRDefault="009B1FD5">
            <w:pPr>
              <w:pStyle w:val="ConsPlusNormal"/>
              <w:jc w:val="center"/>
            </w:pPr>
            <w:r>
              <w:t>10,0</w:t>
            </w:r>
          </w:p>
        </w:tc>
        <w:tc>
          <w:tcPr>
            <w:tcW w:w="1304" w:type="dxa"/>
          </w:tcPr>
          <w:p w:rsidR="009B1FD5" w:rsidRDefault="009B1FD5">
            <w:pPr>
              <w:pStyle w:val="ConsPlusNormal"/>
              <w:jc w:val="center"/>
            </w:pPr>
            <w:r>
              <w:t>10,0</w:t>
            </w:r>
          </w:p>
        </w:tc>
        <w:tc>
          <w:tcPr>
            <w:tcW w:w="1247" w:type="dxa"/>
            <w:tcBorders>
              <w:right w:val="nil"/>
            </w:tcBorders>
          </w:tcPr>
          <w:p w:rsidR="009B1FD5" w:rsidRDefault="009B1FD5">
            <w:pPr>
              <w:pStyle w:val="ConsPlusNormal"/>
              <w:jc w:val="center"/>
            </w:pPr>
            <w:r>
              <w:t>10,0</w:t>
            </w:r>
          </w:p>
        </w:tc>
      </w:tr>
      <w:tr w:rsidR="009B1FD5">
        <w:tc>
          <w:tcPr>
            <w:tcW w:w="858" w:type="dxa"/>
            <w:vMerge w:val="restart"/>
            <w:tcBorders>
              <w:left w:val="nil"/>
            </w:tcBorders>
          </w:tcPr>
          <w:p w:rsidR="009B1FD5" w:rsidRDefault="009B1FD5">
            <w:pPr>
              <w:pStyle w:val="ConsPlusNormal"/>
              <w:jc w:val="both"/>
            </w:pPr>
            <w:r>
              <w:t>Мероприятие 3.1</w:t>
            </w:r>
          </w:p>
        </w:tc>
        <w:tc>
          <w:tcPr>
            <w:tcW w:w="1686" w:type="dxa"/>
            <w:vMerge w:val="restart"/>
          </w:tcPr>
          <w:p w:rsidR="009B1FD5" w:rsidRDefault="009B1FD5">
            <w:pPr>
              <w:pStyle w:val="ConsPlusNormal"/>
              <w:jc w:val="both"/>
            </w:pPr>
            <w:r>
              <w:t>Предоставление субсидий за счет средств республиканского бюджета Чувашской Республики социально ориентированным некоммерческим организациям - исполнителям общественно полезных услуг, осуществляющим деятельность в сфере охраны здоровья граждан в Чувашской Республике</w:t>
            </w:r>
          </w:p>
        </w:tc>
        <w:tc>
          <w:tcPr>
            <w:tcW w:w="1632" w:type="dxa"/>
            <w:vMerge w:val="restart"/>
          </w:tcPr>
          <w:p w:rsidR="009B1FD5" w:rsidRDefault="009B1FD5">
            <w:pPr>
              <w:pStyle w:val="ConsPlusNormal"/>
            </w:pPr>
          </w:p>
        </w:tc>
        <w:tc>
          <w:tcPr>
            <w:tcW w:w="1014" w:type="dxa"/>
            <w:vMerge w:val="restart"/>
          </w:tcPr>
          <w:p w:rsidR="009B1FD5" w:rsidRDefault="009B1FD5">
            <w:pPr>
              <w:pStyle w:val="ConsPlusNormal"/>
            </w:pP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456,80</w:t>
            </w:r>
          </w:p>
        </w:tc>
        <w:tc>
          <w:tcPr>
            <w:tcW w:w="1247" w:type="dxa"/>
          </w:tcPr>
          <w:p w:rsidR="009B1FD5" w:rsidRDefault="009B1FD5">
            <w:pPr>
              <w:pStyle w:val="ConsPlusNormal"/>
              <w:jc w:val="center"/>
            </w:pPr>
            <w:r>
              <w:t>571,30</w:t>
            </w:r>
          </w:p>
        </w:tc>
        <w:tc>
          <w:tcPr>
            <w:tcW w:w="1247" w:type="dxa"/>
          </w:tcPr>
          <w:p w:rsidR="009B1FD5" w:rsidRDefault="009B1FD5">
            <w:pPr>
              <w:pStyle w:val="ConsPlusNormal"/>
              <w:jc w:val="center"/>
            </w:pPr>
            <w:r>
              <w:t>571,30</w:t>
            </w:r>
          </w:p>
        </w:tc>
        <w:tc>
          <w:tcPr>
            <w:tcW w:w="1191" w:type="dxa"/>
          </w:tcPr>
          <w:p w:rsidR="009B1FD5" w:rsidRDefault="009B1FD5">
            <w:pPr>
              <w:pStyle w:val="ConsPlusNormal"/>
              <w:jc w:val="center"/>
            </w:pPr>
            <w:r>
              <w:t>571,3</w:t>
            </w:r>
          </w:p>
        </w:tc>
        <w:tc>
          <w:tcPr>
            <w:tcW w:w="1191" w:type="dxa"/>
          </w:tcPr>
          <w:p w:rsidR="009B1FD5" w:rsidRDefault="009B1FD5">
            <w:pPr>
              <w:pStyle w:val="ConsPlusNormal"/>
              <w:jc w:val="center"/>
            </w:pPr>
            <w:r>
              <w:t>611,44</w:t>
            </w:r>
          </w:p>
        </w:tc>
        <w:tc>
          <w:tcPr>
            <w:tcW w:w="1134" w:type="dxa"/>
          </w:tcPr>
          <w:p w:rsidR="009B1FD5" w:rsidRDefault="009B1FD5">
            <w:pPr>
              <w:pStyle w:val="ConsPlusNormal"/>
              <w:jc w:val="center"/>
            </w:pPr>
            <w:r>
              <w:t>627,73</w:t>
            </w:r>
          </w:p>
        </w:tc>
        <w:tc>
          <w:tcPr>
            <w:tcW w:w="1191" w:type="dxa"/>
          </w:tcPr>
          <w:p w:rsidR="009B1FD5" w:rsidRDefault="009B1FD5">
            <w:pPr>
              <w:pStyle w:val="ConsPlusNormal"/>
              <w:jc w:val="center"/>
            </w:pPr>
            <w:r>
              <w:t>642,45</w:t>
            </w:r>
          </w:p>
        </w:tc>
        <w:tc>
          <w:tcPr>
            <w:tcW w:w="1304" w:type="dxa"/>
          </w:tcPr>
          <w:p w:rsidR="009B1FD5" w:rsidRDefault="009B1FD5">
            <w:pPr>
              <w:pStyle w:val="ConsPlusNormal"/>
              <w:jc w:val="center"/>
            </w:pPr>
            <w:r>
              <w:t>3527,08</w:t>
            </w:r>
          </w:p>
        </w:tc>
        <w:tc>
          <w:tcPr>
            <w:tcW w:w="1247" w:type="dxa"/>
            <w:tcBorders>
              <w:right w:val="nil"/>
            </w:tcBorders>
          </w:tcPr>
          <w:p w:rsidR="009B1FD5" w:rsidRDefault="009B1FD5">
            <w:pPr>
              <w:pStyle w:val="ConsPlusNormal"/>
              <w:jc w:val="center"/>
            </w:pPr>
            <w:r>
              <w:t>4179,81</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531" w:type="dxa"/>
          </w:tcPr>
          <w:p w:rsidR="009B1FD5" w:rsidRDefault="009B1FD5">
            <w:pPr>
              <w:pStyle w:val="ConsPlusNormal"/>
              <w:jc w:val="center"/>
            </w:pPr>
            <w:r>
              <w:t>Ц270318170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456,80</w:t>
            </w:r>
          </w:p>
        </w:tc>
        <w:tc>
          <w:tcPr>
            <w:tcW w:w="1247" w:type="dxa"/>
          </w:tcPr>
          <w:p w:rsidR="009B1FD5" w:rsidRDefault="009B1FD5">
            <w:pPr>
              <w:pStyle w:val="ConsPlusNormal"/>
              <w:jc w:val="center"/>
            </w:pPr>
            <w:r>
              <w:t>571,30</w:t>
            </w:r>
          </w:p>
        </w:tc>
        <w:tc>
          <w:tcPr>
            <w:tcW w:w="1247" w:type="dxa"/>
          </w:tcPr>
          <w:p w:rsidR="009B1FD5" w:rsidRDefault="009B1FD5">
            <w:pPr>
              <w:pStyle w:val="ConsPlusNormal"/>
              <w:jc w:val="center"/>
            </w:pPr>
            <w:r>
              <w:t>571,30</w:t>
            </w:r>
          </w:p>
        </w:tc>
        <w:tc>
          <w:tcPr>
            <w:tcW w:w="1191" w:type="dxa"/>
          </w:tcPr>
          <w:p w:rsidR="009B1FD5" w:rsidRDefault="009B1FD5">
            <w:pPr>
              <w:pStyle w:val="ConsPlusNormal"/>
              <w:jc w:val="center"/>
            </w:pPr>
            <w:r>
              <w:t>571,3</w:t>
            </w:r>
          </w:p>
        </w:tc>
        <w:tc>
          <w:tcPr>
            <w:tcW w:w="1191" w:type="dxa"/>
          </w:tcPr>
          <w:p w:rsidR="009B1FD5" w:rsidRDefault="009B1FD5">
            <w:pPr>
              <w:pStyle w:val="ConsPlusNormal"/>
              <w:jc w:val="center"/>
            </w:pPr>
            <w:r>
              <w:t>611,44</w:t>
            </w:r>
          </w:p>
        </w:tc>
        <w:tc>
          <w:tcPr>
            <w:tcW w:w="1134" w:type="dxa"/>
          </w:tcPr>
          <w:p w:rsidR="009B1FD5" w:rsidRDefault="009B1FD5">
            <w:pPr>
              <w:pStyle w:val="ConsPlusNormal"/>
              <w:jc w:val="center"/>
            </w:pPr>
            <w:r>
              <w:t>627,73</w:t>
            </w:r>
          </w:p>
        </w:tc>
        <w:tc>
          <w:tcPr>
            <w:tcW w:w="1191" w:type="dxa"/>
          </w:tcPr>
          <w:p w:rsidR="009B1FD5" w:rsidRDefault="009B1FD5">
            <w:pPr>
              <w:pStyle w:val="ConsPlusNormal"/>
              <w:jc w:val="center"/>
            </w:pPr>
            <w:r>
              <w:t>642,45</w:t>
            </w:r>
          </w:p>
        </w:tc>
        <w:tc>
          <w:tcPr>
            <w:tcW w:w="1304" w:type="dxa"/>
          </w:tcPr>
          <w:p w:rsidR="009B1FD5" w:rsidRDefault="009B1FD5">
            <w:pPr>
              <w:pStyle w:val="ConsPlusNormal"/>
              <w:jc w:val="center"/>
            </w:pPr>
            <w:r>
              <w:t>3527,08</w:t>
            </w:r>
          </w:p>
        </w:tc>
        <w:tc>
          <w:tcPr>
            <w:tcW w:w="1247" w:type="dxa"/>
            <w:tcBorders>
              <w:right w:val="nil"/>
            </w:tcBorders>
          </w:tcPr>
          <w:p w:rsidR="009B1FD5" w:rsidRDefault="009B1FD5">
            <w:pPr>
              <w:pStyle w:val="ConsPlusNormal"/>
              <w:jc w:val="center"/>
            </w:pPr>
            <w:r>
              <w:t>4179,81</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725" w:type="dxa"/>
            <w:gridSpan w:val="18"/>
            <w:tcBorders>
              <w:left w:val="nil"/>
              <w:right w:val="nil"/>
            </w:tcBorders>
          </w:tcPr>
          <w:p w:rsidR="009B1FD5" w:rsidRDefault="009B1FD5">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9B1FD5">
        <w:tc>
          <w:tcPr>
            <w:tcW w:w="858" w:type="dxa"/>
            <w:vMerge w:val="restart"/>
            <w:tcBorders>
              <w:left w:val="nil"/>
            </w:tcBorders>
          </w:tcPr>
          <w:p w:rsidR="009B1FD5" w:rsidRDefault="009B1FD5">
            <w:pPr>
              <w:pStyle w:val="ConsPlusNormal"/>
              <w:jc w:val="both"/>
            </w:pPr>
            <w:r>
              <w:t>Основное мероприятие 4</w:t>
            </w:r>
          </w:p>
        </w:tc>
        <w:tc>
          <w:tcPr>
            <w:tcW w:w="1686" w:type="dxa"/>
            <w:vMerge w:val="restart"/>
          </w:tcPr>
          <w:p w:rsidR="009B1FD5" w:rsidRDefault="009B1FD5">
            <w:pPr>
              <w:pStyle w:val="ConsPlusNormal"/>
              <w:jc w:val="both"/>
            </w:pPr>
            <w:r>
              <w:t>Совершенствование системы оказания медицинской помощи</w:t>
            </w:r>
          </w:p>
        </w:tc>
        <w:tc>
          <w:tcPr>
            <w:tcW w:w="1632" w:type="dxa"/>
            <w:vMerge w:val="restart"/>
          </w:tcPr>
          <w:p w:rsidR="009B1FD5" w:rsidRDefault="009B1FD5">
            <w:pPr>
              <w:pStyle w:val="ConsPlusNormal"/>
              <w:jc w:val="both"/>
            </w:pPr>
            <w:r>
              <w:t>повышение доступности и качества оказания медицинской помощи населению</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952,60</w:t>
            </w:r>
          </w:p>
        </w:tc>
        <w:tc>
          <w:tcPr>
            <w:tcW w:w="1247" w:type="dxa"/>
          </w:tcPr>
          <w:p w:rsidR="009B1FD5" w:rsidRDefault="009B1FD5">
            <w:pPr>
              <w:pStyle w:val="ConsPlusNormal"/>
              <w:jc w:val="center"/>
            </w:pPr>
            <w:r>
              <w:t>1140,10</w:t>
            </w:r>
          </w:p>
        </w:tc>
        <w:tc>
          <w:tcPr>
            <w:tcW w:w="1247" w:type="dxa"/>
          </w:tcPr>
          <w:p w:rsidR="009B1FD5" w:rsidRDefault="009B1FD5">
            <w:pPr>
              <w:pStyle w:val="ConsPlusNormal"/>
              <w:jc w:val="center"/>
            </w:pPr>
            <w:r>
              <w:t>1149,00</w:t>
            </w:r>
          </w:p>
        </w:tc>
        <w:tc>
          <w:tcPr>
            <w:tcW w:w="1191" w:type="dxa"/>
          </w:tcPr>
          <w:p w:rsidR="009B1FD5" w:rsidRDefault="009B1FD5">
            <w:pPr>
              <w:pStyle w:val="ConsPlusNormal"/>
              <w:jc w:val="center"/>
            </w:pPr>
            <w:r>
              <w:t>1182,90</w:t>
            </w:r>
          </w:p>
        </w:tc>
        <w:tc>
          <w:tcPr>
            <w:tcW w:w="1191" w:type="dxa"/>
          </w:tcPr>
          <w:p w:rsidR="009B1FD5" w:rsidRDefault="009B1FD5">
            <w:pPr>
              <w:pStyle w:val="ConsPlusNormal"/>
              <w:jc w:val="center"/>
            </w:pPr>
            <w:r>
              <w:t>1119,71</w:t>
            </w:r>
          </w:p>
        </w:tc>
        <w:tc>
          <w:tcPr>
            <w:tcW w:w="1134" w:type="dxa"/>
          </w:tcPr>
          <w:p w:rsidR="009B1FD5" w:rsidRDefault="009B1FD5">
            <w:pPr>
              <w:pStyle w:val="ConsPlusNormal"/>
              <w:jc w:val="center"/>
            </w:pPr>
            <w:r>
              <w:t>1149,53</w:t>
            </w:r>
          </w:p>
        </w:tc>
        <w:tc>
          <w:tcPr>
            <w:tcW w:w="1191" w:type="dxa"/>
          </w:tcPr>
          <w:p w:rsidR="009B1FD5" w:rsidRDefault="009B1FD5">
            <w:pPr>
              <w:pStyle w:val="ConsPlusNormal"/>
              <w:jc w:val="center"/>
            </w:pPr>
            <w:r>
              <w:t>1176,50</w:t>
            </w:r>
          </w:p>
        </w:tc>
        <w:tc>
          <w:tcPr>
            <w:tcW w:w="1304" w:type="dxa"/>
          </w:tcPr>
          <w:p w:rsidR="009B1FD5" w:rsidRDefault="009B1FD5">
            <w:pPr>
              <w:pStyle w:val="ConsPlusNormal"/>
              <w:jc w:val="center"/>
            </w:pPr>
            <w:r>
              <w:t>6459,01</w:t>
            </w:r>
          </w:p>
        </w:tc>
        <w:tc>
          <w:tcPr>
            <w:tcW w:w="1247" w:type="dxa"/>
            <w:tcBorders>
              <w:right w:val="nil"/>
            </w:tcBorders>
          </w:tcPr>
          <w:p w:rsidR="009B1FD5" w:rsidRDefault="009B1FD5">
            <w:pPr>
              <w:pStyle w:val="ConsPlusNormal"/>
              <w:jc w:val="center"/>
            </w:pPr>
            <w:r>
              <w:t>7654,32</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952,60</w:t>
            </w:r>
          </w:p>
        </w:tc>
        <w:tc>
          <w:tcPr>
            <w:tcW w:w="1247" w:type="dxa"/>
          </w:tcPr>
          <w:p w:rsidR="009B1FD5" w:rsidRDefault="009B1FD5">
            <w:pPr>
              <w:pStyle w:val="ConsPlusNormal"/>
              <w:jc w:val="center"/>
            </w:pPr>
            <w:r>
              <w:t>1140,10</w:t>
            </w:r>
          </w:p>
        </w:tc>
        <w:tc>
          <w:tcPr>
            <w:tcW w:w="1247" w:type="dxa"/>
          </w:tcPr>
          <w:p w:rsidR="009B1FD5" w:rsidRDefault="009B1FD5">
            <w:pPr>
              <w:pStyle w:val="ConsPlusNormal"/>
              <w:jc w:val="center"/>
            </w:pPr>
            <w:r>
              <w:t>1149,00</w:t>
            </w:r>
          </w:p>
        </w:tc>
        <w:tc>
          <w:tcPr>
            <w:tcW w:w="1191" w:type="dxa"/>
          </w:tcPr>
          <w:p w:rsidR="009B1FD5" w:rsidRDefault="009B1FD5">
            <w:pPr>
              <w:pStyle w:val="ConsPlusNormal"/>
              <w:jc w:val="center"/>
            </w:pPr>
            <w:r>
              <w:t>1182,90</w:t>
            </w:r>
          </w:p>
        </w:tc>
        <w:tc>
          <w:tcPr>
            <w:tcW w:w="1191" w:type="dxa"/>
          </w:tcPr>
          <w:p w:rsidR="009B1FD5" w:rsidRDefault="009B1FD5">
            <w:pPr>
              <w:pStyle w:val="ConsPlusNormal"/>
              <w:jc w:val="center"/>
            </w:pPr>
            <w:r>
              <w:t>1119,71</w:t>
            </w:r>
          </w:p>
        </w:tc>
        <w:tc>
          <w:tcPr>
            <w:tcW w:w="1134" w:type="dxa"/>
          </w:tcPr>
          <w:p w:rsidR="009B1FD5" w:rsidRDefault="009B1FD5">
            <w:pPr>
              <w:pStyle w:val="ConsPlusNormal"/>
              <w:jc w:val="center"/>
            </w:pPr>
            <w:r>
              <w:t>1149,53</w:t>
            </w:r>
          </w:p>
        </w:tc>
        <w:tc>
          <w:tcPr>
            <w:tcW w:w="1191" w:type="dxa"/>
          </w:tcPr>
          <w:p w:rsidR="009B1FD5" w:rsidRDefault="009B1FD5">
            <w:pPr>
              <w:pStyle w:val="ConsPlusNormal"/>
              <w:jc w:val="center"/>
            </w:pPr>
            <w:r>
              <w:t>1176,50</w:t>
            </w:r>
          </w:p>
        </w:tc>
        <w:tc>
          <w:tcPr>
            <w:tcW w:w="1304" w:type="dxa"/>
          </w:tcPr>
          <w:p w:rsidR="009B1FD5" w:rsidRDefault="009B1FD5">
            <w:pPr>
              <w:pStyle w:val="ConsPlusNormal"/>
              <w:jc w:val="center"/>
            </w:pPr>
            <w:r>
              <w:t>6459,01</w:t>
            </w:r>
          </w:p>
        </w:tc>
        <w:tc>
          <w:tcPr>
            <w:tcW w:w="1247" w:type="dxa"/>
            <w:tcBorders>
              <w:right w:val="nil"/>
            </w:tcBorders>
          </w:tcPr>
          <w:p w:rsidR="009B1FD5" w:rsidRDefault="009B1FD5">
            <w:pPr>
              <w:pStyle w:val="ConsPlusNormal"/>
              <w:jc w:val="center"/>
            </w:pPr>
            <w:r>
              <w:t>7654,32</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4</w:t>
            </w:r>
          </w:p>
        </w:tc>
        <w:tc>
          <w:tcPr>
            <w:tcW w:w="8924" w:type="dxa"/>
            <w:gridSpan w:val="8"/>
          </w:tcPr>
          <w:p w:rsidR="009B1FD5" w:rsidRDefault="009B1FD5">
            <w:pPr>
              <w:pStyle w:val="ConsPlusNormal"/>
              <w:jc w:val="both"/>
            </w:pPr>
            <w:r>
              <w:t>Среднегодовая занятость койки в медицинских организациях государственной системы здравоохранения (дней)</w:t>
            </w:r>
          </w:p>
        </w:tc>
        <w:tc>
          <w:tcPr>
            <w:tcW w:w="1191" w:type="dxa"/>
          </w:tcPr>
          <w:p w:rsidR="009B1FD5" w:rsidRDefault="009B1FD5">
            <w:pPr>
              <w:pStyle w:val="ConsPlusNormal"/>
              <w:jc w:val="center"/>
            </w:pPr>
            <w:r>
              <w:t>331</w:t>
            </w:r>
          </w:p>
        </w:tc>
        <w:tc>
          <w:tcPr>
            <w:tcW w:w="1247" w:type="dxa"/>
          </w:tcPr>
          <w:p w:rsidR="009B1FD5" w:rsidRDefault="009B1FD5">
            <w:pPr>
              <w:pStyle w:val="ConsPlusNormal"/>
              <w:jc w:val="center"/>
            </w:pPr>
            <w:r>
              <w:t>331</w:t>
            </w:r>
          </w:p>
        </w:tc>
        <w:tc>
          <w:tcPr>
            <w:tcW w:w="1247" w:type="dxa"/>
          </w:tcPr>
          <w:p w:rsidR="009B1FD5" w:rsidRDefault="009B1FD5">
            <w:pPr>
              <w:pStyle w:val="ConsPlusNormal"/>
              <w:jc w:val="center"/>
            </w:pPr>
            <w:r>
              <w:t>331</w:t>
            </w:r>
          </w:p>
        </w:tc>
        <w:tc>
          <w:tcPr>
            <w:tcW w:w="1191" w:type="dxa"/>
          </w:tcPr>
          <w:p w:rsidR="009B1FD5" w:rsidRDefault="009B1FD5">
            <w:pPr>
              <w:pStyle w:val="ConsPlusNormal"/>
              <w:jc w:val="center"/>
            </w:pPr>
            <w:r>
              <w:t>332</w:t>
            </w:r>
          </w:p>
        </w:tc>
        <w:tc>
          <w:tcPr>
            <w:tcW w:w="1191" w:type="dxa"/>
          </w:tcPr>
          <w:p w:rsidR="009B1FD5" w:rsidRDefault="009B1FD5">
            <w:pPr>
              <w:pStyle w:val="ConsPlusNormal"/>
              <w:jc w:val="center"/>
            </w:pPr>
            <w:r>
              <w:t>332</w:t>
            </w:r>
          </w:p>
        </w:tc>
        <w:tc>
          <w:tcPr>
            <w:tcW w:w="1134" w:type="dxa"/>
          </w:tcPr>
          <w:p w:rsidR="009B1FD5" w:rsidRDefault="009B1FD5">
            <w:pPr>
              <w:pStyle w:val="ConsPlusNormal"/>
              <w:jc w:val="center"/>
            </w:pPr>
            <w:r>
              <w:t>332</w:t>
            </w:r>
          </w:p>
        </w:tc>
        <w:tc>
          <w:tcPr>
            <w:tcW w:w="1191" w:type="dxa"/>
          </w:tcPr>
          <w:p w:rsidR="009B1FD5" w:rsidRDefault="009B1FD5">
            <w:pPr>
              <w:pStyle w:val="ConsPlusNormal"/>
              <w:jc w:val="center"/>
            </w:pPr>
            <w:r>
              <w:t>332</w:t>
            </w:r>
          </w:p>
        </w:tc>
        <w:tc>
          <w:tcPr>
            <w:tcW w:w="1304" w:type="dxa"/>
          </w:tcPr>
          <w:p w:rsidR="009B1FD5" w:rsidRDefault="009B1FD5">
            <w:pPr>
              <w:pStyle w:val="ConsPlusNormal"/>
              <w:jc w:val="center"/>
            </w:pPr>
            <w:r>
              <w:t>332</w:t>
            </w:r>
          </w:p>
        </w:tc>
        <w:tc>
          <w:tcPr>
            <w:tcW w:w="1247" w:type="dxa"/>
            <w:tcBorders>
              <w:right w:val="nil"/>
            </w:tcBorders>
          </w:tcPr>
          <w:p w:rsidR="009B1FD5" w:rsidRDefault="009B1FD5">
            <w:pPr>
              <w:pStyle w:val="ConsPlusNormal"/>
              <w:jc w:val="center"/>
            </w:pPr>
            <w:r>
              <w:t>332</w:t>
            </w:r>
          </w:p>
        </w:tc>
      </w:tr>
      <w:tr w:rsidR="009B1FD5">
        <w:tc>
          <w:tcPr>
            <w:tcW w:w="858" w:type="dxa"/>
            <w:vMerge w:val="restart"/>
            <w:tcBorders>
              <w:left w:val="nil"/>
            </w:tcBorders>
          </w:tcPr>
          <w:p w:rsidR="009B1FD5" w:rsidRDefault="009B1FD5">
            <w:pPr>
              <w:pStyle w:val="ConsPlusNormal"/>
              <w:jc w:val="both"/>
            </w:pPr>
            <w:r>
              <w:t>Мероприятие 4.1</w:t>
            </w:r>
          </w:p>
        </w:tc>
        <w:tc>
          <w:tcPr>
            <w:tcW w:w="1686" w:type="dxa"/>
            <w:vMerge w:val="restart"/>
          </w:tcPr>
          <w:p w:rsidR="009B1FD5" w:rsidRDefault="009B1FD5">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502" w:history="1">
              <w:r>
                <w:rPr>
                  <w:color w:val="0000FF"/>
                </w:rPr>
                <w:t>частью 1 статьи 15</w:t>
              </w:r>
            </w:hyperlink>
            <w:r>
              <w:t xml:space="preserve"> Федерального закона от 21 ноября 2011 г. N 323-ФЗ "Об основах охраны здоровья граждан в Российской Федерации" полномочий Российской Федерации в сфере охраны здоровья за счет субвенции, предоставляемой из федерального бюджета</w:t>
            </w:r>
          </w:p>
        </w:tc>
        <w:tc>
          <w:tcPr>
            <w:tcW w:w="1632" w:type="dxa"/>
            <w:vMerge w:val="restart"/>
          </w:tcPr>
          <w:p w:rsidR="009B1FD5" w:rsidRDefault="009B1FD5">
            <w:pPr>
              <w:pStyle w:val="ConsPlusNormal"/>
            </w:pPr>
          </w:p>
        </w:tc>
        <w:tc>
          <w:tcPr>
            <w:tcW w:w="1014" w:type="dxa"/>
            <w:vMerge w:val="restart"/>
          </w:tcPr>
          <w:p w:rsidR="009B1FD5" w:rsidRDefault="009B1FD5">
            <w:pPr>
              <w:pStyle w:val="ConsPlusNormal"/>
            </w:pP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952,60</w:t>
            </w:r>
          </w:p>
        </w:tc>
        <w:tc>
          <w:tcPr>
            <w:tcW w:w="1247" w:type="dxa"/>
          </w:tcPr>
          <w:p w:rsidR="009B1FD5" w:rsidRDefault="009B1FD5">
            <w:pPr>
              <w:pStyle w:val="ConsPlusNormal"/>
              <w:jc w:val="center"/>
            </w:pPr>
            <w:r>
              <w:t>1140,10</w:t>
            </w:r>
          </w:p>
        </w:tc>
        <w:tc>
          <w:tcPr>
            <w:tcW w:w="1247" w:type="dxa"/>
          </w:tcPr>
          <w:p w:rsidR="009B1FD5" w:rsidRDefault="009B1FD5">
            <w:pPr>
              <w:pStyle w:val="ConsPlusNormal"/>
              <w:jc w:val="center"/>
            </w:pPr>
            <w:r>
              <w:t>1149,00</w:t>
            </w:r>
          </w:p>
        </w:tc>
        <w:tc>
          <w:tcPr>
            <w:tcW w:w="1191" w:type="dxa"/>
          </w:tcPr>
          <w:p w:rsidR="009B1FD5" w:rsidRDefault="009B1FD5">
            <w:pPr>
              <w:pStyle w:val="ConsPlusNormal"/>
              <w:jc w:val="center"/>
            </w:pPr>
            <w:r>
              <w:t>1182,90</w:t>
            </w:r>
          </w:p>
        </w:tc>
        <w:tc>
          <w:tcPr>
            <w:tcW w:w="1191" w:type="dxa"/>
          </w:tcPr>
          <w:p w:rsidR="009B1FD5" w:rsidRDefault="009B1FD5">
            <w:pPr>
              <w:pStyle w:val="ConsPlusNormal"/>
              <w:jc w:val="center"/>
            </w:pPr>
            <w:r>
              <w:t>1119,71</w:t>
            </w:r>
          </w:p>
        </w:tc>
        <w:tc>
          <w:tcPr>
            <w:tcW w:w="1134" w:type="dxa"/>
          </w:tcPr>
          <w:p w:rsidR="009B1FD5" w:rsidRDefault="009B1FD5">
            <w:pPr>
              <w:pStyle w:val="ConsPlusNormal"/>
              <w:jc w:val="center"/>
            </w:pPr>
            <w:r>
              <w:t>1149,53</w:t>
            </w:r>
          </w:p>
        </w:tc>
        <w:tc>
          <w:tcPr>
            <w:tcW w:w="1191" w:type="dxa"/>
          </w:tcPr>
          <w:p w:rsidR="009B1FD5" w:rsidRDefault="009B1FD5">
            <w:pPr>
              <w:pStyle w:val="ConsPlusNormal"/>
              <w:jc w:val="center"/>
            </w:pPr>
            <w:r>
              <w:t>1176,50</w:t>
            </w:r>
          </w:p>
        </w:tc>
        <w:tc>
          <w:tcPr>
            <w:tcW w:w="1304" w:type="dxa"/>
          </w:tcPr>
          <w:p w:rsidR="009B1FD5" w:rsidRDefault="009B1FD5">
            <w:pPr>
              <w:pStyle w:val="ConsPlusNormal"/>
              <w:jc w:val="center"/>
            </w:pPr>
            <w:r>
              <w:t>6459,01</w:t>
            </w:r>
          </w:p>
        </w:tc>
        <w:tc>
          <w:tcPr>
            <w:tcW w:w="1247" w:type="dxa"/>
            <w:tcBorders>
              <w:right w:val="nil"/>
            </w:tcBorders>
          </w:tcPr>
          <w:p w:rsidR="009B1FD5" w:rsidRDefault="009B1FD5">
            <w:pPr>
              <w:pStyle w:val="ConsPlusNormal"/>
              <w:jc w:val="center"/>
            </w:pPr>
            <w:r>
              <w:t>7654,32</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531" w:type="dxa"/>
          </w:tcPr>
          <w:p w:rsidR="009B1FD5" w:rsidRDefault="009B1FD5">
            <w:pPr>
              <w:pStyle w:val="ConsPlusNormal"/>
              <w:jc w:val="center"/>
            </w:pPr>
            <w:r>
              <w:t>Ц270459800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952,60</w:t>
            </w:r>
          </w:p>
        </w:tc>
        <w:tc>
          <w:tcPr>
            <w:tcW w:w="1247" w:type="dxa"/>
          </w:tcPr>
          <w:p w:rsidR="009B1FD5" w:rsidRDefault="009B1FD5">
            <w:pPr>
              <w:pStyle w:val="ConsPlusNormal"/>
              <w:jc w:val="center"/>
            </w:pPr>
            <w:r>
              <w:t>1140,10</w:t>
            </w:r>
          </w:p>
        </w:tc>
        <w:tc>
          <w:tcPr>
            <w:tcW w:w="1247" w:type="dxa"/>
          </w:tcPr>
          <w:p w:rsidR="009B1FD5" w:rsidRDefault="009B1FD5">
            <w:pPr>
              <w:pStyle w:val="ConsPlusNormal"/>
              <w:jc w:val="center"/>
            </w:pPr>
            <w:r>
              <w:t>1149,00</w:t>
            </w:r>
          </w:p>
        </w:tc>
        <w:tc>
          <w:tcPr>
            <w:tcW w:w="1191" w:type="dxa"/>
          </w:tcPr>
          <w:p w:rsidR="009B1FD5" w:rsidRDefault="009B1FD5">
            <w:pPr>
              <w:pStyle w:val="ConsPlusNormal"/>
              <w:jc w:val="center"/>
            </w:pPr>
            <w:r>
              <w:t>1182,90</w:t>
            </w:r>
          </w:p>
        </w:tc>
        <w:tc>
          <w:tcPr>
            <w:tcW w:w="1191" w:type="dxa"/>
          </w:tcPr>
          <w:p w:rsidR="009B1FD5" w:rsidRDefault="009B1FD5">
            <w:pPr>
              <w:pStyle w:val="ConsPlusNormal"/>
              <w:jc w:val="center"/>
            </w:pPr>
            <w:r>
              <w:t>1119,71</w:t>
            </w:r>
          </w:p>
        </w:tc>
        <w:tc>
          <w:tcPr>
            <w:tcW w:w="1134" w:type="dxa"/>
          </w:tcPr>
          <w:p w:rsidR="009B1FD5" w:rsidRDefault="009B1FD5">
            <w:pPr>
              <w:pStyle w:val="ConsPlusNormal"/>
              <w:jc w:val="center"/>
            </w:pPr>
            <w:r>
              <w:t>1149,53</w:t>
            </w:r>
          </w:p>
        </w:tc>
        <w:tc>
          <w:tcPr>
            <w:tcW w:w="1191" w:type="dxa"/>
          </w:tcPr>
          <w:p w:rsidR="009B1FD5" w:rsidRDefault="009B1FD5">
            <w:pPr>
              <w:pStyle w:val="ConsPlusNormal"/>
              <w:jc w:val="center"/>
            </w:pPr>
            <w:r>
              <w:t>1176,50</w:t>
            </w:r>
          </w:p>
        </w:tc>
        <w:tc>
          <w:tcPr>
            <w:tcW w:w="1304" w:type="dxa"/>
          </w:tcPr>
          <w:p w:rsidR="009B1FD5" w:rsidRDefault="009B1FD5">
            <w:pPr>
              <w:pStyle w:val="ConsPlusNormal"/>
              <w:jc w:val="center"/>
            </w:pPr>
            <w:r>
              <w:t>6459,01</w:t>
            </w:r>
          </w:p>
        </w:tc>
        <w:tc>
          <w:tcPr>
            <w:tcW w:w="1247" w:type="dxa"/>
            <w:tcBorders>
              <w:right w:val="nil"/>
            </w:tcBorders>
          </w:tcPr>
          <w:p w:rsidR="009B1FD5" w:rsidRDefault="009B1FD5">
            <w:pPr>
              <w:pStyle w:val="ConsPlusNormal"/>
              <w:jc w:val="center"/>
            </w:pPr>
            <w:r>
              <w:t>7654,32</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725" w:type="dxa"/>
            <w:gridSpan w:val="18"/>
            <w:tcBorders>
              <w:left w:val="nil"/>
              <w:right w:val="nil"/>
            </w:tcBorders>
          </w:tcPr>
          <w:p w:rsidR="009B1FD5" w:rsidRDefault="009B1FD5">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9B1FD5">
        <w:tc>
          <w:tcPr>
            <w:tcW w:w="858" w:type="dxa"/>
            <w:vMerge w:val="restart"/>
            <w:tcBorders>
              <w:left w:val="nil"/>
            </w:tcBorders>
          </w:tcPr>
          <w:p w:rsidR="009B1FD5" w:rsidRDefault="009B1FD5">
            <w:pPr>
              <w:pStyle w:val="ConsPlusNormal"/>
              <w:jc w:val="both"/>
            </w:pPr>
            <w:r>
              <w:t>Основное мероприятие 5</w:t>
            </w:r>
          </w:p>
        </w:tc>
        <w:tc>
          <w:tcPr>
            <w:tcW w:w="1686" w:type="dxa"/>
            <w:vMerge w:val="restart"/>
          </w:tcPr>
          <w:p w:rsidR="009B1FD5" w:rsidRDefault="009B1FD5">
            <w:pPr>
              <w:pStyle w:val="ConsPlusNormal"/>
              <w:jc w:val="both"/>
            </w:pPr>
            <w:r>
              <w:t>Проведение независимой оценки качества оказания услуг в сфере охраны здоровья</w:t>
            </w:r>
          </w:p>
        </w:tc>
        <w:tc>
          <w:tcPr>
            <w:tcW w:w="1632" w:type="dxa"/>
            <w:vMerge w:val="restart"/>
          </w:tcPr>
          <w:p w:rsidR="009B1FD5" w:rsidRDefault="009B1FD5">
            <w:pPr>
              <w:pStyle w:val="ConsPlusNormal"/>
              <w:jc w:val="both"/>
            </w:pPr>
            <w:r>
              <w:t>повышение доступности и качества оказания медицинской помощи населению</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841,50</w:t>
            </w:r>
          </w:p>
        </w:tc>
        <w:tc>
          <w:tcPr>
            <w:tcW w:w="1247" w:type="dxa"/>
          </w:tcPr>
          <w:p w:rsidR="009B1FD5" w:rsidRDefault="009B1FD5">
            <w:pPr>
              <w:pStyle w:val="ConsPlusNormal"/>
              <w:jc w:val="center"/>
            </w:pPr>
            <w:r>
              <w:t>1434,00</w:t>
            </w:r>
          </w:p>
        </w:tc>
        <w:tc>
          <w:tcPr>
            <w:tcW w:w="1247" w:type="dxa"/>
          </w:tcPr>
          <w:p w:rsidR="009B1FD5" w:rsidRDefault="009B1FD5">
            <w:pPr>
              <w:pStyle w:val="ConsPlusNormal"/>
              <w:jc w:val="center"/>
            </w:pPr>
            <w:r>
              <w:t>841,50</w:t>
            </w:r>
          </w:p>
        </w:tc>
        <w:tc>
          <w:tcPr>
            <w:tcW w:w="1191" w:type="dxa"/>
          </w:tcPr>
          <w:p w:rsidR="009B1FD5" w:rsidRDefault="009B1FD5">
            <w:pPr>
              <w:pStyle w:val="ConsPlusNormal"/>
              <w:jc w:val="center"/>
            </w:pPr>
            <w:r>
              <w:t>841,50</w:t>
            </w:r>
          </w:p>
        </w:tc>
        <w:tc>
          <w:tcPr>
            <w:tcW w:w="1191" w:type="dxa"/>
          </w:tcPr>
          <w:p w:rsidR="009B1FD5" w:rsidRDefault="009B1FD5">
            <w:pPr>
              <w:pStyle w:val="ConsPlusNormal"/>
              <w:jc w:val="center"/>
            </w:pPr>
            <w:r>
              <w:t>900,62</w:t>
            </w:r>
          </w:p>
        </w:tc>
        <w:tc>
          <w:tcPr>
            <w:tcW w:w="1134" w:type="dxa"/>
          </w:tcPr>
          <w:p w:rsidR="009B1FD5" w:rsidRDefault="009B1FD5">
            <w:pPr>
              <w:pStyle w:val="ConsPlusNormal"/>
              <w:jc w:val="center"/>
            </w:pPr>
            <w:r>
              <w:t>924,61</w:t>
            </w:r>
          </w:p>
        </w:tc>
        <w:tc>
          <w:tcPr>
            <w:tcW w:w="1191" w:type="dxa"/>
          </w:tcPr>
          <w:p w:rsidR="009B1FD5" w:rsidRDefault="009B1FD5">
            <w:pPr>
              <w:pStyle w:val="ConsPlusNormal"/>
              <w:jc w:val="center"/>
            </w:pPr>
            <w:r>
              <w:t>946,30</w:t>
            </w:r>
          </w:p>
        </w:tc>
        <w:tc>
          <w:tcPr>
            <w:tcW w:w="1304" w:type="dxa"/>
          </w:tcPr>
          <w:p w:rsidR="009B1FD5" w:rsidRDefault="009B1FD5">
            <w:pPr>
              <w:pStyle w:val="ConsPlusNormal"/>
              <w:jc w:val="center"/>
            </w:pPr>
            <w:r>
              <w:t>5195,24</w:t>
            </w:r>
          </w:p>
        </w:tc>
        <w:tc>
          <w:tcPr>
            <w:tcW w:w="1247" w:type="dxa"/>
            <w:tcBorders>
              <w:right w:val="nil"/>
            </w:tcBorders>
          </w:tcPr>
          <w:p w:rsidR="009B1FD5" w:rsidRDefault="009B1FD5">
            <w:pPr>
              <w:pStyle w:val="ConsPlusNormal"/>
              <w:jc w:val="center"/>
            </w:pPr>
            <w:r>
              <w:t>6156,67</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531" w:type="dxa"/>
          </w:tcPr>
          <w:p w:rsidR="009B1FD5" w:rsidRDefault="009B1FD5">
            <w:pPr>
              <w:pStyle w:val="ConsPlusNormal"/>
              <w:jc w:val="center"/>
            </w:pPr>
            <w:r>
              <w:t>Ц270518200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841,50</w:t>
            </w:r>
          </w:p>
        </w:tc>
        <w:tc>
          <w:tcPr>
            <w:tcW w:w="1247" w:type="dxa"/>
          </w:tcPr>
          <w:p w:rsidR="009B1FD5" w:rsidRDefault="009B1FD5">
            <w:pPr>
              <w:pStyle w:val="ConsPlusNormal"/>
              <w:jc w:val="center"/>
            </w:pPr>
            <w:r>
              <w:t>1434,00</w:t>
            </w:r>
          </w:p>
        </w:tc>
        <w:tc>
          <w:tcPr>
            <w:tcW w:w="1247" w:type="dxa"/>
          </w:tcPr>
          <w:p w:rsidR="009B1FD5" w:rsidRDefault="009B1FD5">
            <w:pPr>
              <w:pStyle w:val="ConsPlusNormal"/>
              <w:jc w:val="center"/>
            </w:pPr>
            <w:r>
              <w:t>841,50</w:t>
            </w:r>
          </w:p>
        </w:tc>
        <w:tc>
          <w:tcPr>
            <w:tcW w:w="1191" w:type="dxa"/>
          </w:tcPr>
          <w:p w:rsidR="009B1FD5" w:rsidRDefault="009B1FD5">
            <w:pPr>
              <w:pStyle w:val="ConsPlusNormal"/>
              <w:jc w:val="center"/>
            </w:pPr>
            <w:r>
              <w:t>841,50</w:t>
            </w:r>
          </w:p>
        </w:tc>
        <w:tc>
          <w:tcPr>
            <w:tcW w:w="1191" w:type="dxa"/>
          </w:tcPr>
          <w:p w:rsidR="009B1FD5" w:rsidRDefault="009B1FD5">
            <w:pPr>
              <w:pStyle w:val="ConsPlusNormal"/>
              <w:jc w:val="center"/>
            </w:pPr>
            <w:r>
              <w:t>900,62</w:t>
            </w:r>
          </w:p>
        </w:tc>
        <w:tc>
          <w:tcPr>
            <w:tcW w:w="1134" w:type="dxa"/>
          </w:tcPr>
          <w:p w:rsidR="009B1FD5" w:rsidRDefault="009B1FD5">
            <w:pPr>
              <w:pStyle w:val="ConsPlusNormal"/>
              <w:jc w:val="center"/>
            </w:pPr>
            <w:r>
              <w:t>924,61</w:t>
            </w:r>
          </w:p>
        </w:tc>
        <w:tc>
          <w:tcPr>
            <w:tcW w:w="1191" w:type="dxa"/>
          </w:tcPr>
          <w:p w:rsidR="009B1FD5" w:rsidRDefault="009B1FD5">
            <w:pPr>
              <w:pStyle w:val="ConsPlusNormal"/>
              <w:jc w:val="center"/>
            </w:pPr>
            <w:r>
              <w:t>946,30</w:t>
            </w:r>
          </w:p>
        </w:tc>
        <w:tc>
          <w:tcPr>
            <w:tcW w:w="1304" w:type="dxa"/>
          </w:tcPr>
          <w:p w:rsidR="009B1FD5" w:rsidRDefault="009B1FD5">
            <w:pPr>
              <w:pStyle w:val="ConsPlusNormal"/>
              <w:jc w:val="center"/>
            </w:pPr>
            <w:r>
              <w:t>5195,24</w:t>
            </w:r>
          </w:p>
        </w:tc>
        <w:tc>
          <w:tcPr>
            <w:tcW w:w="1247" w:type="dxa"/>
            <w:tcBorders>
              <w:right w:val="nil"/>
            </w:tcBorders>
          </w:tcPr>
          <w:p w:rsidR="009B1FD5" w:rsidRDefault="009B1FD5">
            <w:pPr>
              <w:pStyle w:val="ConsPlusNormal"/>
              <w:jc w:val="center"/>
            </w:pPr>
            <w:r>
              <w:t>6156,67</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5</w:t>
            </w:r>
          </w:p>
        </w:tc>
        <w:tc>
          <w:tcPr>
            <w:tcW w:w="8924" w:type="dxa"/>
            <w:gridSpan w:val="8"/>
          </w:tcPr>
          <w:p w:rsidR="009B1FD5" w:rsidRDefault="009B1FD5">
            <w:pPr>
              <w:pStyle w:val="ConsPlusNormal"/>
              <w:jc w:val="both"/>
            </w:pPr>
            <w:r>
              <w:t>Удовлетворенность населения медицинской помощью (%)</w:t>
            </w:r>
          </w:p>
        </w:tc>
        <w:tc>
          <w:tcPr>
            <w:tcW w:w="1191" w:type="dxa"/>
          </w:tcPr>
          <w:p w:rsidR="009B1FD5" w:rsidRDefault="009B1FD5">
            <w:pPr>
              <w:pStyle w:val="ConsPlusNormal"/>
              <w:jc w:val="center"/>
            </w:pPr>
            <w:r>
              <w:t>43,4</w:t>
            </w:r>
          </w:p>
        </w:tc>
        <w:tc>
          <w:tcPr>
            <w:tcW w:w="1247" w:type="dxa"/>
          </w:tcPr>
          <w:p w:rsidR="009B1FD5" w:rsidRDefault="009B1FD5">
            <w:pPr>
              <w:pStyle w:val="ConsPlusNormal"/>
              <w:jc w:val="center"/>
            </w:pPr>
            <w:r>
              <w:t>45,1</w:t>
            </w:r>
          </w:p>
        </w:tc>
        <w:tc>
          <w:tcPr>
            <w:tcW w:w="1247" w:type="dxa"/>
          </w:tcPr>
          <w:p w:rsidR="009B1FD5" w:rsidRDefault="009B1FD5">
            <w:pPr>
              <w:pStyle w:val="ConsPlusNormal"/>
              <w:jc w:val="center"/>
            </w:pPr>
            <w:r>
              <w:t>46,8</w:t>
            </w:r>
          </w:p>
        </w:tc>
        <w:tc>
          <w:tcPr>
            <w:tcW w:w="1191" w:type="dxa"/>
          </w:tcPr>
          <w:p w:rsidR="009B1FD5" w:rsidRDefault="009B1FD5">
            <w:pPr>
              <w:pStyle w:val="ConsPlusNormal"/>
              <w:jc w:val="center"/>
            </w:pPr>
            <w:r>
              <w:t>48,5</w:t>
            </w:r>
          </w:p>
        </w:tc>
        <w:tc>
          <w:tcPr>
            <w:tcW w:w="1191" w:type="dxa"/>
          </w:tcPr>
          <w:p w:rsidR="009B1FD5" w:rsidRDefault="009B1FD5">
            <w:pPr>
              <w:pStyle w:val="ConsPlusNormal"/>
              <w:jc w:val="center"/>
            </w:pPr>
            <w:r>
              <w:t>50,2</w:t>
            </w:r>
          </w:p>
        </w:tc>
        <w:tc>
          <w:tcPr>
            <w:tcW w:w="1134" w:type="dxa"/>
          </w:tcPr>
          <w:p w:rsidR="009B1FD5" w:rsidRDefault="009B1FD5">
            <w:pPr>
              <w:pStyle w:val="ConsPlusNormal"/>
              <w:jc w:val="center"/>
            </w:pPr>
            <w:r>
              <w:t>51,9</w:t>
            </w:r>
          </w:p>
        </w:tc>
        <w:tc>
          <w:tcPr>
            <w:tcW w:w="1191" w:type="dxa"/>
          </w:tcPr>
          <w:p w:rsidR="009B1FD5" w:rsidRDefault="009B1FD5">
            <w:pPr>
              <w:pStyle w:val="ConsPlusNormal"/>
              <w:jc w:val="center"/>
            </w:pPr>
            <w:r>
              <w:t>54,0</w:t>
            </w:r>
          </w:p>
        </w:tc>
        <w:tc>
          <w:tcPr>
            <w:tcW w:w="1304" w:type="dxa"/>
          </w:tcPr>
          <w:p w:rsidR="009B1FD5" w:rsidRDefault="009B1FD5">
            <w:pPr>
              <w:pStyle w:val="ConsPlusNormal"/>
              <w:jc w:val="center"/>
            </w:pPr>
            <w:r>
              <w:t>60,0</w:t>
            </w:r>
          </w:p>
        </w:tc>
        <w:tc>
          <w:tcPr>
            <w:tcW w:w="1247" w:type="dxa"/>
            <w:tcBorders>
              <w:right w:val="nil"/>
            </w:tcBorders>
          </w:tcPr>
          <w:p w:rsidR="009B1FD5" w:rsidRDefault="009B1FD5">
            <w:pPr>
              <w:pStyle w:val="ConsPlusNormal"/>
              <w:jc w:val="center"/>
            </w:pPr>
            <w:r>
              <w:t>65,0</w:t>
            </w:r>
          </w:p>
        </w:tc>
      </w:tr>
      <w:tr w:rsidR="009B1FD5">
        <w:tc>
          <w:tcPr>
            <w:tcW w:w="20725" w:type="dxa"/>
            <w:gridSpan w:val="18"/>
            <w:tcBorders>
              <w:left w:val="nil"/>
              <w:right w:val="nil"/>
            </w:tcBorders>
          </w:tcPr>
          <w:p w:rsidR="009B1FD5" w:rsidRDefault="009B1FD5">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9B1FD5">
        <w:tc>
          <w:tcPr>
            <w:tcW w:w="858" w:type="dxa"/>
            <w:vMerge w:val="restart"/>
            <w:tcBorders>
              <w:left w:val="nil"/>
            </w:tcBorders>
          </w:tcPr>
          <w:p w:rsidR="009B1FD5" w:rsidRDefault="009B1FD5">
            <w:pPr>
              <w:pStyle w:val="ConsPlusNormal"/>
              <w:jc w:val="both"/>
            </w:pPr>
            <w:r>
              <w:t>Основное мероприятие 6</w:t>
            </w:r>
          </w:p>
        </w:tc>
        <w:tc>
          <w:tcPr>
            <w:tcW w:w="1686" w:type="dxa"/>
            <w:vMerge w:val="restart"/>
          </w:tcPr>
          <w:p w:rsidR="009B1FD5" w:rsidRDefault="009B1FD5">
            <w:pPr>
              <w:pStyle w:val="ConsPlusNormal"/>
              <w:jc w:val="both"/>
            </w:pPr>
            <w:r>
              <w:t>Формирование модели ресурсного обеспечения системы здравоохранения Чувашской Республики</w:t>
            </w:r>
          </w:p>
        </w:tc>
        <w:tc>
          <w:tcPr>
            <w:tcW w:w="1632" w:type="dxa"/>
            <w:vMerge w:val="restart"/>
          </w:tcPr>
          <w:p w:rsidR="009B1FD5" w:rsidRDefault="009B1FD5">
            <w:pPr>
              <w:pStyle w:val="ConsPlusNormal"/>
              <w:jc w:val="both"/>
            </w:pPr>
            <w:r>
              <w:t>достижение сбалансированности объемов медицинской помощи по видам медицинской помощи с учетом уровня и структуры заболеваемости населения;</w:t>
            </w:r>
          </w:p>
          <w:p w:rsidR="009B1FD5" w:rsidRDefault="009B1FD5">
            <w:pPr>
              <w:pStyle w:val="ConsPlusNormal"/>
              <w:jc w:val="both"/>
            </w:pPr>
            <w:r>
              <w:t>оптимизация объемов медицинской помощи в структуре расходов по видам медицинской помощи</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164,00</w:t>
            </w:r>
          </w:p>
        </w:tc>
        <w:tc>
          <w:tcPr>
            <w:tcW w:w="1247" w:type="dxa"/>
          </w:tcPr>
          <w:p w:rsidR="009B1FD5" w:rsidRDefault="009B1FD5">
            <w:pPr>
              <w:pStyle w:val="ConsPlusNormal"/>
              <w:jc w:val="center"/>
            </w:pPr>
            <w:r>
              <w:t>170,40</w:t>
            </w:r>
          </w:p>
        </w:tc>
        <w:tc>
          <w:tcPr>
            <w:tcW w:w="1247" w:type="dxa"/>
          </w:tcPr>
          <w:p w:rsidR="009B1FD5" w:rsidRDefault="009B1FD5">
            <w:pPr>
              <w:pStyle w:val="ConsPlusNormal"/>
              <w:jc w:val="center"/>
            </w:pPr>
            <w:r>
              <w:t>174,30</w:t>
            </w:r>
          </w:p>
        </w:tc>
        <w:tc>
          <w:tcPr>
            <w:tcW w:w="1191" w:type="dxa"/>
          </w:tcPr>
          <w:p w:rsidR="009B1FD5" w:rsidRDefault="009B1FD5">
            <w:pPr>
              <w:pStyle w:val="ConsPlusNormal"/>
              <w:jc w:val="center"/>
            </w:pPr>
            <w:r>
              <w:t>174,30</w:t>
            </w:r>
          </w:p>
        </w:tc>
        <w:tc>
          <w:tcPr>
            <w:tcW w:w="1191" w:type="dxa"/>
          </w:tcPr>
          <w:p w:rsidR="009B1FD5" w:rsidRDefault="009B1FD5">
            <w:pPr>
              <w:pStyle w:val="ConsPlusNormal"/>
              <w:jc w:val="center"/>
            </w:pPr>
            <w:r>
              <w:t>181,62</w:t>
            </w:r>
          </w:p>
        </w:tc>
        <w:tc>
          <w:tcPr>
            <w:tcW w:w="1134" w:type="dxa"/>
          </w:tcPr>
          <w:p w:rsidR="009B1FD5" w:rsidRDefault="009B1FD5">
            <w:pPr>
              <w:pStyle w:val="ConsPlusNormal"/>
              <w:jc w:val="center"/>
            </w:pPr>
            <w:r>
              <w:t>186,46</w:t>
            </w:r>
          </w:p>
        </w:tc>
        <w:tc>
          <w:tcPr>
            <w:tcW w:w="1191" w:type="dxa"/>
          </w:tcPr>
          <w:p w:rsidR="009B1FD5" w:rsidRDefault="009B1FD5">
            <w:pPr>
              <w:pStyle w:val="ConsPlusNormal"/>
              <w:jc w:val="center"/>
            </w:pPr>
            <w:r>
              <w:t>190,84</w:t>
            </w:r>
          </w:p>
        </w:tc>
        <w:tc>
          <w:tcPr>
            <w:tcW w:w="1304" w:type="dxa"/>
          </w:tcPr>
          <w:p w:rsidR="009B1FD5" w:rsidRDefault="009B1FD5">
            <w:pPr>
              <w:pStyle w:val="ConsPlusNormal"/>
              <w:jc w:val="center"/>
            </w:pPr>
            <w:r>
              <w:t>1047,69</w:t>
            </w:r>
          </w:p>
        </w:tc>
        <w:tc>
          <w:tcPr>
            <w:tcW w:w="1247" w:type="dxa"/>
            <w:tcBorders>
              <w:right w:val="nil"/>
            </w:tcBorders>
          </w:tcPr>
          <w:p w:rsidR="009B1FD5" w:rsidRDefault="009B1FD5">
            <w:pPr>
              <w:pStyle w:val="ConsPlusNormal"/>
              <w:jc w:val="center"/>
            </w:pPr>
            <w:r>
              <w:t>1241,58</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164,00</w:t>
            </w:r>
          </w:p>
        </w:tc>
        <w:tc>
          <w:tcPr>
            <w:tcW w:w="1247" w:type="dxa"/>
          </w:tcPr>
          <w:p w:rsidR="009B1FD5" w:rsidRDefault="009B1FD5">
            <w:pPr>
              <w:pStyle w:val="ConsPlusNormal"/>
              <w:jc w:val="center"/>
            </w:pPr>
            <w:r>
              <w:t>170,40</w:t>
            </w:r>
          </w:p>
        </w:tc>
        <w:tc>
          <w:tcPr>
            <w:tcW w:w="1247" w:type="dxa"/>
          </w:tcPr>
          <w:p w:rsidR="009B1FD5" w:rsidRDefault="009B1FD5">
            <w:pPr>
              <w:pStyle w:val="ConsPlusNormal"/>
              <w:jc w:val="center"/>
            </w:pPr>
            <w:r>
              <w:t>174,30</w:t>
            </w:r>
          </w:p>
        </w:tc>
        <w:tc>
          <w:tcPr>
            <w:tcW w:w="1191" w:type="dxa"/>
          </w:tcPr>
          <w:p w:rsidR="009B1FD5" w:rsidRDefault="009B1FD5">
            <w:pPr>
              <w:pStyle w:val="ConsPlusNormal"/>
              <w:jc w:val="center"/>
            </w:pPr>
            <w:r>
              <w:t>174,30</w:t>
            </w:r>
          </w:p>
        </w:tc>
        <w:tc>
          <w:tcPr>
            <w:tcW w:w="1191" w:type="dxa"/>
          </w:tcPr>
          <w:p w:rsidR="009B1FD5" w:rsidRDefault="009B1FD5">
            <w:pPr>
              <w:pStyle w:val="ConsPlusNormal"/>
              <w:jc w:val="center"/>
            </w:pPr>
            <w:r>
              <w:t>181,62</w:t>
            </w:r>
          </w:p>
        </w:tc>
        <w:tc>
          <w:tcPr>
            <w:tcW w:w="1134" w:type="dxa"/>
          </w:tcPr>
          <w:p w:rsidR="009B1FD5" w:rsidRDefault="009B1FD5">
            <w:pPr>
              <w:pStyle w:val="ConsPlusNormal"/>
              <w:jc w:val="center"/>
            </w:pPr>
            <w:r>
              <w:t>186,46</w:t>
            </w:r>
          </w:p>
        </w:tc>
        <w:tc>
          <w:tcPr>
            <w:tcW w:w="1191" w:type="dxa"/>
          </w:tcPr>
          <w:p w:rsidR="009B1FD5" w:rsidRDefault="009B1FD5">
            <w:pPr>
              <w:pStyle w:val="ConsPlusNormal"/>
              <w:jc w:val="center"/>
            </w:pPr>
            <w:r>
              <w:t>190,84</w:t>
            </w:r>
          </w:p>
        </w:tc>
        <w:tc>
          <w:tcPr>
            <w:tcW w:w="1304" w:type="dxa"/>
          </w:tcPr>
          <w:p w:rsidR="009B1FD5" w:rsidRDefault="009B1FD5">
            <w:pPr>
              <w:pStyle w:val="ConsPlusNormal"/>
              <w:jc w:val="center"/>
            </w:pPr>
            <w:r>
              <w:t>1047,69</w:t>
            </w:r>
          </w:p>
        </w:tc>
        <w:tc>
          <w:tcPr>
            <w:tcW w:w="1247" w:type="dxa"/>
            <w:tcBorders>
              <w:right w:val="nil"/>
            </w:tcBorders>
          </w:tcPr>
          <w:p w:rsidR="009B1FD5" w:rsidRDefault="009B1FD5">
            <w:pPr>
              <w:pStyle w:val="ConsPlusNormal"/>
              <w:jc w:val="center"/>
            </w:pPr>
            <w:r>
              <w:t>1241,58</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6</w:t>
            </w:r>
          </w:p>
        </w:tc>
        <w:tc>
          <w:tcPr>
            <w:tcW w:w="8924" w:type="dxa"/>
            <w:gridSpan w:val="8"/>
          </w:tcPr>
          <w:p w:rsidR="009B1FD5" w:rsidRDefault="009B1FD5">
            <w:pPr>
              <w:pStyle w:val="ConsPlusNormal"/>
              <w:jc w:val="both"/>
            </w:pPr>
            <w:r>
              <w:t>Доля расходов на оказание скорой медицинской помощи вне медицинских организаций в структуре всех расходов на Программу государственных гарантий (%)</w:t>
            </w:r>
          </w:p>
        </w:tc>
        <w:tc>
          <w:tcPr>
            <w:tcW w:w="1191" w:type="dxa"/>
          </w:tcPr>
          <w:p w:rsidR="009B1FD5" w:rsidRDefault="009B1FD5">
            <w:pPr>
              <w:pStyle w:val="ConsPlusNormal"/>
              <w:jc w:val="center"/>
            </w:pPr>
            <w:r>
              <w:t>5,5</w:t>
            </w:r>
          </w:p>
        </w:tc>
        <w:tc>
          <w:tcPr>
            <w:tcW w:w="1247" w:type="dxa"/>
          </w:tcPr>
          <w:p w:rsidR="009B1FD5" w:rsidRDefault="009B1FD5">
            <w:pPr>
              <w:pStyle w:val="ConsPlusNormal"/>
              <w:jc w:val="center"/>
            </w:pPr>
            <w:r>
              <w:t>5,5</w:t>
            </w:r>
          </w:p>
        </w:tc>
        <w:tc>
          <w:tcPr>
            <w:tcW w:w="1247" w:type="dxa"/>
          </w:tcPr>
          <w:p w:rsidR="009B1FD5" w:rsidRDefault="009B1FD5">
            <w:pPr>
              <w:pStyle w:val="ConsPlusNormal"/>
              <w:jc w:val="center"/>
            </w:pPr>
            <w:r>
              <w:t>5,5</w:t>
            </w:r>
          </w:p>
        </w:tc>
        <w:tc>
          <w:tcPr>
            <w:tcW w:w="1191" w:type="dxa"/>
          </w:tcPr>
          <w:p w:rsidR="009B1FD5" w:rsidRDefault="009B1FD5">
            <w:pPr>
              <w:pStyle w:val="ConsPlusNormal"/>
              <w:jc w:val="center"/>
            </w:pPr>
            <w:r>
              <w:t>5,5</w:t>
            </w:r>
          </w:p>
        </w:tc>
        <w:tc>
          <w:tcPr>
            <w:tcW w:w="1191" w:type="dxa"/>
          </w:tcPr>
          <w:p w:rsidR="009B1FD5" w:rsidRDefault="009B1FD5">
            <w:pPr>
              <w:pStyle w:val="ConsPlusNormal"/>
              <w:jc w:val="center"/>
            </w:pPr>
            <w:r>
              <w:t>5,5</w:t>
            </w:r>
          </w:p>
        </w:tc>
        <w:tc>
          <w:tcPr>
            <w:tcW w:w="1134" w:type="dxa"/>
          </w:tcPr>
          <w:p w:rsidR="009B1FD5" w:rsidRDefault="009B1FD5">
            <w:pPr>
              <w:pStyle w:val="ConsPlusNormal"/>
              <w:jc w:val="center"/>
            </w:pPr>
            <w:r>
              <w:t>5,5</w:t>
            </w:r>
          </w:p>
        </w:tc>
        <w:tc>
          <w:tcPr>
            <w:tcW w:w="1191" w:type="dxa"/>
          </w:tcPr>
          <w:p w:rsidR="009B1FD5" w:rsidRDefault="009B1FD5">
            <w:pPr>
              <w:pStyle w:val="ConsPlusNormal"/>
              <w:jc w:val="center"/>
            </w:pPr>
            <w:r>
              <w:t>5,5</w:t>
            </w:r>
          </w:p>
        </w:tc>
        <w:tc>
          <w:tcPr>
            <w:tcW w:w="1304" w:type="dxa"/>
          </w:tcPr>
          <w:p w:rsidR="009B1FD5" w:rsidRDefault="009B1FD5">
            <w:pPr>
              <w:pStyle w:val="ConsPlusNormal"/>
              <w:jc w:val="center"/>
            </w:pPr>
            <w:r>
              <w:t>5,5</w:t>
            </w:r>
          </w:p>
        </w:tc>
        <w:tc>
          <w:tcPr>
            <w:tcW w:w="1247" w:type="dxa"/>
            <w:tcBorders>
              <w:right w:val="nil"/>
            </w:tcBorders>
          </w:tcPr>
          <w:p w:rsidR="009B1FD5" w:rsidRDefault="009B1FD5">
            <w:pPr>
              <w:pStyle w:val="ConsPlusNormal"/>
              <w:jc w:val="center"/>
            </w:pPr>
            <w:r>
              <w:t>5,5</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Доля расходов на оказание медицинской помощи в амбулаторных условиях в структуре всех расходов на Программу государственных гарантий (%)</w:t>
            </w:r>
          </w:p>
        </w:tc>
        <w:tc>
          <w:tcPr>
            <w:tcW w:w="1191" w:type="dxa"/>
          </w:tcPr>
          <w:p w:rsidR="009B1FD5" w:rsidRDefault="009B1FD5">
            <w:pPr>
              <w:pStyle w:val="ConsPlusNormal"/>
              <w:jc w:val="center"/>
            </w:pPr>
            <w:r>
              <w:t>32,2</w:t>
            </w:r>
          </w:p>
        </w:tc>
        <w:tc>
          <w:tcPr>
            <w:tcW w:w="1247" w:type="dxa"/>
          </w:tcPr>
          <w:p w:rsidR="009B1FD5" w:rsidRDefault="009B1FD5">
            <w:pPr>
              <w:pStyle w:val="ConsPlusNormal"/>
              <w:jc w:val="center"/>
            </w:pPr>
            <w:r>
              <w:t>32,2</w:t>
            </w:r>
          </w:p>
        </w:tc>
        <w:tc>
          <w:tcPr>
            <w:tcW w:w="1247" w:type="dxa"/>
          </w:tcPr>
          <w:p w:rsidR="009B1FD5" w:rsidRDefault="009B1FD5">
            <w:pPr>
              <w:pStyle w:val="ConsPlusNormal"/>
              <w:jc w:val="center"/>
            </w:pPr>
            <w:r>
              <w:t>32,2</w:t>
            </w:r>
          </w:p>
        </w:tc>
        <w:tc>
          <w:tcPr>
            <w:tcW w:w="1191" w:type="dxa"/>
          </w:tcPr>
          <w:p w:rsidR="009B1FD5" w:rsidRDefault="009B1FD5">
            <w:pPr>
              <w:pStyle w:val="ConsPlusNormal"/>
              <w:jc w:val="center"/>
            </w:pPr>
            <w:r>
              <w:t>32,2</w:t>
            </w:r>
          </w:p>
        </w:tc>
        <w:tc>
          <w:tcPr>
            <w:tcW w:w="1191" w:type="dxa"/>
          </w:tcPr>
          <w:p w:rsidR="009B1FD5" w:rsidRDefault="009B1FD5">
            <w:pPr>
              <w:pStyle w:val="ConsPlusNormal"/>
              <w:jc w:val="center"/>
            </w:pPr>
            <w:r>
              <w:t>32,2</w:t>
            </w:r>
          </w:p>
        </w:tc>
        <w:tc>
          <w:tcPr>
            <w:tcW w:w="1134" w:type="dxa"/>
          </w:tcPr>
          <w:p w:rsidR="009B1FD5" w:rsidRDefault="009B1FD5">
            <w:pPr>
              <w:pStyle w:val="ConsPlusNormal"/>
              <w:jc w:val="center"/>
            </w:pPr>
            <w:r>
              <w:t>32,2</w:t>
            </w:r>
          </w:p>
        </w:tc>
        <w:tc>
          <w:tcPr>
            <w:tcW w:w="1191" w:type="dxa"/>
          </w:tcPr>
          <w:p w:rsidR="009B1FD5" w:rsidRDefault="009B1FD5">
            <w:pPr>
              <w:pStyle w:val="ConsPlusNormal"/>
              <w:jc w:val="center"/>
            </w:pPr>
            <w:r>
              <w:t>32,2</w:t>
            </w:r>
          </w:p>
        </w:tc>
        <w:tc>
          <w:tcPr>
            <w:tcW w:w="1304" w:type="dxa"/>
          </w:tcPr>
          <w:p w:rsidR="009B1FD5" w:rsidRDefault="009B1FD5">
            <w:pPr>
              <w:pStyle w:val="ConsPlusNormal"/>
              <w:jc w:val="center"/>
            </w:pPr>
            <w:r>
              <w:t>32,2</w:t>
            </w:r>
          </w:p>
        </w:tc>
        <w:tc>
          <w:tcPr>
            <w:tcW w:w="1247" w:type="dxa"/>
            <w:tcBorders>
              <w:right w:val="nil"/>
            </w:tcBorders>
          </w:tcPr>
          <w:p w:rsidR="009B1FD5" w:rsidRDefault="009B1FD5">
            <w:pPr>
              <w:pStyle w:val="ConsPlusNormal"/>
              <w:jc w:val="center"/>
            </w:pPr>
            <w:r>
              <w:t>32,2</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Доля расходов на оказание медицинской помощи в амбулаторных условиях в неотложной форме в структуре всех расходов на Программу государственных гарантий (%)</w:t>
            </w:r>
          </w:p>
        </w:tc>
        <w:tc>
          <w:tcPr>
            <w:tcW w:w="1191" w:type="dxa"/>
          </w:tcPr>
          <w:p w:rsidR="009B1FD5" w:rsidRDefault="009B1FD5">
            <w:pPr>
              <w:pStyle w:val="ConsPlusNormal"/>
              <w:jc w:val="center"/>
            </w:pPr>
            <w:r>
              <w:t>2,6</w:t>
            </w:r>
          </w:p>
        </w:tc>
        <w:tc>
          <w:tcPr>
            <w:tcW w:w="1247" w:type="dxa"/>
          </w:tcPr>
          <w:p w:rsidR="009B1FD5" w:rsidRDefault="009B1FD5">
            <w:pPr>
              <w:pStyle w:val="ConsPlusNormal"/>
              <w:jc w:val="center"/>
            </w:pPr>
            <w:r>
              <w:t>2,6</w:t>
            </w:r>
          </w:p>
        </w:tc>
        <w:tc>
          <w:tcPr>
            <w:tcW w:w="1247" w:type="dxa"/>
          </w:tcPr>
          <w:p w:rsidR="009B1FD5" w:rsidRDefault="009B1FD5">
            <w:pPr>
              <w:pStyle w:val="ConsPlusNormal"/>
              <w:jc w:val="center"/>
            </w:pPr>
            <w:r>
              <w:t>2,6</w:t>
            </w:r>
          </w:p>
        </w:tc>
        <w:tc>
          <w:tcPr>
            <w:tcW w:w="1191" w:type="dxa"/>
          </w:tcPr>
          <w:p w:rsidR="009B1FD5" w:rsidRDefault="009B1FD5">
            <w:pPr>
              <w:pStyle w:val="ConsPlusNormal"/>
              <w:jc w:val="center"/>
            </w:pPr>
            <w:r>
              <w:t>2,6</w:t>
            </w:r>
          </w:p>
        </w:tc>
        <w:tc>
          <w:tcPr>
            <w:tcW w:w="1191" w:type="dxa"/>
          </w:tcPr>
          <w:p w:rsidR="009B1FD5" w:rsidRDefault="009B1FD5">
            <w:pPr>
              <w:pStyle w:val="ConsPlusNormal"/>
              <w:jc w:val="center"/>
            </w:pPr>
            <w:r>
              <w:t>2,6</w:t>
            </w:r>
          </w:p>
        </w:tc>
        <w:tc>
          <w:tcPr>
            <w:tcW w:w="1134" w:type="dxa"/>
          </w:tcPr>
          <w:p w:rsidR="009B1FD5" w:rsidRDefault="009B1FD5">
            <w:pPr>
              <w:pStyle w:val="ConsPlusNormal"/>
              <w:jc w:val="center"/>
            </w:pPr>
            <w:r>
              <w:t>2,6</w:t>
            </w:r>
          </w:p>
        </w:tc>
        <w:tc>
          <w:tcPr>
            <w:tcW w:w="1191" w:type="dxa"/>
          </w:tcPr>
          <w:p w:rsidR="009B1FD5" w:rsidRDefault="009B1FD5">
            <w:pPr>
              <w:pStyle w:val="ConsPlusNormal"/>
              <w:jc w:val="center"/>
            </w:pPr>
            <w:r>
              <w:t>2,6</w:t>
            </w:r>
          </w:p>
        </w:tc>
        <w:tc>
          <w:tcPr>
            <w:tcW w:w="1304" w:type="dxa"/>
          </w:tcPr>
          <w:p w:rsidR="009B1FD5" w:rsidRDefault="009B1FD5">
            <w:pPr>
              <w:pStyle w:val="ConsPlusNormal"/>
              <w:jc w:val="center"/>
            </w:pPr>
            <w:r>
              <w:t>2,6</w:t>
            </w:r>
          </w:p>
        </w:tc>
        <w:tc>
          <w:tcPr>
            <w:tcW w:w="1247" w:type="dxa"/>
            <w:tcBorders>
              <w:right w:val="nil"/>
            </w:tcBorders>
          </w:tcPr>
          <w:p w:rsidR="009B1FD5" w:rsidRDefault="009B1FD5">
            <w:pPr>
              <w:pStyle w:val="ConsPlusNormal"/>
              <w:jc w:val="center"/>
            </w:pPr>
            <w:r>
              <w:t>2,6</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Доля расходов на оказание медицинской помощи в условиях дневных стационаров в структуре всех расходов на Программу государственных гарантий (%)</w:t>
            </w:r>
          </w:p>
        </w:tc>
        <w:tc>
          <w:tcPr>
            <w:tcW w:w="1191" w:type="dxa"/>
          </w:tcPr>
          <w:p w:rsidR="009B1FD5" w:rsidRDefault="009B1FD5">
            <w:pPr>
              <w:pStyle w:val="ConsPlusNormal"/>
              <w:jc w:val="center"/>
            </w:pPr>
            <w:r>
              <w:t>8,1</w:t>
            </w:r>
          </w:p>
        </w:tc>
        <w:tc>
          <w:tcPr>
            <w:tcW w:w="1247" w:type="dxa"/>
          </w:tcPr>
          <w:p w:rsidR="009B1FD5" w:rsidRDefault="009B1FD5">
            <w:pPr>
              <w:pStyle w:val="ConsPlusNormal"/>
              <w:jc w:val="center"/>
            </w:pPr>
            <w:r>
              <w:t>8,1</w:t>
            </w:r>
          </w:p>
        </w:tc>
        <w:tc>
          <w:tcPr>
            <w:tcW w:w="1247" w:type="dxa"/>
          </w:tcPr>
          <w:p w:rsidR="009B1FD5" w:rsidRDefault="009B1FD5">
            <w:pPr>
              <w:pStyle w:val="ConsPlusNormal"/>
              <w:jc w:val="center"/>
            </w:pPr>
            <w:r>
              <w:t>8,1</w:t>
            </w:r>
          </w:p>
        </w:tc>
        <w:tc>
          <w:tcPr>
            <w:tcW w:w="1191" w:type="dxa"/>
          </w:tcPr>
          <w:p w:rsidR="009B1FD5" w:rsidRDefault="009B1FD5">
            <w:pPr>
              <w:pStyle w:val="ConsPlusNormal"/>
              <w:jc w:val="center"/>
            </w:pPr>
            <w:r>
              <w:t>8,1</w:t>
            </w:r>
          </w:p>
        </w:tc>
        <w:tc>
          <w:tcPr>
            <w:tcW w:w="1191" w:type="dxa"/>
          </w:tcPr>
          <w:p w:rsidR="009B1FD5" w:rsidRDefault="009B1FD5">
            <w:pPr>
              <w:pStyle w:val="ConsPlusNormal"/>
              <w:jc w:val="center"/>
            </w:pPr>
            <w:r>
              <w:t>8,1</w:t>
            </w:r>
          </w:p>
        </w:tc>
        <w:tc>
          <w:tcPr>
            <w:tcW w:w="1134" w:type="dxa"/>
          </w:tcPr>
          <w:p w:rsidR="009B1FD5" w:rsidRDefault="009B1FD5">
            <w:pPr>
              <w:pStyle w:val="ConsPlusNormal"/>
              <w:jc w:val="center"/>
            </w:pPr>
            <w:r>
              <w:t>8,1</w:t>
            </w:r>
          </w:p>
        </w:tc>
        <w:tc>
          <w:tcPr>
            <w:tcW w:w="1191" w:type="dxa"/>
          </w:tcPr>
          <w:p w:rsidR="009B1FD5" w:rsidRDefault="009B1FD5">
            <w:pPr>
              <w:pStyle w:val="ConsPlusNormal"/>
              <w:jc w:val="center"/>
            </w:pPr>
            <w:r>
              <w:t>8,1</w:t>
            </w:r>
          </w:p>
        </w:tc>
        <w:tc>
          <w:tcPr>
            <w:tcW w:w="1304" w:type="dxa"/>
          </w:tcPr>
          <w:p w:rsidR="009B1FD5" w:rsidRDefault="009B1FD5">
            <w:pPr>
              <w:pStyle w:val="ConsPlusNormal"/>
              <w:jc w:val="center"/>
            </w:pPr>
            <w:r>
              <w:t>8,1</w:t>
            </w:r>
          </w:p>
        </w:tc>
        <w:tc>
          <w:tcPr>
            <w:tcW w:w="1247" w:type="dxa"/>
            <w:tcBorders>
              <w:right w:val="nil"/>
            </w:tcBorders>
          </w:tcPr>
          <w:p w:rsidR="009B1FD5" w:rsidRDefault="009B1FD5">
            <w:pPr>
              <w:pStyle w:val="ConsPlusNormal"/>
              <w:jc w:val="center"/>
            </w:pPr>
            <w:r>
              <w:t>8,1</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Доля расходов на оказание медицинской помощи в стационарных условиях в структуре всех расходов на Программу государственных гарантий (%)</w:t>
            </w:r>
          </w:p>
        </w:tc>
        <w:tc>
          <w:tcPr>
            <w:tcW w:w="1191" w:type="dxa"/>
          </w:tcPr>
          <w:p w:rsidR="009B1FD5" w:rsidRDefault="009B1FD5">
            <w:pPr>
              <w:pStyle w:val="ConsPlusNormal"/>
              <w:jc w:val="center"/>
            </w:pPr>
            <w:r>
              <w:t>51,6</w:t>
            </w:r>
          </w:p>
        </w:tc>
        <w:tc>
          <w:tcPr>
            <w:tcW w:w="1247" w:type="dxa"/>
          </w:tcPr>
          <w:p w:rsidR="009B1FD5" w:rsidRDefault="009B1FD5">
            <w:pPr>
              <w:pStyle w:val="ConsPlusNormal"/>
              <w:jc w:val="center"/>
            </w:pPr>
            <w:r>
              <w:t>51,6</w:t>
            </w:r>
          </w:p>
        </w:tc>
        <w:tc>
          <w:tcPr>
            <w:tcW w:w="1247" w:type="dxa"/>
          </w:tcPr>
          <w:p w:rsidR="009B1FD5" w:rsidRDefault="009B1FD5">
            <w:pPr>
              <w:pStyle w:val="ConsPlusNormal"/>
              <w:jc w:val="center"/>
            </w:pPr>
            <w:r>
              <w:t>51,6</w:t>
            </w:r>
          </w:p>
        </w:tc>
        <w:tc>
          <w:tcPr>
            <w:tcW w:w="1191" w:type="dxa"/>
          </w:tcPr>
          <w:p w:rsidR="009B1FD5" w:rsidRDefault="009B1FD5">
            <w:pPr>
              <w:pStyle w:val="ConsPlusNormal"/>
              <w:jc w:val="center"/>
            </w:pPr>
            <w:r>
              <w:t>51,6</w:t>
            </w:r>
          </w:p>
        </w:tc>
        <w:tc>
          <w:tcPr>
            <w:tcW w:w="1191" w:type="dxa"/>
          </w:tcPr>
          <w:p w:rsidR="009B1FD5" w:rsidRDefault="009B1FD5">
            <w:pPr>
              <w:pStyle w:val="ConsPlusNormal"/>
              <w:jc w:val="center"/>
            </w:pPr>
            <w:r>
              <w:t>51,6</w:t>
            </w:r>
          </w:p>
        </w:tc>
        <w:tc>
          <w:tcPr>
            <w:tcW w:w="1134" w:type="dxa"/>
          </w:tcPr>
          <w:p w:rsidR="009B1FD5" w:rsidRDefault="009B1FD5">
            <w:pPr>
              <w:pStyle w:val="ConsPlusNormal"/>
              <w:jc w:val="center"/>
            </w:pPr>
            <w:r>
              <w:t>51,6</w:t>
            </w:r>
          </w:p>
        </w:tc>
        <w:tc>
          <w:tcPr>
            <w:tcW w:w="1191" w:type="dxa"/>
          </w:tcPr>
          <w:p w:rsidR="009B1FD5" w:rsidRDefault="009B1FD5">
            <w:pPr>
              <w:pStyle w:val="ConsPlusNormal"/>
              <w:jc w:val="center"/>
            </w:pPr>
            <w:r>
              <w:t>51,6</w:t>
            </w:r>
          </w:p>
        </w:tc>
        <w:tc>
          <w:tcPr>
            <w:tcW w:w="1304" w:type="dxa"/>
          </w:tcPr>
          <w:p w:rsidR="009B1FD5" w:rsidRDefault="009B1FD5">
            <w:pPr>
              <w:pStyle w:val="ConsPlusNormal"/>
              <w:jc w:val="center"/>
            </w:pPr>
            <w:r>
              <w:t>51,6</w:t>
            </w:r>
          </w:p>
        </w:tc>
        <w:tc>
          <w:tcPr>
            <w:tcW w:w="1247" w:type="dxa"/>
            <w:tcBorders>
              <w:right w:val="nil"/>
            </w:tcBorders>
          </w:tcPr>
          <w:p w:rsidR="009B1FD5" w:rsidRDefault="009B1FD5">
            <w:pPr>
              <w:pStyle w:val="ConsPlusNormal"/>
              <w:jc w:val="center"/>
            </w:pPr>
            <w:r>
              <w:t>51,6</w:t>
            </w:r>
          </w:p>
        </w:tc>
      </w:tr>
      <w:tr w:rsidR="009B1FD5">
        <w:tc>
          <w:tcPr>
            <w:tcW w:w="858" w:type="dxa"/>
            <w:vMerge w:val="restart"/>
            <w:tcBorders>
              <w:left w:val="nil"/>
            </w:tcBorders>
          </w:tcPr>
          <w:p w:rsidR="009B1FD5" w:rsidRDefault="009B1FD5">
            <w:pPr>
              <w:pStyle w:val="ConsPlusNormal"/>
              <w:jc w:val="both"/>
            </w:pPr>
            <w:r>
              <w:t>Мероприятие 6.1</w:t>
            </w:r>
          </w:p>
        </w:tc>
        <w:tc>
          <w:tcPr>
            <w:tcW w:w="1686" w:type="dxa"/>
            <w:vMerge w:val="restart"/>
          </w:tcPr>
          <w:p w:rsidR="009B1FD5" w:rsidRDefault="009B1FD5">
            <w:pPr>
              <w:pStyle w:val="ConsPlusNormal"/>
              <w:jc w:val="both"/>
            </w:pPr>
            <w:r>
              <w:t>Расходы на осуществление функций государственных органов в целях осуществления полномочий Российской Федерации в сфере охраны здоровья граждан</w:t>
            </w:r>
          </w:p>
        </w:tc>
        <w:tc>
          <w:tcPr>
            <w:tcW w:w="1632" w:type="dxa"/>
            <w:vMerge w:val="restart"/>
          </w:tcPr>
          <w:p w:rsidR="009B1FD5" w:rsidRDefault="009B1FD5">
            <w:pPr>
              <w:pStyle w:val="ConsPlusNormal"/>
            </w:pPr>
          </w:p>
        </w:tc>
        <w:tc>
          <w:tcPr>
            <w:tcW w:w="1014" w:type="dxa"/>
            <w:vMerge w:val="restart"/>
          </w:tcPr>
          <w:p w:rsidR="009B1FD5" w:rsidRDefault="009B1FD5">
            <w:pPr>
              <w:pStyle w:val="ConsPlusNormal"/>
            </w:pP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164,00</w:t>
            </w:r>
          </w:p>
        </w:tc>
        <w:tc>
          <w:tcPr>
            <w:tcW w:w="1247" w:type="dxa"/>
          </w:tcPr>
          <w:p w:rsidR="009B1FD5" w:rsidRDefault="009B1FD5">
            <w:pPr>
              <w:pStyle w:val="ConsPlusNormal"/>
              <w:jc w:val="center"/>
            </w:pPr>
            <w:r>
              <w:t>170,40</w:t>
            </w:r>
          </w:p>
        </w:tc>
        <w:tc>
          <w:tcPr>
            <w:tcW w:w="1247" w:type="dxa"/>
          </w:tcPr>
          <w:p w:rsidR="009B1FD5" w:rsidRDefault="009B1FD5">
            <w:pPr>
              <w:pStyle w:val="ConsPlusNormal"/>
              <w:jc w:val="center"/>
            </w:pPr>
            <w:r>
              <w:t>174,30</w:t>
            </w:r>
          </w:p>
        </w:tc>
        <w:tc>
          <w:tcPr>
            <w:tcW w:w="1191" w:type="dxa"/>
          </w:tcPr>
          <w:p w:rsidR="009B1FD5" w:rsidRDefault="009B1FD5">
            <w:pPr>
              <w:pStyle w:val="ConsPlusNormal"/>
              <w:jc w:val="center"/>
            </w:pPr>
            <w:r>
              <w:t>174,30</w:t>
            </w:r>
          </w:p>
        </w:tc>
        <w:tc>
          <w:tcPr>
            <w:tcW w:w="1191" w:type="dxa"/>
          </w:tcPr>
          <w:p w:rsidR="009B1FD5" w:rsidRDefault="009B1FD5">
            <w:pPr>
              <w:pStyle w:val="ConsPlusNormal"/>
              <w:jc w:val="center"/>
            </w:pPr>
            <w:r>
              <w:t>181,62</w:t>
            </w:r>
          </w:p>
        </w:tc>
        <w:tc>
          <w:tcPr>
            <w:tcW w:w="1134" w:type="dxa"/>
          </w:tcPr>
          <w:p w:rsidR="009B1FD5" w:rsidRDefault="009B1FD5">
            <w:pPr>
              <w:pStyle w:val="ConsPlusNormal"/>
              <w:jc w:val="center"/>
            </w:pPr>
            <w:r>
              <w:t>186,46</w:t>
            </w:r>
          </w:p>
        </w:tc>
        <w:tc>
          <w:tcPr>
            <w:tcW w:w="1191" w:type="dxa"/>
          </w:tcPr>
          <w:p w:rsidR="009B1FD5" w:rsidRDefault="009B1FD5">
            <w:pPr>
              <w:pStyle w:val="ConsPlusNormal"/>
              <w:jc w:val="center"/>
            </w:pPr>
            <w:r>
              <w:t>190,84</w:t>
            </w:r>
          </w:p>
        </w:tc>
        <w:tc>
          <w:tcPr>
            <w:tcW w:w="1304" w:type="dxa"/>
          </w:tcPr>
          <w:p w:rsidR="009B1FD5" w:rsidRDefault="009B1FD5">
            <w:pPr>
              <w:pStyle w:val="ConsPlusNormal"/>
              <w:jc w:val="center"/>
            </w:pPr>
            <w:r>
              <w:t>1047,69</w:t>
            </w:r>
          </w:p>
        </w:tc>
        <w:tc>
          <w:tcPr>
            <w:tcW w:w="1247" w:type="dxa"/>
            <w:tcBorders>
              <w:right w:val="nil"/>
            </w:tcBorders>
          </w:tcPr>
          <w:p w:rsidR="009B1FD5" w:rsidRDefault="009B1FD5">
            <w:pPr>
              <w:pStyle w:val="ConsPlusNormal"/>
              <w:jc w:val="center"/>
            </w:pPr>
            <w:r>
              <w:t>1241,58</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531" w:type="dxa"/>
          </w:tcPr>
          <w:p w:rsidR="009B1FD5" w:rsidRDefault="009B1FD5">
            <w:pPr>
              <w:pStyle w:val="ConsPlusNormal"/>
              <w:jc w:val="center"/>
            </w:pPr>
            <w:r>
              <w:t>Ц270600230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164,00</w:t>
            </w:r>
          </w:p>
        </w:tc>
        <w:tc>
          <w:tcPr>
            <w:tcW w:w="1247" w:type="dxa"/>
          </w:tcPr>
          <w:p w:rsidR="009B1FD5" w:rsidRDefault="009B1FD5">
            <w:pPr>
              <w:pStyle w:val="ConsPlusNormal"/>
              <w:jc w:val="center"/>
            </w:pPr>
            <w:r>
              <w:t>170,40</w:t>
            </w:r>
          </w:p>
        </w:tc>
        <w:tc>
          <w:tcPr>
            <w:tcW w:w="1247" w:type="dxa"/>
          </w:tcPr>
          <w:p w:rsidR="009B1FD5" w:rsidRDefault="009B1FD5">
            <w:pPr>
              <w:pStyle w:val="ConsPlusNormal"/>
              <w:jc w:val="center"/>
            </w:pPr>
            <w:r>
              <w:t>174,30</w:t>
            </w:r>
          </w:p>
        </w:tc>
        <w:tc>
          <w:tcPr>
            <w:tcW w:w="1191" w:type="dxa"/>
          </w:tcPr>
          <w:p w:rsidR="009B1FD5" w:rsidRDefault="009B1FD5">
            <w:pPr>
              <w:pStyle w:val="ConsPlusNormal"/>
              <w:jc w:val="center"/>
            </w:pPr>
            <w:r>
              <w:t>174,30</w:t>
            </w:r>
          </w:p>
        </w:tc>
        <w:tc>
          <w:tcPr>
            <w:tcW w:w="1191" w:type="dxa"/>
          </w:tcPr>
          <w:p w:rsidR="009B1FD5" w:rsidRDefault="009B1FD5">
            <w:pPr>
              <w:pStyle w:val="ConsPlusNormal"/>
              <w:jc w:val="center"/>
            </w:pPr>
            <w:r>
              <w:t>181,62</w:t>
            </w:r>
          </w:p>
        </w:tc>
        <w:tc>
          <w:tcPr>
            <w:tcW w:w="1134" w:type="dxa"/>
          </w:tcPr>
          <w:p w:rsidR="009B1FD5" w:rsidRDefault="009B1FD5">
            <w:pPr>
              <w:pStyle w:val="ConsPlusNormal"/>
              <w:jc w:val="center"/>
            </w:pPr>
            <w:r>
              <w:t>186,46</w:t>
            </w:r>
          </w:p>
        </w:tc>
        <w:tc>
          <w:tcPr>
            <w:tcW w:w="1191" w:type="dxa"/>
          </w:tcPr>
          <w:p w:rsidR="009B1FD5" w:rsidRDefault="009B1FD5">
            <w:pPr>
              <w:pStyle w:val="ConsPlusNormal"/>
              <w:jc w:val="center"/>
            </w:pPr>
            <w:r>
              <w:t>190,84</w:t>
            </w:r>
          </w:p>
        </w:tc>
        <w:tc>
          <w:tcPr>
            <w:tcW w:w="1304" w:type="dxa"/>
          </w:tcPr>
          <w:p w:rsidR="009B1FD5" w:rsidRDefault="009B1FD5">
            <w:pPr>
              <w:pStyle w:val="ConsPlusNormal"/>
              <w:jc w:val="center"/>
            </w:pPr>
            <w:r>
              <w:t>1047,69</w:t>
            </w:r>
          </w:p>
        </w:tc>
        <w:tc>
          <w:tcPr>
            <w:tcW w:w="1247" w:type="dxa"/>
            <w:tcBorders>
              <w:right w:val="nil"/>
            </w:tcBorders>
          </w:tcPr>
          <w:p w:rsidR="009B1FD5" w:rsidRDefault="009B1FD5">
            <w:pPr>
              <w:pStyle w:val="ConsPlusNormal"/>
              <w:jc w:val="center"/>
            </w:pPr>
            <w:r>
              <w:t>1241,58</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20725" w:type="dxa"/>
            <w:gridSpan w:val="18"/>
            <w:tcBorders>
              <w:left w:val="nil"/>
              <w:right w:val="nil"/>
            </w:tcBorders>
          </w:tcPr>
          <w:p w:rsidR="009B1FD5" w:rsidRDefault="009B1FD5">
            <w:pPr>
              <w:pStyle w:val="ConsPlusNormal"/>
              <w:jc w:val="center"/>
              <w:outlineLvl w:val="3"/>
            </w:pPr>
            <w:r>
              <w:t>Цель: снижение удельного расхода энергии на 1 кв. метр площади объектов инфраструктуры системы здравоохранения</w:t>
            </w:r>
          </w:p>
        </w:tc>
      </w:tr>
      <w:tr w:rsidR="009B1FD5">
        <w:tc>
          <w:tcPr>
            <w:tcW w:w="858" w:type="dxa"/>
            <w:vMerge w:val="restart"/>
            <w:tcBorders>
              <w:left w:val="nil"/>
            </w:tcBorders>
          </w:tcPr>
          <w:p w:rsidR="009B1FD5" w:rsidRDefault="009B1FD5">
            <w:pPr>
              <w:pStyle w:val="ConsPlusNormal"/>
              <w:jc w:val="both"/>
            </w:pPr>
            <w:r>
              <w:t>Основное мероприятие 7</w:t>
            </w:r>
          </w:p>
        </w:tc>
        <w:tc>
          <w:tcPr>
            <w:tcW w:w="1686" w:type="dxa"/>
            <w:vMerge w:val="restart"/>
          </w:tcPr>
          <w:p w:rsidR="009B1FD5" w:rsidRDefault="009B1FD5">
            <w:pPr>
              <w:pStyle w:val="ConsPlusNormal"/>
              <w:jc w:val="both"/>
            </w:pPr>
            <w:r>
              <w:t>Обеспечение энергосбережения и повышения энергетической эффективности в медицинских организациях</w:t>
            </w:r>
          </w:p>
        </w:tc>
        <w:tc>
          <w:tcPr>
            <w:tcW w:w="1632" w:type="dxa"/>
            <w:vMerge w:val="restart"/>
          </w:tcPr>
          <w:p w:rsidR="009B1FD5" w:rsidRDefault="009B1FD5">
            <w:pPr>
              <w:pStyle w:val="ConsPlusNormal"/>
              <w:jc w:val="both"/>
            </w:pPr>
            <w:r>
              <w:t>снижение доли энергетических издержек, снижение затрат медицинских организаций на оплату услуг энергоснабжения;</w:t>
            </w:r>
          </w:p>
          <w:p w:rsidR="009B1FD5" w:rsidRDefault="009B1FD5">
            <w:pPr>
              <w:pStyle w:val="ConsPlusNormal"/>
              <w:jc w:val="both"/>
            </w:pPr>
            <w:r>
              <w:t>обеспечение высокой энергетической эффективности медицинских организаций на основе модернизации инфраструктуры медицинских организаций</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7</w:t>
            </w:r>
          </w:p>
        </w:tc>
        <w:tc>
          <w:tcPr>
            <w:tcW w:w="8924" w:type="dxa"/>
            <w:gridSpan w:val="8"/>
          </w:tcPr>
          <w:p w:rsidR="009B1FD5" w:rsidRDefault="009B1FD5">
            <w:pPr>
              <w:pStyle w:val="ConsPlusNormal"/>
              <w:jc w:val="both"/>
            </w:pPr>
            <w:r>
              <w:t>Удельный расход электрической энергии на снабжение медицинских организаций (кВт-ч/кв. м)</w:t>
            </w:r>
          </w:p>
        </w:tc>
        <w:tc>
          <w:tcPr>
            <w:tcW w:w="1191" w:type="dxa"/>
          </w:tcPr>
          <w:p w:rsidR="009B1FD5" w:rsidRDefault="009B1FD5">
            <w:pPr>
              <w:pStyle w:val="ConsPlusNormal"/>
              <w:jc w:val="center"/>
            </w:pPr>
            <w:r>
              <w:t>39,76</w:t>
            </w:r>
          </w:p>
        </w:tc>
        <w:tc>
          <w:tcPr>
            <w:tcW w:w="1247" w:type="dxa"/>
          </w:tcPr>
          <w:p w:rsidR="009B1FD5" w:rsidRDefault="009B1FD5">
            <w:pPr>
              <w:pStyle w:val="ConsPlusNormal"/>
              <w:jc w:val="center"/>
            </w:pPr>
            <w:r>
              <w:t>39,56</w:t>
            </w:r>
          </w:p>
        </w:tc>
        <w:tc>
          <w:tcPr>
            <w:tcW w:w="1247" w:type="dxa"/>
          </w:tcPr>
          <w:p w:rsidR="009B1FD5" w:rsidRDefault="009B1FD5">
            <w:pPr>
              <w:pStyle w:val="ConsPlusNormal"/>
              <w:jc w:val="center"/>
            </w:pPr>
            <w:r>
              <w:t>39,42</w:t>
            </w:r>
          </w:p>
        </w:tc>
        <w:tc>
          <w:tcPr>
            <w:tcW w:w="1191" w:type="dxa"/>
          </w:tcPr>
          <w:p w:rsidR="009B1FD5" w:rsidRDefault="009B1FD5">
            <w:pPr>
              <w:pStyle w:val="ConsPlusNormal"/>
              <w:jc w:val="center"/>
            </w:pPr>
            <w:r>
              <w:t>39,36</w:t>
            </w:r>
          </w:p>
        </w:tc>
        <w:tc>
          <w:tcPr>
            <w:tcW w:w="1191" w:type="dxa"/>
          </w:tcPr>
          <w:p w:rsidR="009B1FD5" w:rsidRDefault="009B1FD5">
            <w:pPr>
              <w:pStyle w:val="ConsPlusNormal"/>
              <w:jc w:val="center"/>
            </w:pPr>
            <w:r>
              <w:t>39,24</w:t>
            </w:r>
          </w:p>
        </w:tc>
        <w:tc>
          <w:tcPr>
            <w:tcW w:w="1134" w:type="dxa"/>
          </w:tcPr>
          <w:p w:rsidR="009B1FD5" w:rsidRDefault="009B1FD5">
            <w:pPr>
              <w:pStyle w:val="ConsPlusNormal"/>
              <w:jc w:val="center"/>
            </w:pPr>
            <w:r>
              <w:t>39,18</w:t>
            </w:r>
          </w:p>
        </w:tc>
        <w:tc>
          <w:tcPr>
            <w:tcW w:w="1191" w:type="dxa"/>
          </w:tcPr>
          <w:p w:rsidR="009B1FD5" w:rsidRDefault="009B1FD5">
            <w:pPr>
              <w:pStyle w:val="ConsPlusNormal"/>
              <w:jc w:val="center"/>
            </w:pPr>
            <w:r>
              <w:t>39,0</w:t>
            </w:r>
          </w:p>
        </w:tc>
        <w:tc>
          <w:tcPr>
            <w:tcW w:w="1304" w:type="dxa"/>
          </w:tcPr>
          <w:p w:rsidR="009B1FD5" w:rsidRDefault="009B1FD5">
            <w:pPr>
              <w:pStyle w:val="ConsPlusNormal"/>
              <w:jc w:val="center"/>
            </w:pPr>
            <w:r>
              <w:t>37,0</w:t>
            </w:r>
          </w:p>
        </w:tc>
        <w:tc>
          <w:tcPr>
            <w:tcW w:w="1247" w:type="dxa"/>
            <w:tcBorders>
              <w:right w:val="nil"/>
            </w:tcBorders>
          </w:tcPr>
          <w:p w:rsidR="009B1FD5" w:rsidRDefault="009B1FD5">
            <w:pPr>
              <w:pStyle w:val="ConsPlusNormal"/>
              <w:jc w:val="center"/>
            </w:pPr>
            <w:r>
              <w:t>35,0</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Удельный расход тепловой энергии на снабжение медицинских организаций (Гкал/кв. м)</w:t>
            </w:r>
          </w:p>
        </w:tc>
        <w:tc>
          <w:tcPr>
            <w:tcW w:w="1191" w:type="dxa"/>
          </w:tcPr>
          <w:p w:rsidR="009B1FD5" w:rsidRDefault="009B1FD5">
            <w:pPr>
              <w:pStyle w:val="ConsPlusNormal"/>
              <w:jc w:val="center"/>
            </w:pPr>
            <w:r>
              <w:t>0,1431</w:t>
            </w:r>
          </w:p>
        </w:tc>
        <w:tc>
          <w:tcPr>
            <w:tcW w:w="1247" w:type="dxa"/>
          </w:tcPr>
          <w:p w:rsidR="009B1FD5" w:rsidRDefault="009B1FD5">
            <w:pPr>
              <w:pStyle w:val="ConsPlusNormal"/>
              <w:jc w:val="center"/>
            </w:pPr>
            <w:r>
              <w:t>0,1424</w:t>
            </w:r>
          </w:p>
        </w:tc>
        <w:tc>
          <w:tcPr>
            <w:tcW w:w="1247" w:type="dxa"/>
          </w:tcPr>
          <w:p w:rsidR="009B1FD5" w:rsidRDefault="009B1FD5">
            <w:pPr>
              <w:pStyle w:val="ConsPlusNormal"/>
              <w:jc w:val="center"/>
            </w:pPr>
            <w:r>
              <w:t>0,1411</w:t>
            </w:r>
          </w:p>
        </w:tc>
        <w:tc>
          <w:tcPr>
            <w:tcW w:w="1191" w:type="dxa"/>
          </w:tcPr>
          <w:p w:rsidR="009B1FD5" w:rsidRDefault="009B1FD5">
            <w:pPr>
              <w:pStyle w:val="ConsPlusNormal"/>
              <w:jc w:val="center"/>
            </w:pPr>
            <w:r>
              <w:t>0,14</w:t>
            </w:r>
          </w:p>
        </w:tc>
        <w:tc>
          <w:tcPr>
            <w:tcW w:w="1191" w:type="dxa"/>
          </w:tcPr>
          <w:p w:rsidR="009B1FD5" w:rsidRDefault="009B1FD5">
            <w:pPr>
              <w:pStyle w:val="ConsPlusNormal"/>
              <w:jc w:val="center"/>
            </w:pPr>
            <w:r>
              <w:t>0,1389</w:t>
            </w:r>
          </w:p>
        </w:tc>
        <w:tc>
          <w:tcPr>
            <w:tcW w:w="1134" w:type="dxa"/>
          </w:tcPr>
          <w:p w:rsidR="009B1FD5" w:rsidRDefault="009B1FD5">
            <w:pPr>
              <w:pStyle w:val="ConsPlusNormal"/>
              <w:jc w:val="center"/>
            </w:pPr>
            <w:r>
              <w:t>0,1377</w:t>
            </w:r>
          </w:p>
        </w:tc>
        <w:tc>
          <w:tcPr>
            <w:tcW w:w="1191" w:type="dxa"/>
          </w:tcPr>
          <w:p w:rsidR="009B1FD5" w:rsidRDefault="009B1FD5">
            <w:pPr>
              <w:pStyle w:val="ConsPlusNormal"/>
              <w:jc w:val="center"/>
            </w:pPr>
            <w:r>
              <w:t>0,1368</w:t>
            </w:r>
          </w:p>
        </w:tc>
        <w:tc>
          <w:tcPr>
            <w:tcW w:w="1304" w:type="dxa"/>
          </w:tcPr>
          <w:p w:rsidR="009B1FD5" w:rsidRDefault="009B1FD5">
            <w:pPr>
              <w:pStyle w:val="ConsPlusNormal"/>
              <w:jc w:val="center"/>
            </w:pPr>
            <w:r>
              <w:t>0,13</w:t>
            </w:r>
          </w:p>
        </w:tc>
        <w:tc>
          <w:tcPr>
            <w:tcW w:w="1247" w:type="dxa"/>
            <w:tcBorders>
              <w:right w:val="nil"/>
            </w:tcBorders>
          </w:tcPr>
          <w:p w:rsidR="009B1FD5" w:rsidRDefault="009B1FD5">
            <w:pPr>
              <w:pStyle w:val="ConsPlusNormal"/>
              <w:jc w:val="center"/>
            </w:pPr>
            <w:r>
              <w:t>0,12</w:t>
            </w:r>
          </w:p>
        </w:tc>
      </w:tr>
      <w:tr w:rsidR="009B1FD5">
        <w:tc>
          <w:tcPr>
            <w:tcW w:w="20725" w:type="dxa"/>
            <w:gridSpan w:val="18"/>
            <w:tcBorders>
              <w:left w:val="nil"/>
              <w:right w:val="nil"/>
            </w:tcBorders>
          </w:tcPr>
          <w:p w:rsidR="009B1FD5" w:rsidRDefault="009B1FD5">
            <w:pPr>
              <w:pStyle w:val="ConsPlusNormal"/>
              <w:jc w:val="center"/>
              <w:outlineLvl w:val="3"/>
            </w:pPr>
            <w:r>
              <w:t>Цель: развитие взаимодействия государственной системы здравоохранения и частной системы здравоохранения в целях привлечения дополнительных инвестиций в отрасль здравоохранения</w:t>
            </w:r>
          </w:p>
        </w:tc>
      </w:tr>
      <w:tr w:rsidR="009B1FD5">
        <w:tc>
          <w:tcPr>
            <w:tcW w:w="858" w:type="dxa"/>
            <w:vMerge w:val="restart"/>
            <w:tcBorders>
              <w:left w:val="nil"/>
            </w:tcBorders>
          </w:tcPr>
          <w:p w:rsidR="009B1FD5" w:rsidRDefault="009B1FD5">
            <w:pPr>
              <w:pStyle w:val="ConsPlusNormal"/>
              <w:jc w:val="both"/>
            </w:pPr>
            <w:r>
              <w:t>Основное мероприятие 8</w:t>
            </w:r>
          </w:p>
        </w:tc>
        <w:tc>
          <w:tcPr>
            <w:tcW w:w="1686" w:type="dxa"/>
            <w:vMerge w:val="restart"/>
          </w:tcPr>
          <w:p w:rsidR="009B1FD5" w:rsidRDefault="009B1FD5">
            <w:pPr>
              <w:pStyle w:val="ConsPlusNormal"/>
              <w:jc w:val="both"/>
            </w:pPr>
            <w:r>
              <w:t>Развитие конкурентных рынков в сфере здравоохранения</w:t>
            </w:r>
          </w:p>
        </w:tc>
        <w:tc>
          <w:tcPr>
            <w:tcW w:w="1632" w:type="dxa"/>
            <w:vMerge w:val="restart"/>
          </w:tcPr>
          <w:p w:rsidR="009B1FD5" w:rsidRDefault="009B1FD5">
            <w:pPr>
              <w:pStyle w:val="ConsPlusNormal"/>
              <w:jc w:val="both"/>
            </w:pPr>
            <w:r>
              <w:t>повышение доступности и качества медицинских услуг, предоставляемых потребителям, путем привлечения частных инвестиций в проекты в сфере здравоохранения, реализуемые в Чувашской Республике</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304" w:type="dxa"/>
          </w:tcPr>
          <w:p w:rsidR="009B1FD5" w:rsidRDefault="009B1FD5">
            <w:pPr>
              <w:pStyle w:val="ConsPlusNormal"/>
              <w:jc w:val="center"/>
            </w:pPr>
            <w:r>
              <w:t>0</w:t>
            </w:r>
          </w:p>
        </w:tc>
        <w:tc>
          <w:tcPr>
            <w:tcW w:w="1247" w:type="dxa"/>
            <w:tcBorders>
              <w:right w:val="nil"/>
            </w:tcBorders>
          </w:tcPr>
          <w:p w:rsidR="009B1FD5" w:rsidRDefault="009B1FD5">
            <w:pPr>
              <w:pStyle w:val="ConsPlusNormal"/>
              <w:jc w:val="center"/>
            </w:pPr>
            <w:r>
              <w:t>0</w:t>
            </w:r>
          </w:p>
        </w:tc>
      </w:tr>
      <w:tr w:rsidR="009B1FD5">
        <w:tc>
          <w:tcPr>
            <w:tcW w:w="858"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8</w:t>
            </w:r>
          </w:p>
        </w:tc>
        <w:tc>
          <w:tcPr>
            <w:tcW w:w="8924" w:type="dxa"/>
            <w:gridSpan w:val="8"/>
          </w:tcPr>
          <w:p w:rsidR="009B1FD5" w:rsidRDefault="009B1FD5">
            <w:pPr>
              <w:pStyle w:val="ConsPlusNormal"/>
              <w:jc w:val="both"/>
            </w:pPr>
            <w:r>
              <w:t>Доля медицинских организаций частной системы здравоохранения и индивидуальных предпринимателей, осуществляющих медицинскую деятельность, в общем числе участвующих в оказании медицинской помощи в рамках Программы государственных гарантий медицинских организаций (%)</w:t>
            </w:r>
          </w:p>
        </w:tc>
        <w:tc>
          <w:tcPr>
            <w:tcW w:w="1191" w:type="dxa"/>
          </w:tcPr>
          <w:p w:rsidR="009B1FD5" w:rsidRDefault="009B1FD5">
            <w:pPr>
              <w:pStyle w:val="ConsPlusNormal"/>
              <w:jc w:val="center"/>
            </w:pPr>
            <w:r>
              <w:t>8,9</w:t>
            </w:r>
          </w:p>
        </w:tc>
        <w:tc>
          <w:tcPr>
            <w:tcW w:w="1247" w:type="dxa"/>
          </w:tcPr>
          <w:p w:rsidR="009B1FD5" w:rsidRDefault="009B1FD5">
            <w:pPr>
              <w:pStyle w:val="ConsPlusNormal"/>
              <w:jc w:val="center"/>
            </w:pPr>
            <w:r>
              <w:t>9,0</w:t>
            </w:r>
          </w:p>
        </w:tc>
        <w:tc>
          <w:tcPr>
            <w:tcW w:w="1247" w:type="dxa"/>
          </w:tcPr>
          <w:p w:rsidR="009B1FD5" w:rsidRDefault="009B1FD5">
            <w:pPr>
              <w:pStyle w:val="ConsPlusNormal"/>
              <w:jc w:val="center"/>
            </w:pPr>
            <w:r>
              <w:t>9,0</w:t>
            </w:r>
          </w:p>
        </w:tc>
        <w:tc>
          <w:tcPr>
            <w:tcW w:w="1191" w:type="dxa"/>
          </w:tcPr>
          <w:p w:rsidR="009B1FD5" w:rsidRDefault="009B1FD5">
            <w:pPr>
              <w:pStyle w:val="ConsPlusNormal"/>
              <w:jc w:val="center"/>
            </w:pPr>
            <w:r>
              <w:t>9,0</w:t>
            </w:r>
          </w:p>
        </w:tc>
        <w:tc>
          <w:tcPr>
            <w:tcW w:w="1191" w:type="dxa"/>
          </w:tcPr>
          <w:p w:rsidR="009B1FD5" w:rsidRDefault="009B1FD5">
            <w:pPr>
              <w:pStyle w:val="ConsPlusNormal"/>
              <w:jc w:val="center"/>
            </w:pPr>
            <w:r>
              <w:t>9,0</w:t>
            </w:r>
          </w:p>
        </w:tc>
        <w:tc>
          <w:tcPr>
            <w:tcW w:w="1134" w:type="dxa"/>
          </w:tcPr>
          <w:p w:rsidR="009B1FD5" w:rsidRDefault="009B1FD5">
            <w:pPr>
              <w:pStyle w:val="ConsPlusNormal"/>
              <w:jc w:val="center"/>
            </w:pPr>
            <w:r>
              <w:t>9,0</w:t>
            </w:r>
          </w:p>
        </w:tc>
        <w:tc>
          <w:tcPr>
            <w:tcW w:w="1191" w:type="dxa"/>
          </w:tcPr>
          <w:p w:rsidR="009B1FD5" w:rsidRDefault="009B1FD5">
            <w:pPr>
              <w:pStyle w:val="ConsPlusNormal"/>
              <w:jc w:val="center"/>
            </w:pPr>
            <w:r>
              <w:t>9,0</w:t>
            </w:r>
          </w:p>
        </w:tc>
        <w:tc>
          <w:tcPr>
            <w:tcW w:w="1304" w:type="dxa"/>
          </w:tcPr>
          <w:p w:rsidR="009B1FD5" w:rsidRDefault="009B1FD5">
            <w:pPr>
              <w:pStyle w:val="ConsPlusNormal"/>
              <w:jc w:val="center"/>
            </w:pPr>
            <w:r>
              <w:t>9,0</w:t>
            </w:r>
          </w:p>
        </w:tc>
        <w:tc>
          <w:tcPr>
            <w:tcW w:w="1247" w:type="dxa"/>
            <w:tcBorders>
              <w:right w:val="nil"/>
            </w:tcBorders>
          </w:tcPr>
          <w:p w:rsidR="009B1FD5" w:rsidRDefault="009B1FD5">
            <w:pPr>
              <w:pStyle w:val="ConsPlusNormal"/>
              <w:jc w:val="center"/>
            </w:pPr>
            <w:r>
              <w:t>9,0</w:t>
            </w:r>
          </w:p>
        </w:tc>
      </w:tr>
      <w:tr w:rsidR="009B1FD5">
        <w:tc>
          <w:tcPr>
            <w:tcW w:w="20725" w:type="dxa"/>
            <w:gridSpan w:val="18"/>
            <w:tcBorders>
              <w:left w:val="nil"/>
              <w:right w:val="nil"/>
            </w:tcBorders>
          </w:tcPr>
          <w:p w:rsidR="009B1FD5" w:rsidRDefault="009B1FD5">
            <w:pPr>
              <w:pStyle w:val="ConsPlusNormal"/>
              <w:jc w:val="center"/>
              <w:outlineLvl w:val="3"/>
            </w:pPr>
            <w:r>
              <w:t>Цель: повышение эффективности организации оказания медицинской помощи гражданам за счет внедрения информационных технологий</w:t>
            </w:r>
          </w:p>
        </w:tc>
      </w:tr>
      <w:tr w:rsidR="009B1FD5">
        <w:tc>
          <w:tcPr>
            <w:tcW w:w="858" w:type="dxa"/>
            <w:vMerge w:val="restart"/>
            <w:tcBorders>
              <w:left w:val="nil"/>
            </w:tcBorders>
          </w:tcPr>
          <w:p w:rsidR="009B1FD5" w:rsidRDefault="009B1FD5">
            <w:pPr>
              <w:pStyle w:val="ConsPlusNormal"/>
              <w:jc w:val="both"/>
            </w:pPr>
            <w:r>
              <w:t>Основное мероприятие 9</w:t>
            </w:r>
          </w:p>
        </w:tc>
        <w:tc>
          <w:tcPr>
            <w:tcW w:w="1686" w:type="dxa"/>
            <w:vMerge w:val="restart"/>
          </w:tcPr>
          <w:p w:rsidR="009B1FD5" w:rsidRDefault="009B1FD5">
            <w:pPr>
              <w:pStyle w:val="ConsPlusNormal"/>
              <w:jc w:val="both"/>
            </w:pPr>
            <w:r>
              <w:t>Реализация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c>
          <w:tcPr>
            <w:tcW w:w="1632" w:type="dxa"/>
            <w:vMerge w:val="restart"/>
          </w:tcPr>
          <w:p w:rsidR="009B1FD5" w:rsidRDefault="009B1FD5">
            <w:pPr>
              <w:pStyle w:val="ConsPlusNormal"/>
              <w:jc w:val="both"/>
            </w:pPr>
            <w:r>
              <w:t>обеспечение медицинских организаций информационными системами поддержки их деятельности;</w:t>
            </w:r>
          </w:p>
          <w:p w:rsidR="009B1FD5" w:rsidRDefault="009B1FD5">
            <w:pPr>
              <w:pStyle w:val="ConsPlusNormal"/>
              <w:jc w:val="both"/>
            </w:pPr>
            <w:r>
              <w:t>внедрение в практику деятельности медицинских работников базы знаний и электронных образовательных курсов и систем поддержки принятия врачебных решений;</w:t>
            </w:r>
          </w:p>
          <w:p w:rsidR="009B1FD5" w:rsidRDefault="009B1FD5">
            <w:pPr>
              <w:pStyle w:val="ConsPlusNormal"/>
              <w:jc w:val="both"/>
            </w:pPr>
            <w:r>
              <w:t>развитие телемедицины на основе единой технологической и технической политики</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168533,30</w:t>
            </w:r>
          </w:p>
        </w:tc>
        <w:tc>
          <w:tcPr>
            <w:tcW w:w="1247" w:type="dxa"/>
          </w:tcPr>
          <w:p w:rsidR="009B1FD5" w:rsidRDefault="009B1FD5">
            <w:pPr>
              <w:pStyle w:val="ConsPlusNormal"/>
              <w:jc w:val="center"/>
            </w:pPr>
            <w:r>
              <w:t>569051,50</w:t>
            </w:r>
          </w:p>
        </w:tc>
        <w:tc>
          <w:tcPr>
            <w:tcW w:w="1247" w:type="dxa"/>
          </w:tcPr>
          <w:p w:rsidR="009B1FD5" w:rsidRDefault="009B1FD5">
            <w:pPr>
              <w:pStyle w:val="ConsPlusNormal"/>
              <w:jc w:val="center"/>
            </w:pPr>
            <w:r>
              <w:t>159134,00</w:t>
            </w:r>
          </w:p>
        </w:tc>
        <w:tc>
          <w:tcPr>
            <w:tcW w:w="1191" w:type="dxa"/>
          </w:tcPr>
          <w:p w:rsidR="009B1FD5" w:rsidRDefault="009B1FD5">
            <w:pPr>
              <w:pStyle w:val="ConsPlusNormal"/>
              <w:jc w:val="center"/>
            </w:pPr>
            <w:r>
              <w:t>52215,20</w:t>
            </w:r>
          </w:p>
        </w:tc>
        <w:tc>
          <w:tcPr>
            <w:tcW w:w="1191" w:type="dxa"/>
          </w:tcPr>
          <w:p w:rsidR="009B1FD5" w:rsidRDefault="009B1FD5">
            <w:pPr>
              <w:pStyle w:val="ConsPlusNormal"/>
              <w:jc w:val="center"/>
            </w:pPr>
            <w:r>
              <w:t>36730,00</w:t>
            </w:r>
          </w:p>
        </w:tc>
        <w:tc>
          <w:tcPr>
            <w:tcW w:w="1134" w:type="dxa"/>
          </w:tcPr>
          <w:p w:rsidR="009B1FD5" w:rsidRDefault="009B1FD5">
            <w:pPr>
              <w:pStyle w:val="ConsPlusNormal"/>
              <w:jc w:val="center"/>
            </w:pPr>
            <w:r>
              <w:t>36890,00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531" w:type="dxa"/>
          </w:tcPr>
          <w:p w:rsidR="009B1FD5" w:rsidRDefault="009B1FD5">
            <w:pPr>
              <w:pStyle w:val="ConsPlusNormal"/>
              <w:jc w:val="center"/>
            </w:pPr>
            <w:r>
              <w:t>Ц27N751140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166848,00</w:t>
            </w:r>
          </w:p>
        </w:tc>
        <w:tc>
          <w:tcPr>
            <w:tcW w:w="1247" w:type="dxa"/>
          </w:tcPr>
          <w:p w:rsidR="009B1FD5" w:rsidRDefault="009B1FD5">
            <w:pPr>
              <w:pStyle w:val="ConsPlusNormal"/>
              <w:jc w:val="center"/>
            </w:pPr>
            <w:r>
              <w:t>563361,00</w:t>
            </w:r>
          </w:p>
        </w:tc>
        <w:tc>
          <w:tcPr>
            <w:tcW w:w="1247" w:type="dxa"/>
          </w:tcPr>
          <w:p w:rsidR="009B1FD5" w:rsidRDefault="009B1FD5">
            <w:pPr>
              <w:pStyle w:val="ConsPlusNormal"/>
              <w:jc w:val="center"/>
            </w:pPr>
            <w:r>
              <w:t>157542,70</w:t>
            </w:r>
          </w:p>
        </w:tc>
        <w:tc>
          <w:tcPr>
            <w:tcW w:w="1191" w:type="dxa"/>
          </w:tcPr>
          <w:p w:rsidR="009B1FD5" w:rsidRDefault="009B1FD5">
            <w:pPr>
              <w:pStyle w:val="ConsPlusNormal"/>
              <w:jc w:val="center"/>
            </w:pPr>
            <w:r>
              <w:t>51693,00</w:t>
            </w:r>
          </w:p>
        </w:tc>
        <w:tc>
          <w:tcPr>
            <w:tcW w:w="1191" w:type="dxa"/>
          </w:tcPr>
          <w:p w:rsidR="009B1FD5" w:rsidRDefault="009B1FD5">
            <w:pPr>
              <w:pStyle w:val="ConsPlusNormal"/>
              <w:jc w:val="center"/>
            </w:pPr>
            <w:r>
              <w:t>36030,00</w:t>
            </w:r>
          </w:p>
        </w:tc>
        <w:tc>
          <w:tcPr>
            <w:tcW w:w="1134" w:type="dxa"/>
          </w:tcPr>
          <w:p w:rsidR="009B1FD5" w:rsidRDefault="009B1FD5">
            <w:pPr>
              <w:pStyle w:val="ConsPlusNormal"/>
              <w:jc w:val="center"/>
            </w:pPr>
            <w:r>
              <w:t>36030,00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855</w:t>
            </w:r>
          </w:p>
        </w:tc>
        <w:tc>
          <w:tcPr>
            <w:tcW w:w="680" w:type="dxa"/>
          </w:tcPr>
          <w:p w:rsidR="009B1FD5" w:rsidRDefault="009B1FD5">
            <w:pPr>
              <w:pStyle w:val="ConsPlusNormal"/>
              <w:jc w:val="center"/>
            </w:pPr>
            <w:r>
              <w:t>0909</w:t>
            </w:r>
          </w:p>
        </w:tc>
        <w:tc>
          <w:tcPr>
            <w:tcW w:w="1531" w:type="dxa"/>
          </w:tcPr>
          <w:p w:rsidR="009B1FD5" w:rsidRDefault="009B1FD5">
            <w:pPr>
              <w:pStyle w:val="ConsPlusNormal"/>
              <w:jc w:val="center"/>
            </w:pPr>
            <w:r>
              <w:t>Ц27N751140</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1685,30</w:t>
            </w:r>
          </w:p>
        </w:tc>
        <w:tc>
          <w:tcPr>
            <w:tcW w:w="1247" w:type="dxa"/>
          </w:tcPr>
          <w:p w:rsidR="009B1FD5" w:rsidRDefault="009B1FD5">
            <w:pPr>
              <w:pStyle w:val="ConsPlusNormal"/>
              <w:jc w:val="center"/>
            </w:pPr>
            <w:r>
              <w:t>5690,50</w:t>
            </w:r>
          </w:p>
        </w:tc>
        <w:tc>
          <w:tcPr>
            <w:tcW w:w="1247" w:type="dxa"/>
          </w:tcPr>
          <w:p w:rsidR="009B1FD5" w:rsidRDefault="009B1FD5">
            <w:pPr>
              <w:pStyle w:val="ConsPlusNormal"/>
              <w:jc w:val="center"/>
            </w:pPr>
            <w:r>
              <w:t>1591,30</w:t>
            </w:r>
          </w:p>
        </w:tc>
        <w:tc>
          <w:tcPr>
            <w:tcW w:w="1191" w:type="dxa"/>
          </w:tcPr>
          <w:p w:rsidR="009B1FD5" w:rsidRDefault="009B1FD5">
            <w:pPr>
              <w:pStyle w:val="ConsPlusNormal"/>
              <w:jc w:val="center"/>
            </w:pPr>
            <w:r>
              <w:t>522,2</w:t>
            </w:r>
          </w:p>
        </w:tc>
        <w:tc>
          <w:tcPr>
            <w:tcW w:w="1191" w:type="dxa"/>
          </w:tcPr>
          <w:p w:rsidR="009B1FD5" w:rsidRDefault="009B1FD5">
            <w:pPr>
              <w:pStyle w:val="ConsPlusNormal"/>
              <w:jc w:val="center"/>
            </w:pPr>
            <w:r>
              <w:t>700,00</w:t>
            </w:r>
          </w:p>
        </w:tc>
        <w:tc>
          <w:tcPr>
            <w:tcW w:w="1134" w:type="dxa"/>
          </w:tcPr>
          <w:p w:rsidR="009B1FD5" w:rsidRDefault="009B1FD5">
            <w:pPr>
              <w:pStyle w:val="ConsPlusNormal"/>
              <w:jc w:val="center"/>
            </w:pPr>
            <w:r>
              <w:t>860,00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val="restart"/>
            <w:tcBorders>
              <w:left w:val="nil"/>
            </w:tcBorders>
          </w:tcPr>
          <w:p w:rsidR="009B1FD5" w:rsidRDefault="009B1FD5">
            <w:pPr>
              <w:pStyle w:val="ConsPlusNormal"/>
              <w:jc w:val="both"/>
            </w:pPr>
            <w:r>
              <w:t>Целевые показатели (индикаторы) подпрограммы, увязанные с основным мероприятием 9</w:t>
            </w:r>
          </w:p>
        </w:tc>
        <w:tc>
          <w:tcPr>
            <w:tcW w:w="8924" w:type="dxa"/>
            <w:gridSpan w:val="8"/>
          </w:tcPr>
          <w:p w:rsidR="009B1FD5" w:rsidRDefault="009B1FD5">
            <w:pPr>
              <w:pStyle w:val="ConsPlusNormal"/>
              <w:jc w:val="both"/>
            </w:pPr>
            <w:r>
              <w:t>Число граждан, воспользовавшихся услугами (сервисами) в личном кабинете пациента "Мое здоровье" на Едином портале государственных и муниципальных услуг (функций) в отчетном году (тыс. человек)</w:t>
            </w:r>
          </w:p>
        </w:tc>
        <w:tc>
          <w:tcPr>
            <w:tcW w:w="1191" w:type="dxa"/>
          </w:tcPr>
          <w:p w:rsidR="009B1FD5" w:rsidRDefault="009B1FD5">
            <w:pPr>
              <w:pStyle w:val="ConsPlusNormal"/>
              <w:jc w:val="center"/>
            </w:pPr>
            <w:r>
              <w:t>38,83</w:t>
            </w:r>
          </w:p>
        </w:tc>
        <w:tc>
          <w:tcPr>
            <w:tcW w:w="1247" w:type="dxa"/>
          </w:tcPr>
          <w:p w:rsidR="009B1FD5" w:rsidRDefault="009B1FD5">
            <w:pPr>
              <w:pStyle w:val="ConsPlusNormal"/>
              <w:jc w:val="center"/>
            </w:pPr>
            <w:r>
              <w:t>76,78</w:t>
            </w:r>
          </w:p>
        </w:tc>
        <w:tc>
          <w:tcPr>
            <w:tcW w:w="1247" w:type="dxa"/>
          </w:tcPr>
          <w:p w:rsidR="009B1FD5" w:rsidRDefault="009B1FD5">
            <w:pPr>
              <w:pStyle w:val="ConsPlusNormal"/>
              <w:jc w:val="center"/>
            </w:pPr>
            <w:r>
              <w:t>121,11</w:t>
            </w:r>
          </w:p>
        </w:tc>
        <w:tc>
          <w:tcPr>
            <w:tcW w:w="1191" w:type="dxa"/>
          </w:tcPr>
          <w:p w:rsidR="009B1FD5" w:rsidRDefault="009B1FD5">
            <w:pPr>
              <w:pStyle w:val="ConsPlusNormal"/>
              <w:jc w:val="center"/>
            </w:pPr>
            <w:r>
              <w:t>169,42</w:t>
            </w:r>
          </w:p>
        </w:tc>
        <w:tc>
          <w:tcPr>
            <w:tcW w:w="1191" w:type="dxa"/>
          </w:tcPr>
          <w:p w:rsidR="009B1FD5" w:rsidRDefault="009B1FD5">
            <w:pPr>
              <w:pStyle w:val="ConsPlusNormal"/>
              <w:jc w:val="center"/>
            </w:pPr>
            <w:r>
              <w:t>236,47</w:t>
            </w:r>
          </w:p>
        </w:tc>
        <w:tc>
          <w:tcPr>
            <w:tcW w:w="1134" w:type="dxa"/>
          </w:tcPr>
          <w:p w:rsidR="009B1FD5" w:rsidRDefault="009B1FD5">
            <w:pPr>
              <w:pStyle w:val="ConsPlusNormal"/>
              <w:jc w:val="center"/>
            </w:pPr>
            <w:r>
              <w:t>293,38</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Доля медицинских организаций государственной и муниципальной систем здравоохранения, использующих медицинские информационные системы для организации и оказания медицинской помощи гражданам, обеспечивающих информационное взаимодействие с ЕГИСЗ (%)</w:t>
            </w:r>
          </w:p>
        </w:tc>
        <w:tc>
          <w:tcPr>
            <w:tcW w:w="1191" w:type="dxa"/>
          </w:tcPr>
          <w:p w:rsidR="009B1FD5" w:rsidRDefault="009B1FD5">
            <w:pPr>
              <w:pStyle w:val="ConsPlusNormal"/>
              <w:jc w:val="center"/>
            </w:pPr>
            <w:r>
              <w:t>92,0</w:t>
            </w:r>
          </w:p>
        </w:tc>
        <w:tc>
          <w:tcPr>
            <w:tcW w:w="1247" w:type="dxa"/>
          </w:tcPr>
          <w:p w:rsidR="009B1FD5" w:rsidRDefault="009B1FD5">
            <w:pPr>
              <w:pStyle w:val="ConsPlusNormal"/>
              <w:jc w:val="center"/>
            </w:pPr>
            <w:r>
              <w:t>92,0</w:t>
            </w:r>
          </w:p>
        </w:tc>
        <w:tc>
          <w:tcPr>
            <w:tcW w:w="1247" w:type="dxa"/>
          </w:tcPr>
          <w:p w:rsidR="009B1FD5" w:rsidRDefault="009B1FD5">
            <w:pPr>
              <w:pStyle w:val="ConsPlusNormal"/>
              <w:jc w:val="center"/>
            </w:pPr>
            <w:r>
              <w:t>96,0</w:t>
            </w:r>
          </w:p>
        </w:tc>
        <w:tc>
          <w:tcPr>
            <w:tcW w:w="1191" w:type="dxa"/>
          </w:tcPr>
          <w:p w:rsidR="009B1FD5" w:rsidRDefault="009B1FD5">
            <w:pPr>
              <w:pStyle w:val="ConsPlusNormal"/>
              <w:jc w:val="center"/>
            </w:pPr>
            <w:r>
              <w:t>100,0</w:t>
            </w:r>
          </w:p>
        </w:tc>
        <w:tc>
          <w:tcPr>
            <w:tcW w:w="1191" w:type="dxa"/>
          </w:tcPr>
          <w:p w:rsidR="009B1FD5" w:rsidRDefault="009B1FD5">
            <w:pPr>
              <w:pStyle w:val="ConsPlusNormal"/>
              <w:jc w:val="center"/>
            </w:pPr>
            <w:r>
              <w:t>100,0</w:t>
            </w:r>
          </w:p>
        </w:tc>
        <w:tc>
          <w:tcPr>
            <w:tcW w:w="1134" w:type="dxa"/>
          </w:tcPr>
          <w:p w:rsidR="009B1FD5" w:rsidRDefault="009B1FD5">
            <w:pPr>
              <w:pStyle w:val="ConsPlusNormal"/>
              <w:jc w:val="center"/>
            </w:pPr>
            <w:r>
              <w:t>100,0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Доля медицинских организаций государственной и муниципальной систем здравоохранения, обеспечивающих преемственность оказания медицинской помощи путем организации информационного взаимодействия с централизованными подсистемами государственных информационных систем в сфере здравоохранения (%)</w:t>
            </w:r>
          </w:p>
        </w:tc>
        <w:tc>
          <w:tcPr>
            <w:tcW w:w="1191" w:type="dxa"/>
          </w:tcPr>
          <w:p w:rsidR="009B1FD5" w:rsidRDefault="009B1FD5">
            <w:pPr>
              <w:pStyle w:val="ConsPlusNormal"/>
              <w:jc w:val="center"/>
            </w:pPr>
            <w:r>
              <w:t>31,0</w:t>
            </w:r>
          </w:p>
        </w:tc>
        <w:tc>
          <w:tcPr>
            <w:tcW w:w="1247" w:type="dxa"/>
          </w:tcPr>
          <w:p w:rsidR="009B1FD5" w:rsidRDefault="009B1FD5">
            <w:pPr>
              <w:pStyle w:val="ConsPlusNormal"/>
              <w:jc w:val="center"/>
            </w:pPr>
            <w:r>
              <w:t>67,0</w:t>
            </w:r>
          </w:p>
        </w:tc>
        <w:tc>
          <w:tcPr>
            <w:tcW w:w="1247" w:type="dxa"/>
          </w:tcPr>
          <w:p w:rsidR="009B1FD5" w:rsidRDefault="009B1FD5">
            <w:pPr>
              <w:pStyle w:val="ConsPlusNormal"/>
              <w:jc w:val="center"/>
            </w:pPr>
            <w:r>
              <w:t>94,0</w:t>
            </w:r>
          </w:p>
        </w:tc>
        <w:tc>
          <w:tcPr>
            <w:tcW w:w="1191" w:type="dxa"/>
          </w:tcPr>
          <w:p w:rsidR="009B1FD5" w:rsidRDefault="009B1FD5">
            <w:pPr>
              <w:pStyle w:val="ConsPlusNormal"/>
              <w:jc w:val="center"/>
            </w:pPr>
            <w:r>
              <w:t>100,0</w:t>
            </w:r>
          </w:p>
        </w:tc>
        <w:tc>
          <w:tcPr>
            <w:tcW w:w="1191" w:type="dxa"/>
          </w:tcPr>
          <w:p w:rsidR="009B1FD5" w:rsidRDefault="009B1FD5">
            <w:pPr>
              <w:pStyle w:val="ConsPlusNormal"/>
              <w:jc w:val="center"/>
            </w:pPr>
            <w:r>
              <w:t>100,0</w:t>
            </w:r>
          </w:p>
        </w:tc>
        <w:tc>
          <w:tcPr>
            <w:tcW w:w="1134" w:type="dxa"/>
          </w:tcPr>
          <w:p w:rsidR="009B1FD5" w:rsidRDefault="009B1FD5">
            <w:pPr>
              <w:pStyle w:val="ConsPlusNormal"/>
              <w:jc w:val="center"/>
            </w:pPr>
            <w:r>
              <w:t>100,0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8924" w:type="dxa"/>
            <w:gridSpan w:val="8"/>
          </w:tcPr>
          <w:p w:rsidR="009B1FD5" w:rsidRDefault="009B1FD5">
            <w:pPr>
              <w:pStyle w:val="ConsPlusNormal"/>
              <w:jc w:val="both"/>
            </w:pPr>
            <w:r>
              <w:t>Доля медицинских организаций государственной и муниципальной систем здравоохранения, обеспечивающих доступ гражданам к электронным медицинским документам в личном кабинете пациента "Мое здоровье" на Едином портале государственных и муниципальных услуг (функций) (%)</w:t>
            </w:r>
          </w:p>
        </w:tc>
        <w:tc>
          <w:tcPr>
            <w:tcW w:w="1191" w:type="dxa"/>
          </w:tcPr>
          <w:p w:rsidR="009B1FD5" w:rsidRDefault="009B1FD5">
            <w:pPr>
              <w:pStyle w:val="ConsPlusNormal"/>
              <w:jc w:val="center"/>
            </w:pPr>
            <w:r>
              <w:t>2,0</w:t>
            </w:r>
          </w:p>
        </w:tc>
        <w:tc>
          <w:tcPr>
            <w:tcW w:w="1247" w:type="dxa"/>
          </w:tcPr>
          <w:p w:rsidR="009B1FD5" w:rsidRDefault="009B1FD5">
            <w:pPr>
              <w:pStyle w:val="ConsPlusNormal"/>
              <w:jc w:val="center"/>
            </w:pPr>
            <w:r>
              <w:t>23,0</w:t>
            </w:r>
          </w:p>
        </w:tc>
        <w:tc>
          <w:tcPr>
            <w:tcW w:w="1247" w:type="dxa"/>
          </w:tcPr>
          <w:p w:rsidR="009B1FD5" w:rsidRDefault="009B1FD5">
            <w:pPr>
              <w:pStyle w:val="ConsPlusNormal"/>
              <w:jc w:val="center"/>
            </w:pPr>
            <w:r>
              <w:t>41,0</w:t>
            </w:r>
          </w:p>
        </w:tc>
        <w:tc>
          <w:tcPr>
            <w:tcW w:w="1191" w:type="dxa"/>
          </w:tcPr>
          <w:p w:rsidR="009B1FD5" w:rsidRDefault="009B1FD5">
            <w:pPr>
              <w:pStyle w:val="ConsPlusNormal"/>
              <w:jc w:val="center"/>
            </w:pPr>
            <w:r>
              <w:t>66,0</w:t>
            </w:r>
          </w:p>
        </w:tc>
        <w:tc>
          <w:tcPr>
            <w:tcW w:w="1191" w:type="dxa"/>
          </w:tcPr>
          <w:p w:rsidR="009B1FD5" w:rsidRDefault="009B1FD5">
            <w:pPr>
              <w:pStyle w:val="ConsPlusNormal"/>
              <w:jc w:val="center"/>
            </w:pPr>
            <w:r>
              <w:t>99,0</w:t>
            </w:r>
          </w:p>
        </w:tc>
        <w:tc>
          <w:tcPr>
            <w:tcW w:w="1134" w:type="dxa"/>
          </w:tcPr>
          <w:p w:rsidR="009B1FD5" w:rsidRDefault="009B1FD5">
            <w:pPr>
              <w:pStyle w:val="ConsPlusNormal"/>
              <w:jc w:val="center"/>
            </w:pPr>
            <w:r>
              <w:t>100,0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20725" w:type="dxa"/>
            <w:gridSpan w:val="18"/>
            <w:tcBorders>
              <w:left w:val="nil"/>
              <w:right w:val="nil"/>
            </w:tcBorders>
          </w:tcPr>
          <w:p w:rsidR="009B1FD5" w:rsidRDefault="009B1FD5">
            <w:pPr>
              <w:pStyle w:val="ConsPlusNormal"/>
              <w:jc w:val="center"/>
              <w:outlineLvl w:val="3"/>
            </w:pPr>
            <w:r>
              <w:t>Цель: формирование системы, обеспечивающей доступность медицинской помощи и повышение эффективности медицинских услуг, объемы, виды и качество которых должны соответствовать уровню заболеваемости и потребностям населения, передовым достижениям медицинской науки</w:t>
            </w:r>
          </w:p>
        </w:tc>
      </w:tr>
      <w:tr w:rsidR="009B1FD5">
        <w:tc>
          <w:tcPr>
            <w:tcW w:w="858" w:type="dxa"/>
            <w:vMerge w:val="restart"/>
            <w:tcBorders>
              <w:left w:val="nil"/>
            </w:tcBorders>
          </w:tcPr>
          <w:p w:rsidR="009B1FD5" w:rsidRDefault="009B1FD5">
            <w:pPr>
              <w:pStyle w:val="ConsPlusNormal"/>
              <w:jc w:val="both"/>
            </w:pPr>
            <w:r>
              <w:t>Основное мероприятие 10</w:t>
            </w:r>
          </w:p>
        </w:tc>
        <w:tc>
          <w:tcPr>
            <w:tcW w:w="1686" w:type="dxa"/>
            <w:vMerge w:val="restart"/>
          </w:tcPr>
          <w:p w:rsidR="009B1FD5" w:rsidRDefault="009B1FD5">
            <w:pPr>
              <w:pStyle w:val="ConsPlusNormal"/>
              <w:jc w:val="both"/>
            </w:pPr>
            <w:r>
              <w:t>Реализация регионального проекта "Развитие экспорта медицинских услуг"</w:t>
            </w:r>
          </w:p>
        </w:tc>
        <w:tc>
          <w:tcPr>
            <w:tcW w:w="1632" w:type="dxa"/>
            <w:vMerge w:val="restart"/>
          </w:tcPr>
          <w:p w:rsidR="009B1FD5" w:rsidRDefault="009B1FD5">
            <w:pPr>
              <w:pStyle w:val="ConsPlusNormal"/>
              <w:jc w:val="both"/>
            </w:pPr>
            <w:r>
              <w:t>повышение доступности и качества медицинских услуг, предоставляемых потребителям, путем привлечения частных инвестиций в проекты в сфере здравоохранения, реализуемые в Чувашской Республике</w:t>
            </w:r>
          </w:p>
        </w:tc>
        <w:tc>
          <w:tcPr>
            <w:tcW w:w="1014"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vMerge/>
            <w:tcBorders>
              <w:left w:val="nil"/>
            </w:tcBorders>
          </w:tcPr>
          <w:p w:rsidR="009B1FD5" w:rsidRDefault="009B1FD5"/>
        </w:tc>
        <w:tc>
          <w:tcPr>
            <w:tcW w:w="1686" w:type="dxa"/>
            <w:vMerge/>
          </w:tcPr>
          <w:p w:rsidR="009B1FD5" w:rsidRDefault="009B1FD5"/>
        </w:tc>
        <w:tc>
          <w:tcPr>
            <w:tcW w:w="1632" w:type="dxa"/>
            <w:vMerge/>
          </w:tcPr>
          <w:p w:rsidR="009B1FD5" w:rsidRDefault="009B1FD5"/>
        </w:tc>
        <w:tc>
          <w:tcPr>
            <w:tcW w:w="1014" w:type="dxa"/>
            <w:vMerge/>
          </w:tcPr>
          <w:p w:rsidR="009B1FD5" w:rsidRDefault="009B1FD5"/>
        </w:tc>
        <w:tc>
          <w:tcPr>
            <w:tcW w:w="680"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1531"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191"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247"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91" w:type="dxa"/>
          </w:tcPr>
          <w:p w:rsidR="009B1FD5" w:rsidRDefault="009B1FD5">
            <w:pPr>
              <w:pStyle w:val="ConsPlusNormal"/>
              <w:jc w:val="center"/>
            </w:pPr>
            <w:r>
              <w:t>0</w:t>
            </w:r>
          </w:p>
        </w:tc>
        <w:tc>
          <w:tcPr>
            <w:tcW w:w="1134" w:type="dxa"/>
          </w:tcPr>
          <w:p w:rsidR="009B1FD5" w:rsidRDefault="009B1FD5">
            <w:pPr>
              <w:pStyle w:val="ConsPlusNormal"/>
              <w:jc w:val="center"/>
            </w:pPr>
            <w:r>
              <w:t>0</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r w:rsidR="009B1FD5">
        <w:tc>
          <w:tcPr>
            <w:tcW w:w="858"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10</w:t>
            </w:r>
          </w:p>
        </w:tc>
        <w:tc>
          <w:tcPr>
            <w:tcW w:w="8924" w:type="dxa"/>
            <w:gridSpan w:val="8"/>
          </w:tcPr>
          <w:p w:rsidR="009B1FD5" w:rsidRDefault="009B1FD5">
            <w:pPr>
              <w:pStyle w:val="ConsPlusNormal"/>
              <w:jc w:val="both"/>
            </w:pPr>
            <w:r>
              <w:t>Количество пролеченных иностранных граждан (тыс. человек)</w:t>
            </w:r>
          </w:p>
        </w:tc>
        <w:tc>
          <w:tcPr>
            <w:tcW w:w="1191" w:type="dxa"/>
          </w:tcPr>
          <w:p w:rsidR="009B1FD5" w:rsidRDefault="009B1FD5">
            <w:pPr>
              <w:pStyle w:val="ConsPlusNormal"/>
              <w:jc w:val="center"/>
            </w:pPr>
            <w:r>
              <w:t>8,3</w:t>
            </w:r>
          </w:p>
        </w:tc>
        <w:tc>
          <w:tcPr>
            <w:tcW w:w="1247" w:type="dxa"/>
          </w:tcPr>
          <w:p w:rsidR="009B1FD5" w:rsidRDefault="009B1FD5">
            <w:pPr>
              <w:pStyle w:val="ConsPlusNormal"/>
              <w:jc w:val="center"/>
            </w:pPr>
            <w:r>
              <w:t>0,04</w:t>
            </w:r>
          </w:p>
        </w:tc>
        <w:tc>
          <w:tcPr>
            <w:tcW w:w="1247" w:type="dxa"/>
          </w:tcPr>
          <w:p w:rsidR="009B1FD5" w:rsidRDefault="009B1FD5">
            <w:pPr>
              <w:pStyle w:val="ConsPlusNormal"/>
              <w:jc w:val="center"/>
            </w:pPr>
            <w:r>
              <w:t>0,05</w:t>
            </w:r>
          </w:p>
        </w:tc>
        <w:tc>
          <w:tcPr>
            <w:tcW w:w="1191" w:type="dxa"/>
          </w:tcPr>
          <w:p w:rsidR="009B1FD5" w:rsidRDefault="009B1FD5">
            <w:pPr>
              <w:pStyle w:val="ConsPlusNormal"/>
              <w:jc w:val="center"/>
            </w:pPr>
            <w:r>
              <w:t>0,06</w:t>
            </w:r>
          </w:p>
        </w:tc>
        <w:tc>
          <w:tcPr>
            <w:tcW w:w="1191" w:type="dxa"/>
          </w:tcPr>
          <w:p w:rsidR="009B1FD5" w:rsidRDefault="009B1FD5">
            <w:pPr>
              <w:pStyle w:val="ConsPlusNormal"/>
              <w:jc w:val="center"/>
            </w:pPr>
            <w:r>
              <w:t>0,07</w:t>
            </w:r>
          </w:p>
        </w:tc>
        <w:tc>
          <w:tcPr>
            <w:tcW w:w="1134" w:type="dxa"/>
          </w:tcPr>
          <w:p w:rsidR="009B1FD5" w:rsidRDefault="009B1FD5">
            <w:pPr>
              <w:pStyle w:val="ConsPlusNormal"/>
              <w:jc w:val="center"/>
            </w:pPr>
            <w:r>
              <w:t>0,07</w:t>
            </w:r>
          </w:p>
        </w:tc>
        <w:tc>
          <w:tcPr>
            <w:tcW w:w="1191" w:type="dxa"/>
          </w:tcPr>
          <w:p w:rsidR="009B1FD5" w:rsidRDefault="009B1FD5">
            <w:pPr>
              <w:pStyle w:val="ConsPlusNormal"/>
              <w:jc w:val="center"/>
            </w:pPr>
            <w:r>
              <w:t>x</w:t>
            </w:r>
          </w:p>
        </w:tc>
        <w:tc>
          <w:tcPr>
            <w:tcW w:w="1304" w:type="dxa"/>
          </w:tcPr>
          <w:p w:rsidR="009B1FD5" w:rsidRDefault="009B1FD5">
            <w:pPr>
              <w:pStyle w:val="ConsPlusNormal"/>
              <w:jc w:val="center"/>
            </w:pPr>
            <w:r>
              <w:t>x</w:t>
            </w:r>
          </w:p>
        </w:tc>
        <w:tc>
          <w:tcPr>
            <w:tcW w:w="1247" w:type="dxa"/>
            <w:tcBorders>
              <w:right w:val="nil"/>
            </w:tcBorders>
          </w:tcPr>
          <w:p w:rsidR="009B1FD5" w:rsidRDefault="009B1FD5">
            <w:pPr>
              <w:pStyle w:val="ConsPlusNormal"/>
              <w:jc w:val="center"/>
            </w:pPr>
            <w:r>
              <w:t>x</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1"/>
      </w:pPr>
      <w:r>
        <w:t>Приложение N 10</w:t>
      </w:r>
    </w:p>
    <w:p w:rsidR="009B1FD5" w:rsidRDefault="009B1FD5">
      <w:pPr>
        <w:pStyle w:val="ConsPlusNormal"/>
        <w:jc w:val="right"/>
      </w:pPr>
      <w:r>
        <w:t>к государственной программе</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5" w:name="P22990"/>
      <w:bookmarkEnd w:id="25"/>
      <w:r>
        <w:t>ПОДПРОГРАММА</w:t>
      </w:r>
    </w:p>
    <w:p w:rsidR="009B1FD5" w:rsidRDefault="009B1FD5">
      <w:pPr>
        <w:pStyle w:val="ConsPlusTitle"/>
        <w:jc w:val="center"/>
      </w:pPr>
      <w:r>
        <w:t>"ОРГАНИЗАЦИЯ ОБЯЗАТЕЛЬНОГО МЕДИЦИНСКОГО СТРАХОВАНИЯ ГРАЖДАН</w:t>
      </w:r>
    </w:p>
    <w:p w:rsidR="009B1FD5" w:rsidRDefault="009B1FD5">
      <w:pPr>
        <w:pStyle w:val="ConsPlusTitle"/>
        <w:jc w:val="center"/>
      </w:pPr>
      <w:r>
        <w:t>РОССИЙСКОЙ ФЕДЕРАЦИИ"</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Постановлений Кабинета Министров ЧР от 30.05.2019 </w:t>
            </w:r>
            <w:hyperlink r:id="rId503" w:history="1">
              <w:r>
                <w:rPr>
                  <w:color w:val="0000FF"/>
                </w:rPr>
                <w:t>N 180</w:t>
              </w:r>
            </w:hyperlink>
            <w:r>
              <w:rPr>
                <w:color w:val="392C69"/>
              </w:rPr>
              <w:t>,</w:t>
            </w:r>
          </w:p>
          <w:p w:rsidR="009B1FD5" w:rsidRDefault="009B1FD5">
            <w:pPr>
              <w:pStyle w:val="ConsPlusNormal"/>
              <w:jc w:val="center"/>
            </w:pPr>
            <w:r>
              <w:rPr>
                <w:color w:val="392C69"/>
              </w:rPr>
              <w:t xml:space="preserve">от 18.12.2019 </w:t>
            </w:r>
            <w:hyperlink r:id="rId504" w:history="1">
              <w:r>
                <w:rPr>
                  <w:color w:val="0000FF"/>
                </w:rPr>
                <w:t>N 560</w:t>
              </w:r>
            </w:hyperlink>
            <w:r>
              <w:rPr>
                <w:color w:val="392C69"/>
              </w:rPr>
              <w:t xml:space="preserve">, от 27.05.2020 </w:t>
            </w:r>
            <w:hyperlink r:id="rId505" w:history="1">
              <w:r>
                <w:rPr>
                  <w:color w:val="0000FF"/>
                </w:rPr>
                <w:t>N 275</w:t>
              </w:r>
            </w:hyperlink>
            <w:r>
              <w:rPr>
                <w:color w:val="392C69"/>
              </w:rPr>
              <w:t>)</w:t>
            </w:r>
          </w:p>
        </w:tc>
      </w:tr>
    </w:tbl>
    <w:p w:rsidR="009B1FD5" w:rsidRDefault="009B1FD5">
      <w:pPr>
        <w:pStyle w:val="ConsPlusNormal"/>
        <w:jc w:val="both"/>
      </w:pPr>
    </w:p>
    <w:p w:rsidR="009B1FD5" w:rsidRDefault="009B1FD5">
      <w:pPr>
        <w:pStyle w:val="ConsPlusTitle"/>
        <w:jc w:val="center"/>
        <w:outlineLvl w:val="2"/>
      </w:pPr>
      <w:r>
        <w:t>Паспорт подпрограммы</w:t>
      </w:r>
    </w:p>
    <w:p w:rsidR="009B1FD5" w:rsidRDefault="009B1FD5">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8"/>
        <w:gridCol w:w="340"/>
        <w:gridCol w:w="6406"/>
      </w:tblGrid>
      <w:tr w:rsidR="009B1FD5">
        <w:tc>
          <w:tcPr>
            <w:tcW w:w="2268" w:type="dxa"/>
            <w:tcBorders>
              <w:top w:val="nil"/>
              <w:left w:val="nil"/>
              <w:bottom w:val="nil"/>
              <w:right w:val="nil"/>
            </w:tcBorders>
          </w:tcPr>
          <w:p w:rsidR="009B1FD5" w:rsidRDefault="009B1FD5">
            <w:pPr>
              <w:pStyle w:val="ConsPlusNormal"/>
            </w:pPr>
            <w:r>
              <w:t>Ответственный исполнитель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Министерство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Соисполнители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ТФОМС Чувашской Республики;</w:t>
            </w:r>
          </w:p>
          <w:p w:rsidR="009B1FD5" w:rsidRDefault="009B1FD5">
            <w:pPr>
              <w:pStyle w:val="ConsPlusNormal"/>
              <w:jc w:val="both"/>
            </w:pPr>
            <w:r>
              <w:t>медицинские организации, находящиеся в ведении Министерства здравоохранения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Цель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реализация государственной политики в сфере ОМС</w:t>
            </w:r>
          </w:p>
        </w:tc>
      </w:tr>
      <w:tr w:rsidR="009B1FD5">
        <w:tc>
          <w:tcPr>
            <w:tcW w:w="2268" w:type="dxa"/>
            <w:tcBorders>
              <w:top w:val="nil"/>
              <w:left w:val="nil"/>
              <w:bottom w:val="nil"/>
              <w:right w:val="nil"/>
            </w:tcBorders>
          </w:tcPr>
          <w:p w:rsidR="009B1FD5" w:rsidRDefault="009B1FD5">
            <w:pPr>
              <w:pStyle w:val="ConsPlusNormal"/>
            </w:pPr>
            <w:r>
              <w:t>Задачи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финансовое обеспечение расходных обязательств Чувашской Республики, возникающих при осуществлении переданных полномочий в сфере ОМС;</w:t>
            </w:r>
          </w:p>
          <w:p w:rsidR="009B1FD5" w:rsidRDefault="009B1FD5">
            <w:pPr>
              <w:pStyle w:val="ConsPlusNormal"/>
              <w:jc w:val="both"/>
            </w:pPr>
            <w:r>
              <w:t>повышение эффективности управления средствами ОМС;</w:t>
            </w:r>
          </w:p>
          <w:p w:rsidR="009B1FD5" w:rsidRDefault="009B1FD5">
            <w:pPr>
              <w:pStyle w:val="ConsPlusNormal"/>
              <w:jc w:val="both"/>
            </w:pPr>
            <w:r>
              <w:t>реализация механизмов исполнения обязательств по предоставлению застрахованному лицу необходимой медицинской помощи и ее оплате медицинским организациям;</w:t>
            </w:r>
          </w:p>
          <w:p w:rsidR="009B1FD5" w:rsidRDefault="009B1FD5">
            <w:pPr>
              <w:pStyle w:val="ConsPlusNormal"/>
              <w:jc w:val="both"/>
            </w:pPr>
            <w:r>
              <w:t>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tc>
      </w:tr>
      <w:tr w:rsidR="009B1FD5">
        <w:tc>
          <w:tcPr>
            <w:tcW w:w="2268" w:type="dxa"/>
            <w:tcBorders>
              <w:top w:val="nil"/>
              <w:left w:val="nil"/>
              <w:bottom w:val="nil"/>
              <w:right w:val="nil"/>
            </w:tcBorders>
          </w:tcPr>
          <w:p w:rsidR="009B1FD5" w:rsidRDefault="009B1FD5">
            <w:pPr>
              <w:pStyle w:val="ConsPlusNormal"/>
            </w:pPr>
            <w:r>
              <w:t>Целевые показатели (индикаторы)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к 2036 году будут достигнуты следующие целевые показатели (индикаторы):</w:t>
            </w:r>
          </w:p>
          <w:p w:rsidR="009B1FD5" w:rsidRDefault="009B1FD5">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 до 21831,5 рубля;</w:t>
            </w:r>
          </w:p>
          <w:p w:rsidR="009B1FD5" w:rsidRDefault="009B1FD5">
            <w:pPr>
              <w:pStyle w:val="ConsPlusNormal"/>
              <w:jc w:val="both"/>
            </w:pPr>
            <w:r>
              <w:t>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 - 100 процентов;</w:t>
            </w:r>
          </w:p>
          <w:p w:rsidR="009B1FD5" w:rsidRDefault="009B1FD5">
            <w:pPr>
              <w:pStyle w:val="ConsPlusNormal"/>
              <w:jc w:val="both"/>
            </w:pPr>
            <w:r>
              <w:t>реализация плана мероприятий по использованию 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медицинского оборудования - 95 процентов</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30.05.2019 </w:t>
            </w:r>
            <w:hyperlink r:id="rId506" w:history="1">
              <w:r>
                <w:rPr>
                  <w:color w:val="0000FF"/>
                </w:rPr>
                <w:t>N 180</w:t>
              </w:r>
            </w:hyperlink>
            <w:r>
              <w:t xml:space="preserve">, от 18.12.2019 </w:t>
            </w:r>
            <w:hyperlink r:id="rId507" w:history="1">
              <w:r>
                <w:rPr>
                  <w:color w:val="0000FF"/>
                </w:rPr>
                <w:t>N 560</w:t>
              </w:r>
            </w:hyperlink>
            <w:r>
              <w:t>)</w:t>
            </w:r>
          </w:p>
        </w:tc>
      </w:tr>
      <w:tr w:rsidR="009B1FD5">
        <w:tc>
          <w:tcPr>
            <w:tcW w:w="2268" w:type="dxa"/>
            <w:tcBorders>
              <w:top w:val="nil"/>
              <w:left w:val="nil"/>
              <w:bottom w:val="nil"/>
              <w:right w:val="nil"/>
            </w:tcBorders>
          </w:tcPr>
          <w:p w:rsidR="009B1FD5" w:rsidRDefault="009B1FD5">
            <w:pPr>
              <w:pStyle w:val="ConsPlusNormal"/>
            </w:pPr>
            <w:r>
              <w:t>Сроки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2019 - 2035 годы</w:t>
            </w:r>
          </w:p>
        </w:tc>
      </w:tr>
      <w:tr w:rsidR="009B1FD5">
        <w:tc>
          <w:tcPr>
            <w:tcW w:w="2268" w:type="dxa"/>
            <w:tcBorders>
              <w:top w:val="nil"/>
              <w:left w:val="nil"/>
              <w:bottom w:val="nil"/>
              <w:right w:val="nil"/>
            </w:tcBorders>
          </w:tcPr>
          <w:p w:rsidR="009B1FD5" w:rsidRDefault="009B1FD5">
            <w:pPr>
              <w:pStyle w:val="ConsPlusNormal"/>
              <w:jc w:val="both"/>
            </w:pPr>
            <w:r>
              <w:t>Объемы финансирования подпрограммы с разбивкой по годам реализации</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общий объем финансирования подпрограммы за счет средств ТФОМС Чувашской Республики составляет 380962309,98 тыс. рублей, в том числе:</w:t>
            </w:r>
          </w:p>
          <w:p w:rsidR="009B1FD5" w:rsidRDefault="009B1FD5">
            <w:pPr>
              <w:pStyle w:val="ConsPlusNormal"/>
              <w:jc w:val="both"/>
            </w:pPr>
            <w:r>
              <w:t>в 2019 году - 15618392,00 тыс. рублей;</w:t>
            </w:r>
          </w:p>
          <w:p w:rsidR="009B1FD5" w:rsidRDefault="009B1FD5">
            <w:pPr>
              <w:pStyle w:val="ConsPlusNormal"/>
              <w:jc w:val="both"/>
            </w:pPr>
            <w:r>
              <w:t>в 2020 году - 16678329,00 тыс. рублей;</w:t>
            </w:r>
          </w:p>
          <w:p w:rsidR="009B1FD5" w:rsidRDefault="009B1FD5">
            <w:pPr>
              <w:pStyle w:val="ConsPlusNormal"/>
              <w:jc w:val="both"/>
            </w:pPr>
            <w:r>
              <w:t>в 2021 году - 17672620,10 тыс. рублей;</w:t>
            </w:r>
          </w:p>
          <w:p w:rsidR="009B1FD5" w:rsidRDefault="009B1FD5">
            <w:pPr>
              <w:pStyle w:val="ConsPlusNormal"/>
              <w:jc w:val="both"/>
            </w:pPr>
            <w:r>
              <w:t>в 2022 году - 18636238,95 тыс. рублей;</w:t>
            </w:r>
          </w:p>
          <w:p w:rsidR="009B1FD5" w:rsidRDefault="009B1FD5">
            <w:pPr>
              <w:pStyle w:val="ConsPlusNormal"/>
              <w:jc w:val="both"/>
            </w:pPr>
            <w:r>
              <w:t>в 2023 году - 19418960,99 тыс. рублей;</w:t>
            </w:r>
          </w:p>
          <w:p w:rsidR="009B1FD5" w:rsidRDefault="009B1FD5">
            <w:pPr>
              <w:pStyle w:val="ConsPlusNormal"/>
              <w:jc w:val="both"/>
            </w:pPr>
            <w:r>
              <w:t>в 2024 году - 20118043,58 тыс. рублей;</w:t>
            </w:r>
          </w:p>
          <w:p w:rsidR="009B1FD5" w:rsidRDefault="009B1FD5">
            <w:pPr>
              <w:pStyle w:val="ConsPlusNormal"/>
              <w:jc w:val="both"/>
            </w:pPr>
            <w:r>
              <w:t>в 2025 году - 20822175,10 тыс. рублей;</w:t>
            </w:r>
          </w:p>
          <w:p w:rsidR="009B1FD5" w:rsidRDefault="009B1FD5">
            <w:pPr>
              <w:pStyle w:val="ConsPlusNormal"/>
              <w:jc w:val="both"/>
            </w:pPr>
            <w:r>
              <w:t>в 2026 - 2030 годах - 116340471,64 тыс. рублей;</w:t>
            </w:r>
          </w:p>
          <w:p w:rsidR="009B1FD5" w:rsidRDefault="009B1FD5">
            <w:pPr>
              <w:pStyle w:val="ConsPlusNormal"/>
              <w:jc w:val="both"/>
            </w:pPr>
            <w:r>
              <w:t>в 2031 - 2035 годах - 135657078,62 тыс. рублей</w:t>
            </w:r>
          </w:p>
        </w:tc>
      </w:tr>
      <w:tr w:rsidR="009B1FD5">
        <w:tc>
          <w:tcPr>
            <w:tcW w:w="9014" w:type="dxa"/>
            <w:gridSpan w:val="3"/>
            <w:tcBorders>
              <w:top w:val="nil"/>
              <w:left w:val="nil"/>
              <w:bottom w:val="nil"/>
              <w:right w:val="nil"/>
            </w:tcBorders>
          </w:tcPr>
          <w:p w:rsidR="009B1FD5" w:rsidRDefault="009B1FD5">
            <w:pPr>
              <w:pStyle w:val="ConsPlusNormal"/>
              <w:jc w:val="both"/>
            </w:pPr>
            <w:r>
              <w:t xml:space="preserve">(в ред. Постановлений Кабинета Министров ЧР от 18.12.2019 </w:t>
            </w:r>
            <w:hyperlink r:id="rId508" w:history="1">
              <w:r>
                <w:rPr>
                  <w:color w:val="0000FF"/>
                </w:rPr>
                <w:t>N 560</w:t>
              </w:r>
            </w:hyperlink>
            <w:r>
              <w:t xml:space="preserve">, от 27.05.2020 </w:t>
            </w:r>
            <w:hyperlink r:id="rId509" w:history="1">
              <w:r>
                <w:rPr>
                  <w:color w:val="0000FF"/>
                </w:rPr>
                <w:t>N 275</w:t>
              </w:r>
            </w:hyperlink>
            <w:r>
              <w:t>)</w:t>
            </w:r>
          </w:p>
        </w:tc>
      </w:tr>
      <w:tr w:rsidR="009B1FD5">
        <w:tc>
          <w:tcPr>
            <w:tcW w:w="2268" w:type="dxa"/>
            <w:tcBorders>
              <w:top w:val="nil"/>
              <w:left w:val="nil"/>
              <w:bottom w:val="nil"/>
              <w:right w:val="nil"/>
            </w:tcBorders>
          </w:tcPr>
          <w:p w:rsidR="009B1FD5" w:rsidRDefault="009B1FD5">
            <w:pPr>
              <w:pStyle w:val="ConsPlusNormal"/>
            </w:pPr>
            <w:r>
              <w:t>Ожидаемые результаты реализации подпрограммы</w:t>
            </w:r>
          </w:p>
        </w:tc>
        <w:tc>
          <w:tcPr>
            <w:tcW w:w="340" w:type="dxa"/>
            <w:tcBorders>
              <w:top w:val="nil"/>
              <w:left w:val="nil"/>
              <w:bottom w:val="nil"/>
              <w:right w:val="nil"/>
            </w:tcBorders>
          </w:tcPr>
          <w:p w:rsidR="009B1FD5" w:rsidRDefault="009B1FD5">
            <w:pPr>
              <w:pStyle w:val="ConsPlusNormal"/>
              <w:jc w:val="right"/>
            </w:pPr>
            <w:r>
              <w:t>-</w:t>
            </w:r>
          </w:p>
        </w:tc>
        <w:tc>
          <w:tcPr>
            <w:tcW w:w="6406" w:type="dxa"/>
            <w:tcBorders>
              <w:top w:val="nil"/>
              <w:left w:val="nil"/>
              <w:bottom w:val="nil"/>
              <w:right w:val="nil"/>
            </w:tcBorders>
          </w:tcPr>
          <w:p w:rsidR="009B1FD5" w:rsidRDefault="009B1FD5">
            <w:pPr>
              <w:pStyle w:val="ConsPlusNormal"/>
              <w:jc w:val="both"/>
            </w:pPr>
            <w:r>
              <w:t xml:space="preserve">обеспечение ТФОМС Чувашской Республики реализации Федерального </w:t>
            </w:r>
            <w:hyperlink r:id="rId510" w:history="1">
              <w:r>
                <w:rPr>
                  <w:color w:val="0000FF"/>
                </w:rPr>
                <w:t>закона</w:t>
              </w:r>
            </w:hyperlink>
            <w:r>
              <w:t xml:space="preserve"> "Об обязательном медицинском страховании в Российской Федерации";</w:t>
            </w:r>
          </w:p>
          <w:p w:rsidR="009B1FD5" w:rsidRDefault="009B1FD5">
            <w:pPr>
              <w:pStyle w:val="ConsPlusNormal"/>
              <w:jc w:val="both"/>
            </w:pPr>
            <w:r>
              <w:t>обеспечение финансовой стабильности государственной системы ОМС;</w:t>
            </w:r>
          </w:p>
          <w:p w:rsidR="009B1FD5" w:rsidRDefault="009B1FD5">
            <w:pPr>
              <w:pStyle w:val="ConsPlusNormal"/>
              <w:jc w:val="both"/>
            </w:pPr>
            <w:r>
              <w:t>осуществление контроля за целевым и рациональным использованием средств, направляемых на обязательное медицинское страхование населения республики;</w:t>
            </w:r>
          </w:p>
          <w:p w:rsidR="009B1FD5" w:rsidRDefault="009B1FD5">
            <w:pPr>
              <w:pStyle w:val="ConsPlusNormal"/>
              <w:jc w:val="both"/>
            </w:pPr>
            <w:r>
              <w:t>повышение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p w:rsidR="009B1FD5" w:rsidRDefault="009B1FD5">
            <w:pPr>
              <w:pStyle w:val="ConsPlusNormal"/>
              <w:jc w:val="both"/>
            </w:pPr>
            <w:r>
              <w:t>оптимизация структуры оказания медицинской помощи, предоставляемой в рамках Территориальной программы обязательного медицинского страхования Чувашской Республики.</w:t>
            </w:r>
          </w:p>
        </w:tc>
      </w:tr>
    </w:tbl>
    <w:p w:rsidR="009B1FD5" w:rsidRDefault="009B1FD5">
      <w:pPr>
        <w:pStyle w:val="ConsPlusNormal"/>
        <w:jc w:val="both"/>
      </w:pPr>
    </w:p>
    <w:p w:rsidR="009B1FD5" w:rsidRDefault="009B1FD5">
      <w:pPr>
        <w:pStyle w:val="ConsPlusTitle"/>
        <w:jc w:val="center"/>
        <w:outlineLvl w:val="2"/>
      </w:pPr>
      <w:r>
        <w:t>Раздел I. ПРИОРИТЕТЫ И ЦЕЛЬ ПОДПРОГРАММЫ,</w:t>
      </w:r>
    </w:p>
    <w:p w:rsidR="009B1FD5" w:rsidRDefault="009B1FD5">
      <w:pPr>
        <w:pStyle w:val="ConsPlusTitle"/>
        <w:jc w:val="center"/>
      </w:pPr>
      <w:r>
        <w:t>ОБЩАЯ ХАРАКТЕРИСТИКА УЧАСТИЯ ОРГАНОВ МЕСТНОГО САМОУПРАВЛЕНИЯ</w:t>
      </w:r>
    </w:p>
    <w:p w:rsidR="009B1FD5" w:rsidRDefault="009B1FD5">
      <w:pPr>
        <w:pStyle w:val="ConsPlusTitle"/>
        <w:jc w:val="center"/>
      </w:pPr>
      <w:r>
        <w:t>МУНИЦИПАЛЬНЫХ РАЙОНОВ И ГОРОДСКИХ ОКРУГОВ</w:t>
      </w:r>
    </w:p>
    <w:p w:rsidR="009B1FD5" w:rsidRDefault="009B1FD5">
      <w:pPr>
        <w:pStyle w:val="ConsPlusTitle"/>
        <w:jc w:val="center"/>
      </w:pPr>
      <w:r>
        <w:t>В РЕАЛИЗАЦИИ ПОДПРОГРАММЫ</w:t>
      </w:r>
    </w:p>
    <w:p w:rsidR="009B1FD5" w:rsidRDefault="009B1FD5">
      <w:pPr>
        <w:pStyle w:val="ConsPlusNormal"/>
        <w:jc w:val="both"/>
      </w:pPr>
    </w:p>
    <w:p w:rsidR="009B1FD5" w:rsidRDefault="009B1FD5">
      <w:pPr>
        <w:pStyle w:val="ConsPlusNormal"/>
        <w:ind w:firstLine="540"/>
        <w:jc w:val="both"/>
      </w:pPr>
      <w:r>
        <w:t>Приоритетом государственной политики в сфере реализации подпрограммы является реализация права гражданина на получение бесплатной медицинской помощи в рамках территориальной программы обязательного медицинского страхования.</w:t>
      </w:r>
    </w:p>
    <w:p w:rsidR="009B1FD5" w:rsidRDefault="009B1FD5">
      <w:pPr>
        <w:pStyle w:val="ConsPlusNormal"/>
        <w:spacing w:before="220"/>
        <w:ind w:firstLine="540"/>
        <w:jc w:val="both"/>
      </w:pPr>
      <w:r>
        <w:t>Основной целью подпрограммы является реализация государственной политики в сфере ОМС.</w:t>
      </w:r>
    </w:p>
    <w:p w:rsidR="009B1FD5" w:rsidRDefault="009B1FD5">
      <w:pPr>
        <w:pStyle w:val="ConsPlusNormal"/>
        <w:spacing w:before="220"/>
        <w:ind w:firstLine="540"/>
        <w:jc w:val="both"/>
      </w:pPr>
      <w:r>
        <w:t>Участие органов местного самоуправления муниципальных районов и городских округов Чувашской Республики в реализации подпрограммы не предусматривается.</w:t>
      </w:r>
    </w:p>
    <w:p w:rsidR="009B1FD5" w:rsidRDefault="009B1FD5">
      <w:pPr>
        <w:pStyle w:val="ConsPlusNormal"/>
        <w:jc w:val="both"/>
      </w:pPr>
    </w:p>
    <w:p w:rsidR="009B1FD5" w:rsidRDefault="009B1FD5">
      <w:pPr>
        <w:pStyle w:val="ConsPlusTitle"/>
        <w:jc w:val="center"/>
        <w:outlineLvl w:val="2"/>
      </w:pPr>
      <w:r>
        <w:t>Раздел II. ПЕРЕЧЕНЬ И СВЕДЕНИЯ О ЦЕЛЕВЫХ ПОКАЗАТЕЛЯХ</w:t>
      </w:r>
    </w:p>
    <w:p w:rsidR="009B1FD5" w:rsidRDefault="009B1FD5">
      <w:pPr>
        <w:pStyle w:val="ConsPlusTitle"/>
        <w:jc w:val="center"/>
      </w:pPr>
      <w:r>
        <w:t>(ИНДИКАТОРАХ) ПОДПРОГРАММЫ С РАСШИФРОВКОЙ ПЛАНОВЫХ ЗНАЧЕНИЙ</w:t>
      </w:r>
    </w:p>
    <w:p w:rsidR="009B1FD5" w:rsidRDefault="009B1FD5">
      <w:pPr>
        <w:pStyle w:val="ConsPlusTitle"/>
        <w:jc w:val="center"/>
      </w:pPr>
      <w:r>
        <w:t>ПО ГОДАМ ЕЕ РЕАЛИЗАЦИИ</w:t>
      </w:r>
    </w:p>
    <w:p w:rsidR="009B1FD5" w:rsidRDefault="009B1FD5">
      <w:pPr>
        <w:pStyle w:val="ConsPlusNormal"/>
        <w:jc w:val="center"/>
      </w:pPr>
      <w:r>
        <w:t xml:space="preserve">(в ред. </w:t>
      </w:r>
      <w:hyperlink r:id="rId511" w:history="1">
        <w:r>
          <w:rPr>
            <w:color w:val="0000FF"/>
          </w:rPr>
          <w:t>Постановления</w:t>
        </w:r>
      </w:hyperlink>
      <w:r>
        <w:t xml:space="preserve"> Кабинета Министров ЧР</w:t>
      </w:r>
    </w:p>
    <w:p w:rsidR="009B1FD5" w:rsidRDefault="009B1FD5">
      <w:pPr>
        <w:pStyle w:val="ConsPlusNormal"/>
        <w:jc w:val="center"/>
      </w:pPr>
      <w:r>
        <w:t>от 30.05.2019 N 180)</w:t>
      </w:r>
    </w:p>
    <w:p w:rsidR="009B1FD5" w:rsidRDefault="009B1FD5">
      <w:pPr>
        <w:pStyle w:val="ConsPlusNormal"/>
        <w:jc w:val="both"/>
      </w:pPr>
    </w:p>
    <w:p w:rsidR="009B1FD5" w:rsidRDefault="009B1FD5">
      <w:pPr>
        <w:pStyle w:val="ConsPlusNormal"/>
        <w:ind w:firstLine="540"/>
        <w:jc w:val="both"/>
      </w:pPr>
      <w:r>
        <w:t>Для оценки хода реализации подпрограммы и ее мероприятий, принятия необходимых управленческих решений для решения поставленных задач и достижения цели подпрограммы определены следующие целевые показатели (индикаторы) подпрограммы:</w:t>
      </w:r>
    </w:p>
    <w:p w:rsidR="009B1FD5" w:rsidRDefault="009B1FD5">
      <w:pPr>
        <w:pStyle w:val="ConsPlusNormal"/>
        <w:jc w:val="both"/>
      </w:pPr>
      <w:r>
        <w:t xml:space="preserve">(в ред. </w:t>
      </w:r>
      <w:hyperlink r:id="rId512"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норматив финансового обеспечения базовой программы обязательного медицинского страхования в расчете на одно застрахованное лицо:</w:t>
      </w:r>
    </w:p>
    <w:p w:rsidR="009B1FD5" w:rsidRDefault="009B1FD5">
      <w:pPr>
        <w:pStyle w:val="ConsPlusNormal"/>
        <w:spacing w:before="220"/>
        <w:ind w:firstLine="540"/>
        <w:jc w:val="both"/>
      </w:pPr>
      <w:r>
        <w:t>в 2019 году - 11800,2 рубля;</w:t>
      </w:r>
    </w:p>
    <w:p w:rsidR="009B1FD5" w:rsidRDefault="009B1FD5">
      <w:pPr>
        <w:pStyle w:val="ConsPlusNormal"/>
        <w:jc w:val="both"/>
      </w:pPr>
      <w:r>
        <w:t xml:space="preserve">(в ред. </w:t>
      </w:r>
      <w:hyperlink r:id="rId513"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2020 году - 12699,2 рубля;</w:t>
      </w:r>
    </w:p>
    <w:p w:rsidR="009B1FD5" w:rsidRDefault="009B1FD5">
      <w:pPr>
        <w:pStyle w:val="ConsPlusNormal"/>
        <w:jc w:val="both"/>
      </w:pPr>
      <w:r>
        <w:t xml:space="preserve">(в ред. </w:t>
      </w:r>
      <w:hyperlink r:id="rId514"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2021 году - 13461,6 рубля;</w:t>
      </w:r>
    </w:p>
    <w:p w:rsidR="009B1FD5" w:rsidRDefault="009B1FD5">
      <w:pPr>
        <w:pStyle w:val="ConsPlusNormal"/>
        <w:jc w:val="both"/>
      </w:pPr>
      <w:r>
        <w:t xml:space="preserve">(в ред. </w:t>
      </w:r>
      <w:hyperlink r:id="rId515"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2022 году - 14193,0 рубля;</w:t>
      </w:r>
    </w:p>
    <w:p w:rsidR="009B1FD5" w:rsidRDefault="009B1FD5">
      <w:pPr>
        <w:pStyle w:val="ConsPlusNormal"/>
        <w:jc w:val="both"/>
      </w:pPr>
      <w:r>
        <w:t xml:space="preserve">(в ред. </w:t>
      </w:r>
      <w:hyperlink r:id="rId516"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2023 году - 14789,1 рубля;</w:t>
      </w:r>
    </w:p>
    <w:p w:rsidR="009B1FD5" w:rsidRDefault="009B1FD5">
      <w:pPr>
        <w:pStyle w:val="ConsPlusNormal"/>
        <w:jc w:val="both"/>
      </w:pPr>
      <w:r>
        <w:t xml:space="preserve">(в ред. </w:t>
      </w:r>
      <w:hyperlink r:id="rId517"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2024 году - 15321,5 рубля;</w:t>
      </w:r>
    </w:p>
    <w:p w:rsidR="009B1FD5" w:rsidRDefault="009B1FD5">
      <w:pPr>
        <w:pStyle w:val="ConsPlusNormal"/>
        <w:jc w:val="both"/>
      </w:pPr>
      <w:r>
        <w:t xml:space="preserve">(в ред. </w:t>
      </w:r>
      <w:hyperlink r:id="rId518"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2025 году - 15857,7 рубля;</w:t>
      </w:r>
    </w:p>
    <w:p w:rsidR="009B1FD5" w:rsidRDefault="009B1FD5">
      <w:pPr>
        <w:pStyle w:val="ConsPlusNormal"/>
        <w:jc w:val="both"/>
      </w:pPr>
      <w:r>
        <w:t xml:space="preserve">(в ред. </w:t>
      </w:r>
      <w:hyperlink r:id="rId519"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2030 году - 18960,7 рубля;</w:t>
      </w:r>
    </w:p>
    <w:p w:rsidR="009B1FD5" w:rsidRDefault="009B1FD5">
      <w:pPr>
        <w:pStyle w:val="ConsPlusNormal"/>
        <w:jc w:val="both"/>
      </w:pPr>
      <w:r>
        <w:t xml:space="preserve">(в ред. </w:t>
      </w:r>
      <w:hyperlink r:id="rId520"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в 2035 году - 21831,5 рубля;</w:t>
      </w:r>
    </w:p>
    <w:p w:rsidR="009B1FD5" w:rsidRDefault="009B1FD5">
      <w:pPr>
        <w:pStyle w:val="ConsPlusNormal"/>
        <w:jc w:val="both"/>
      </w:pPr>
      <w:r>
        <w:t xml:space="preserve">(в ред. </w:t>
      </w:r>
      <w:hyperlink r:id="rId521" w:history="1">
        <w:r>
          <w:rPr>
            <w:color w:val="0000FF"/>
          </w:rPr>
          <w:t>Постановления</w:t>
        </w:r>
      </w:hyperlink>
      <w:r>
        <w:t xml:space="preserve"> Кабинета Министров ЧР от 18.12.2019 N 560)</w:t>
      </w:r>
    </w:p>
    <w:p w:rsidR="009B1FD5" w:rsidRDefault="009B1FD5">
      <w:pPr>
        <w:pStyle w:val="ConsPlusNormal"/>
        <w:spacing w:before="220"/>
        <w:ind w:firstLine="540"/>
        <w:jc w:val="both"/>
      </w:pPr>
      <w:r>
        <w:t>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w:t>
      </w:r>
    </w:p>
    <w:p w:rsidR="009B1FD5" w:rsidRDefault="009B1FD5">
      <w:pPr>
        <w:pStyle w:val="ConsPlusNormal"/>
        <w:spacing w:before="220"/>
        <w:ind w:firstLine="540"/>
        <w:jc w:val="both"/>
      </w:pPr>
      <w:r>
        <w:t>в 2019 году - 100 процентов;</w:t>
      </w:r>
    </w:p>
    <w:p w:rsidR="009B1FD5" w:rsidRDefault="009B1FD5">
      <w:pPr>
        <w:pStyle w:val="ConsPlusNormal"/>
        <w:spacing w:before="220"/>
        <w:ind w:firstLine="540"/>
        <w:jc w:val="both"/>
      </w:pPr>
      <w:r>
        <w:t>в 2020 году - 100 процентов;</w:t>
      </w:r>
    </w:p>
    <w:p w:rsidR="009B1FD5" w:rsidRDefault="009B1FD5">
      <w:pPr>
        <w:pStyle w:val="ConsPlusNormal"/>
        <w:spacing w:before="220"/>
        <w:ind w:firstLine="540"/>
        <w:jc w:val="both"/>
      </w:pPr>
      <w:r>
        <w:t>в 2021 году - 100 процентов;</w:t>
      </w:r>
    </w:p>
    <w:p w:rsidR="009B1FD5" w:rsidRDefault="009B1FD5">
      <w:pPr>
        <w:pStyle w:val="ConsPlusNormal"/>
        <w:spacing w:before="220"/>
        <w:ind w:firstLine="540"/>
        <w:jc w:val="both"/>
      </w:pPr>
      <w:r>
        <w:t>в 2022 году - 100 процентов;</w:t>
      </w:r>
    </w:p>
    <w:p w:rsidR="009B1FD5" w:rsidRDefault="009B1FD5">
      <w:pPr>
        <w:pStyle w:val="ConsPlusNormal"/>
        <w:spacing w:before="220"/>
        <w:ind w:firstLine="540"/>
        <w:jc w:val="both"/>
      </w:pPr>
      <w:r>
        <w:t>в 2023 году - 100 процентов;</w:t>
      </w:r>
    </w:p>
    <w:p w:rsidR="009B1FD5" w:rsidRDefault="009B1FD5">
      <w:pPr>
        <w:pStyle w:val="ConsPlusNormal"/>
        <w:spacing w:before="220"/>
        <w:ind w:firstLine="540"/>
        <w:jc w:val="both"/>
      </w:pPr>
      <w:r>
        <w:t>в 2024 году - 100 процентов;</w:t>
      </w:r>
    </w:p>
    <w:p w:rsidR="009B1FD5" w:rsidRDefault="009B1FD5">
      <w:pPr>
        <w:pStyle w:val="ConsPlusNormal"/>
        <w:spacing w:before="220"/>
        <w:ind w:firstLine="540"/>
        <w:jc w:val="both"/>
      </w:pPr>
      <w:r>
        <w:t>в 2025 году - 100 процентов;</w:t>
      </w:r>
    </w:p>
    <w:p w:rsidR="009B1FD5" w:rsidRDefault="009B1FD5">
      <w:pPr>
        <w:pStyle w:val="ConsPlusNormal"/>
        <w:spacing w:before="220"/>
        <w:ind w:firstLine="540"/>
        <w:jc w:val="both"/>
      </w:pPr>
      <w:r>
        <w:t>в 2030 году - 100 процентов;</w:t>
      </w:r>
    </w:p>
    <w:p w:rsidR="009B1FD5" w:rsidRDefault="009B1FD5">
      <w:pPr>
        <w:pStyle w:val="ConsPlusNormal"/>
        <w:spacing w:before="220"/>
        <w:ind w:firstLine="540"/>
        <w:jc w:val="both"/>
      </w:pPr>
      <w:r>
        <w:t>в 2035 году - 100 процентов;</w:t>
      </w:r>
    </w:p>
    <w:p w:rsidR="009B1FD5" w:rsidRDefault="009B1FD5">
      <w:pPr>
        <w:pStyle w:val="ConsPlusNormal"/>
        <w:spacing w:before="220"/>
        <w:ind w:firstLine="540"/>
        <w:jc w:val="both"/>
      </w:pPr>
      <w:r>
        <w:t>реализация плана мероприятий по использованию 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медицинского оборудования:</w:t>
      </w:r>
    </w:p>
    <w:p w:rsidR="009B1FD5" w:rsidRDefault="009B1FD5">
      <w:pPr>
        <w:pStyle w:val="ConsPlusNormal"/>
        <w:spacing w:before="220"/>
        <w:ind w:firstLine="540"/>
        <w:jc w:val="both"/>
      </w:pPr>
      <w:r>
        <w:t>в 2019 году - 88 процентов;</w:t>
      </w:r>
    </w:p>
    <w:p w:rsidR="009B1FD5" w:rsidRDefault="009B1FD5">
      <w:pPr>
        <w:pStyle w:val="ConsPlusNormal"/>
        <w:spacing w:before="220"/>
        <w:ind w:firstLine="540"/>
        <w:jc w:val="both"/>
      </w:pPr>
      <w:r>
        <w:t>в 2020 году - 88,5 процента;</w:t>
      </w:r>
    </w:p>
    <w:p w:rsidR="009B1FD5" w:rsidRDefault="009B1FD5">
      <w:pPr>
        <w:pStyle w:val="ConsPlusNormal"/>
        <w:spacing w:before="220"/>
        <w:ind w:firstLine="540"/>
        <w:jc w:val="both"/>
      </w:pPr>
      <w:r>
        <w:t>в 2021 году - 89 процентов;</w:t>
      </w:r>
    </w:p>
    <w:p w:rsidR="009B1FD5" w:rsidRDefault="009B1FD5">
      <w:pPr>
        <w:pStyle w:val="ConsPlusNormal"/>
        <w:spacing w:before="220"/>
        <w:ind w:firstLine="540"/>
        <w:jc w:val="both"/>
      </w:pPr>
      <w:r>
        <w:t>в 2022 году - 89,5 процента;</w:t>
      </w:r>
    </w:p>
    <w:p w:rsidR="009B1FD5" w:rsidRDefault="009B1FD5">
      <w:pPr>
        <w:pStyle w:val="ConsPlusNormal"/>
        <w:spacing w:before="220"/>
        <w:ind w:firstLine="540"/>
        <w:jc w:val="both"/>
      </w:pPr>
      <w:r>
        <w:t>в 2023 году - 90 процентов;</w:t>
      </w:r>
    </w:p>
    <w:p w:rsidR="009B1FD5" w:rsidRDefault="009B1FD5">
      <w:pPr>
        <w:pStyle w:val="ConsPlusNormal"/>
        <w:spacing w:before="220"/>
        <w:ind w:firstLine="540"/>
        <w:jc w:val="both"/>
      </w:pPr>
      <w:r>
        <w:t>в 2024 году - 90,5 процента;</w:t>
      </w:r>
    </w:p>
    <w:p w:rsidR="009B1FD5" w:rsidRDefault="009B1FD5">
      <w:pPr>
        <w:pStyle w:val="ConsPlusNormal"/>
        <w:spacing w:before="220"/>
        <w:ind w:firstLine="540"/>
        <w:jc w:val="both"/>
      </w:pPr>
      <w:r>
        <w:t>в 2025 году - 91 процент;</w:t>
      </w:r>
    </w:p>
    <w:p w:rsidR="009B1FD5" w:rsidRDefault="009B1FD5">
      <w:pPr>
        <w:pStyle w:val="ConsPlusNormal"/>
        <w:spacing w:before="220"/>
        <w:ind w:firstLine="540"/>
        <w:jc w:val="both"/>
      </w:pPr>
      <w:r>
        <w:t>в 2030 году - 93 процента;</w:t>
      </w:r>
    </w:p>
    <w:p w:rsidR="009B1FD5" w:rsidRDefault="009B1FD5">
      <w:pPr>
        <w:pStyle w:val="ConsPlusNormal"/>
        <w:spacing w:before="220"/>
        <w:ind w:firstLine="540"/>
        <w:jc w:val="both"/>
      </w:pPr>
      <w:r>
        <w:t>в 2035 году - 95 процентов.</w:t>
      </w:r>
    </w:p>
    <w:p w:rsidR="009B1FD5" w:rsidRDefault="009B1FD5">
      <w:pPr>
        <w:pStyle w:val="ConsPlusNormal"/>
        <w:jc w:val="both"/>
      </w:pPr>
    </w:p>
    <w:p w:rsidR="009B1FD5" w:rsidRDefault="009B1FD5">
      <w:pPr>
        <w:pStyle w:val="ConsPlusTitle"/>
        <w:jc w:val="center"/>
        <w:outlineLvl w:val="2"/>
      </w:pPr>
      <w:r>
        <w:t>Раздел III. ХАРАКТЕРИСТИКА ОСНОВНЫХ МЕРОПРИЯТИЙ,</w:t>
      </w:r>
    </w:p>
    <w:p w:rsidR="009B1FD5" w:rsidRDefault="009B1FD5">
      <w:pPr>
        <w:pStyle w:val="ConsPlusTitle"/>
        <w:jc w:val="center"/>
      </w:pPr>
      <w:r>
        <w:t>МЕРОПРИЯТИЙ ПОДПРОГРАММЫ</w:t>
      </w:r>
    </w:p>
    <w:p w:rsidR="009B1FD5" w:rsidRDefault="009B1FD5">
      <w:pPr>
        <w:pStyle w:val="ConsPlusNormal"/>
        <w:jc w:val="both"/>
      </w:pPr>
    </w:p>
    <w:p w:rsidR="009B1FD5" w:rsidRDefault="009B1FD5">
      <w:pPr>
        <w:pStyle w:val="ConsPlusNormal"/>
        <w:ind w:firstLine="540"/>
        <w:jc w:val="both"/>
      </w:pPr>
      <w:r>
        <w:t xml:space="preserve">Для обеспечения организации ОМС на территории Чувашской Республики Комиссия по разработке территориальной программы обязательного медицинского страхования в Чувашской Республике, созданная </w:t>
      </w:r>
      <w:hyperlink r:id="rId522" w:history="1">
        <w:r>
          <w:rPr>
            <w:color w:val="0000FF"/>
          </w:rPr>
          <w:t>распоряжением</w:t>
        </w:r>
      </w:hyperlink>
      <w:r>
        <w:t xml:space="preserve"> Кабинета Министров Чувашской Республики от 25 января 2012 г. N 29-р, ежегодно осуществляет формирование Территориальной программы обязательного медицинского страхования Чувашской Республики, а также Тарифного соглашения по обязательному медицинскому страхованию в Чувашской Республике.</w:t>
      </w:r>
    </w:p>
    <w:p w:rsidR="009B1FD5" w:rsidRDefault="009B1FD5">
      <w:pPr>
        <w:pStyle w:val="ConsPlusNormal"/>
        <w:spacing w:before="220"/>
        <w:ind w:firstLine="540"/>
        <w:jc w:val="both"/>
      </w:pPr>
      <w:r>
        <w:t>ТФОМС Чувашской Республики осуществляется финансирование страховых медицинских организаций по подушевым нормативам для последующей оплаты оказанной медицинской помощи.</w:t>
      </w:r>
    </w:p>
    <w:p w:rsidR="009B1FD5" w:rsidRDefault="009B1FD5">
      <w:pPr>
        <w:pStyle w:val="ConsPlusNormal"/>
        <w:spacing w:before="220"/>
        <w:ind w:firstLine="540"/>
        <w:jc w:val="both"/>
      </w:pPr>
      <w:r>
        <w:t>В рамках базовой программы обязательного медицинского страхования застрахованным лицам оказывается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w:t>
      </w:r>
    </w:p>
    <w:p w:rsidR="009B1FD5" w:rsidRDefault="009B1FD5">
      <w:pPr>
        <w:pStyle w:val="ConsPlusNormal"/>
        <w:spacing w:before="220"/>
        <w:ind w:firstLine="540"/>
        <w:jc w:val="both"/>
      </w:pPr>
      <w:r>
        <w:t>Планируется продолжить мероприятия по совершенствованию порядка работы системы ОМС в части создания новых механизмов контроля качества медпомощи и защиты прав застрахованных граждан.</w:t>
      </w:r>
    </w:p>
    <w:p w:rsidR="009B1FD5" w:rsidRDefault="009B1FD5">
      <w:pPr>
        <w:pStyle w:val="ConsPlusNormal"/>
        <w:spacing w:before="220"/>
        <w:ind w:firstLine="540"/>
        <w:jc w:val="both"/>
      </w:pPr>
      <w:r>
        <w:t>В целях определения размера страховых взносов на обязательное медицинское страхование неработающего населения ТФОМС Чувашской Республики на постоянной основе продолжится актуализация сведений о гражданах, застрахованных в Чувашской Республике, и сверка сведений с центральным сегментом единого регистра застрахованных ФФОМС, Федеральной налоговой службой.</w:t>
      </w:r>
    </w:p>
    <w:p w:rsidR="009B1FD5" w:rsidRDefault="009B1FD5">
      <w:pPr>
        <w:pStyle w:val="ConsPlusNormal"/>
        <w:spacing w:before="220"/>
        <w:ind w:firstLine="540"/>
        <w:jc w:val="both"/>
      </w:pPr>
      <w:r>
        <w:t>Своевременная и в полном объеме уплата страховых взносов на обязательное медицинское страхование неработающего населения в бюджет ФФОМС является условием получения субвенции для финансового обеспечения основных мероприятий, предусмотренных Территориальной программой обязательного медицинского страхования Чувашской Республики.</w:t>
      </w:r>
    </w:p>
    <w:p w:rsidR="009B1FD5" w:rsidRDefault="009B1FD5">
      <w:pPr>
        <w:pStyle w:val="ConsPlusNormal"/>
        <w:spacing w:before="220"/>
        <w:ind w:firstLine="540"/>
        <w:jc w:val="both"/>
      </w:pPr>
      <w:r>
        <w:t>Из средств нормированного страхового запаса ТФОМС Чувашской Республики продолжится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B1FD5" w:rsidRDefault="009B1FD5">
      <w:pPr>
        <w:pStyle w:val="ConsPlusNormal"/>
        <w:spacing w:before="220"/>
        <w:ind w:firstLine="540"/>
        <w:jc w:val="both"/>
      </w:pPr>
      <w:r>
        <w:t>Подпрограмма включает 4 основных мероприятия.</w:t>
      </w:r>
    </w:p>
    <w:p w:rsidR="009B1FD5" w:rsidRDefault="009B1FD5">
      <w:pPr>
        <w:pStyle w:val="ConsPlusNormal"/>
        <w:jc w:val="both"/>
      </w:pPr>
      <w:r>
        <w:t xml:space="preserve">(в ред. </w:t>
      </w:r>
      <w:hyperlink r:id="rId523" w:history="1">
        <w:r>
          <w:rPr>
            <w:color w:val="0000FF"/>
          </w:rPr>
          <w:t>Постановления</w:t>
        </w:r>
      </w:hyperlink>
      <w:r>
        <w:t xml:space="preserve"> Кабинета Министров ЧР от 30.05.2019 N 180)</w:t>
      </w:r>
    </w:p>
    <w:p w:rsidR="009B1FD5" w:rsidRDefault="009B1FD5">
      <w:pPr>
        <w:pStyle w:val="ConsPlusNormal"/>
        <w:spacing w:before="220"/>
        <w:ind w:firstLine="540"/>
        <w:jc w:val="both"/>
      </w:pPr>
      <w:r>
        <w:t>Основное мероприятие 1.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p w:rsidR="009B1FD5" w:rsidRDefault="009B1FD5">
      <w:pPr>
        <w:pStyle w:val="ConsPlusNormal"/>
        <w:spacing w:before="220"/>
        <w:ind w:firstLine="540"/>
        <w:jc w:val="both"/>
      </w:pPr>
      <w:r>
        <w:t>Основное мероприятие 2. Организация обязательного медицинского страхования неработающих граждан.</w:t>
      </w:r>
    </w:p>
    <w:p w:rsidR="009B1FD5" w:rsidRDefault="009B1FD5">
      <w:pPr>
        <w:pStyle w:val="ConsPlusNormal"/>
        <w:spacing w:before="220"/>
        <w:ind w:firstLine="540"/>
        <w:jc w:val="both"/>
      </w:pPr>
      <w:r>
        <w:t>Основное мероприятие 3.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9B1FD5" w:rsidRDefault="009B1FD5">
      <w:pPr>
        <w:pStyle w:val="ConsPlusNormal"/>
        <w:spacing w:before="220"/>
        <w:ind w:firstLine="540"/>
        <w:jc w:val="both"/>
      </w:pPr>
      <w:r>
        <w:t>Основное мероприятие 4. Софинансирование расходов медицинских организаций на оплату труда врачей и среднего медицинского персонала.</w:t>
      </w:r>
    </w:p>
    <w:p w:rsidR="009B1FD5" w:rsidRDefault="009B1FD5">
      <w:pPr>
        <w:pStyle w:val="ConsPlusNormal"/>
        <w:jc w:val="both"/>
      </w:pPr>
      <w:r>
        <w:t xml:space="preserve">(абзац введен </w:t>
      </w:r>
      <w:hyperlink r:id="rId524" w:history="1">
        <w:r>
          <w:rPr>
            <w:color w:val="0000FF"/>
          </w:rPr>
          <w:t>Постановлением</w:t>
        </w:r>
      </w:hyperlink>
      <w:r>
        <w:t xml:space="preserve"> Кабинета Министров ЧР от 30.05.2019 N 180)</w:t>
      </w:r>
    </w:p>
    <w:p w:rsidR="009B1FD5" w:rsidRDefault="009B1FD5">
      <w:pPr>
        <w:pStyle w:val="ConsPlusNormal"/>
        <w:spacing w:before="220"/>
        <w:ind w:firstLine="540"/>
        <w:jc w:val="both"/>
      </w:pPr>
      <w:r>
        <w:t>Основные мероприятия и мероприятия подпрограммы планируется осуществлять в течение 2019 - 2035 годов без выделения этапов реализации.</w:t>
      </w:r>
    </w:p>
    <w:p w:rsidR="009B1FD5" w:rsidRDefault="009B1FD5">
      <w:pPr>
        <w:pStyle w:val="ConsPlusNormal"/>
        <w:jc w:val="both"/>
      </w:pPr>
    </w:p>
    <w:p w:rsidR="009B1FD5" w:rsidRDefault="009B1FD5">
      <w:pPr>
        <w:pStyle w:val="ConsPlusTitle"/>
        <w:jc w:val="center"/>
        <w:outlineLvl w:val="2"/>
      </w:pPr>
      <w:r>
        <w:t>Раздел IV. ОБОСНОВАНИЕ ОБЪЕМА ФИНАНСОВЫХ РЕСУРСОВ,</w:t>
      </w:r>
    </w:p>
    <w:p w:rsidR="009B1FD5" w:rsidRDefault="009B1FD5">
      <w:pPr>
        <w:pStyle w:val="ConsPlusTitle"/>
        <w:jc w:val="center"/>
      </w:pPr>
      <w:r>
        <w:t>НЕОБХОДИМЫХ ДЛЯ РЕАЛИЗАЦИИ ПОДПРОГРАММЫ</w:t>
      </w:r>
    </w:p>
    <w:p w:rsidR="009B1FD5" w:rsidRDefault="009B1FD5">
      <w:pPr>
        <w:pStyle w:val="ConsPlusNormal"/>
        <w:jc w:val="center"/>
      </w:pPr>
      <w:r>
        <w:t xml:space="preserve">(в ред. </w:t>
      </w:r>
      <w:hyperlink r:id="rId525" w:history="1">
        <w:r>
          <w:rPr>
            <w:color w:val="0000FF"/>
          </w:rPr>
          <w:t>Постановления</w:t>
        </w:r>
      </w:hyperlink>
      <w:r>
        <w:t xml:space="preserve"> Кабинета Министров ЧР</w:t>
      </w:r>
    </w:p>
    <w:p w:rsidR="009B1FD5" w:rsidRDefault="009B1FD5">
      <w:pPr>
        <w:pStyle w:val="ConsPlusNormal"/>
        <w:jc w:val="center"/>
      </w:pPr>
      <w:r>
        <w:t>от 18.12.2019 N 560)</w:t>
      </w:r>
    </w:p>
    <w:p w:rsidR="009B1FD5" w:rsidRDefault="009B1FD5">
      <w:pPr>
        <w:pStyle w:val="ConsPlusNormal"/>
        <w:jc w:val="both"/>
      </w:pPr>
    </w:p>
    <w:p w:rsidR="009B1FD5" w:rsidRDefault="009B1FD5">
      <w:pPr>
        <w:pStyle w:val="ConsPlusNormal"/>
        <w:ind w:firstLine="540"/>
        <w:jc w:val="both"/>
      </w:pPr>
      <w:r>
        <w:t>Расходы на реализацию подпрограммы формируются за счет средств ТФОМС Чувашской Республики.</w:t>
      </w:r>
    </w:p>
    <w:p w:rsidR="009B1FD5" w:rsidRDefault="009B1FD5">
      <w:pPr>
        <w:pStyle w:val="ConsPlusNormal"/>
        <w:spacing w:before="220"/>
        <w:ind w:firstLine="540"/>
        <w:jc w:val="both"/>
      </w:pPr>
      <w:r>
        <w:t>Общий объем финансирования подпрограммы за счет средств ТФОМС Чувашской Республики составляет 380962309,98 тыс. рублей, в том числе:</w:t>
      </w:r>
    </w:p>
    <w:p w:rsidR="009B1FD5" w:rsidRDefault="009B1FD5">
      <w:pPr>
        <w:pStyle w:val="ConsPlusNormal"/>
        <w:jc w:val="both"/>
      </w:pPr>
      <w:r>
        <w:t xml:space="preserve">(в ред. </w:t>
      </w:r>
      <w:hyperlink r:id="rId526"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2019 году - 15618392,00 тыс. рублей;</w:t>
      </w:r>
    </w:p>
    <w:p w:rsidR="009B1FD5" w:rsidRDefault="009B1FD5">
      <w:pPr>
        <w:pStyle w:val="ConsPlusNormal"/>
        <w:spacing w:before="220"/>
        <w:ind w:firstLine="540"/>
        <w:jc w:val="both"/>
      </w:pPr>
      <w:r>
        <w:t>в 2020 году - 16678329,00 тыс. рублей;</w:t>
      </w:r>
    </w:p>
    <w:p w:rsidR="009B1FD5" w:rsidRDefault="009B1FD5">
      <w:pPr>
        <w:pStyle w:val="ConsPlusNormal"/>
        <w:jc w:val="both"/>
      </w:pPr>
      <w:r>
        <w:t xml:space="preserve">(в ред. </w:t>
      </w:r>
      <w:hyperlink r:id="rId527" w:history="1">
        <w:r>
          <w:rPr>
            <w:color w:val="0000FF"/>
          </w:rPr>
          <w:t>Постановления</w:t>
        </w:r>
      </w:hyperlink>
      <w:r>
        <w:t xml:space="preserve"> Кабинета Министров ЧР от 27.05.2020 N 275)</w:t>
      </w:r>
    </w:p>
    <w:p w:rsidR="009B1FD5" w:rsidRDefault="009B1FD5">
      <w:pPr>
        <w:pStyle w:val="ConsPlusNormal"/>
        <w:spacing w:before="220"/>
        <w:ind w:firstLine="540"/>
        <w:jc w:val="both"/>
      </w:pPr>
      <w:r>
        <w:t>в 2021 году - 17672620,10 тыс. рублей;</w:t>
      </w:r>
    </w:p>
    <w:p w:rsidR="009B1FD5" w:rsidRDefault="009B1FD5">
      <w:pPr>
        <w:pStyle w:val="ConsPlusNormal"/>
        <w:spacing w:before="220"/>
        <w:ind w:firstLine="540"/>
        <w:jc w:val="both"/>
      </w:pPr>
      <w:r>
        <w:t>в 2022 году - 18636238,95 тыс. рублей;</w:t>
      </w:r>
    </w:p>
    <w:p w:rsidR="009B1FD5" w:rsidRDefault="009B1FD5">
      <w:pPr>
        <w:pStyle w:val="ConsPlusNormal"/>
        <w:spacing w:before="220"/>
        <w:ind w:firstLine="540"/>
        <w:jc w:val="both"/>
      </w:pPr>
      <w:r>
        <w:t>в 2023 году - 19418960,99 тыс. рублей;</w:t>
      </w:r>
    </w:p>
    <w:p w:rsidR="009B1FD5" w:rsidRDefault="009B1FD5">
      <w:pPr>
        <w:pStyle w:val="ConsPlusNormal"/>
        <w:spacing w:before="220"/>
        <w:ind w:firstLine="540"/>
        <w:jc w:val="both"/>
      </w:pPr>
      <w:r>
        <w:t>в 2024 году - 20118043,58 тыс. рублей;</w:t>
      </w:r>
    </w:p>
    <w:p w:rsidR="009B1FD5" w:rsidRDefault="009B1FD5">
      <w:pPr>
        <w:pStyle w:val="ConsPlusNormal"/>
        <w:spacing w:before="220"/>
        <w:ind w:firstLine="540"/>
        <w:jc w:val="both"/>
      </w:pPr>
      <w:r>
        <w:t>в 2025 году - 20822175,10 тыс. рублей;</w:t>
      </w:r>
    </w:p>
    <w:p w:rsidR="009B1FD5" w:rsidRDefault="009B1FD5">
      <w:pPr>
        <w:pStyle w:val="ConsPlusNormal"/>
        <w:spacing w:before="220"/>
        <w:ind w:firstLine="540"/>
        <w:jc w:val="both"/>
      </w:pPr>
      <w:r>
        <w:t>в 2026 - 2030 годах - 116340471,64 тыс. рублей;</w:t>
      </w:r>
    </w:p>
    <w:p w:rsidR="009B1FD5" w:rsidRDefault="009B1FD5">
      <w:pPr>
        <w:pStyle w:val="ConsPlusNormal"/>
        <w:spacing w:before="220"/>
        <w:ind w:firstLine="540"/>
        <w:jc w:val="both"/>
      </w:pPr>
      <w:r>
        <w:t>в 2031 - 2035 годах - 135657078,62 тыс. рублей.</w:t>
      </w:r>
    </w:p>
    <w:p w:rsidR="009B1FD5" w:rsidRDefault="009B1FD5">
      <w:pPr>
        <w:pStyle w:val="ConsPlusNormal"/>
        <w:spacing w:before="220"/>
        <w:ind w:firstLine="540"/>
        <w:jc w:val="both"/>
      </w:pPr>
      <w:r>
        <w:t>Объемы финансирования подпрограммы подлежат ежегодному уточнению исходя из реальных возможностей бюджета ТФОМС Чувашской Республики.</w:t>
      </w:r>
    </w:p>
    <w:p w:rsidR="009B1FD5" w:rsidRDefault="009B1FD5">
      <w:pPr>
        <w:pStyle w:val="ConsPlusNormal"/>
        <w:spacing w:before="220"/>
        <w:ind w:firstLine="540"/>
        <w:jc w:val="both"/>
      </w:pPr>
      <w:r>
        <w:t xml:space="preserve">Ресурсное </w:t>
      </w:r>
      <w:hyperlink w:anchor="P23156" w:history="1">
        <w:r>
          <w:rPr>
            <w:color w:val="0000FF"/>
          </w:rPr>
          <w:t>обеспечение</w:t>
        </w:r>
      </w:hyperlink>
      <w:r>
        <w:t xml:space="preserve"> реализации подпрограммы приведено в приложении к подпрограмме.</w:t>
      </w: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both"/>
      </w:pPr>
    </w:p>
    <w:p w:rsidR="009B1FD5" w:rsidRDefault="009B1FD5">
      <w:pPr>
        <w:pStyle w:val="ConsPlusNormal"/>
        <w:jc w:val="right"/>
        <w:outlineLvl w:val="2"/>
      </w:pPr>
      <w:r>
        <w:t>Приложение</w:t>
      </w:r>
    </w:p>
    <w:p w:rsidR="009B1FD5" w:rsidRDefault="009B1FD5">
      <w:pPr>
        <w:pStyle w:val="ConsPlusNormal"/>
        <w:jc w:val="right"/>
      </w:pPr>
      <w:r>
        <w:t>к подпрограмме "Организация</w:t>
      </w:r>
    </w:p>
    <w:p w:rsidR="009B1FD5" w:rsidRDefault="009B1FD5">
      <w:pPr>
        <w:pStyle w:val="ConsPlusNormal"/>
        <w:jc w:val="right"/>
      </w:pPr>
      <w:r>
        <w:t>обязательного медицинского</w:t>
      </w:r>
    </w:p>
    <w:p w:rsidR="009B1FD5" w:rsidRDefault="009B1FD5">
      <w:pPr>
        <w:pStyle w:val="ConsPlusNormal"/>
        <w:jc w:val="right"/>
      </w:pPr>
      <w:r>
        <w:t>страхования граждан</w:t>
      </w:r>
    </w:p>
    <w:p w:rsidR="009B1FD5" w:rsidRDefault="009B1FD5">
      <w:pPr>
        <w:pStyle w:val="ConsPlusNormal"/>
        <w:jc w:val="right"/>
      </w:pPr>
      <w:r>
        <w:t>Российской Федерации"</w:t>
      </w:r>
    </w:p>
    <w:p w:rsidR="009B1FD5" w:rsidRDefault="009B1FD5">
      <w:pPr>
        <w:pStyle w:val="ConsPlusNormal"/>
        <w:jc w:val="right"/>
      </w:pPr>
      <w:r>
        <w:t>государственной программы</w:t>
      </w:r>
    </w:p>
    <w:p w:rsidR="009B1FD5" w:rsidRDefault="009B1FD5">
      <w:pPr>
        <w:pStyle w:val="ConsPlusNormal"/>
        <w:jc w:val="right"/>
      </w:pPr>
      <w:r>
        <w:t>Чувашской Республики</w:t>
      </w:r>
    </w:p>
    <w:p w:rsidR="009B1FD5" w:rsidRDefault="009B1FD5">
      <w:pPr>
        <w:pStyle w:val="ConsPlusNormal"/>
        <w:jc w:val="right"/>
      </w:pPr>
      <w:r>
        <w:t>"Развитие здравоохранения"</w:t>
      </w:r>
    </w:p>
    <w:p w:rsidR="009B1FD5" w:rsidRDefault="009B1FD5">
      <w:pPr>
        <w:pStyle w:val="ConsPlusNormal"/>
        <w:jc w:val="both"/>
      </w:pPr>
    </w:p>
    <w:p w:rsidR="009B1FD5" w:rsidRDefault="009B1FD5">
      <w:pPr>
        <w:pStyle w:val="ConsPlusTitle"/>
        <w:jc w:val="center"/>
      </w:pPr>
      <w:bookmarkStart w:id="26" w:name="P23156"/>
      <w:bookmarkEnd w:id="26"/>
      <w:r>
        <w:t>РЕСУРСНОЕ ОБЕСПЕЧЕНИЕ</w:t>
      </w:r>
    </w:p>
    <w:p w:rsidR="009B1FD5" w:rsidRDefault="009B1FD5">
      <w:pPr>
        <w:pStyle w:val="ConsPlusTitle"/>
        <w:jc w:val="center"/>
      </w:pPr>
      <w:r>
        <w:t>РЕАЛИЗАЦИИ ПОДПРОГРАММЫ "ОРГАНИЗАЦИЯ</w:t>
      </w:r>
    </w:p>
    <w:p w:rsidR="009B1FD5" w:rsidRDefault="009B1FD5">
      <w:pPr>
        <w:pStyle w:val="ConsPlusTitle"/>
        <w:jc w:val="center"/>
      </w:pPr>
      <w:r>
        <w:t>ОБЯЗАТЕЛЬНОГО МЕДИЦИНСКОГО СТРАХОВАНИЯ ГРАЖДАН</w:t>
      </w:r>
    </w:p>
    <w:p w:rsidR="009B1FD5" w:rsidRDefault="009B1FD5">
      <w:pPr>
        <w:pStyle w:val="ConsPlusTitle"/>
        <w:jc w:val="center"/>
      </w:pPr>
      <w:r>
        <w:t>РОССИЙСКОЙ ФЕДЕРАЦИИ" ГОСУДАРСТВЕННОЙ ПРОГРАММЫ</w:t>
      </w:r>
    </w:p>
    <w:p w:rsidR="009B1FD5" w:rsidRDefault="009B1FD5">
      <w:pPr>
        <w:pStyle w:val="ConsPlusTitle"/>
        <w:jc w:val="center"/>
      </w:pPr>
      <w:r>
        <w:t>ЧУВАШСКОЙ РЕСПУБЛИКИ "РАЗВИТИЕ ЗДРАВООХРАНЕНИЯ"</w:t>
      </w:r>
    </w:p>
    <w:p w:rsidR="009B1FD5" w:rsidRDefault="009B1FD5">
      <w:pPr>
        <w:pStyle w:val="ConsPlusTitle"/>
        <w:jc w:val="center"/>
      </w:pPr>
      <w:r>
        <w:t>ЗА СЧЕТ ВСЕХ ИСТОЧНИКОВ ФИНАНСИРОВАНИЯ</w:t>
      </w:r>
    </w:p>
    <w:p w:rsidR="009B1FD5" w:rsidRDefault="009B1FD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B1FD5">
        <w:trPr>
          <w:jc w:val="center"/>
        </w:trPr>
        <w:tc>
          <w:tcPr>
            <w:tcW w:w="9294" w:type="dxa"/>
            <w:tcBorders>
              <w:top w:val="nil"/>
              <w:left w:val="single" w:sz="24" w:space="0" w:color="CED3F1"/>
              <w:bottom w:val="nil"/>
              <w:right w:val="single" w:sz="24" w:space="0" w:color="F4F3F8"/>
            </w:tcBorders>
            <w:shd w:val="clear" w:color="auto" w:fill="F4F3F8"/>
          </w:tcPr>
          <w:p w:rsidR="009B1FD5" w:rsidRDefault="009B1FD5">
            <w:pPr>
              <w:pStyle w:val="ConsPlusNormal"/>
              <w:jc w:val="center"/>
            </w:pPr>
            <w:r>
              <w:rPr>
                <w:color w:val="392C69"/>
              </w:rPr>
              <w:t>Список изменяющих документов</w:t>
            </w:r>
          </w:p>
          <w:p w:rsidR="009B1FD5" w:rsidRDefault="009B1FD5">
            <w:pPr>
              <w:pStyle w:val="ConsPlusNormal"/>
              <w:jc w:val="center"/>
            </w:pPr>
            <w:r>
              <w:rPr>
                <w:color w:val="392C69"/>
              </w:rPr>
              <w:t xml:space="preserve">(в ред. </w:t>
            </w:r>
            <w:hyperlink r:id="rId528" w:history="1">
              <w:r>
                <w:rPr>
                  <w:color w:val="0000FF"/>
                </w:rPr>
                <w:t>Постановления</w:t>
              </w:r>
            </w:hyperlink>
            <w:r>
              <w:rPr>
                <w:color w:val="392C69"/>
              </w:rPr>
              <w:t xml:space="preserve"> Кабинета Министров ЧР от 27.05.2020 N 275)</w:t>
            </w:r>
          </w:p>
        </w:tc>
      </w:tr>
    </w:tbl>
    <w:p w:rsidR="009B1FD5" w:rsidRDefault="009B1FD5">
      <w:pPr>
        <w:pStyle w:val="ConsPlusNormal"/>
        <w:jc w:val="both"/>
      </w:pPr>
    </w:p>
    <w:p w:rsidR="009B1FD5" w:rsidRDefault="009B1FD5">
      <w:pPr>
        <w:sectPr w:rsidR="009B1FD5">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256"/>
        <w:gridCol w:w="1122"/>
        <w:gridCol w:w="1008"/>
        <w:gridCol w:w="624"/>
        <w:gridCol w:w="624"/>
        <w:gridCol w:w="680"/>
        <w:gridCol w:w="624"/>
        <w:gridCol w:w="1077"/>
        <w:gridCol w:w="1474"/>
        <w:gridCol w:w="1474"/>
        <w:gridCol w:w="1531"/>
        <w:gridCol w:w="1474"/>
        <w:gridCol w:w="1531"/>
        <w:gridCol w:w="1531"/>
        <w:gridCol w:w="1531"/>
        <w:gridCol w:w="1587"/>
        <w:gridCol w:w="1587"/>
      </w:tblGrid>
      <w:tr w:rsidR="009B1FD5">
        <w:tc>
          <w:tcPr>
            <w:tcW w:w="850" w:type="dxa"/>
            <w:vMerge w:val="restart"/>
            <w:tcBorders>
              <w:left w:val="nil"/>
            </w:tcBorders>
          </w:tcPr>
          <w:p w:rsidR="009B1FD5" w:rsidRDefault="009B1FD5">
            <w:pPr>
              <w:pStyle w:val="ConsPlusNormal"/>
              <w:jc w:val="center"/>
            </w:pPr>
            <w:r>
              <w:t>Статус</w:t>
            </w:r>
          </w:p>
        </w:tc>
        <w:tc>
          <w:tcPr>
            <w:tcW w:w="1256" w:type="dxa"/>
            <w:vMerge w:val="restart"/>
          </w:tcPr>
          <w:p w:rsidR="009B1FD5" w:rsidRDefault="009B1FD5">
            <w:pPr>
              <w:pStyle w:val="ConsPlusNormal"/>
              <w:jc w:val="center"/>
            </w:pPr>
            <w:r>
              <w:t>Наименование подпрограммы государственной программы Чувашской Республики (основного мероприятия, мероприятия)</w:t>
            </w:r>
          </w:p>
        </w:tc>
        <w:tc>
          <w:tcPr>
            <w:tcW w:w="1122" w:type="dxa"/>
            <w:vMerge w:val="restart"/>
          </w:tcPr>
          <w:p w:rsidR="009B1FD5" w:rsidRDefault="009B1FD5">
            <w:pPr>
              <w:pStyle w:val="ConsPlusNormal"/>
              <w:jc w:val="center"/>
            </w:pPr>
            <w:r>
              <w:t>Задача подпрограммы государственной программы Чувашской Республики</w:t>
            </w:r>
          </w:p>
        </w:tc>
        <w:tc>
          <w:tcPr>
            <w:tcW w:w="1008" w:type="dxa"/>
            <w:vMerge w:val="restart"/>
          </w:tcPr>
          <w:p w:rsidR="009B1FD5" w:rsidRDefault="009B1FD5">
            <w:pPr>
              <w:pStyle w:val="ConsPlusNormal"/>
              <w:jc w:val="center"/>
            </w:pPr>
            <w:r>
              <w:t>Ответственный исполнитель, соисполнители, участник</w:t>
            </w:r>
          </w:p>
        </w:tc>
        <w:tc>
          <w:tcPr>
            <w:tcW w:w="2552" w:type="dxa"/>
            <w:gridSpan w:val="4"/>
          </w:tcPr>
          <w:p w:rsidR="009B1FD5" w:rsidRDefault="009B1FD5">
            <w:pPr>
              <w:pStyle w:val="ConsPlusNormal"/>
              <w:jc w:val="center"/>
            </w:pPr>
            <w:r>
              <w:t>Код бюджетной классификации</w:t>
            </w:r>
          </w:p>
        </w:tc>
        <w:tc>
          <w:tcPr>
            <w:tcW w:w="1077" w:type="dxa"/>
            <w:vMerge w:val="restart"/>
          </w:tcPr>
          <w:p w:rsidR="009B1FD5" w:rsidRDefault="009B1FD5">
            <w:pPr>
              <w:pStyle w:val="ConsPlusNormal"/>
              <w:jc w:val="center"/>
            </w:pPr>
            <w:r>
              <w:t>Источники финансирования</w:t>
            </w:r>
          </w:p>
        </w:tc>
        <w:tc>
          <w:tcPr>
            <w:tcW w:w="13720" w:type="dxa"/>
            <w:gridSpan w:val="9"/>
            <w:tcBorders>
              <w:right w:val="nil"/>
            </w:tcBorders>
          </w:tcPr>
          <w:p w:rsidR="009B1FD5" w:rsidRDefault="009B1FD5">
            <w:pPr>
              <w:pStyle w:val="ConsPlusNormal"/>
              <w:jc w:val="center"/>
            </w:pPr>
            <w:r>
              <w:t>Расходы по годам, тыс. рублей</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главный распорядитель бюджетных средств</w:t>
            </w:r>
          </w:p>
        </w:tc>
        <w:tc>
          <w:tcPr>
            <w:tcW w:w="624" w:type="dxa"/>
          </w:tcPr>
          <w:p w:rsidR="009B1FD5" w:rsidRDefault="009B1FD5">
            <w:pPr>
              <w:pStyle w:val="ConsPlusNormal"/>
              <w:jc w:val="center"/>
            </w:pPr>
            <w:r>
              <w:t>раздел, подраздел</w:t>
            </w:r>
          </w:p>
        </w:tc>
        <w:tc>
          <w:tcPr>
            <w:tcW w:w="680" w:type="dxa"/>
          </w:tcPr>
          <w:p w:rsidR="009B1FD5" w:rsidRDefault="009B1FD5">
            <w:pPr>
              <w:pStyle w:val="ConsPlusNormal"/>
              <w:jc w:val="center"/>
            </w:pPr>
            <w:r>
              <w:t>целевая статья расходов</w:t>
            </w:r>
          </w:p>
        </w:tc>
        <w:tc>
          <w:tcPr>
            <w:tcW w:w="624" w:type="dxa"/>
          </w:tcPr>
          <w:p w:rsidR="009B1FD5" w:rsidRDefault="009B1FD5">
            <w:pPr>
              <w:pStyle w:val="ConsPlusNormal"/>
              <w:jc w:val="center"/>
            </w:pPr>
            <w:r>
              <w:t>группа (подгруппа) вида расходов</w:t>
            </w:r>
          </w:p>
        </w:tc>
        <w:tc>
          <w:tcPr>
            <w:tcW w:w="1077" w:type="dxa"/>
            <w:vMerge/>
          </w:tcPr>
          <w:p w:rsidR="009B1FD5" w:rsidRDefault="009B1FD5"/>
        </w:tc>
        <w:tc>
          <w:tcPr>
            <w:tcW w:w="1474" w:type="dxa"/>
          </w:tcPr>
          <w:p w:rsidR="009B1FD5" w:rsidRDefault="009B1FD5">
            <w:pPr>
              <w:pStyle w:val="ConsPlusNormal"/>
              <w:jc w:val="center"/>
            </w:pPr>
            <w:r>
              <w:t>2019</w:t>
            </w:r>
          </w:p>
        </w:tc>
        <w:tc>
          <w:tcPr>
            <w:tcW w:w="1474" w:type="dxa"/>
          </w:tcPr>
          <w:p w:rsidR="009B1FD5" w:rsidRDefault="009B1FD5">
            <w:pPr>
              <w:pStyle w:val="ConsPlusNormal"/>
              <w:jc w:val="center"/>
            </w:pPr>
            <w:r>
              <w:t>2020</w:t>
            </w:r>
          </w:p>
        </w:tc>
        <w:tc>
          <w:tcPr>
            <w:tcW w:w="1531" w:type="dxa"/>
          </w:tcPr>
          <w:p w:rsidR="009B1FD5" w:rsidRDefault="009B1FD5">
            <w:pPr>
              <w:pStyle w:val="ConsPlusNormal"/>
              <w:jc w:val="center"/>
            </w:pPr>
            <w:r>
              <w:t>2021</w:t>
            </w:r>
          </w:p>
        </w:tc>
        <w:tc>
          <w:tcPr>
            <w:tcW w:w="1474" w:type="dxa"/>
          </w:tcPr>
          <w:p w:rsidR="009B1FD5" w:rsidRDefault="009B1FD5">
            <w:pPr>
              <w:pStyle w:val="ConsPlusNormal"/>
              <w:jc w:val="center"/>
            </w:pPr>
            <w:r>
              <w:t>2022</w:t>
            </w:r>
          </w:p>
        </w:tc>
        <w:tc>
          <w:tcPr>
            <w:tcW w:w="1531" w:type="dxa"/>
          </w:tcPr>
          <w:p w:rsidR="009B1FD5" w:rsidRDefault="009B1FD5">
            <w:pPr>
              <w:pStyle w:val="ConsPlusNormal"/>
              <w:jc w:val="center"/>
            </w:pPr>
            <w:r>
              <w:t>2023</w:t>
            </w:r>
          </w:p>
        </w:tc>
        <w:tc>
          <w:tcPr>
            <w:tcW w:w="1531" w:type="dxa"/>
          </w:tcPr>
          <w:p w:rsidR="009B1FD5" w:rsidRDefault="009B1FD5">
            <w:pPr>
              <w:pStyle w:val="ConsPlusNormal"/>
              <w:jc w:val="center"/>
            </w:pPr>
            <w:r>
              <w:t>2024</w:t>
            </w:r>
          </w:p>
        </w:tc>
        <w:tc>
          <w:tcPr>
            <w:tcW w:w="1531" w:type="dxa"/>
          </w:tcPr>
          <w:p w:rsidR="009B1FD5" w:rsidRDefault="009B1FD5">
            <w:pPr>
              <w:pStyle w:val="ConsPlusNormal"/>
              <w:jc w:val="center"/>
            </w:pPr>
            <w:r>
              <w:t>2025</w:t>
            </w:r>
          </w:p>
        </w:tc>
        <w:tc>
          <w:tcPr>
            <w:tcW w:w="1587" w:type="dxa"/>
          </w:tcPr>
          <w:p w:rsidR="009B1FD5" w:rsidRDefault="009B1FD5">
            <w:pPr>
              <w:pStyle w:val="ConsPlusNormal"/>
              <w:jc w:val="center"/>
            </w:pPr>
            <w:r>
              <w:t>2026 - 2030</w:t>
            </w:r>
          </w:p>
        </w:tc>
        <w:tc>
          <w:tcPr>
            <w:tcW w:w="1587" w:type="dxa"/>
            <w:tcBorders>
              <w:right w:val="nil"/>
            </w:tcBorders>
          </w:tcPr>
          <w:p w:rsidR="009B1FD5" w:rsidRDefault="009B1FD5">
            <w:pPr>
              <w:pStyle w:val="ConsPlusNormal"/>
              <w:jc w:val="center"/>
            </w:pPr>
            <w:r>
              <w:t>2031 - 2035</w:t>
            </w:r>
          </w:p>
        </w:tc>
      </w:tr>
      <w:tr w:rsidR="009B1FD5">
        <w:tc>
          <w:tcPr>
            <w:tcW w:w="850" w:type="dxa"/>
            <w:tcBorders>
              <w:left w:val="nil"/>
            </w:tcBorders>
          </w:tcPr>
          <w:p w:rsidR="009B1FD5" w:rsidRDefault="009B1FD5">
            <w:pPr>
              <w:pStyle w:val="ConsPlusNormal"/>
              <w:jc w:val="center"/>
            </w:pPr>
            <w:r>
              <w:t>1</w:t>
            </w:r>
          </w:p>
        </w:tc>
        <w:tc>
          <w:tcPr>
            <w:tcW w:w="1256" w:type="dxa"/>
          </w:tcPr>
          <w:p w:rsidR="009B1FD5" w:rsidRDefault="009B1FD5">
            <w:pPr>
              <w:pStyle w:val="ConsPlusNormal"/>
              <w:jc w:val="center"/>
            </w:pPr>
            <w:r>
              <w:t>2</w:t>
            </w:r>
          </w:p>
        </w:tc>
        <w:tc>
          <w:tcPr>
            <w:tcW w:w="1122" w:type="dxa"/>
          </w:tcPr>
          <w:p w:rsidR="009B1FD5" w:rsidRDefault="009B1FD5">
            <w:pPr>
              <w:pStyle w:val="ConsPlusNormal"/>
              <w:jc w:val="center"/>
            </w:pPr>
            <w:r>
              <w:t>3</w:t>
            </w:r>
          </w:p>
        </w:tc>
        <w:tc>
          <w:tcPr>
            <w:tcW w:w="1008" w:type="dxa"/>
          </w:tcPr>
          <w:p w:rsidR="009B1FD5" w:rsidRDefault="009B1FD5">
            <w:pPr>
              <w:pStyle w:val="ConsPlusNormal"/>
              <w:jc w:val="center"/>
            </w:pPr>
            <w:r>
              <w:t>4</w:t>
            </w:r>
          </w:p>
        </w:tc>
        <w:tc>
          <w:tcPr>
            <w:tcW w:w="624" w:type="dxa"/>
          </w:tcPr>
          <w:p w:rsidR="009B1FD5" w:rsidRDefault="009B1FD5">
            <w:pPr>
              <w:pStyle w:val="ConsPlusNormal"/>
              <w:jc w:val="center"/>
            </w:pPr>
            <w:r>
              <w:t>5</w:t>
            </w:r>
          </w:p>
        </w:tc>
        <w:tc>
          <w:tcPr>
            <w:tcW w:w="624" w:type="dxa"/>
          </w:tcPr>
          <w:p w:rsidR="009B1FD5" w:rsidRDefault="009B1FD5">
            <w:pPr>
              <w:pStyle w:val="ConsPlusNormal"/>
              <w:jc w:val="center"/>
            </w:pPr>
            <w:r>
              <w:t>6</w:t>
            </w:r>
          </w:p>
        </w:tc>
        <w:tc>
          <w:tcPr>
            <w:tcW w:w="680" w:type="dxa"/>
          </w:tcPr>
          <w:p w:rsidR="009B1FD5" w:rsidRDefault="009B1FD5">
            <w:pPr>
              <w:pStyle w:val="ConsPlusNormal"/>
              <w:jc w:val="center"/>
            </w:pPr>
            <w:r>
              <w:t>7</w:t>
            </w:r>
          </w:p>
        </w:tc>
        <w:tc>
          <w:tcPr>
            <w:tcW w:w="624" w:type="dxa"/>
          </w:tcPr>
          <w:p w:rsidR="009B1FD5" w:rsidRDefault="009B1FD5">
            <w:pPr>
              <w:pStyle w:val="ConsPlusNormal"/>
              <w:jc w:val="center"/>
            </w:pPr>
            <w:r>
              <w:t>8</w:t>
            </w:r>
          </w:p>
        </w:tc>
        <w:tc>
          <w:tcPr>
            <w:tcW w:w="1077" w:type="dxa"/>
          </w:tcPr>
          <w:p w:rsidR="009B1FD5" w:rsidRDefault="009B1FD5">
            <w:pPr>
              <w:pStyle w:val="ConsPlusNormal"/>
              <w:jc w:val="center"/>
            </w:pPr>
            <w:r>
              <w:t>9</w:t>
            </w:r>
          </w:p>
        </w:tc>
        <w:tc>
          <w:tcPr>
            <w:tcW w:w="1474" w:type="dxa"/>
          </w:tcPr>
          <w:p w:rsidR="009B1FD5" w:rsidRDefault="009B1FD5">
            <w:pPr>
              <w:pStyle w:val="ConsPlusNormal"/>
              <w:jc w:val="center"/>
            </w:pPr>
            <w:r>
              <w:t>10</w:t>
            </w:r>
          </w:p>
        </w:tc>
        <w:tc>
          <w:tcPr>
            <w:tcW w:w="1474" w:type="dxa"/>
          </w:tcPr>
          <w:p w:rsidR="009B1FD5" w:rsidRDefault="009B1FD5">
            <w:pPr>
              <w:pStyle w:val="ConsPlusNormal"/>
              <w:jc w:val="center"/>
            </w:pPr>
            <w:r>
              <w:t>11</w:t>
            </w:r>
          </w:p>
        </w:tc>
        <w:tc>
          <w:tcPr>
            <w:tcW w:w="1531" w:type="dxa"/>
          </w:tcPr>
          <w:p w:rsidR="009B1FD5" w:rsidRDefault="009B1FD5">
            <w:pPr>
              <w:pStyle w:val="ConsPlusNormal"/>
              <w:jc w:val="center"/>
            </w:pPr>
            <w:r>
              <w:t>12</w:t>
            </w:r>
          </w:p>
        </w:tc>
        <w:tc>
          <w:tcPr>
            <w:tcW w:w="1474" w:type="dxa"/>
          </w:tcPr>
          <w:p w:rsidR="009B1FD5" w:rsidRDefault="009B1FD5">
            <w:pPr>
              <w:pStyle w:val="ConsPlusNormal"/>
              <w:jc w:val="center"/>
            </w:pPr>
            <w:r>
              <w:t>13</w:t>
            </w:r>
          </w:p>
        </w:tc>
        <w:tc>
          <w:tcPr>
            <w:tcW w:w="1531" w:type="dxa"/>
          </w:tcPr>
          <w:p w:rsidR="009B1FD5" w:rsidRDefault="009B1FD5">
            <w:pPr>
              <w:pStyle w:val="ConsPlusNormal"/>
              <w:jc w:val="center"/>
            </w:pPr>
            <w:r>
              <w:t>14</w:t>
            </w:r>
          </w:p>
        </w:tc>
        <w:tc>
          <w:tcPr>
            <w:tcW w:w="1531" w:type="dxa"/>
          </w:tcPr>
          <w:p w:rsidR="009B1FD5" w:rsidRDefault="009B1FD5">
            <w:pPr>
              <w:pStyle w:val="ConsPlusNormal"/>
              <w:jc w:val="center"/>
            </w:pPr>
            <w:r>
              <w:t>15</w:t>
            </w:r>
          </w:p>
        </w:tc>
        <w:tc>
          <w:tcPr>
            <w:tcW w:w="1531" w:type="dxa"/>
          </w:tcPr>
          <w:p w:rsidR="009B1FD5" w:rsidRDefault="009B1FD5">
            <w:pPr>
              <w:pStyle w:val="ConsPlusNormal"/>
              <w:jc w:val="center"/>
            </w:pPr>
            <w:r>
              <w:t>16</w:t>
            </w:r>
          </w:p>
        </w:tc>
        <w:tc>
          <w:tcPr>
            <w:tcW w:w="1587" w:type="dxa"/>
          </w:tcPr>
          <w:p w:rsidR="009B1FD5" w:rsidRDefault="009B1FD5">
            <w:pPr>
              <w:pStyle w:val="ConsPlusNormal"/>
              <w:jc w:val="center"/>
            </w:pPr>
            <w:r>
              <w:t>17</w:t>
            </w:r>
          </w:p>
        </w:tc>
        <w:tc>
          <w:tcPr>
            <w:tcW w:w="1587" w:type="dxa"/>
            <w:tcBorders>
              <w:right w:val="nil"/>
            </w:tcBorders>
          </w:tcPr>
          <w:p w:rsidR="009B1FD5" w:rsidRDefault="009B1FD5">
            <w:pPr>
              <w:pStyle w:val="ConsPlusNormal"/>
              <w:jc w:val="center"/>
            </w:pPr>
            <w:r>
              <w:t>18</w:t>
            </w:r>
          </w:p>
        </w:tc>
      </w:tr>
      <w:tr w:rsidR="009B1FD5">
        <w:tc>
          <w:tcPr>
            <w:tcW w:w="850" w:type="dxa"/>
            <w:vMerge w:val="restart"/>
            <w:tcBorders>
              <w:left w:val="nil"/>
            </w:tcBorders>
          </w:tcPr>
          <w:p w:rsidR="009B1FD5" w:rsidRDefault="009B1FD5">
            <w:pPr>
              <w:pStyle w:val="ConsPlusNormal"/>
              <w:jc w:val="both"/>
            </w:pPr>
            <w:r>
              <w:t>Подпрограмма</w:t>
            </w:r>
          </w:p>
        </w:tc>
        <w:tc>
          <w:tcPr>
            <w:tcW w:w="1256" w:type="dxa"/>
            <w:vMerge w:val="restart"/>
          </w:tcPr>
          <w:p w:rsidR="009B1FD5" w:rsidRDefault="009B1FD5">
            <w:pPr>
              <w:pStyle w:val="ConsPlusNormal"/>
              <w:jc w:val="both"/>
            </w:pPr>
            <w:r>
              <w:t>"Организация обязательного медицинского страхования граждан Российской Федерации"</w:t>
            </w:r>
          </w:p>
        </w:tc>
        <w:tc>
          <w:tcPr>
            <w:tcW w:w="1122" w:type="dxa"/>
            <w:vMerge w:val="restart"/>
          </w:tcPr>
          <w:p w:rsidR="009B1FD5" w:rsidRDefault="009B1FD5">
            <w:pPr>
              <w:pStyle w:val="ConsPlusNormal"/>
            </w:pPr>
          </w:p>
        </w:tc>
        <w:tc>
          <w:tcPr>
            <w:tcW w:w="1008" w:type="dxa"/>
            <w:vMerge w:val="restart"/>
          </w:tcPr>
          <w:p w:rsidR="009B1FD5" w:rsidRDefault="009B1FD5">
            <w:pPr>
              <w:pStyle w:val="ConsPlusNormal"/>
            </w:pPr>
          </w:p>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474" w:type="dxa"/>
          </w:tcPr>
          <w:p w:rsidR="009B1FD5" w:rsidRDefault="009B1FD5">
            <w:pPr>
              <w:pStyle w:val="ConsPlusNormal"/>
              <w:jc w:val="center"/>
            </w:pPr>
            <w:r>
              <w:t>15618392,00</w:t>
            </w:r>
          </w:p>
        </w:tc>
        <w:tc>
          <w:tcPr>
            <w:tcW w:w="1474" w:type="dxa"/>
          </w:tcPr>
          <w:p w:rsidR="009B1FD5" w:rsidRDefault="009B1FD5">
            <w:pPr>
              <w:pStyle w:val="ConsPlusNormal"/>
              <w:jc w:val="center"/>
            </w:pPr>
            <w:r>
              <w:t>16678329,00</w:t>
            </w:r>
          </w:p>
        </w:tc>
        <w:tc>
          <w:tcPr>
            <w:tcW w:w="1531" w:type="dxa"/>
          </w:tcPr>
          <w:p w:rsidR="009B1FD5" w:rsidRDefault="009B1FD5">
            <w:pPr>
              <w:pStyle w:val="ConsPlusNormal"/>
              <w:jc w:val="center"/>
            </w:pPr>
            <w:r>
              <w:t>17672620,10</w:t>
            </w:r>
          </w:p>
        </w:tc>
        <w:tc>
          <w:tcPr>
            <w:tcW w:w="1474" w:type="dxa"/>
          </w:tcPr>
          <w:p w:rsidR="009B1FD5" w:rsidRDefault="009B1FD5">
            <w:pPr>
              <w:pStyle w:val="ConsPlusNormal"/>
              <w:jc w:val="center"/>
            </w:pPr>
            <w:r>
              <w:t>18636238,95</w:t>
            </w:r>
          </w:p>
        </w:tc>
        <w:tc>
          <w:tcPr>
            <w:tcW w:w="1531" w:type="dxa"/>
          </w:tcPr>
          <w:p w:rsidR="009B1FD5" w:rsidRDefault="009B1FD5">
            <w:pPr>
              <w:pStyle w:val="ConsPlusNormal"/>
              <w:jc w:val="center"/>
            </w:pPr>
            <w:r>
              <w:t>19418960,99</w:t>
            </w:r>
          </w:p>
        </w:tc>
        <w:tc>
          <w:tcPr>
            <w:tcW w:w="1531" w:type="dxa"/>
          </w:tcPr>
          <w:p w:rsidR="009B1FD5" w:rsidRDefault="009B1FD5">
            <w:pPr>
              <w:pStyle w:val="ConsPlusNormal"/>
              <w:jc w:val="center"/>
            </w:pPr>
            <w:r>
              <w:t>20118043,58</w:t>
            </w:r>
          </w:p>
        </w:tc>
        <w:tc>
          <w:tcPr>
            <w:tcW w:w="1531" w:type="dxa"/>
          </w:tcPr>
          <w:p w:rsidR="009B1FD5" w:rsidRDefault="009B1FD5">
            <w:pPr>
              <w:pStyle w:val="ConsPlusNormal"/>
              <w:jc w:val="center"/>
            </w:pPr>
            <w:r>
              <w:t>20822175,10</w:t>
            </w:r>
          </w:p>
        </w:tc>
        <w:tc>
          <w:tcPr>
            <w:tcW w:w="1587" w:type="dxa"/>
          </w:tcPr>
          <w:p w:rsidR="009B1FD5" w:rsidRDefault="009B1FD5">
            <w:pPr>
              <w:pStyle w:val="ConsPlusNormal"/>
              <w:jc w:val="center"/>
            </w:pPr>
            <w:r>
              <w:t>116340471,64</w:t>
            </w:r>
          </w:p>
        </w:tc>
        <w:tc>
          <w:tcPr>
            <w:tcW w:w="1587" w:type="dxa"/>
            <w:tcBorders>
              <w:right w:val="nil"/>
            </w:tcBorders>
          </w:tcPr>
          <w:p w:rsidR="009B1FD5" w:rsidRDefault="009B1FD5">
            <w:pPr>
              <w:pStyle w:val="ConsPlusNormal"/>
              <w:jc w:val="center"/>
            </w:pPr>
            <w:r>
              <w:t>135657078,62</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474" w:type="dxa"/>
          </w:tcPr>
          <w:p w:rsidR="009B1FD5" w:rsidRDefault="009B1FD5">
            <w:pPr>
              <w:pStyle w:val="ConsPlusNormal"/>
              <w:jc w:val="center"/>
            </w:pPr>
            <w:r>
              <w:t>15618392,00</w:t>
            </w:r>
          </w:p>
        </w:tc>
        <w:tc>
          <w:tcPr>
            <w:tcW w:w="1474" w:type="dxa"/>
          </w:tcPr>
          <w:p w:rsidR="009B1FD5" w:rsidRDefault="009B1FD5">
            <w:pPr>
              <w:pStyle w:val="ConsPlusNormal"/>
              <w:jc w:val="center"/>
            </w:pPr>
            <w:r>
              <w:t>16678329,00</w:t>
            </w:r>
          </w:p>
        </w:tc>
        <w:tc>
          <w:tcPr>
            <w:tcW w:w="1531" w:type="dxa"/>
          </w:tcPr>
          <w:p w:rsidR="009B1FD5" w:rsidRDefault="009B1FD5">
            <w:pPr>
              <w:pStyle w:val="ConsPlusNormal"/>
              <w:jc w:val="center"/>
            </w:pPr>
            <w:r>
              <w:t>17672620,10</w:t>
            </w:r>
          </w:p>
        </w:tc>
        <w:tc>
          <w:tcPr>
            <w:tcW w:w="1474" w:type="dxa"/>
          </w:tcPr>
          <w:p w:rsidR="009B1FD5" w:rsidRDefault="009B1FD5">
            <w:pPr>
              <w:pStyle w:val="ConsPlusNormal"/>
              <w:jc w:val="center"/>
            </w:pPr>
            <w:r>
              <w:t>18636238,95</w:t>
            </w:r>
          </w:p>
        </w:tc>
        <w:tc>
          <w:tcPr>
            <w:tcW w:w="1531" w:type="dxa"/>
          </w:tcPr>
          <w:p w:rsidR="009B1FD5" w:rsidRDefault="009B1FD5">
            <w:pPr>
              <w:pStyle w:val="ConsPlusNormal"/>
              <w:jc w:val="center"/>
            </w:pPr>
            <w:r>
              <w:t>19418960,99</w:t>
            </w:r>
          </w:p>
        </w:tc>
        <w:tc>
          <w:tcPr>
            <w:tcW w:w="1531" w:type="dxa"/>
          </w:tcPr>
          <w:p w:rsidR="009B1FD5" w:rsidRDefault="009B1FD5">
            <w:pPr>
              <w:pStyle w:val="ConsPlusNormal"/>
              <w:jc w:val="center"/>
            </w:pPr>
            <w:r>
              <w:t>20118043,58</w:t>
            </w:r>
          </w:p>
        </w:tc>
        <w:tc>
          <w:tcPr>
            <w:tcW w:w="1531" w:type="dxa"/>
          </w:tcPr>
          <w:p w:rsidR="009B1FD5" w:rsidRDefault="009B1FD5">
            <w:pPr>
              <w:pStyle w:val="ConsPlusNormal"/>
              <w:jc w:val="center"/>
            </w:pPr>
            <w:r>
              <w:t>20822175,10</w:t>
            </w:r>
          </w:p>
        </w:tc>
        <w:tc>
          <w:tcPr>
            <w:tcW w:w="1587" w:type="dxa"/>
          </w:tcPr>
          <w:p w:rsidR="009B1FD5" w:rsidRDefault="009B1FD5">
            <w:pPr>
              <w:pStyle w:val="ConsPlusNormal"/>
              <w:jc w:val="center"/>
            </w:pPr>
            <w:r>
              <w:t>116340471,64</w:t>
            </w:r>
          </w:p>
        </w:tc>
        <w:tc>
          <w:tcPr>
            <w:tcW w:w="1587" w:type="dxa"/>
            <w:tcBorders>
              <w:right w:val="nil"/>
            </w:tcBorders>
          </w:tcPr>
          <w:p w:rsidR="009B1FD5" w:rsidRDefault="009B1FD5">
            <w:pPr>
              <w:pStyle w:val="ConsPlusNormal"/>
              <w:jc w:val="center"/>
            </w:pPr>
            <w:r>
              <w:t>135657078,62</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21585" w:type="dxa"/>
            <w:gridSpan w:val="18"/>
            <w:tcBorders>
              <w:left w:val="nil"/>
              <w:right w:val="nil"/>
            </w:tcBorders>
          </w:tcPr>
          <w:p w:rsidR="009B1FD5" w:rsidRDefault="009B1FD5">
            <w:pPr>
              <w:pStyle w:val="ConsPlusNormal"/>
              <w:jc w:val="center"/>
              <w:outlineLvl w:val="3"/>
            </w:pPr>
            <w:r>
              <w:t>Цель: реализация государственной политики в сфере ОМС</w:t>
            </w:r>
          </w:p>
        </w:tc>
      </w:tr>
      <w:tr w:rsidR="009B1FD5">
        <w:tc>
          <w:tcPr>
            <w:tcW w:w="850" w:type="dxa"/>
            <w:vMerge w:val="restart"/>
            <w:tcBorders>
              <w:left w:val="nil"/>
            </w:tcBorders>
          </w:tcPr>
          <w:p w:rsidR="009B1FD5" w:rsidRDefault="009B1FD5">
            <w:pPr>
              <w:pStyle w:val="ConsPlusNormal"/>
              <w:jc w:val="both"/>
            </w:pPr>
            <w:r>
              <w:t>Основное мероприятие 1</w:t>
            </w:r>
          </w:p>
        </w:tc>
        <w:tc>
          <w:tcPr>
            <w:tcW w:w="1256" w:type="dxa"/>
            <w:vMerge w:val="restart"/>
          </w:tcPr>
          <w:p w:rsidR="009B1FD5" w:rsidRDefault="009B1FD5">
            <w:pPr>
              <w:pStyle w:val="ConsPlusNormal"/>
              <w:jc w:val="both"/>
            </w:pPr>
            <w:r>
              <w:t>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1122" w:type="dxa"/>
            <w:vMerge w:val="restart"/>
          </w:tcPr>
          <w:p w:rsidR="009B1FD5" w:rsidRDefault="009B1FD5">
            <w:pPr>
              <w:pStyle w:val="ConsPlusNormal"/>
              <w:jc w:val="both"/>
            </w:pPr>
            <w:r>
              <w:t>финансовое обеспечение расходных обязательств Чувашской Республики, возникающих при осуществлении переданных полномочий в сфере ОМС;</w:t>
            </w:r>
          </w:p>
          <w:p w:rsidR="009B1FD5" w:rsidRDefault="009B1FD5">
            <w:pPr>
              <w:pStyle w:val="ConsPlusNormal"/>
              <w:jc w:val="both"/>
            </w:pPr>
            <w:r>
              <w:t>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p w:rsidR="009B1FD5" w:rsidRDefault="009B1FD5">
            <w:pPr>
              <w:pStyle w:val="ConsPlusNormal"/>
              <w:jc w:val="both"/>
            </w:pPr>
            <w:r>
              <w:t>повышение эффективности управления средствами ОМС;</w:t>
            </w:r>
          </w:p>
          <w:p w:rsidR="009B1FD5" w:rsidRDefault="009B1FD5">
            <w:pPr>
              <w:pStyle w:val="ConsPlusNormal"/>
              <w:jc w:val="both"/>
            </w:pPr>
            <w:r>
              <w:t>реализация механизмов исполнения обязательств по предоставлению застрахованному лицу необходимой медицинской помощи и ее оплате медицинским организациям</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 участник - ТФОМС Чувашской Республики</w:t>
            </w:r>
          </w:p>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474" w:type="dxa"/>
          </w:tcPr>
          <w:p w:rsidR="009B1FD5" w:rsidRDefault="009B1FD5">
            <w:pPr>
              <w:pStyle w:val="ConsPlusNormal"/>
              <w:jc w:val="center"/>
            </w:pPr>
            <w:r>
              <w:t>15448314,50</w:t>
            </w:r>
          </w:p>
        </w:tc>
        <w:tc>
          <w:tcPr>
            <w:tcW w:w="1474" w:type="dxa"/>
          </w:tcPr>
          <w:p w:rsidR="009B1FD5" w:rsidRDefault="009B1FD5">
            <w:pPr>
              <w:pStyle w:val="ConsPlusNormal"/>
              <w:jc w:val="center"/>
            </w:pPr>
            <w:r>
              <w:t>16589005,60</w:t>
            </w:r>
          </w:p>
        </w:tc>
        <w:tc>
          <w:tcPr>
            <w:tcW w:w="1531" w:type="dxa"/>
          </w:tcPr>
          <w:p w:rsidR="009B1FD5" w:rsidRDefault="009B1FD5">
            <w:pPr>
              <w:pStyle w:val="ConsPlusNormal"/>
              <w:jc w:val="center"/>
            </w:pPr>
            <w:r>
              <w:t>17587314,40</w:t>
            </w:r>
          </w:p>
        </w:tc>
        <w:tc>
          <w:tcPr>
            <w:tcW w:w="1474" w:type="dxa"/>
          </w:tcPr>
          <w:p w:rsidR="009B1FD5" w:rsidRDefault="009B1FD5">
            <w:pPr>
              <w:pStyle w:val="ConsPlusNormal"/>
              <w:jc w:val="center"/>
            </w:pPr>
            <w:r>
              <w:t>18546298,45</w:t>
            </w:r>
          </w:p>
        </w:tc>
        <w:tc>
          <w:tcPr>
            <w:tcW w:w="1531" w:type="dxa"/>
          </w:tcPr>
          <w:p w:rsidR="009B1FD5" w:rsidRDefault="009B1FD5">
            <w:pPr>
              <w:pStyle w:val="ConsPlusNormal"/>
              <w:jc w:val="center"/>
            </w:pPr>
            <w:r>
              <w:t>19325242,99</w:t>
            </w:r>
          </w:p>
        </w:tc>
        <w:tc>
          <w:tcPr>
            <w:tcW w:w="1531" w:type="dxa"/>
          </w:tcPr>
          <w:p w:rsidR="009B1FD5" w:rsidRDefault="009B1FD5">
            <w:pPr>
              <w:pStyle w:val="ConsPlusNormal"/>
              <w:jc w:val="center"/>
            </w:pPr>
            <w:r>
              <w:t>20020951,73</w:t>
            </w:r>
          </w:p>
        </w:tc>
        <w:tc>
          <w:tcPr>
            <w:tcW w:w="1531" w:type="dxa"/>
          </w:tcPr>
          <w:p w:rsidR="009B1FD5" w:rsidRDefault="009B1FD5">
            <w:pPr>
              <w:pStyle w:val="ConsPlusNormal"/>
              <w:jc w:val="center"/>
            </w:pPr>
            <w:r>
              <w:t>20721685,04</w:t>
            </w:r>
          </w:p>
        </w:tc>
        <w:tc>
          <w:tcPr>
            <w:tcW w:w="1587" w:type="dxa"/>
          </w:tcPr>
          <w:p w:rsidR="009B1FD5" w:rsidRDefault="009B1FD5">
            <w:pPr>
              <w:pStyle w:val="ConsPlusNormal"/>
              <w:jc w:val="center"/>
            </w:pPr>
            <w:r>
              <w:t>115778999,96</w:t>
            </w:r>
          </w:p>
        </w:tc>
        <w:tc>
          <w:tcPr>
            <w:tcW w:w="1587" w:type="dxa"/>
            <w:tcBorders>
              <w:right w:val="nil"/>
            </w:tcBorders>
          </w:tcPr>
          <w:p w:rsidR="009B1FD5" w:rsidRDefault="009B1FD5">
            <w:pPr>
              <w:pStyle w:val="ConsPlusNormal"/>
              <w:jc w:val="center"/>
            </w:pPr>
            <w:r>
              <w:t>135002382,93</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474" w:type="dxa"/>
          </w:tcPr>
          <w:p w:rsidR="009B1FD5" w:rsidRDefault="009B1FD5">
            <w:pPr>
              <w:pStyle w:val="ConsPlusNormal"/>
              <w:jc w:val="center"/>
            </w:pPr>
            <w:r>
              <w:t>15448314,50</w:t>
            </w:r>
          </w:p>
        </w:tc>
        <w:tc>
          <w:tcPr>
            <w:tcW w:w="1474" w:type="dxa"/>
          </w:tcPr>
          <w:p w:rsidR="009B1FD5" w:rsidRDefault="009B1FD5">
            <w:pPr>
              <w:pStyle w:val="ConsPlusNormal"/>
              <w:jc w:val="center"/>
            </w:pPr>
            <w:r>
              <w:t>16589005,60</w:t>
            </w:r>
          </w:p>
        </w:tc>
        <w:tc>
          <w:tcPr>
            <w:tcW w:w="1531" w:type="dxa"/>
          </w:tcPr>
          <w:p w:rsidR="009B1FD5" w:rsidRDefault="009B1FD5">
            <w:pPr>
              <w:pStyle w:val="ConsPlusNormal"/>
              <w:jc w:val="center"/>
            </w:pPr>
            <w:r>
              <w:t>17587314,40</w:t>
            </w:r>
          </w:p>
        </w:tc>
        <w:tc>
          <w:tcPr>
            <w:tcW w:w="1474" w:type="dxa"/>
          </w:tcPr>
          <w:p w:rsidR="009B1FD5" w:rsidRDefault="009B1FD5">
            <w:pPr>
              <w:pStyle w:val="ConsPlusNormal"/>
              <w:jc w:val="center"/>
            </w:pPr>
            <w:r>
              <w:t>18546298,45</w:t>
            </w:r>
          </w:p>
        </w:tc>
        <w:tc>
          <w:tcPr>
            <w:tcW w:w="1531" w:type="dxa"/>
          </w:tcPr>
          <w:p w:rsidR="009B1FD5" w:rsidRDefault="009B1FD5">
            <w:pPr>
              <w:pStyle w:val="ConsPlusNormal"/>
              <w:jc w:val="center"/>
            </w:pPr>
            <w:r>
              <w:t>19325242,99</w:t>
            </w:r>
          </w:p>
        </w:tc>
        <w:tc>
          <w:tcPr>
            <w:tcW w:w="1531" w:type="dxa"/>
          </w:tcPr>
          <w:p w:rsidR="009B1FD5" w:rsidRDefault="009B1FD5">
            <w:pPr>
              <w:pStyle w:val="ConsPlusNormal"/>
              <w:jc w:val="center"/>
            </w:pPr>
            <w:r>
              <w:t>20020951,73</w:t>
            </w:r>
          </w:p>
        </w:tc>
        <w:tc>
          <w:tcPr>
            <w:tcW w:w="1531" w:type="dxa"/>
          </w:tcPr>
          <w:p w:rsidR="009B1FD5" w:rsidRDefault="009B1FD5">
            <w:pPr>
              <w:pStyle w:val="ConsPlusNormal"/>
              <w:jc w:val="center"/>
            </w:pPr>
            <w:r>
              <w:t>20721685,04</w:t>
            </w:r>
          </w:p>
        </w:tc>
        <w:tc>
          <w:tcPr>
            <w:tcW w:w="1587" w:type="dxa"/>
          </w:tcPr>
          <w:p w:rsidR="009B1FD5" w:rsidRDefault="009B1FD5">
            <w:pPr>
              <w:pStyle w:val="ConsPlusNormal"/>
              <w:jc w:val="center"/>
            </w:pPr>
            <w:r>
              <w:t>115778999,96</w:t>
            </w:r>
          </w:p>
        </w:tc>
        <w:tc>
          <w:tcPr>
            <w:tcW w:w="1587" w:type="dxa"/>
            <w:tcBorders>
              <w:right w:val="nil"/>
            </w:tcBorders>
          </w:tcPr>
          <w:p w:rsidR="009B1FD5" w:rsidRDefault="009B1FD5">
            <w:pPr>
              <w:pStyle w:val="ConsPlusNormal"/>
              <w:jc w:val="center"/>
            </w:pPr>
            <w:r>
              <w:t>135002382,93</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1</w:t>
            </w:r>
          </w:p>
        </w:tc>
        <w:tc>
          <w:tcPr>
            <w:tcW w:w="7015" w:type="dxa"/>
            <w:gridSpan w:val="8"/>
          </w:tcPr>
          <w:p w:rsidR="009B1FD5" w:rsidRDefault="009B1FD5">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 (рублей)</w:t>
            </w:r>
          </w:p>
        </w:tc>
        <w:tc>
          <w:tcPr>
            <w:tcW w:w="1474" w:type="dxa"/>
          </w:tcPr>
          <w:p w:rsidR="009B1FD5" w:rsidRDefault="009B1FD5">
            <w:pPr>
              <w:pStyle w:val="ConsPlusNormal"/>
              <w:jc w:val="center"/>
            </w:pPr>
            <w:r>
              <w:t>11800,2</w:t>
            </w:r>
          </w:p>
        </w:tc>
        <w:tc>
          <w:tcPr>
            <w:tcW w:w="1474" w:type="dxa"/>
          </w:tcPr>
          <w:p w:rsidR="009B1FD5" w:rsidRDefault="009B1FD5">
            <w:pPr>
              <w:pStyle w:val="ConsPlusNormal"/>
              <w:jc w:val="center"/>
            </w:pPr>
            <w:r>
              <w:t>12699,2</w:t>
            </w:r>
          </w:p>
        </w:tc>
        <w:tc>
          <w:tcPr>
            <w:tcW w:w="1531" w:type="dxa"/>
          </w:tcPr>
          <w:p w:rsidR="009B1FD5" w:rsidRDefault="009B1FD5">
            <w:pPr>
              <w:pStyle w:val="ConsPlusNormal"/>
              <w:jc w:val="center"/>
            </w:pPr>
            <w:r>
              <w:t>13461,6</w:t>
            </w:r>
          </w:p>
        </w:tc>
        <w:tc>
          <w:tcPr>
            <w:tcW w:w="1474" w:type="dxa"/>
          </w:tcPr>
          <w:p w:rsidR="009B1FD5" w:rsidRDefault="009B1FD5">
            <w:pPr>
              <w:pStyle w:val="ConsPlusNormal"/>
              <w:jc w:val="center"/>
            </w:pPr>
            <w:r>
              <w:t>14193,0</w:t>
            </w:r>
          </w:p>
        </w:tc>
        <w:tc>
          <w:tcPr>
            <w:tcW w:w="1531" w:type="dxa"/>
          </w:tcPr>
          <w:p w:rsidR="009B1FD5" w:rsidRDefault="009B1FD5">
            <w:pPr>
              <w:pStyle w:val="ConsPlusNormal"/>
              <w:jc w:val="center"/>
            </w:pPr>
            <w:r>
              <w:t>14789,1</w:t>
            </w:r>
          </w:p>
        </w:tc>
        <w:tc>
          <w:tcPr>
            <w:tcW w:w="1531" w:type="dxa"/>
          </w:tcPr>
          <w:p w:rsidR="009B1FD5" w:rsidRDefault="009B1FD5">
            <w:pPr>
              <w:pStyle w:val="ConsPlusNormal"/>
              <w:jc w:val="center"/>
            </w:pPr>
            <w:r>
              <w:t>15321,5</w:t>
            </w:r>
          </w:p>
        </w:tc>
        <w:tc>
          <w:tcPr>
            <w:tcW w:w="1531" w:type="dxa"/>
          </w:tcPr>
          <w:p w:rsidR="009B1FD5" w:rsidRDefault="009B1FD5">
            <w:pPr>
              <w:pStyle w:val="ConsPlusNormal"/>
              <w:jc w:val="center"/>
            </w:pPr>
            <w:r>
              <w:t>15857,7</w:t>
            </w:r>
          </w:p>
        </w:tc>
        <w:tc>
          <w:tcPr>
            <w:tcW w:w="1587" w:type="dxa"/>
          </w:tcPr>
          <w:p w:rsidR="009B1FD5" w:rsidRDefault="009B1FD5">
            <w:pPr>
              <w:pStyle w:val="ConsPlusNormal"/>
              <w:jc w:val="center"/>
            </w:pPr>
            <w:r>
              <w:t>18960,7</w:t>
            </w:r>
          </w:p>
        </w:tc>
        <w:tc>
          <w:tcPr>
            <w:tcW w:w="1587" w:type="dxa"/>
            <w:tcBorders>
              <w:right w:val="nil"/>
            </w:tcBorders>
          </w:tcPr>
          <w:p w:rsidR="009B1FD5" w:rsidRDefault="009B1FD5">
            <w:pPr>
              <w:pStyle w:val="ConsPlusNormal"/>
              <w:jc w:val="center"/>
            </w:pPr>
            <w:r>
              <w:t>21831,5</w:t>
            </w:r>
          </w:p>
        </w:tc>
      </w:tr>
      <w:tr w:rsidR="009B1FD5">
        <w:tc>
          <w:tcPr>
            <w:tcW w:w="21585" w:type="dxa"/>
            <w:gridSpan w:val="18"/>
            <w:tcBorders>
              <w:left w:val="nil"/>
              <w:right w:val="nil"/>
            </w:tcBorders>
          </w:tcPr>
          <w:p w:rsidR="009B1FD5" w:rsidRDefault="009B1FD5">
            <w:pPr>
              <w:pStyle w:val="ConsPlusNormal"/>
              <w:jc w:val="center"/>
              <w:outlineLvl w:val="3"/>
            </w:pPr>
            <w:r>
              <w:t>Цель: реализация государственной политики в сфере ОМС</w:t>
            </w:r>
          </w:p>
        </w:tc>
      </w:tr>
      <w:tr w:rsidR="009B1FD5">
        <w:tc>
          <w:tcPr>
            <w:tcW w:w="850" w:type="dxa"/>
            <w:vMerge w:val="restart"/>
            <w:tcBorders>
              <w:left w:val="nil"/>
            </w:tcBorders>
          </w:tcPr>
          <w:p w:rsidR="009B1FD5" w:rsidRDefault="009B1FD5">
            <w:pPr>
              <w:pStyle w:val="ConsPlusNormal"/>
              <w:jc w:val="both"/>
            </w:pPr>
            <w:r>
              <w:t xml:space="preserve">Основное мероприятие 2 </w:t>
            </w:r>
            <w:hyperlink w:anchor="P23626" w:history="1">
              <w:r>
                <w:rPr>
                  <w:color w:val="0000FF"/>
                </w:rPr>
                <w:t>&lt;*&gt;</w:t>
              </w:r>
            </w:hyperlink>
          </w:p>
        </w:tc>
        <w:tc>
          <w:tcPr>
            <w:tcW w:w="1256" w:type="dxa"/>
            <w:vMerge w:val="restart"/>
          </w:tcPr>
          <w:p w:rsidR="009B1FD5" w:rsidRDefault="009B1FD5">
            <w:pPr>
              <w:pStyle w:val="ConsPlusNormal"/>
              <w:jc w:val="both"/>
            </w:pPr>
            <w:r>
              <w:t>Организация обязательного медицинского страхования неработающих граждан</w:t>
            </w:r>
          </w:p>
        </w:tc>
        <w:tc>
          <w:tcPr>
            <w:tcW w:w="1122" w:type="dxa"/>
            <w:vMerge w:val="restart"/>
          </w:tcPr>
          <w:p w:rsidR="009B1FD5" w:rsidRDefault="009B1FD5">
            <w:pPr>
              <w:pStyle w:val="ConsPlusNormal"/>
              <w:jc w:val="both"/>
            </w:pPr>
            <w:r>
              <w:t>финансовое обеспечение расходных обязательств Чувашской Республики, возникающих при осуществлении переданных полномочий в сфере ОМС</w:t>
            </w:r>
          </w:p>
        </w:tc>
        <w:tc>
          <w:tcPr>
            <w:tcW w:w="1008" w:type="dxa"/>
            <w:vMerge w:val="restart"/>
          </w:tcPr>
          <w:p w:rsidR="009B1FD5" w:rsidRDefault="009B1FD5">
            <w:pPr>
              <w:pStyle w:val="ConsPlusNormal"/>
              <w:jc w:val="both"/>
            </w:pPr>
            <w:r>
              <w:t>ответственный исполнитель - Минздрав Чувашии, участник - ТФОМС Чувашской Республики</w:t>
            </w:r>
          </w:p>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474" w:type="dxa"/>
          </w:tcPr>
          <w:p w:rsidR="009B1FD5" w:rsidRDefault="009B1FD5">
            <w:pPr>
              <w:pStyle w:val="ConsPlusNormal"/>
              <w:jc w:val="center"/>
            </w:pPr>
            <w:r>
              <w:t>5088656,40</w:t>
            </w:r>
          </w:p>
        </w:tc>
        <w:tc>
          <w:tcPr>
            <w:tcW w:w="1474" w:type="dxa"/>
          </w:tcPr>
          <w:p w:rsidR="009B1FD5" w:rsidRDefault="009B1FD5">
            <w:pPr>
              <w:pStyle w:val="ConsPlusNormal"/>
              <w:jc w:val="center"/>
            </w:pPr>
            <w:r>
              <w:t>5197390,5</w:t>
            </w:r>
          </w:p>
        </w:tc>
        <w:tc>
          <w:tcPr>
            <w:tcW w:w="1531" w:type="dxa"/>
          </w:tcPr>
          <w:p w:rsidR="009B1FD5" w:rsidRDefault="009B1FD5">
            <w:pPr>
              <w:pStyle w:val="ConsPlusNormal"/>
              <w:jc w:val="center"/>
            </w:pPr>
            <w:r>
              <w:t>5404724,0</w:t>
            </w:r>
          </w:p>
        </w:tc>
        <w:tc>
          <w:tcPr>
            <w:tcW w:w="1474" w:type="dxa"/>
          </w:tcPr>
          <w:p w:rsidR="009B1FD5" w:rsidRDefault="009B1FD5">
            <w:pPr>
              <w:pStyle w:val="ConsPlusNormal"/>
              <w:jc w:val="center"/>
            </w:pPr>
            <w:r>
              <w:t>5621090,8</w:t>
            </w:r>
          </w:p>
        </w:tc>
        <w:tc>
          <w:tcPr>
            <w:tcW w:w="1531" w:type="dxa"/>
          </w:tcPr>
          <w:p w:rsidR="009B1FD5" w:rsidRDefault="009B1FD5">
            <w:pPr>
              <w:pStyle w:val="ConsPlusNormal"/>
              <w:jc w:val="center"/>
            </w:pPr>
            <w:r>
              <w:t>5674004,48</w:t>
            </w:r>
          </w:p>
        </w:tc>
        <w:tc>
          <w:tcPr>
            <w:tcW w:w="1531" w:type="dxa"/>
          </w:tcPr>
          <w:p w:rsidR="009B1FD5" w:rsidRDefault="009B1FD5">
            <w:pPr>
              <w:pStyle w:val="ConsPlusNormal"/>
              <w:jc w:val="center"/>
            </w:pPr>
            <w:r>
              <w:t>5878268,64</w:t>
            </w:r>
          </w:p>
        </w:tc>
        <w:tc>
          <w:tcPr>
            <w:tcW w:w="1531" w:type="dxa"/>
          </w:tcPr>
          <w:p w:rsidR="009B1FD5" w:rsidRDefault="009B1FD5">
            <w:pPr>
              <w:pStyle w:val="ConsPlusNormal"/>
              <w:jc w:val="center"/>
            </w:pPr>
            <w:r>
              <w:t>6084008,04</w:t>
            </w:r>
          </w:p>
        </w:tc>
        <w:tc>
          <w:tcPr>
            <w:tcW w:w="1587" w:type="dxa"/>
          </w:tcPr>
          <w:p w:rsidR="009B1FD5" w:rsidRDefault="009B1FD5">
            <w:pPr>
              <w:pStyle w:val="ConsPlusNormal"/>
              <w:jc w:val="center"/>
            </w:pPr>
            <w:r>
              <w:t>33993392,20</w:t>
            </w:r>
          </w:p>
        </w:tc>
        <w:tc>
          <w:tcPr>
            <w:tcW w:w="1587" w:type="dxa"/>
            <w:tcBorders>
              <w:right w:val="nil"/>
            </w:tcBorders>
          </w:tcPr>
          <w:p w:rsidR="009B1FD5" w:rsidRDefault="009B1FD5">
            <w:pPr>
              <w:pStyle w:val="ConsPlusNormal"/>
              <w:jc w:val="center"/>
            </w:pPr>
            <w:r>
              <w:t>39637489,98</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474" w:type="dxa"/>
          </w:tcPr>
          <w:p w:rsidR="009B1FD5" w:rsidRDefault="009B1FD5">
            <w:pPr>
              <w:pStyle w:val="ConsPlusNormal"/>
              <w:jc w:val="center"/>
            </w:pPr>
            <w:r>
              <w:t>5088656,40</w:t>
            </w:r>
          </w:p>
        </w:tc>
        <w:tc>
          <w:tcPr>
            <w:tcW w:w="1474" w:type="dxa"/>
          </w:tcPr>
          <w:p w:rsidR="009B1FD5" w:rsidRDefault="009B1FD5">
            <w:pPr>
              <w:pStyle w:val="ConsPlusNormal"/>
              <w:jc w:val="center"/>
            </w:pPr>
            <w:r>
              <w:t>5197390,5</w:t>
            </w:r>
          </w:p>
        </w:tc>
        <w:tc>
          <w:tcPr>
            <w:tcW w:w="1531" w:type="dxa"/>
          </w:tcPr>
          <w:p w:rsidR="009B1FD5" w:rsidRDefault="009B1FD5">
            <w:pPr>
              <w:pStyle w:val="ConsPlusNormal"/>
              <w:jc w:val="center"/>
            </w:pPr>
            <w:r>
              <w:t>5404724,0</w:t>
            </w:r>
          </w:p>
        </w:tc>
        <w:tc>
          <w:tcPr>
            <w:tcW w:w="1474" w:type="dxa"/>
          </w:tcPr>
          <w:p w:rsidR="009B1FD5" w:rsidRDefault="009B1FD5">
            <w:pPr>
              <w:pStyle w:val="ConsPlusNormal"/>
              <w:jc w:val="center"/>
            </w:pPr>
            <w:r>
              <w:t>5621090,8</w:t>
            </w:r>
          </w:p>
        </w:tc>
        <w:tc>
          <w:tcPr>
            <w:tcW w:w="1531" w:type="dxa"/>
          </w:tcPr>
          <w:p w:rsidR="009B1FD5" w:rsidRDefault="009B1FD5">
            <w:pPr>
              <w:pStyle w:val="ConsPlusNormal"/>
              <w:jc w:val="center"/>
            </w:pPr>
            <w:r>
              <w:t>5674004,48</w:t>
            </w:r>
          </w:p>
        </w:tc>
        <w:tc>
          <w:tcPr>
            <w:tcW w:w="1531" w:type="dxa"/>
          </w:tcPr>
          <w:p w:rsidR="009B1FD5" w:rsidRDefault="009B1FD5">
            <w:pPr>
              <w:pStyle w:val="ConsPlusNormal"/>
              <w:jc w:val="center"/>
            </w:pPr>
            <w:r>
              <w:t>5878268,64</w:t>
            </w:r>
          </w:p>
        </w:tc>
        <w:tc>
          <w:tcPr>
            <w:tcW w:w="1531" w:type="dxa"/>
          </w:tcPr>
          <w:p w:rsidR="009B1FD5" w:rsidRDefault="009B1FD5">
            <w:pPr>
              <w:pStyle w:val="ConsPlusNormal"/>
              <w:jc w:val="center"/>
            </w:pPr>
            <w:r>
              <w:t>6084008,04</w:t>
            </w:r>
          </w:p>
        </w:tc>
        <w:tc>
          <w:tcPr>
            <w:tcW w:w="1587" w:type="dxa"/>
          </w:tcPr>
          <w:p w:rsidR="009B1FD5" w:rsidRDefault="009B1FD5">
            <w:pPr>
              <w:pStyle w:val="ConsPlusNormal"/>
              <w:jc w:val="center"/>
            </w:pPr>
            <w:r>
              <w:t>33993392,20</w:t>
            </w:r>
          </w:p>
        </w:tc>
        <w:tc>
          <w:tcPr>
            <w:tcW w:w="1587" w:type="dxa"/>
            <w:tcBorders>
              <w:right w:val="nil"/>
            </w:tcBorders>
          </w:tcPr>
          <w:p w:rsidR="009B1FD5" w:rsidRDefault="009B1FD5">
            <w:pPr>
              <w:pStyle w:val="ConsPlusNormal"/>
              <w:jc w:val="center"/>
            </w:pPr>
            <w:r>
              <w:t>39637489,98</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2</w:t>
            </w:r>
          </w:p>
        </w:tc>
        <w:tc>
          <w:tcPr>
            <w:tcW w:w="7015" w:type="dxa"/>
            <w:gridSpan w:val="8"/>
          </w:tcPr>
          <w:p w:rsidR="009B1FD5" w:rsidRDefault="009B1FD5">
            <w:pPr>
              <w:pStyle w:val="ConsPlusNormal"/>
              <w:jc w:val="both"/>
            </w:pPr>
            <w:r>
              <w:t>Финансовая обеспеченность Территориальной программы обязательного медицинского страхования Чувашской Республики в рамках базовой программы обязательного медицинского страхования (%)</w:t>
            </w:r>
          </w:p>
        </w:tc>
        <w:tc>
          <w:tcPr>
            <w:tcW w:w="1474" w:type="dxa"/>
          </w:tcPr>
          <w:p w:rsidR="009B1FD5" w:rsidRDefault="009B1FD5">
            <w:pPr>
              <w:pStyle w:val="ConsPlusNormal"/>
              <w:jc w:val="center"/>
            </w:pPr>
            <w:r>
              <w:t>100,0</w:t>
            </w:r>
          </w:p>
        </w:tc>
        <w:tc>
          <w:tcPr>
            <w:tcW w:w="1474" w:type="dxa"/>
          </w:tcPr>
          <w:p w:rsidR="009B1FD5" w:rsidRDefault="009B1FD5">
            <w:pPr>
              <w:pStyle w:val="ConsPlusNormal"/>
              <w:jc w:val="center"/>
            </w:pPr>
            <w:r>
              <w:t>100,0</w:t>
            </w:r>
          </w:p>
        </w:tc>
        <w:tc>
          <w:tcPr>
            <w:tcW w:w="1531" w:type="dxa"/>
          </w:tcPr>
          <w:p w:rsidR="009B1FD5" w:rsidRDefault="009B1FD5">
            <w:pPr>
              <w:pStyle w:val="ConsPlusNormal"/>
              <w:jc w:val="center"/>
            </w:pPr>
            <w:r>
              <w:t>100,0</w:t>
            </w:r>
          </w:p>
        </w:tc>
        <w:tc>
          <w:tcPr>
            <w:tcW w:w="1474" w:type="dxa"/>
          </w:tcPr>
          <w:p w:rsidR="009B1FD5" w:rsidRDefault="009B1FD5">
            <w:pPr>
              <w:pStyle w:val="ConsPlusNormal"/>
              <w:jc w:val="center"/>
            </w:pPr>
            <w:r>
              <w:t>100,0</w:t>
            </w:r>
          </w:p>
        </w:tc>
        <w:tc>
          <w:tcPr>
            <w:tcW w:w="1531" w:type="dxa"/>
          </w:tcPr>
          <w:p w:rsidR="009B1FD5" w:rsidRDefault="009B1FD5">
            <w:pPr>
              <w:pStyle w:val="ConsPlusNormal"/>
              <w:jc w:val="center"/>
            </w:pPr>
            <w:r>
              <w:t>100,0</w:t>
            </w:r>
          </w:p>
        </w:tc>
        <w:tc>
          <w:tcPr>
            <w:tcW w:w="1531" w:type="dxa"/>
          </w:tcPr>
          <w:p w:rsidR="009B1FD5" w:rsidRDefault="009B1FD5">
            <w:pPr>
              <w:pStyle w:val="ConsPlusNormal"/>
              <w:jc w:val="center"/>
            </w:pPr>
            <w:r>
              <w:t>100,0</w:t>
            </w:r>
          </w:p>
        </w:tc>
        <w:tc>
          <w:tcPr>
            <w:tcW w:w="1531" w:type="dxa"/>
          </w:tcPr>
          <w:p w:rsidR="009B1FD5" w:rsidRDefault="009B1FD5">
            <w:pPr>
              <w:pStyle w:val="ConsPlusNormal"/>
              <w:jc w:val="center"/>
            </w:pPr>
            <w:r>
              <w:t>100,0</w:t>
            </w:r>
          </w:p>
        </w:tc>
        <w:tc>
          <w:tcPr>
            <w:tcW w:w="1587" w:type="dxa"/>
          </w:tcPr>
          <w:p w:rsidR="009B1FD5" w:rsidRDefault="009B1FD5">
            <w:pPr>
              <w:pStyle w:val="ConsPlusNormal"/>
              <w:jc w:val="center"/>
            </w:pPr>
            <w:r>
              <w:t>100,0</w:t>
            </w:r>
          </w:p>
        </w:tc>
        <w:tc>
          <w:tcPr>
            <w:tcW w:w="1587" w:type="dxa"/>
            <w:tcBorders>
              <w:right w:val="nil"/>
            </w:tcBorders>
          </w:tcPr>
          <w:p w:rsidR="009B1FD5" w:rsidRDefault="009B1FD5">
            <w:pPr>
              <w:pStyle w:val="ConsPlusNormal"/>
              <w:jc w:val="center"/>
            </w:pPr>
            <w:r>
              <w:t>100,0</w:t>
            </w:r>
          </w:p>
        </w:tc>
      </w:tr>
      <w:tr w:rsidR="009B1FD5">
        <w:tc>
          <w:tcPr>
            <w:tcW w:w="21585" w:type="dxa"/>
            <w:gridSpan w:val="18"/>
            <w:tcBorders>
              <w:left w:val="nil"/>
              <w:right w:val="nil"/>
            </w:tcBorders>
          </w:tcPr>
          <w:p w:rsidR="009B1FD5" w:rsidRDefault="009B1FD5">
            <w:pPr>
              <w:pStyle w:val="ConsPlusNormal"/>
              <w:jc w:val="center"/>
              <w:outlineLvl w:val="3"/>
            </w:pPr>
            <w:r>
              <w:t>Цель: реализация государственной политики в сфере ОМС</w:t>
            </w:r>
          </w:p>
        </w:tc>
      </w:tr>
      <w:tr w:rsidR="009B1FD5">
        <w:tc>
          <w:tcPr>
            <w:tcW w:w="850" w:type="dxa"/>
            <w:vMerge w:val="restart"/>
            <w:tcBorders>
              <w:left w:val="nil"/>
            </w:tcBorders>
          </w:tcPr>
          <w:p w:rsidR="009B1FD5" w:rsidRDefault="009B1FD5">
            <w:pPr>
              <w:pStyle w:val="ConsPlusNormal"/>
              <w:jc w:val="both"/>
            </w:pPr>
            <w:r>
              <w:t>Основное мероприятие 3</w:t>
            </w:r>
          </w:p>
        </w:tc>
        <w:tc>
          <w:tcPr>
            <w:tcW w:w="1256" w:type="dxa"/>
            <w:vMerge w:val="restart"/>
          </w:tcPr>
          <w:p w:rsidR="009B1FD5" w:rsidRDefault="009B1FD5">
            <w:pPr>
              <w:pStyle w:val="ConsPlusNormal"/>
              <w:jc w:val="both"/>
            </w:pPr>
            <w:r>
              <w:t>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c>
        <w:tc>
          <w:tcPr>
            <w:tcW w:w="1122" w:type="dxa"/>
            <w:vMerge w:val="restart"/>
          </w:tcPr>
          <w:p w:rsidR="009B1FD5" w:rsidRDefault="009B1FD5">
            <w:pPr>
              <w:pStyle w:val="ConsPlusNormal"/>
              <w:jc w:val="both"/>
            </w:pPr>
            <w:r>
              <w:t>финансовое обеспечение расходных обязательств Чувашской Республики, возникающих при осуществлении переданных полномочий в сфере ОМС</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w:t>
            </w:r>
          </w:p>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474" w:type="dxa"/>
          </w:tcPr>
          <w:p w:rsidR="009B1FD5" w:rsidRDefault="009B1FD5">
            <w:pPr>
              <w:pStyle w:val="ConsPlusNormal"/>
              <w:jc w:val="center"/>
            </w:pPr>
            <w:r>
              <w:t>82482,70</w:t>
            </w:r>
          </w:p>
        </w:tc>
        <w:tc>
          <w:tcPr>
            <w:tcW w:w="1474" w:type="dxa"/>
          </w:tcPr>
          <w:p w:rsidR="009B1FD5" w:rsidRDefault="009B1FD5">
            <w:pPr>
              <w:pStyle w:val="ConsPlusNormal"/>
              <w:jc w:val="center"/>
            </w:pPr>
            <w:r>
              <w:t>89323,40</w:t>
            </w:r>
          </w:p>
        </w:tc>
        <w:tc>
          <w:tcPr>
            <w:tcW w:w="1531" w:type="dxa"/>
          </w:tcPr>
          <w:p w:rsidR="009B1FD5" w:rsidRDefault="009B1FD5">
            <w:pPr>
              <w:pStyle w:val="ConsPlusNormal"/>
              <w:jc w:val="center"/>
            </w:pPr>
            <w:r>
              <w:t>85305,7</w:t>
            </w:r>
          </w:p>
        </w:tc>
        <w:tc>
          <w:tcPr>
            <w:tcW w:w="1474" w:type="dxa"/>
          </w:tcPr>
          <w:p w:rsidR="009B1FD5" w:rsidRDefault="009B1FD5">
            <w:pPr>
              <w:pStyle w:val="ConsPlusNormal"/>
              <w:jc w:val="center"/>
            </w:pPr>
            <w:r>
              <w:t>89940,5</w:t>
            </w:r>
          </w:p>
        </w:tc>
        <w:tc>
          <w:tcPr>
            <w:tcW w:w="1531" w:type="dxa"/>
          </w:tcPr>
          <w:p w:rsidR="009B1FD5" w:rsidRDefault="009B1FD5">
            <w:pPr>
              <w:pStyle w:val="ConsPlusNormal"/>
              <w:jc w:val="center"/>
            </w:pPr>
            <w:r>
              <w:t>93718,00</w:t>
            </w:r>
          </w:p>
        </w:tc>
        <w:tc>
          <w:tcPr>
            <w:tcW w:w="1531" w:type="dxa"/>
          </w:tcPr>
          <w:p w:rsidR="009B1FD5" w:rsidRDefault="009B1FD5">
            <w:pPr>
              <w:pStyle w:val="ConsPlusNormal"/>
              <w:jc w:val="center"/>
            </w:pPr>
            <w:r>
              <w:t>97091,85</w:t>
            </w:r>
          </w:p>
        </w:tc>
        <w:tc>
          <w:tcPr>
            <w:tcW w:w="1531" w:type="dxa"/>
          </w:tcPr>
          <w:p w:rsidR="009B1FD5" w:rsidRDefault="009B1FD5">
            <w:pPr>
              <w:pStyle w:val="ConsPlusNormal"/>
              <w:jc w:val="center"/>
            </w:pPr>
            <w:r>
              <w:t>100490,06</w:t>
            </w:r>
          </w:p>
        </w:tc>
        <w:tc>
          <w:tcPr>
            <w:tcW w:w="1587" w:type="dxa"/>
          </w:tcPr>
          <w:p w:rsidR="009B1FD5" w:rsidRDefault="009B1FD5">
            <w:pPr>
              <w:pStyle w:val="ConsPlusNormal"/>
              <w:jc w:val="center"/>
            </w:pPr>
            <w:r>
              <w:t>561471,68</w:t>
            </w:r>
          </w:p>
        </w:tc>
        <w:tc>
          <w:tcPr>
            <w:tcW w:w="1587" w:type="dxa"/>
            <w:tcBorders>
              <w:right w:val="nil"/>
            </w:tcBorders>
          </w:tcPr>
          <w:p w:rsidR="009B1FD5" w:rsidRDefault="009B1FD5">
            <w:pPr>
              <w:pStyle w:val="ConsPlusNormal"/>
              <w:jc w:val="center"/>
            </w:pPr>
            <w:r>
              <w:t>654695,69</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474" w:type="dxa"/>
          </w:tcPr>
          <w:p w:rsidR="009B1FD5" w:rsidRDefault="009B1FD5">
            <w:pPr>
              <w:pStyle w:val="ConsPlusNormal"/>
              <w:jc w:val="center"/>
            </w:pPr>
            <w:r>
              <w:t>82482,70</w:t>
            </w:r>
          </w:p>
        </w:tc>
        <w:tc>
          <w:tcPr>
            <w:tcW w:w="1474" w:type="dxa"/>
          </w:tcPr>
          <w:p w:rsidR="009B1FD5" w:rsidRDefault="009B1FD5">
            <w:pPr>
              <w:pStyle w:val="ConsPlusNormal"/>
              <w:jc w:val="center"/>
            </w:pPr>
            <w:r>
              <w:t>89323,40</w:t>
            </w:r>
          </w:p>
        </w:tc>
        <w:tc>
          <w:tcPr>
            <w:tcW w:w="1531" w:type="dxa"/>
          </w:tcPr>
          <w:p w:rsidR="009B1FD5" w:rsidRDefault="009B1FD5">
            <w:pPr>
              <w:pStyle w:val="ConsPlusNormal"/>
              <w:jc w:val="center"/>
            </w:pPr>
            <w:r>
              <w:t>85305,7</w:t>
            </w:r>
          </w:p>
        </w:tc>
        <w:tc>
          <w:tcPr>
            <w:tcW w:w="1474" w:type="dxa"/>
          </w:tcPr>
          <w:p w:rsidR="009B1FD5" w:rsidRDefault="009B1FD5">
            <w:pPr>
              <w:pStyle w:val="ConsPlusNormal"/>
              <w:jc w:val="center"/>
            </w:pPr>
            <w:r>
              <w:t>89940,5</w:t>
            </w:r>
          </w:p>
        </w:tc>
        <w:tc>
          <w:tcPr>
            <w:tcW w:w="1531" w:type="dxa"/>
          </w:tcPr>
          <w:p w:rsidR="009B1FD5" w:rsidRDefault="009B1FD5">
            <w:pPr>
              <w:pStyle w:val="ConsPlusNormal"/>
              <w:jc w:val="center"/>
            </w:pPr>
            <w:r>
              <w:t>93718,00</w:t>
            </w:r>
          </w:p>
        </w:tc>
        <w:tc>
          <w:tcPr>
            <w:tcW w:w="1531" w:type="dxa"/>
          </w:tcPr>
          <w:p w:rsidR="009B1FD5" w:rsidRDefault="009B1FD5">
            <w:pPr>
              <w:pStyle w:val="ConsPlusNormal"/>
              <w:jc w:val="center"/>
            </w:pPr>
            <w:r>
              <w:t>97091,85</w:t>
            </w:r>
          </w:p>
        </w:tc>
        <w:tc>
          <w:tcPr>
            <w:tcW w:w="1531" w:type="dxa"/>
          </w:tcPr>
          <w:p w:rsidR="009B1FD5" w:rsidRDefault="009B1FD5">
            <w:pPr>
              <w:pStyle w:val="ConsPlusNormal"/>
              <w:jc w:val="center"/>
            </w:pPr>
            <w:r>
              <w:t>100490,06</w:t>
            </w:r>
          </w:p>
        </w:tc>
        <w:tc>
          <w:tcPr>
            <w:tcW w:w="1587" w:type="dxa"/>
          </w:tcPr>
          <w:p w:rsidR="009B1FD5" w:rsidRDefault="009B1FD5">
            <w:pPr>
              <w:pStyle w:val="ConsPlusNormal"/>
              <w:jc w:val="center"/>
            </w:pPr>
            <w:r>
              <w:t>561471,68</w:t>
            </w:r>
          </w:p>
        </w:tc>
        <w:tc>
          <w:tcPr>
            <w:tcW w:w="1587" w:type="dxa"/>
            <w:tcBorders>
              <w:right w:val="nil"/>
            </w:tcBorders>
          </w:tcPr>
          <w:p w:rsidR="009B1FD5" w:rsidRDefault="009B1FD5">
            <w:pPr>
              <w:pStyle w:val="ConsPlusNormal"/>
              <w:jc w:val="center"/>
            </w:pPr>
            <w:r>
              <w:t>654695,69</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3</w:t>
            </w:r>
          </w:p>
        </w:tc>
        <w:tc>
          <w:tcPr>
            <w:tcW w:w="7015" w:type="dxa"/>
            <w:gridSpan w:val="8"/>
          </w:tcPr>
          <w:p w:rsidR="009B1FD5" w:rsidRDefault="009B1FD5">
            <w:pPr>
              <w:pStyle w:val="ConsPlusNormal"/>
              <w:jc w:val="both"/>
            </w:pPr>
            <w:r>
              <w:t>Реализация плана мероприятий по использованию медицинскими организациями, участвующими в реализации Территориальной программы обязательного медицинского страхования Чувашской Республики, средств нормированного страхового запаса ТФОМС Чувашской Республики на дополнительное профессиональное образование медицинских работников по программам повышения квалификации, а также на приобретение и проведение ремонта медицинского оборудования (%)</w:t>
            </w:r>
          </w:p>
        </w:tc>
        <w:tc>
          <w:tcPr>
            <w:tcW w:w="1474" w:type="dxa"/>
          </w:tcPr>
          <w:p w:rsidR="009B1FD5" w:rsidRDefault="009B1FD5">
            <w:pPr>
              <w:pStyle w:val="ConsPlusNormal"/>
              <w:jc w:val="center"/>
            </w:pPr>
            <w:r>
              <w:t>88,0</w:t>
            </w:r>
          </w:p>
        </w:tc>
        <w:tc>
          <w:tcPr>
            <w:tcW w:w="1474" w:type="dxa"/>
          </w:tcPr>
          <w:p w:rsidR="009B1FD5" w:rsidRDefault="009B1FD5">
            <w:pPr>
              <w:pStyle w:val="ConsPlusNormal"/>
              <w:jc w:val="center"/>
            </w:pPr>
            <w:r>
              <w:t>88,5</w:t>
            </w:r>
          </w:p>
        </w:tc>
        <w:tc>
          <w:tcPr>
            <w:tcW w:w="1531" w:type="dxa"/>
          </w:tcPr>
          <w:p w:rsidR="009B1FD5" w:rsidRDefault="009B1FD5">
            <w:pPr>
              <w:pStyle w:val="ConsPlusNormal"/>
              <w:jc w:val="center"/>
            </w:pPr>
            <w:r>
              <w:t>89,0</w:t>
            </w:r>
          </w:p>
        </w:tc>
        <w:tc>
          <w:tcPr>
            <w:tcW w:w="1474" w:type="dxa"/>
          </w:tcPr>
          <w:p w:rsidR="009B1FD5" w:rsidRDefault="009B1FD5">
            <w:pPr>
              <w:pStyle w:val="ConsPlusNormal"/>
              <w:jc w:val="center"/>
            </w:pPr>
            <w:r>
              <w:t>89,5</w:t>
            </w:r>
          </w:p>
        </w:tc>
        <w:tc>
          <w:tcPr>
            <w:tcW w:w="1531" w:type="dxa"/>
          </w:tcPr>
          <w:p w:rsidR="009B1FD5" w:rsidRDefault="009B1FD5">
            <w:pPr>
              <w:pStyle w:val="ConsPlusNormal"/>
              <w:jc w:val="center"/>
            </w:pPr>
            <w:r>
              <w:t>90,0</w:t>
            </w:r>
          </w:p>
        </w:tc>
        <w:tc>
          <w:tcPr>
            <w:tcW w:w="1531" w:type="dxa"/>
          </w:tcPr>
          <w:p w:rsidR="009B1FD5" w:rsidRDefault="009B1FD5">
            <w:pPr>
              <w:pStyle w:val="ConsPlusNormal"/>
              <w:jc w:val="center"/>
            </w:pPr>
            <w:r>
              <w:t>90,5</w:t>
            </w:r>
          </w:p>
        </w:tc>
        <w:tc>
          <w:tcPr>
            <w:tcW w:w="1531" w:type="dxa"/>
          </w:tcPr>
          <w:p w:rsidR="009B1FD5" w:rsidRDefault="009B1FD5">
            <w:pPr>
              <w:pStyle w:val="ConsPlusNormal"/>
              <w:jc w:val="center"/>
            </w:pPr>
            <w:r>
              <w:t>91,0</w:t>
            </w:r>
          </w:p>
        </w:tc>
        <w:tc>
          <w:tcPr>
            <w:tcW w:w="1587" w:type="dxa"/>
          </w:tcPr>
          <w:p w:rsidR="009B1FD5" w:rsidRDefault="009B1FD5">
            <w:pPr>
              <w:pStyle w:val="ConsPlusNormal"/>
              <w:jc w:val="center"/>
            </w:pPr>
            <w:r>
              <w:t>93,0</w:t>
            </w:r>
          </w:p>
        </w:tc>
        <w:tc>
          <w:tcPr>
            <w:tcW w:w="1587" w:type="dxa"/>
            <w:tcBorders>
              <w:right w:val="nil"/>
            </w:tcBorders>
          </w:tcPr>
          <w:p w:rsidR="009B1FD5" w:rsidRDefault="009B1FD5">
            <w:pPr>
              <w:pStyle w:val="ConsPlusNormal"/>
              <w:jc w:val="center"/>
            </w:pPr>
            <w:r>
              <w:t>95,0</w:t>
            </w:r>
          </w:p>
        </w:tc>
      </w:tr>
      <w:tr w:rsidR="009B1FD5">
        <w:tc>
          <w:tcPr>
            <w:tcW w:w="21585" w:type="dxa"/>
            <w:gridSpan w:val="18"/>
            <w:tcBorders>
              <w:left w:val="nil"/>
              <w:right w:val="nil"/>
            </w:tcBorders>
          </w:tcPr>
          <w:p w:rsidR="009B1FD5" w:rsidRDefault="009B1FD5">
            <w:pPr>
              <w:pStyle w:val="ConsPlusNormal"/>
              <w:jc w:val="center"/>
              <w:outlineLvl w:val="3"/>
            </w:pPr>
            <w:r>
              <w:t>Цель: реализация государственной политики в сфере ОМС</w:t>
            </w:r>
          </w:p>
        </w:tc>
      </w:tr>
      <w:tr w:rsidR="009B1FD5">
        <w:tc>
          <w:tcPr>
            <w:tcW w:w="850" w:type="dxa"/>
            <w:vMerge w:val="restart"/>
            <w:tcBorders>
              <w:left w:val="nil"/>
            </w:tcBorders>
          </w:tcPr>
          <w:p w:rsidR="009B1FD5" w:rsidRDefault="009B1FD5">
            <w:pPr>
              <w:pStyle w:val="ConsPlusNormal"/>
              <w:jc w:val="both"/>
            </w:pPr>
            <w:r>
              <w:t>Основное мероприятие 4</w:t>
            </w:r>
          </w:p>
        </w:tc>
        <w:tc>
          <w:tcPr>
            <w:tcW w:w="1256" w:type="dxa"/>
            <w:vMerge w:val="restart"/>
          </w:tcPr>
          <w:p w:rsidR="009B1FD5" w:rsidRDefault="009B1FD5">
            <w:pPr>
              <w:pStyle w:val="ConsPlusNormal"/>
              <w:jc w:val="both"/>
            </w:pPr>
            <w:r>
              <w:t>Софинансирование расходов медицинских организаций на оплату труда врачей и среднего медицинского персонала</w:t>
            </w:r>
          </w:p>
        </w:tc>
        <w:tc>
          <w:tcPr>
            <w:tcW w:w="1122" w:type="dxa"/>
            <w:vMerge w:val="restart"/>
          </w:tcPr>
          <w:p w:rsidR="009B1FD5" w:rsidRDefault="009B1FD5">
            <w:pPr>
              <w:pStyle w:val="ConsPlusNormal"/>
              <w:jc w:val="both"/>
            </w:pPr>
            <w:r>
              <w:t>создание условий для обеспечения доступности и качества медицинской помощи, оказываемой в рамках Территориальной программы обязательного медицинского страхования Чувашской Республики</w:t>
            </w:r>
          </w:p>
        </w:tc>
        <w:tc>
          <w:tcPr>
            <w:tcW w:w="1008" w:type="dxa"/>
            <w:vMerge w:val="restart"/>
          </w:tcPr>
          <w:p w:rsidR="009B1FD5" w:rsidRDefault="009B1FD5">
            <w:pPr>
              <w:pStyle w:val="ConsPlusNormal"/>
              <w:jc w:val="both"/>
            </w:pPr>
            <w:r>
              <w:t>ответственный исполнитель - Минздрав Чувашии, соисполнители - медицинские организации, находящиеся в ведении Минздрава Чувашии, участник - ТФОМС Чувашской Республики</w:t>
            </w:r>
          </w:p>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всего</w:t>
            </w:r>
          </w:p>
        </w:tc>
        <w:tc>
          <w:tcPr>
            <w:tcW w:w="1474" w:type="dxa"/>
          </w:tcPr>
          <w:p w:rsidR="009B1FD5" w:rsidRDefault="009B1FD5">
            <w:pPr>
              <w:pStyle w:val="ConsPlusNormal"/>
              <w:jc w:val="center"/>
            </w:pPr>
            <w:r>
              <w:t>87594,80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федеральный бюджет</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республиканский бюджет Чувашской Республики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ТФОМС Чувашской Республики</w:t>
            </w:r>
          </w:p>
        </w:tc>
        <w:tc>
          <w:tcPr>
            <w:tcW w:w="1474" w:type="dxa"/>
          </w:tcPr>
          <w:p w:rsidR="009B1FD5" w:rsidRDefault="009B1FD5">
            <w:pPr>
              <w:pStyle w:val="ConsPlusNormal"/>
              <w:jc w:val="center"/>
            </w:pPr>
            <w:r>
              <w:t>87594,80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vMerge/>
            <w:tcBorders>
              <w:left w:val="nil"/>
            </w:tcBorders>
          </w:tcPr>
          <w:p w:rsidR="009B1FD5" w:rsidRDefault="009B1FD5"/>
        </w:tc>
        <w:tc>
          <w:tcPr>
            <w:tcW w:w="1256" w:type="dxa"/>
            <w:vMerge/>
          </w:tcPr>
          <w:p w:rsidR="009B1FD5" w:rsidRDefault="009B1FD5"/>
        </w:tc>
        <w:tc>
          <w:tcPr>
            <w:tcW w:w="1122" w:type="dxa"/>
            <w:vMerge/>
          </w:tcPr>
          <w:p w:rsidR="009B1FD5" w:rsidRDefault="009B1FD5"/>
        </w:tc>
        <w:tc>
          <w:tcPr>
            <w:tcW w:w="1008" w:type="dxa"/>
            <w:vMerge/>
          </w:tcPr>
          <w:p w:rsidR="009B1FD5" w:rsidRDefault="009B1FD5"/>
        </w:tc>
        <w:tc>
          <w:tcPr>
            <w:tcW w:w="624"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680" w:type="dxa"/>
          </w:tcPr>
          <w:p w:rsidR="009B1FD5" w:rsidRDefault="009B1FD5">
            <w:pPr>
              <w:pStyle w:val="ConsPlusNormal"/>
              <w:jc w:val="center"/>
            </w:pPr>
            <w:r>
              <w:t>x</w:t>
            </w:r>
          </w:p>
        </w:tc>
        <w:tc>
          <w:tcPr>
            <w:tcW w:w="624" w:type="dxa"/>
          </w:tcPr>
          <w:p w:rsidR="009B1FD5" w:rsidRDefault="009B1FD5">
            <w:pPr>
              <w:pStyle w:val="ConsPlusNormal"/>
              <w:jc w:val="center"/>
            </w:pPr>
            <w:r>
              <w:t>x</w:t>
            </w:r>
          </w:p>
        </w:tc>
        <w:tc>
          <w:tcPr>
            <w:tcW w:w="1077" w:type="dxa"/>
          </w:tcPr>
          <w:p w:rsidR="009B1FD5" w:rsidRDefault="009B1FD5">
            <w:pPr>
              <w:pStyle w:val="ConsPlusNormal"/>
              <w:jc w:val="both"/>
            </w:pPr>
            <w:r>
              <w:t>внебюджетные источники</w:t>
            </w:r>
          </w:p>
        </w:tc>
        <w:tc>
          <w:tcPr>
            <w:tcW w:w="1474"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474"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31" w:type="dxa"/>
          </w:tcPr>
          <w:p w:rsidR="009B1FD5" w:rsidRDefault="009B1FD5">
            <w:pPr>
              <w:pStyle w:val="ConsPlusNormal"/>
              <w:jc w:val="center"/>
            </w:pPr>
            <w:r>
              <w:t>0</w:t>
            </w:r>
          </w:p>
        </w:tc>
        <w:tc>
          <w:tcPr>
            <w:tcW w:w="1587" w:type="dxa"/>
          </w:tcPr>
          <w:p w:rsidR="009B1FD5" w:rsidRDefault="009B1FD5">
            <w:pPr>
              <w:pStyle w:val="ConsPlusNormal"/>
              <w:jc w:val="center"/>
            </w:pPr>
            <w:r>
              <w:t>0</w:t>
            </w:r>
          </w:p>
        </w:tc>
        <w:tc>
          <w:tcPr>
            <w:tcW w:w="1587" w:type="dxa"/>
            <w:tcBorders>
              <w:right w:val="nil"/>
            </w:tcBorders>
          </w:tcPr>
          <w:p w:rsidR="009B1FD5" w:rsidRDefault="009B1FD5">
            <w:pPr>
              <w:pStyle w:val="ConsPlusNormal"/>
              <w:jc w:val="center"/>
            </w:pPr>
            <w:r>
              <w:t>0</w:t>
            </w:r>
          </w:p>
        </w:tc>
      </w:tr>
      <w:tr w:rsidR="009B1FD5">
        <w:tc>
          <w:tcPr>
            <w:tcW w:w="850" w:type="dxa"/>
            <w:tcBorders>
              <w:left w:val="nil"/>
            </w:tcBorders>
          </w:tcPr>
          <w:p w:rsidR="009B1FD5" w:rsidRDefault="009B1FD5">
            <w:pPr>
              <w:pStyle w:val="ConsPlusNormal"/>
              <w:jc w:val="both"/>
            </w:pPr>
            <w:r>
              <w:t>Целевой показатель (индикатор) подпрограммы, увязанный с основным мероприятием 4</w:t>
            </w:r>
          </w:p>
        </w:tc>
        <w:tc>
          <w:tcPr>
            <w:tcW w:w="7015" w:type="dxa"/>
            <w:gridSpan w:val="8"/>
          </w:tcPr>
          <w:p w:rsidR="009B1FD5" w:rsidRDefault="009B1FD5">
            <w:pPr>
              <w:pStyle w:val="ConsPlusNormal"/>
              <w:jc w:val="both"/>
            </w:pPr>
            <w:r>
              <w:t>Норматив финансового обеспечения базовой программы обязательного медицинского страхования в расчете на одно застрахованное лицо (рублей)</w:t>
            </w:r>
          </w:p>
        </w:tc>
        <w:tc>
          <w:tcPr>
            <w:tcW w:w="1474" w:type="dxa"/>
          </w:tcPr>
          <w:p w:rsidR="009B1FD5" w:rsidRDefault="009B1FD5">
            <w:pPr>
              <w:pStyle w:val="ConsPlusNormal"/>
              <w:jc w:val="center"/>
            </w:pPr>
            <w:r>
              <w:t>11800,2</w:t>
            </w:r>
          </w:p>
        </w:tc>
        <w:tc>
          <w:tcPr>
            <w:tcW w:w="1474" w:type="dxa"/>
          </w:tcPr>
          <w:p w:rsidR="009B1FD5" w:rsidRDefault="009B1FD5">
            <w:pPr>
              <w:pStyle w:val="ConsPlusNormal"/>
              <w:jc w:val="center"/>
            </w:pPr>
            <w:r>
              <w:t>12699,2</w:t>
            </w:r>
          </w:p>
        </w:tc>
        <w:tc>
          <w:tcPr>
            <w:tcW w:w="1531" w:type="dxa"/>
          </w:tcPr>
          <w:p w:rsidR="009B1FD5" w:rsidRDefault="009B1FD5">
            <w:pPr>
              <w:pStyle w:val="ConsPlusNormal"/>
              <w:jc w:val="center"/>
            </w:pPr>
            <w:r>
              <w:t>13461,6</w:t>
            </w:r>
          </w:p>
        </w:tc>
        <w:tc>
          <w:tcPr>
            <w:tcW w:w="1474" w:type="dxa"/>
          </w:tcPr>
          <w:p w:rsidR="009B1FD5" w:rsidRDefault="009B1FD5">
            <w:pPr>
              <w:pStyle w:val="ConsPlusNormal"/>
              <w:jc w:val="center"/>
            </w:pPr>
            <w:r>
              <w:t>14193,0</w:t>
            </w:r>
          </w:p>
        </w:tc>
        <w:tc>
          <w:tcPr>
            <w:tcW w:w="1531" w:type="dxa"/>
          </w:tcPr>
          <w:p w:rsidR="009B1FD5" w:rsidRDefault="009B1FD5">
            <w:pPr>
              <w:pStyle w:val="ConsPlusNormal"/>
              <w:jc w:val="center"/>
            </w:pPr>
            <w:r>
              <w:t>14789,1</w:t>
            </w:r>
          </w:p>
        </w:tc>
        <w:tc>
          <w:tcPr>
            <w:tcW w:w="1531" w:type="dxa"/>
          </w:tcPr>
          <w:p w:rsidR="009B1FD5" w:rsidRDefault="009B1FD5">
            <w:pPr>
              <w:pStyle w:val="ConsPlusNormal"/>
              <w:jc w:val="center"/>
            </w:pPr>
            <w:r>
              <w:t>15321,5</w:t>
            </w:r>
          </w:p>
        </w:tc>
        <w:tc>
          <w:tcPr>
            <w:tcW w:w="1531" w:type="dxa"/>
          </w:tcPr>
          <w:p w:rsidR="009B1FD5" w:rsidRDefault="009B1FD5">
            <w:pPr>
              <w:pStyle w:val="ConsPlusNormal"/>
              <w:jc w:val="center"/>
            </w:pPr>
            <w:r>
              <w:t>15857,7</w:t>
            </w:r>
          </w:p>
        </w:tc>
        <w:tc>
          <w:tcPr>
            <w:tcW w:w="1587" w:type="dxa"/>
          </w:tcPr>
          <w:p w:rsidR="009B1FD5" w:rsidRDefault="009B1FD5">
            <w:pPr>
              <w:pStyle w:val="ConsPlusNormal"/>
              <w:jc w:val="center"/>
            </w:pPr>
            <w:r>
              <w:t>18960,7</w:t>
            </w:r>
          </w:p>
        </w:tc>
        <w:tc>
          <w:tcPr>
            <w:tcW w:w="1587" w:type="dxa"/>
            <w:tcBorders>
              <w:right w:val="nil"/>
            </w:tcBorders>
          </w:tcPr>
          <w:p w:rsidR="009B1FD5" w:rsidRDefault="009B1FD5">
            <w:pPr>
              <w:pStyle w:val="ConsPlusNormal"/>
              <w:jc w:val="center"/>
            </w:pPr>
            <w:r>
              <w:t>21831,5</w:t>
            </w:r>
          </w:p>
        </w:tc>
      </w:tr>
    </w:tbl>
    <w:p w:rsidR="009B1FD5" w:rsidRDefault="009B1FD5">
      <w:pPr>
        <w:sectPr w:rsidR="009B1FD5">
          <w:pgSz w:w="16838" w:h="11905" w:orient="landscape"/>
          <w:pgMar w:top="1701" w:right="1134" w:bottom="850" w:left="1134" w:header="0" w:footer="0" w:gutter="0"/>
          <w:cols w:space="720"/>
        </w:sectPr>
      </w:pPr>
    </w:p>
    <w:p w:rsidR="009B1FD5" w:rsidRDefault="009B1FD5">
      <w:pPr>
        <w:pStyle w:val="ConsPlusNormal"/>
        <w:jc w:val="both"/>
      </w:pPr>
    </w:p>
    <w:p w:rsidR="009B1FD5" w:rsidRDefault="009B1FD5">
      <w:pPr>
        <w:pStyle w:val="ConsPlusNormal"/>
        <w:ind w:firstLine="540"/>
        <w:jc w:val="both"/>
      </w:pPr>
      <w:r>
        <w:t>--------------------------------</w:t>
      </w:r>
    </w:p>
    <w:p w:rsidR="009B1FD5" w:rsidRDefault="009B1FD5">
      <w:pPr>
        <w:pStyle w:val="ConsPlusNormal"/>
        <w:spacing w:before="220"/>
        <w:ind w:firstLine="540"/>
        <w:jc w:val="both"/>
      </w:pPr>
      <w:bookmarkStart w:id="27" w:name="P23626"/>
      <w:bookmarkEnd w:id="27"/>
      <w:r>
        <w:t>&lt;*&gt; Финансирование мероприятия не отражается в общем итоге подпрограммы "Организация обязательного медицинского страхования граждан Российской Федерации.</w:t>
      </w:r>
    </w:p>
    <w:p w:rsidR="009B1FD5" w:rsidRDefault="009B1FD5">
      <w:pPr>
        <w:pStyle w:val="ConsPlusNormal"/>
        <w:jc w:val="both"/>
      </w:pPr>
    </w:p>
    <w:p w:rsidR="009B1FD5" w:rsidRDefault="009B1FD5">
      <w:pPr>
        <w:pStyle w:val="ConsPlusNormal"/>
        <w:jc w:val="both"/>
      </w:pPr>
    </w:p>
    <w:p w:rsidR="009B1FD5" w:rsidRDefault="009B1FD5">
      <w:pPr>
        <w:pStyle w:val="ConsPlusNormal"/>
        <w:pBdr>
          <w:top w:val="single" w:sz="6" w:space="0" w:color="auto"/>
        </w:pBdr>
        <w:spacing w:before="100" w:after="100"/>
        <w:jc w:val="both"/>
        <w:rPr>
          <w:sz w:val="2"/>
          <w:szCs w:val="2"/>
        </w:rPr>
      </w:pPr>
    </w:p>
    <w:p w:rsidR="00C75604" w:rsidRDefault="00C75604"/>
    <w:sectPr w:rsidR="00C75604" w:rsidSect="005507C7">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D5"/>
    <w:rsid w:val="005C34C0"/>
    <w:rsid w:val="009B1FD5"/>
    <w:rsid w:val="00C75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BE78D1-C713-411A-ADBA-B079DA75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1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1FD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1FD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1FD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B1FD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1FD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1FD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A3BFA7CA548E4107837603455150F5145B67FA9EE8CB285E4D3F41485E51597781932DA31AA23CFCB4FC9AEE60C3348D6DB6E6F94CF7C874A2E187DvCoDG" TargetMode="External"/><Relationship Id="rId299" Type="http://schemas.openxmlformats.org/officeDocument/2006/relationships/hyperlink" Target="consultantplus://offline/ref=2A3BFA7CA548E4107837603455150F5145B67FA9EE8CB681ECDCF41485E51597781932DA31AA23CFCA4EC8ABE60C3348D6DB6E6F94CF7C874A2E187DvCoDG" TargetMode="External"/><Relationship Id="rId21" Type="http://schemas.openxmlformats.org/officeDocument/2006/relationships/hyperlink" Target="consultantplus://offline/ref=2A3BFA7CA548E4107837603455150F5145B67FA9EE8CB184E2D2F41485E51597781932DA31AA23CFCB4CCFACE00C3348D6DB6E6F94CF7C874A2E187DvCoDG" TargetMode="External"/><Relationship Id="rId63" Type="http://schemas.openxmlformats.org/officeDocument/2006/relationships/hyperlink" Target="consultantplus://offline/ref=2A3BFA7CA548E4107837603455150F5145B67FA9EB8AB381E3DEA91E8DBC19957F166DCD36E32FCECB4CCFAFEB53365DC783616B8CD17491562C1Av7oFG" TargetMode="External"/><Relationship Id="rId159" Type="http://schemas.openxmlformats.org/officeDocument/2006/relationships/hyperlink" Target="consultantplus://offline/ref=2A3BFA7CA548E4107837603455150F5145B67FA9EE8CB184E2D2F41485E51597781932DA31AA23CFCB4FC6A9E90C3348D6DB6E6F94CF7C874A2E187DvCoDG" TargetMode="External"/><Relationship Id="rId324" Type="http://schemas.openxmlformats.org/officeDocument/2006/relationships/hyperlink" Target="consultantplus://offline/ref=2A3BFA7CA548E4107837603455150F5145B67FA9EE8CB184E2D2F41485E51597781932DA31AA23CFCA4ECAAAE70C3348D6DB6E6F94CF7C874A2E187DvCoDG" TargetMode="External"/><Relationship Id="rId366" Type="http://schemas.openxmlformats.org/officeDocument/2006/relationships/hyperlink" Target="consultantplus://offline/ref=2A3BFA7CA548E4107837603455150F5145B67FA9EE8CB285E4D3F41485E51597781932DA31AA23CFCA4ECDA8E80C3348D6DB6E6F94CF7C874A2E187DvCoDG" TargetMode="External"/><Relationship Id="rId170" Type="http://schemas.openxmlformats.org/officeDocument/2006/relationships/hyperlink" Target="consultantplus://offline/ref=2A3BFA7CA548E4107837603455150F5145B67FA9EE8CB285E4D3F41485E51597781932DA31AA23CFCB4FC9A9E40C3348D6DB6E6F94CF7C874A2E187DvCoDG" TargetMode="External"/><Relationship Id="rId226" Type="http://schemas.openxmlformats.org/officeDocument/2006/relationships/hyperlink" Target="consultantplus://offline/ref=2A3BFA7CA548E4107837603455150F5145B67FA9EE8CB184E2D2F41485E51597781932DA31AA23CFCB48CFACE00C3348D6DB6E6F94CF7C874A2E187DvCoDG" TargetMode="External"/><Relationship Id="rId433" Type="http://schemas.openxmlformats.org/officeDocument/2006/relationships/hyperlink" Target="consultantplus://offline/ref=2A3BFA7CA548E4107837603455150F5145B67FA9EE8FB480EDD6F41485E51597781932DA31AA23CFCA48CAAEE30C3348D6DB6E6F94CF7C874A2E187DvCoDG" TargetMode="External"/><Relationship Id="rId268" Type="http://schemas.openxmlformats.org/officeDocument/2006/relationships/hyperlink" Target="consultantplus://offline/ref=2A3BFA7CA548E4107837603455150F5145B67FA9EE8CB184E2D2F41485E51597781932DA31AA23CFCA4DC8A9E10C3348D6DB6E6F94CF7C874A2E187DvCoDG" TargetMode="External"/><Relationship Id="rId475" Type="http://schemas.openxmlformats.org/officeDocument/2006/relationships/hyperlink" Target="consultantplus://offline/ref=2A3BFA7CA548E4107837603455150F5145B67FA9EE8CB184E2D2F41485E51597781932DA31AA23CFCA4ACBAEE20C3348D6DB6E6F94CF7C874A2E187DvCoDG" TargetMode="External"/><Relationship Id="rId32" Type="http://schemas.openxmlformats.org/officeDocument/2006/relationships/hyperlink" Target="consultantplus://offline/ref=2A3BFA7CA548E4107837603455150F5145B67FA9EE8CB184E2D2F41485E51597781932DA31AA23CFCB4CCFAFE10C3348D6DB6E6F94CF7C874A2E187DvCoDG" TargetMode="External"/><Relationship Id="rId74" Type="http://schemas.openxmlformats.org/officeDocument/2006/relationships/hyperlink" Target="consultantplus://offline/ref=2A3BFA7CA548E4107837603455150F5145B67FA9EE8CB681ECDCF41485E51597781932DA31AA23CFCB4CCFAEE00C3348D6DB6E6F94CF7C874A2E187DvCoDG" TargetMode="External"/><Relationship Id="rId128" Type="http://schemas.openxmlformats.org/officeDocument/2006/relationships/hyperlink" Target="consultantplus://offline/ref=2A3BFA7CA548E4107837603455150F5145B67FA9EE8CB184E2D2F41485E51597781932DA31AA23CFCB4FC6AEE00C3348D6DB6E6F94CF7C874A2E187DvCoDG" TargetMode="External"/><Relationship Id="rId335" Type="http://schemas.openxmlformats.org/officeDocument/2006/relationships/hyperlink" Target="consultantplus://offline/ref=2A3BFA7CA548E4107837603455150F5145B67FA9EE8CB184E2D2F41485E51597781932DA31AA23CFCA4ECAA5E70C3348D6DB6E6F94CF7C874A2E187DvCoDG" TargetMode="External"/><Relationship Id="rId377" Type="http://schemas.openxmlformats.org/officeDocument/2006/relationships/hyperlink" Target="consultantplus://offline/ref=2A3BFA7CA548E41078377E39437951554FB427A5EE86BBD2B981F243DAB513C23859348F72EE2ECCCC479BFCA4526A1B949063658CD37C8Dv5o4G" TargetMode="External"/><Relationship Id="rId500" Type="http://schemas.openxmlformats.org/officeDocument/2006/relationships/hyperlink" Target="consultantplus://offline/ref=2A3BFA7CA548E4107837603455150F5145B67FA9EE8CB681ECDCF41485E51597781932DA31AA23CFCA4ACAAFE90C3348D6DB6E6F94CF7C874A2E187DvCoDG" TargetMode="External"/><Relationship Id="rId5" Type="http://schemas.openxmlformats.org/officeDocument/2006/relationships/hyperlink" Target="consultantplus://offline/ref=2A3BFA7CA548E4107837603455150F5145B67FA9EE8FB187E0D1F41485E51597781932DA31AA23CFCB4CCFADE50C3348D6DB6E6F94CF7C874A2E187DvCoDG" TargetMode="External"/><Relationship Id="rId181" Type="http://schemas.openxmlformats.org/officeDocument/2006/relationships/hyperlink" Target="consultantplus://offline/ref=2A3BFA7CA548E4107837603455150F5145B67FA9EE8CB88DE0DCF41485E51597781932DA31AA23CFCB4FCAA9E20C3348D6DB6E6F94CF7C874A2E187DvCoDG" TargetMode="External"/><Relationship Id="rId237" Type="http://schemas.openxmlformats.org/officeDocument/2006/relationships/hyperlink" Target="consultantplus://offline/ref=2A3BFA7CA548E4107837603455150F5145B67FA9EE8CB88DE0DCF41485E51597781932DA31AA23CFCB4FCAA8E20C3348D6DB6E6F94CF7C874A2E187DvCoDG" TargetMode="External"/><Relationship Id="rId402" Type="http://schemas.openxmlformats.org/officeDocument/2006/relationships/hyperlink" Target="consultantplus://offline/ref=2A3BFA7CA548E4107837603455150F5145B67FA9EE8FB480EDD6F41485E51597781932DA31AA23CFCA48CBA4E00C3348D6DB6E6F94CF7C874A2E187DvCoDG" TargetMode="External"/><Relationship Id="rId279" Type="http://schemas.openxmlformats.org/officeDocument/2006/relationships/hyperlink" Target="consultantplus://offline/ref=2A3BFA7CA548E4107837603455150F5145B67FA9EE8CB184E2D2F41485E51597781932DA31AA23CFCA4DC8A8E70C3348D6DB6E6F94CF7C874A2E187DvCoDG" TargetMode="External"/><Relationship Id="rId444" Type="http://schemas.openxmlformats.org/officeDocument/2006/relationships/hyperlink" Target="consultantplus://offline/ref=2A3BFA7CA548E4107837603455150F5145B67FA9EE8CB681ECDCF41485E51597781932DA31AA23CFCA48C8ABE40C3348D6DB6E6F94CF7C874A2E187DvCoDG" TargetMode="External"/><Relationship Id="rId486" Type="http://schemas.openxmlformats.org/officeDocument/2006/relationships/hyperlink" Target="consultantplus://offline/ref=2A3BFA7CA548E4107837603455150F5145B67FA9EE8CB681ECDCF41485E51597781932DA31AA23CFCA4ACAAFE10C3348D6DB6E6F94CF7C874A2E187DvCoDG" TargetMode="External"/><Relationship Id="rId43" Type="http://schemas.openxmlformats.org/officeDocument/2006/relationships/hyperlink" Target="consultantplus://offline/ref=2A3BFA7CA548E4107837603455150F5145B67FA9EE8FB980E4D1F41485E51597781932DA31AA23CFCB4CCFACE10C3348D6DB6E6F94CF7C874A2E187DvCoDG" TargetMode="External"/><Relationship Id="rId139" Type="http://schemas.openxmlformats.org/officeDocument/2006/relationships/hyperlink" Target="consultantplus://offline/ref=2A3BFA7CA548E4107837603455150F5145B67FA9EE8CB184E2D2F41485E51597781932DA31AA23CFCB4FC6AEE80C3348D6DB6E6F94CF7C874A2E187DvCoDG" TargetMode="External"/><Relationship Id="rId290" Type="http://schemas.openxmlformats.org/officeDocument/2006/relationships/hyperlink" Target="consultantplus://offline/ref=2A3BFA7CA548E4107837603455150F5145B67FA9EE8CB681ECDCF41485E51597781932DA31AA23CFCA4DC6ACE10C3348D6DB6E6F94CF7C874A2E187DvCoDG" TargetMode="External"/><Relationship Id="rId304" Type="http://schemas.openxmlformats.org/officeDocument/2006/relationships/hyperlink" Target="consultantplus://offline/ref=2A3BFA7CA548E41078377E39437951554FB427A5EE86BBD2B981F243DAB513C22A596C8370E830CEC352CDADE2v0o7G" TargetMode="External"/><Relationship Id="rId346" Type="http://schemas.openxmlformats.org/officeDocument/2006/relationships/hyperlink" Target="consultantplus://offline/ref=2A3BFA7CA548E41078377E39437951554FB427A5EE86BBD2B981F243DAB513C22A596C8370E830CEC352CDADE2v0o7G" TargetMode="External"/><Relationship Id="rId388" Type="http://schemas.openxmlformats.org/officeDocument/2006/relationships/hyperlink" Target="consultantplus://offline/ref=2A3BFA7CA548E4107837603455150F5145B67FA9EE8FB685E5D4F41485E51597781932DA31AA23CFCA4DC9AFE00C3348D6DB6E6F94CF7C874A2E187DvCoDG" TargetMode="External"/><Relationship Id="rId511" Type="http://schemas.openxmlformats.org/officeDocument/2006/relationships/hyperlink" Target="consultantplus://offline/ref=2A3BFA7CA548E4107837603455150F5145B67FA9EE8FB480EDD6F41485E51597781932DA31AA23CFCA4BC6ABE50C3348D6DB6E6F94CF7C874A2E187DvCoDG" TargetMode="External"/><Relationship Id="rId85" Type="http://schemas.openxmlformats.org/officeDocument/2006/relationships/hyperlink" Target="consultantplus://offline/ref=2A3BFA7CA548E4107837603455150F5145B67FA9EE8CB88DE0DCF41485E51597781932DA31AA23CFCB4CCFAEE20C3348D6DB6E6F94CF7C874A2E187DvCoDG" TargetMode="External"/><Relationship Id="rId150" Type="http://schemas.openxmlformats.org/officeDocument/2006/relationships/hyperlink" Target="consultantplus://offline/ref=2A3BFA7CA548E4107837603455150F5145B67FA9EE8CB184E2D2F41485E51597781932DA31AA23CFCB4FC6AEE90C3348D6DB6E6F94CF7C874A2E187DvCoDG" TargetMode="External"/><Relationship Id="rId192" Type="http://schemas.openxmlformats.org/officeDocument/2006/relationships/hyperlink" Target="consultantplus://offline/ref=2A3BFA7CA548E4107837603455150F5145B67FA9EE8FB685E5D4F41485E51597781932DA31AA23CFCB4FCBAAE80C3348D6DB6E6F94CF7C874A2E187DvCoDG" TargetMode="External"/><Relationship Id="rId206" Type="http://schemas.openxmlformats.org/officeDocument/2006/relationships/hyperlink" Target="consultantplus://offline/ref=2A3BFA7CA548E4107837603455150F5145B67FA9EE8CB184E2D2F41485E51597781932DA31AA23CFCB4FC6A5E90C3348D6DB6E6F94CF7C874A2E187DvCoDG" TargetMode="External"/><Relationship Id="rId413" Type="http://schemas.openxmlformats.org/officeDocument/2006/relationships/hyperlink" Target="consultantplus://offline/ref=2A3BFA7CA548E4107837603455150F5145B67FA9EE8FB480EDD6F41485E51597781932DA31AA23CFCA48CAACE10C3348D6DB6E6F94CF7C874A2E187DvCoDG" TargetMode="External"/><Relationship Id="rId248" Type="http://schemas.openxmlformats.org/officeDocument/2006/relationships/hyperlink" Target="consultantplus://offline/ref=2A3BFA7CA548E4107837603455150F5145B67FA9EE8CB184E2D2F41485E51597781932DA31AA23CFCA4DC8ACE20C3348D6DB6E6F94CF7C874A2E187DvCoDG" TargetMode="External"/><Relationship Id="rId455" Type="http://schemas.openxmlformats.org/officeDocument/2006/relationships/hyperlink" Target="consultantplus://offline/ref=2A3BFA7CA548E4107837603455150F5145B67FA9EE8FB480EDD6F41485E51597781932DA31AA23CFCA49CBA5E40C3348D6DB6E6F94CF7C874A2E187DvCoDG" TargetMode="External"/><Relationship Id="rId497" Type="http://schemas.openxmlformats.org/officeDocument/2006/relationships/hyperlink" Target="consultantplus://offline/ref=2A3BFA7CA548E4107837603455150F5145B67FA9EE8CB681ECDCF41485E51597781932DA31AA23CFCA4ACAAFE50C3348D6DB6E6F94CF7C874A2E187DvCoDG" TargetMode="External"/><Relationship Id="rId12" Type="http://schemas.openxmlformats.org/officeDocument/2006/relationships/hyperlink" Target="consultantplus://offline/ref=2A3BFA7CA548E41078377E39437951554EB829A4ED88BBD2B981F243DAB513C22A596C8370E830CEC352CDADE2v0o7G" TargetMode="External"/><Relationship Id="rId108" Type="http://schemas.openxmlformats.org/officeDocument/2006/relationships/hyperlink" Target="consultantplus://offline/ref=2A3BFA7CA548E41078377E39437951554EB824A4EC85E6D8B1D8FE41DDBA4CD53F10388E72EE2DC8C0189EE9B50A651F8C8E6B7390D17Ev8oFG" TargetMode="External"/><Relationship Id="rId315" Type="http://schemas.openxmlformats.org/officeDocument/2006/relationships/hyperlink" Target="consultantplus://offline/ref=2A3BFA7CA548E4107837603455150F5145B67FA9EE8FB480EDD6F41485E51597781932DA31AA23CFCA4EC9A8E80C3348D6DB6E6F94CF7C874A2E187DvCoDG" TargetMode="External"/><Relationship Id="rId357" Type="http://schemas.openxmlformats.org/officeDocument/2006/relationships/hyperlink" Target="consultantplus://offline/ref=2A3BFA7CA548E4107837603455150F5145B67FA9EE8FB480EDD6F41485E51597781932DA31AA23CFCA4EC9ABE80C3348D6DB6E6F94CF7C874A2E187DvCoDG" TargetMode="External"/><Relationship Id="rId522" Type="http://schemas.openxmlformats.org/officeDocument/2006/relationships/hyperlink" Target="consultantplus://offline/ref=2A3BFA7CA548E4107837603455150F5145B67FA9EE8CB682E2DDF41485E51597781932DA23AA7BC3C94AD1ADE819651990v8oEG" TargetMode="External"/><Relationship Id="rId54" Type="http://schemas.openxmlformats.org/officeDocument/2006/relationships/hyperlink" Target="consultantplus://offline/ref=2A3BFA7CA548E4107837603455150F5145B67FA9EE8CB285E4D3F41485E51597781932DA31AA23CFCB4CCFAFE40C3348D6DB6E6F94CF7C874A2E187DvCoDG" TargetMode="External"/><Relationship Id="rId96" Type="http://schemas.openxmlformats.org/officeDocument/2006/relationships/hyperlink" Target="consultantplus://offline/ref=2A3BFA7CA548E4107837603455150F5145B67FA9EE8CB285E4D3F41485E51597781932DA31AA23CFCB4CCFA5E40C3348D6DB6E6F94CF7C874A2E187DvCoDG" TargetMode="External"/><Relationship Id="rId161" Type="http://schemas.openxmlformats.org/officeDocument/2006/relationships/hyperlink" Target="consultantplus://offline/ref=2A3BFA7CA548E4107837603455150F5145B67FA9EE8CB184E2D2F41485E51597781932DA31AA23CFCB4FC6A8E10C3348D6DB6E6F94CF7C874A2E187DvCoDG" TargetMode="External"/><Relationship Id="rId217" Type="http://schemas.openxmlformats.org/officeDocument/2006/relationships/hyperlink" Target="consultantplus://offline/ref=2A3BFA7CA548E4107837603455150F5145B67FA9EE8CB184E2D2F41485E51597781932DA31AA23CFCB48CFADE00C3348D6DB6E6F94CF7C874A2E187DvCoDG" TargetMode="External"/><Relationship Id="rId399" Type="http://schemas.openxmlformats.org/officeDocument/2006/relationships/hyperlink" Target="consultantplus://offline/ref=2A3BFA7CA548E4107837603455150F5145B67FA9EE8CB681ECDCF41485E51597781932DA31AA23CFCA48CDA8E00C3348D6DB6E6F94CF7C874A2E187DvCoDG" TargetMode="External"/><Relationship Id="rId259" Type="http://schemas.openxmlformats.org/officeDocument/2006/relationships/hyperlink" Target="consultantplus://offline/ref=2A3BFA7CA548E4107837603455150F5145B67FA9EE8CB184E2D2F41485E51597781932DA31AA23CFCA4DC8AEE00C3348D6DB6E6F94CF7C874A2E187DvCoDG" TargetMode="External"/><Relationship Id="rId424" Type="http://schemas.openxmlformats.org/officeDocument/2006/relationships/hyperlink" Target="consultantplus://offline/ref=2A3BFA7CA548E4107837603455150F5145B67FA9EE8FB480EDD6F41485E51597781932DA31AA23CFCA48CAAFE30C3348D6DB6E6F94CF7C874A2E187DvCoDG" TargetMode="External"/><Relationship Id="rId466" Type="http://schemas.openxmlformats.org/officeDocument/2006/relationships/hyperlink" Target="consultantplus://offline/ref=2A3BFA7CA548E4107837603455150F5145B67FA9EE8CB681ECDCF41485E51597781932DA31AA23CFCA49C9ABE80C3348D6DB6E6F94CF7C874A2E187DvCoDG" TargetMode="External"/><Relationship Id="rId23" Type="http://schemas.openxmlformats.org/officeDocument/2006/relationships/hyperlink" Target="consultantplus://offline/ref=2A3BFA7CA548E4107837603455150F5145B67FA9EE8FB480EDD6F41485E51597781932DA31AA23CFCB4CCFACE10C3348D6DB6E6F94CF7C874A2E187DvCoDG" TargetMode="External"/><Relationship Id="rId119" Type="http://schemas.openxmlformats.org/officeDocument/2006/relationships/hyperlink" Target="consultantplus://offline/ref=2A3BFA7CA548E4107837603455150F5145B67FA9EE8CB88DE0DCF41485E51597781932DA31AA23CFCB4FCAAFE30C3348D6DB6E6F94CF7C874A2E187DvCoDG" TargetMode="External"/><Relationship Id="rId270" Type="http://schemas.openxmlformats.org/officeDocument/2006/relationships/hyperlink" Target="consultantplus://offline/ref=2A3BFA7CA548E4107837603455150F5145B67FA9EE8CB184E2D2F41485E51597781932DA31AA23CFCA4DC8A9E30C3348D6DB6E6F94CF7C874A2E187DvCoDG" TargetMode="External"/><Relationship Id="rId326" Type="http://schemas.openxmlformats.org/officeDocument/2006/relationships/hyperlink" Target="consultantplus://offline/ref=2A3BFA7CA548E4107837603455150F5145B67FA9EE8CB184E2D2F41485E51597781932DA31AA23CFCA4ECAAAE80C3348D6DB6E6F94CF7C874A2E187DvCoDG" TargetMode="External"/><Relationship Id="rId65" Type="http://schemas.openxmlformats.org/officeDocument/2006/relationships/hyperlink" Target="consultantplus://offline/ref=2A3BFA7CA548E4107837603455150F5145B67FA9EE8FB480EDD6F41485E51597781932DA31AA23CFCB4CCFAEE80C3348D6DB6E6F94CF7C874A2E187DvCoDG" TargetMode="External"/><Relationship Id="rId130" Type="http://schemas.openxmlformats.org/officeDocument/2006/relationships/hyperlink" Target="consultantplus://offline/ref=2A3BFA7CA548E4107837603455150F5145B67FA9EE8CB184E2D2F41485E51597781932DA31AA23CFCB4FC6AEE10C3348D6DB6E6F94CF7C874A2E187DvCoDG" TargetMode="External"/><Relationship Id="rId368" Type="http://schemas.openxmlformats.org/officeDocument/2006/relationships/hyperlink" Target="consultantplus://offline/ref=2A3BFA7CA548E4107837603455150F5145B67FA9EE8CB88DE0DCF41485E51597781932DA31AA23CFCA4FCEADE70C3348D6DB6E6F94CF7C874A2E187DvCoDG" TargetMode="External"/><Relationship Id="rId172" Type="http://schemas.openxmlformats.org/officeDocument/2006/relationships/hyperlink" Target="consultantplus://offline/ref=2A3BFA7CA548E4107837603455150F5145B67FA9EE8CB681ECDCF41485E51597781932DA31AA23CFCB4FC9ACE80C3348D6DB6E6F94CF7C874A2E187DvCoDG" TargetMode="External"/><Relationship Id="rId228" Type="http://schemas.openxmlformats.org/officeDocument/2006/relationships/hyperlink" Target="consultantplus://offline/ref=2A3BFA7CA548E4107837603455150F5145B67FA9EE8CB681ECDCF41485E51597781932DA31AA23CFCB4FC9AEE00C3348D6DB6E6F94CF7C874A2E187DvCoDG" TargetMode="External"/><Relationship Id="rId435" Type="http://schemas.openxmlformats.org/officeDocument/2006/relationships/hyperlink" Target="consultantplus://offline/ref=2A3BFA7CA548E4107837603455150F5145B67FA9EE8FB480EDD6F41485E51597781932DA31AA23CFCA48CAAEE50C3348D6DB6E6F94CF7C874A2E187DvCoDG" TargetMode="External"/><Relationship Id="rId477" Type="http://schemas.openxmlformats.org/officeDocument/2006/relationships/hyperlink" Target="consultantplus://offline/ref=2A3BFA7CA548E4107837603455150F5145B67FA9EE8CB681ECDCF41485E51597781932DA31AA23CFCA4ACAADE70C3348D6DB6E6F94CF7C874A2E187DvCoDG" TargetMode="External"/><Relationship Id="rId281" Type="http://schemas.openxmlformats.org/officeDocument/2006/relationships/hyperlink" Target="consultantplus://offline/ref=2A3BFA7CA548E4107837603455150F5145B67FA9EE8CB184E2D2F41485E51597781932DA31AA23CFCA4DC8ABE00C3348D6DB6E6F94CF7C874A2E187DvCoDG" TargetMode="External"/><Relationship Id="rId337" Type="http://schemas.openxmlformats.org/officeDocument/2006/relationships/hyperlink" Target="consultantplus://offline/ref=2A3BFA7CA548E4107837603455150F5145B67FA9EE8FB187E0D1F41485E51597781932DA31AA23CFCB4FC8AAE80C3348D6DB6E6F94CF7C874A2E187DvCoDG" TargetMode="External"/><Relationship Id="rId502" Type="http://schemas.openxmlformats.org/officeDocument/2006/relationships/hyperlink" Target="consultantplus://offline/ref=2A3BFA7CA548E41078377E39437951554EB829ADE788BBD2B981F243DAB513C23859348F72EE2FCBCD479BFCA4526A1B949063658CD37C8Dv5o4G" TargetMode="External"/><Relationship Id="rId34" Type="http://schemas.openxmlformats.org/officeDocument/2006/relationships/hyperlink" Target="consultantplus://offline/ref=2A3BFA7CA548E4107837603455150F5145B67FA9EE8CB184E2D2F41485E51597781932DA31AA23CFCB4CCFAFE40C3348D6DB6E6F94CF7C874A2E187DvCoDG" TargetMode="External"/><Relationship Id="rId76" Type="http://schemas.openxmlformats.org/officeDocument/2006/relationships/hyperlink" Target="consultantplus://offline/ref=2A3BFA7CA548E4107837603455150F5145B67FA9EE8CB681ECDCF41485E51597781932DA31AA23CFCB4CCFAEE10C3348D6DB6E6F94CF7C874A2E187DvCoDG" TargetMode="External"/><Relationship Id="rId141" Type="http://schemas.openxmlformats.org/officeDocument/2006/relationships/hyperlink" Target="consultantplus://offline/ref=2A3BFA7CA548E4107837603455150F5145B67FA9EE8CB184E2D2F41485E51597781932DA31AA23CFCB4FC6AEE80C3348D6DB6E6F94CF7C874A2E187DvCoDG" TargetMode="External"/><Relationship Id="rId379" Type="http://schemas.openxmlformats.org/officeDocument/2006/relationships/hyperlink" Target="consultantplus://offline/ref=2A3BFA7CA548E41078377E39437951554EB828A3E98ABBD2B981F243DAB513C23859348C79BA7F8A9E41CDABFE076F07908E61v6oDG" TargetMode="External"/><Relationship Id="rId7" Type="http://schemas.openxmlformats.org/officeDocument/2006/relationships/hyperlink" Target="consultantplus://offline/ref=2A3BFA7CA548E4107837603455150F5145B67FA9EE8FB685E5D4F41485E51597781932DA31AA23CFCB4CCFADE50C3348D6DB6E6F94CF7C874A2E187DvCoDG" TargetMode="External"/><Relationship Id="rId183" Type="http://schemas.openxmlformats.org/officeDocument/2006/relationships/hyperlink" Target="consultantplus://offline/ref=2A3BFA7CA548E4107837603455150F5145B67FA9EE8CB184E2D2F41485E51597781932DA31AA23CFCB4FC6ABE50C3348D6DB6E6F94CF7C874A2E187DvCoDG" TargetMode="External"/><Relationship Id="rId239" Type="http://schemas.openxmlformats.org/officeDocument/2006/relationships/hyperlink" Target="consultantplus://offline/ref=2A3BFA7CA548E4107837603455150F5145B67FA9EE8CB88DE0DCF41485E51597781932DA31AA23CFCB4FCAA8E30C3348D6DB6E6F94CF7C874A2E187DvCoDG" TargetMode="External"/><Relationship Id="rId390" Type="http://schemas.openxmlformats.org/officeDocument/2006/relationships/hyperlink" Target="consultantplus://offline/ref=2A3BFA7CA548E4107837603455150F5145B67FA9EE8CB681ECDCF41485E51597781932DA31AA23CFCA48CDA9E40C3348D6DB6E6F94CF7C874A2E187DvCoDG" TargetMode="External"/><Relationship Id="rId404" Type="http://schemas.openxmlformats.org/officeDocument/2006/relationships/hyperlink" Target="consultantplus://offline/ref=2A3BFA7CA548E4107837603455150F5145B67FA9EE8CB184E2D2F41485E51597781932DA31AA23CFCA48C9AFE00C3348D6DB6E6F94CF7C874A2E187DvCoDG" TargetMode="External"/><Relationship Id="rId446" Type="http://schemas.openxmlformats.org/officeDocument/2006/relationships/hyperlink" Target="consultantplus://offline/ref=2A3BFA7CA548E4107837603455150F5145B67FA9EE8CB681ECDCF41485E51597781932DA31AA23CFCA48C8ABE70C3348D6DB6E6F94CF7C874A2E187DvCoDG" TargetMode="External"/><Relationship Id="rId250" Type="http://schemas.openxmlformats.org/officeDocument/2006/relationships/hyperlink" Target="consultantplus://offline/ref=2A3BFA7CA548E4107837603455150F5145B67FA9EE8CB681ECDCF41485E51597781932DA31AA23CFCA4DC7A4E50C3348D6DB6E6F94CF7C874A2E187DvCoDG" TargetMode="External"/><Relationship Id="rId292" Type="http://schemas.openxmlformats.org/officeDocument/2006/relationships/hyperlink" Target="consultantplus://offline/ref=2A3BFA7CA548E4107837603455150F5145B67FA9EE8CB681ECDCF41485E51597781932DA31AA23CFCA4DC6ACE30C3348D6DB6E6F94CF7C874A2E187DvCoDG" TargetMode="External"/><Relationship Id="rId306" Type="http://schemas.openxmlformats.org/officeDocument/2006/relationships/hyperlink" Target="consultantplus://offline/ref=2A3BFA7CA548E4107837603455150F5145B67FA9EE8FB480EDD6F41485E51597781932DA31AA23CFCA4EC9AEE80C3348D6DB6E6F94CF7C874A2E187DvCoDG" TargetMode="External"/><Relationship Id="rId488" Type="http://schemas.openxmlformats.org/officeDocument/2006/relationships/hyperlink" Target="consultantplus://offline/ref=2A3BFA7CA548E4107837603455150F5145B67FA9EE8CB285E4D3F41485E51597781932DA31AA23CFCA49CAA9E70C3348D6DB6E6F94CF7C874A2E187DvCoDG" TargetMode="External"/><Relationship Id="rId45" Type="http://schemas.openxmlformats.org/officeDocument/2006/relationships/hyperlink" Target="consultantplus://offline/ref=2A3BFA7CA548E4107837603455150F5145B67FA9EE8CB184E2D2F41485E51597781932DA31AA23CFCB4CCFAEE40C3348D6DB6E6F94CF7C874A2E187DvCoDG" TargetMode="External"/><Relationship Id="rId87" Type="http://schemas.openxmlformats.org/officeDocument/2006/relationships/hyperlink" Target="consultantplus://offline/ref=2A3BFA7CA548E4107837603455150F5145B67FA9EE8FB480EDD6F41485E51597781932DA31AA23CFCB4CCFA4E20C3348D6DB6E6F94CF7C874A2E187DvCoDG" TargetMode="External"/><Relationship Id="rId110" Type="http://schemas.openxmlformats.org/officeDocument/2006/relationships/hyperlink" Target="consultantplus://offline/ref=2A3BFA7CA548E4107837603455150F5145B67FA9EE8CB681ECDCF41485E51597781932DA31AA23CFCB4CCFA4E20C3348D6DB6E6F94CF7C874A2E187DvCoDG" TargetMode="External"/><Relationship Id="rId348" Type="http://schemas.openxmlformats.org/officeDocument/2006/relationships/hyperlink" Target="consultantplus://offline/ref=2A3BFA7CA548E4107837603455150F5145B67FA9EE8FB187E0D1F41485E51597781932DA31AA23CFCB4FC8A5E90C3348D6DB6E6F94CF7C874A2E187DvCoDG" TargetMode="External"/><Relationship Id="rId513" Type="http://schemas.openxmlformats.org/officeDocument/2006/relationships/hyperlink" Target="consultantplus://offline/ref=2A3BFA7CA548E4107837603455150F5145B67FA9EE8CB184E2D2F41485E51597781932DA31AA23CFCA4BC7AFE30C3348D6DB6E6F94CF7C874A2E187DvCoDG" TargetMode="External"/><Relationship Id="rId152" Type="http://schemas.openxmlformats.org/officeDocument/2006/relationships/hyperlink" Target="consultantplus://offline/ref=2A3BFA7CA548E4107837603455150F5145B67FA9EE8CB184E2D2F41485E51597781932DA31AA23CFCB4FC6A9E20C3348D6DB6E6F94CF7C874A2E187DvCoDG" TargetMode="External"/><Relationship Id="rId194" Type="http://schemas.openxmlformats.org/officeDocument/2006/relationships/hyperlink" Target="consultantplus://offline/ref=2A3BFA7CA548E4107837603455150F5145B67FA9EE8CB184E2D2F41485E51597781932DA31AA23CFCB4FC6AAE80C3348D6DB6E6F94CF7C874A2E187DvCoDG" TargetMode="External"/><Relationship Id="rId208" Type="http://schemas.openxmlformats.org/officeDocument/2006/relationships/hyperlink" Target="consultantplus://offline/ref=2A3BFA7CA548E4107837603455150F5145B67FA9EE8CB184E2D2F41485E51597781932DA31AA23CFCB4FC6A4E10C3348D6DB6E6F94CF7C874A2E187DvCoDG" TargetMode="External"/><Relationship Id="rId415" Type="http://schemas.openxmlformats.org/officeDocument/2006/relationships/hyperlink" Target="consultantplus://offline/ref=2A3BFA7CA548E4107837603455150F5145B67FA9EE8FB480EDD6F41485E51597781932DA31AA23CFCA48CAACE30C3348D6DB6E6F94CF7C874A2E187DvCoDG" TargetMode="External"/><Relationship Id="rId457" Type="http://schemas.openxmlformats.org/officeDocument/2006/relationships/hyperlink" Target="consultantplus://offline/ref=2A3BFA7CA548E4107837603455150F5145B67FA9EE8CB681ECDCF41485E51597781932DA31AA23CFCA49C9ABE00C3348D6DB6E6F94CF7C874A2E187DvCoDG" TargetMode="External"/><Relationship Id="rId261" Type="http://schemas.openxmlformats.org/officeDocument/2006/relationships/hyperlink" Target="consultantplus://offline/ref=2A3BFA7CA548E4107837603455150F5145B67FA9EE8CB184E2D2F41485E51597781932DA31AA23CFCA4DC8AEE20C3348D6DB6E6F94CF7C874A2E187DvCoDG" TargetMode="External"/><Relationship Id="rId499" Type="http://schemas.openxmlformats.org/officeDocument/2006/relationships/hyperlink" Target="consultantplus://offline/ref=2A3BFA7CA548E4107837603455150F5145B67FA9EE8CB681ECDCF41485E51597781932DA31AA23CFCA4ACAAFE70C3348D6DB6E6F94CF7C874A2E187DvCoDG" TargetMode="External"/><Relationship Id="rId14" Type="http://schemas.openxmlformats.org/officeDocument/2006/relationships/hyperlink" Target="consultantplus://offline/ref=2A3BFA7CA548E4107837603455150F5145B67FA9EE8FB187E0D1F41485E51597781932DA31AA23CFCB4CCFADE90C3348D6DB6E6F94CF7C874A2E187DvCoDG" TargetMode="External"/><Relationship Id="rId56" Type="http://schemas.openxmlformats.org/officeDocument/2006/relationships/hyperlink" Target="consultantplus://offline/ref=2A3BFA7CA548E41078377E39437951554EB826A5EC8ABBD2B981F243DAB513C23859348F72EF27CDCD479BFCA4526A1B949063658CD37C8Dv5o4G" TargetMode="External"/><Relationship Id="rId317" Type="http://schemas.openxmlformats.org/officeDocument/2006/relationships/hyperlink" Target="consultantplus://offline/ref=2A3BFA7CA548E4107837603455150F5145B67FA9EE8FB480EDD6F41485E51597781932DA31AA23CFCA4EC9ABE00C3348D6DB6E6F94CF7C874A2E187DvCoDG" TargetMode="External"/><Relationship Id="rId359" Type="http://schemas.openxmlformats.org/officeDocument/2006/relationships/hyperlink" Target="consultantplus://offline/ref=2A3BFA7CA548E4107837603455150F5145B67FA9EE8CB184E2D2F41485E51597781932DA31AA23CFCA4ECAA4E40C3348D6DB6E6F94CF7C874A2E187DvCoDG" TargetMode="External"/><Relationship Id="rId524" Type="http://schemas.openxmlformats.org/officeDocument/2006/relationships/hyperlink" Target="consultantplus://offline/ref=2A3BFA7CA548E4107837603455150F5145B67FA9EE8FB480EDD6F41485E51597781932DA31AA23CFCA4BC6AAE00C3348D6DB6E6F94CF7C874A2E187DvCoDG" TargetMode="External"/><Relationship Id="rId98" Type="http://schemas.openxmlformats.org/officeDocument/2006/relationships/hyperlink" Target="consultantplus://offline/ref=2A3BFA7CA548E4107837603455150F5145B67FA9EE8CB184E2D2F41485E51597781932DA31AA23CFCB4CCEAAE90C3348D6DB6E6F94CF7C874A2E187DvCoDG" TargetMode="External"/><Relationship Id="rId121" Type="http://schemas.openxmlformats.org/officeDocument/2006/relationships/hyperlink" Target="consultantplus://offline/ref=2A3BFA7CA548E4107837603455150F5145B67FA9EE8CB184E2D2F41485E51597781932DA31AA23CFCB4FC6ACE70C3348D6DB6E6F94CF7C874A2E187DvCoDG" TargetMode="External"/><Relationship Id="rId163" Type="http://schemas.openxmlformats.org/officeDocument/2006/relationships/hyperlink" Target="consultantplus://offline/ref=2A3BFA7CA548E4107837603455150F5145B67FA9EE8CB184E2D2F41485E51597781932DA31AA23CFCB4FC6A8E30C3348D6DB6E6F94CF7C874A2E187DvCoDG" TargetMode="External"/><Relationship Id="rId219" Type="http://schemas.openxmlformats.org/officeDocument/2006/relationships/hyperlink" Target="consultantplus://offline/ref=2A3BFA7CA548E4107837603455150F5145B67FA9EE8CB184E2D2F41485E51597781932DA31AA23CFCB48CFADE20C3348D6DB6E6F94CF7C874A2E187DvCoDG" TargetMode="External"/><Relationship Id="rId370" Type="http://schemas.openxmlformats.org/officeDocument/2006/relationships/hyperlink" Target="consultantplus://offline/ref=2A3BFA7CA548E4107837603455150F5145B67FA9EE8CB285E4D3F41485E51597781932DA31AA23CFCA4ECDABE10C3348D6DB6E6F94CF7C874A2E187DvCoDG" TargetMode="External"/><Relationship Id="rId426" Type="http://schemas.openxmlformats.org/officeDocument/2006/relationships/hyperlink" Target="consultantplus://offline/ref=2A3BFA7CA548E4107837603455150F5145B67FA9EE8FB480EDD6F41485E51597781932DA31AA23CFCA48CAAFE50C3348D6DB6E6F94CF7C874A2E187DvCoDG" TargetMode="External"/><Relationship Id="rId230" Type="http://schemas.openxmlformats.org/officeDocument/2006/relationships/hyperlink" Target="consultantplus://offline/ref=2A3BFA7CA548E4107837603455150F5145B67FA9EE8CB88DE0DCF41485E51597781932DA31AA23CFCB4FCAA9E50C3348D6DB6E6F94CF7C874A2E187DvCoDG" TargetMode="External"/><Relationship Id="rId251" Type="http://schemas.openxmlformats.org/officeDocument/2006/relationships/hyperlink" Target="consultantplus://offline/ref=2A3BFA7CA548E4107837603455150F5145B67FA9EE8CB88DE0DCF41485E51597781932DA31AA23CFCA4ECDAFE80C3348D6DB6E6F94CF7C874A2E187DvCoDG" TargetMode="External"/><Relationship Id="rId468" Type="http://schemas.openxmlformats.org/officeDocument/2006/relationships/hyperlink" Target="consultantplus://offline/ref=2A3BFA7CA548E4107837603455150F5145B67FA9EE8CB681ECDCF41485E51597781932DA31AA23CFCA49C9AAE00C3348D6DB6E6F94CF7C874A2E187DvCoDG" TargetMode="External"/><Relationship Id="rId489" Type="http://schemas.openxmlformats.org/officeDocument/2006/relationships/hyperlink" Target="consultantplus://offline/ref=2A3BFA7CA548E4107837603455150F5145B67FA9EE8FB480EDD6F41485E51597781932DA31AA23CFCA4ACAAAE20C3348D6DB6E6F94CF7C874A2E187DvCoDG" TargetMode="External"/><Relationship Id="rId25" Type="http://schemas.openxmlformats.org/officeDocument/2006/relationships/hyperlink" Target="consultantplus://offline/ref=2A3BFA7CA548E4107837603455150F5145B67FA9EE8CB681ECDCF41485E51597781932DA31AA23CFCB4CCFACE30C3348D6DB6E6F94CF7C874A2E187DvCoDG" TargetMode="External"/><Relationship Id="rId46" Type="http://schemas.openxmlformats.org/officeDocument/2006/relationships/hyperlink" Target="consultantplus://offline/ref=2A3BFA7CA548E4107837603455150F5145B67FA9EE8FB580E6DCF41485E51597781932DA31AA23CFCB4CCFACE00C3348D6DB6E6F94CF7C874A2E187DvCoDG" TargetMode="External"/><Relationship Id="rId67" Type="http://schemas.openxmlformats.org/officeDocument/2006/relationships/hyperlink" Target="consultantplus://offline/ref=2A3BFA7CA548E4107837603455150F5145B67FA9EE8CB681ECDCF41485E51597781932DA31AA23CFCB4CCFAFE60C3348D6DB6E6F94CF7C874A2E187DvCoDG" TargetMode="External"/><Relationship Id="rId272" Type="http://schemas.openxmlformats.org/officeDocument/2006/relationships/hyperlink" Target="consultantplus://offline/ref=2A3BFA7CA548E4107837603455150F5145B67FA9EE8FB480EDD6F41485E51597781932DA31AA23CFCA4DC6AAE70C3348D6DB6E6F94CF7C874A2E187DvCoDG" TargetMode="External"/><Relationship Id="rId293" Type="http://schemas.openxmlformats.org/officeDocument/2006/relationships/hyperlink" Target="consultantplus://offline/ref=2A3BFA7CA548E4107837603455150F5145B67FA9EE8CB88DE0DCF41485E51597781932DA31AA23CFCA4ECDA9E30C3348D6DB6E6F94CF7C874A2E187DvCoDG" TargetMode="External"/><Relationship Id="rId307" Type="http://schemas.openxmlformats.org/officeDocument/2006/relationships/hyperlink" Target="consultantplus://offline/ref=2A3BFA7CA548E4107837603455150F5145B67FA9EE8CB184E2D2F41485E51597781932DA31AA23CFCA4ECAAAE00C3348D6DB6E6F94CF7C874A2E187DvCoDG" TargetMode="External"/><Relationship Id="rId328" Type="http://schemas.openxmlformats.org/officeDocument/2006/relationships/hyperlink" Target="consultantplus://offline/ref=2A3BFA7CA548E4107837603455150F5145B67FA9EE8CB184E2D2F41485E51597781932DA31AA23CFCA4ECAAAE90C3348D6DB6E6F94CF7C874A2E187DvCoDG" TargetMode="External"/><Relationship Id="rId349" Type="http://schemas.openxmlformats.org/officeDocument/2006/relationships/hyperlink" Target="consultantplus://offline/ref=2A3BFA7CA548E4107837603455150F5145B67FA9EE8FB187E0D1F41485E51597781932DA31AA23CFCB4FC8A4E00C3348D6DB6E6F94CF7C874A2E187DvCoDG" TargetMode="External"/><Relationship Id="rId514" Type="http://schemas.openxmlformats.org/officeDocument/2006/relationships/hyperlink" Target="consultantplus://offline/ref=2A3BFA7CA548E4107837603455150F5145B67FA9EE8CB184E2D2F41485E51597781932DA31AA23CFCA4BC7AFE50C3348D6DB6E6F94CF7C874A2E187DvCoDG" TargetMode="External"/><Relationship Id="rId88" Type="http://schemas.openxmlformats.org/officeDocument/2006/relationships/hyperlink" Target="consultantplus://offline/ref=2A3BFA7CA548E4107837603455150F5145B67FA9EE8CB184E2D2F41485E51597781932DA31AA23CFCB4CCEADE30C3348D6DB6E6F94CF7C874A2E187DvCoDG" TargetMode="External"/><Relationship Id="rId111" Type="http://schemas.openxmlformats.org/officeDocument/2006/relationships/hyperlink" Target="consultantplus://offline/ref=2A3BFA7CA548E4107837603455150F5145B67FA9EE8CB184E2D2F41485E51597781932DA31AA23CFCB4CCBADE00C3348D6DB6E6F94CF7C874A2E187DvCoDG" TargetMode="External"/><Relationship Id="rId132" Type="http://schemas.openxmlformats.org/officeDocument/2006/relationships/hyperlink" Target="consultantplus://offline/ref=2A3BFA7CA548E4107837603455150F5145B67FA9EE8CB184E2D2F41485E51597781932DA31AA23CFCB4FC6AEE30C3348D6DB6E6F94CF7C874A2E187DvCoDG" TargetMode="External"/><Relationship Id="rId153" Type="http://schemas.openxmlformats.org/officeDocument/2006/relationships/hyperlink" Target="consultantplus://offline/ref=2A3BFA7CA548E4107837603455150F5145B67FA9EE8CB184E2D2F41485E51597781932DA31AA23CFCB4FC6A9E30C3348D6DB6E6F94CF7C874A2E187DvCoDG" TargetMode="External"/><Relationship Id="rId174" Type="http://schemas.openxmlformats.org/officeDocument/2006/relationships/hyperlink" Target="consultantplus://offline/ref=2A3BFA7CA548E4107837603455150F5145B67FA9EE8CB681ECDCF41485E51597781932DA31AA23CFCB4FC9AFE10C3348D6DB6E6F94CF7C874A2E187DvCoDG" TargetMode="External"/><Relationship Id="rId195" Type="http://schemas.openxmlformats.org/officeDocument/2006/relationships/hyperlink" Target="consultantplus://offline/ref=2A3BFA7CA548E4107837603455150F5145B67FA9EE8CB681ECDCF41485E51597781932DA31AA23CFCB4FC9AFE70C3348D6DB6E6F94CF7C874A2E187DvCoDG" TargetMode="External"/><Relationship Id="rId209" Type="http://schemas.openxmlformats.org/officeDocument/2006/relationships/hyperlink" Target="consultantplus://offline/ref=2A3BFA7CA548E4107837603455150F5145B67FA9EE8CB184E2D2F41485E51597781932DA31AA23CFCB4FC6A4E20C3348D6DB6E6F94CF7C874A2E187DvCoDG" TargetMode="External"/><Relationship Id="rId360" Type="http://schemas.openxmlformats.org/officeDocument/2006/relationships/hyperlink" Target="consultantplus://offline/ref=2A3BFA7CA548E4107837603455150F5145B67FA9EE8CB184E2D2F41485E51597781932DA31AA23CFCA4ECAA4E60C3348D6DB6E6F94CF7C874A2E187DvCoDG" TargetMode="External"/><Relationship Id="rId381" Type="http://schemas.openxmlformats.org/officeDocument/2006/relationships/hyperlink" Target="consultantplus://offline/ref=2A3BFA7CA548E4107837603455150F5145B67FA9EE8FB187E0D1F41485E51597781932DA31AA23CFCB48CFAAE60C3348D6DB6E6F94CF7C874A2E187DvCoDG" TargetMode="External"/><Relationship Id="rId416" Type="http://schemas.openxmlformats.org/officeDocument/2006/relationships/hyperlink" Target="consultantplus://offline/ref=2A3BFA7CA548E4107837603455150F5145B67FA9EE8FB480EDD6F41485E51597781932DA31AA23CFCA48CAACE40C3348D6DB6E6F94CF7C874A2E187DvCoDG" TargetMode="External"/><Relationship Id="rId220" Type="http://schemas.openxmlformats.org/officeDocument/2006/relationships/hyperlink" Target="consultantplus://offline/ref=2A3BFA7CA548E4107837603455150F5145B67FA9EE8CB184E2D2F41485E51597781932DA31AA23CFCB48CFADE30C3348D6DB6E6F94CF7C874A2E187DvCoDG" TargetMode="External"/><Relationship Id="rId241" Type="http://schemas.openxmlformats.org/officeDocument/2006/relationships/hyperlink" Target="consultantplus://offline/ref=2A3BFA7CA548E4107837603455150F5145B67FA9EE8CB681ECDCF41485E51597781932DA31AA23CFCB4FC9AEE90C3348D6DB6E6F94CF7C874A2E187DvCoDG" TargetMode="External"/><Relationship Id="rId437" Type="http://schemas.openxmlformats.org/officeDocument/2006/relationships/hyperlink" Target="consultantplus://offline/ref=2A3BFA7CA548E4107837603455150F5145B67FA9EE8FB480EDD6F41485E51597781932DA31AA23CFCA48CAAEE70C3348D6DB6E6F94CF7C874A2E187DvCoDG" TargetMode="External"/><Relationship Id="rId458" Type="http://schemas.openxmlformats.org/officeDocument/2006/relationships/hyperlink" Target="consultantplus://offline/ref=2A3BFA7CA548E4107837603455150F5145B67FA9EE8FB480EDD6F41485E51597781932DA31AA23CFCA49CBA4E60C3348D6DB6E6F94CF7C874A2E187DvCoDG" TargetMode="External"/><Relationship Id="rId479" Type="http://schemas.openxmlformats.org/officeDocument/2006/relationships/hyperlink" Target="consultantplus://offline/ref=2A3BFA7CA548E4107837603455150F5145B67FA9EE8CB681ECDCF41485E51597781932DA31AA23CFCA4ACAADE90C3348D6DB6E6F94CF7C874A2E187DvCoDG" TargetMode="External"/><Relationship Id="rId15" Type="http://schemas.openxmlformats.org/officeDocument/2006/relationships/hyperlink" Target="consultantplus://offline/ref=2A3BFA7CA548E4107837603455150F5145B67FA9EE8FB480EDD6F41485E51597781932DA31AA23CFCB4CCFADE90C3348D6DB6E6F94CF7C874A2E187DvCoDG" TargetMode="External"/><Relationship Id="rId36" Type="http://schemas.openxmlformats.org/officeDocument/2006/relationships/hyperlink" Target="consultantplus://offline/ref=2A3BFA7CA548E4107837603455150F5145B67FA9EE8CB184E2D2F41485E51597781932DA31AA23CFCB4CCFAFE70C3348D6DB6E6F94CF7C874A2E187DvCoDG" TargetMode="External"/><Relationship Id="rId57" Type="http://schemas.openxmlformats.org/officeDocument/2006/relationships/hyperlink" Target="consultantplus://offline/ref=2A3BFA7CA548E4107837603455150F5145B67FA9EE8FB480EDD6F41485E51597781932DA31AA23CFCB4CCFAEE40C3348D6DB6E6F94CF7C874A2E187DvCoDG" TargetMode="External"/><Relationship Id="rId262" Type="http://schemas.openxmlformats.org/officeDocument/2006/relationships/hyperlink" Target="consultantplus://offline/ref=2A3BFA7CA548E4107837603455150F5145B67FA9EE8CB184E2D2F41485E51597781932DA31AA23CFCA4DC8AEE30C3348D6DB6E6F94CF7C874A2E187DvCoDG" TargetMode="External"/><Relationship Id="rId283" Type="http://schemas.openxmlformats.org/officeDocument/2006/relationships/hyperlink" Target="consultantplus://offline/ref=2A3BFA7CA548E4107837603455150F5145B67FA9EE8CB681ECDCF41485E51597781932DA31AA23CFCA4DC6ADE60C3348D6DB6E6F94CF7C874A2E187DvCoDG" TargetMode="External"/><Relationship Id="rId318" Type="http://schemas.openxmlformats.org/officeDocument/2006/relationships/hyperlink" Target="consultantplus://offline/ref=2A3BFA7CA548E4107837603455150F5145B67FA9EE8FB480EDD6F41485E51597781932DA31AA23CFCA4EC9ABE10C3348D6DB6E6F94CF7C874A2E187DvCoDG" TargetMode="External"/><Relationship Id="rId339" Type="http://schemas.openxmlformats.org/officeDocument/2006/relationships/hyperlink" Target="consultantplus://offline/ref=2A3BFA7CA548E4107837603455150F5145B67FA9EE8FB187E0D1F41485E51597781932DA31AA23CFCB4FC8A5E10C3348D6DB6E6F94CF7C874A2E187DvCoDG" TargetMode="External"/><Relationship Id="rId490" Type="http://schemas.openxmlformats.org/officeDocument/2006/relationships/hyperlink" Target="consultantplus://offline/ref=2A3BFA7CA548E4107837603455150F5145B67FA9EE8FB480EDD6F41485E51597781932DA31AA23CFCA4ACAAAE40C3348D6DB6E6F94CF7C874A2E187DvCoDG" TargetMode="External"/><Relationship Id="rId504" Type="http://schemas.openxmlformats.org/officeDocument/2006/relationships/hyperlink" Target="consultantplus://offline/ref=2A3BFA7CA548E4107837603455150F5145B67FA9EE8CB184E2D2F41485E51597781932DA31AA23CFCA4BC7ACE60C3348D6DB6E6F94CF7C874A2E187DvCoDG" TargetMode="External"/><Relationship Id="rId525" Type="http://schemas.openxmlformats.org/officeDocument/2006/relationships/hyperlink" Target="consultantplus://offline/ref=2A3BFA7CA548E4107837603455150F5145B67FA9EE8CB184E2D2F41485E51597781932DA31AA23CFCA4BC7AEE30C3348D6DB6E6F94CF7C874A2E187DvCoDG" TargetMode="External"/><Relationship Id="rId78" Type="http://schemas.openxmlformats.org/officeDocument/2006/relationships/hyperlink" Target="consultantplus://offline/ref=2A3BFA7CA548E4107837603455150F5145B67FA9EE8CB88DE0DCF41485E51597781932DA31AA23CFCB4CCFAFE60C3348D6DB6E6F94CF7C874A2E187DvCoDG" TargetMode="External"/><Relationship Id="rId99" Type="http://schemas.openxmlformats.org/officeDocument/2006/relationships/hyperlink" Target="consultantplus://offline/ref=2A3BFA7CA548E4107837603455150F5145B67FA9EE8CB184E2D2F41485E51597781932DA31AA23CFCB4CCDADE40C3348D6DB6E6F94CF7C874A2E187DvCoDG" TargetMode="External"/><Relationship Id="rId101" Type="http://schemas.openxmlformats.org/officeDocument/2006/relationships/hyperlink" Target="consultantplus://offline/ref=2A3BFA7CA548E4107837603455150F5145B67FA9EE8CB184E2D2F41485E51597781932DA31AA23CFCB4CCDA9E10C3348D6DB6E6F94CF7C874A2E187DvCoDG" TargetMode="External"/><Relationship Id="rId122" Type="http://schemas.openxmlformats.org/officeDocument/2006/relationships/hyperlink" Target="consultantplus://offline/ref=2A3BFA7CA548E4107837603455150F5145B67FA9EE8CB88DE0DCF41485E51597781932DA31AA23CFCB4FCAAFE50C3348D6DB6E6F94CF7C874A2E187DvCoDG" TargetMode="External"/><Relationship Id="rId143" Type="http://schemas.openxmlformats.org/officeDocument/2006/relationships/hyperlink" Target="consultantplus://offline/ref=2A3BFA7CA548E4107837603455150F5145B67FA9EE8CB184E2D2F41485E51597781932DA31AA23CFCB4FC6AEE80C3348D6DB6E6F94CF7C874A2E187DvCoDG" TargetMode="External"/><Relationship Id="rId164" Type="http://schemas.openxmlformats.org/officeDocument/2006/relationships/hyperlink" Target="consultantplus://offline/ref=2A3BFA7CA548E4107837603455150F5145B67FA9EE8CB184E2D2F41485E51597781932DA31AA23CFCB4FC6A8E40C3348D6DB6E6F94CF7C874A2E187DvCoDG" TargetMode="External"/><Relationship Id="rId185" Type="http://schemas.openxmlformats.org/officeDocument/2006/relationships/hyperlink" Target="consultantplus://offline/ref=2A3BFA7CA548E4107837603455150F5145B67FA9EE8CB184E2D2F41485E51597781932DA31AA23CFCB4FC6ABE80C3348D6DB6E6F94CF7C874A2E187DvCoDG" TargetMode="External"/><Relationship Id="rId350" Type="http://schemas.openxmlformats.org/officeDocument/2006/relationships/hyperlink" Target="consultantplus://offline/ref=2A3BFA7CA548E4107837603455150F5145B67FA9EE8FB187E0D1F41485E51597781932DA31AA23CFCB4FC8A4E10C3348D6DB6E6F94CF7C874A2E187DvCoDG" TargetMode="External"/><Relationship Id="rId371" Type="http://schemas.openxmlformats.org/officeDocument/2006/relationships/hyperlink" Target="consultantplus://offline/ref=2A3BFA7CA548E4107837603455150F5145B67FA9EE8CB88DE0DCF41485E51597781932DA31AA23CFCA4FCEACE00C3348D6DB6E6F94CF7C874A2E187DvCoDG" TargetMode="External"/><Relationship Id="rId406" Type="http://schemas.openxmlformats.org/officeDocument/2006/relationships/hyperlink" Target="consultantplus://offline/ref=2A3BFA7CA548E4107837603455150F5145B67FA9EE8CB681ECDCF41485E51597781932DA31AA23CFCA48C8A8E30C3348D6DB6E6F94CF7C874A2E187DvCoDG" TargetMode="External"/><Relationship Id="rId9" Type="http://schemas.openxmlformats.org/officeDocument/2006/relationships/hyperlink" Target="consultantplus://offline/ref=2A3BFA7CA548E4107837603455150F5145B67FA9EE8CB285E4D3F41485E51597781932DA31AA23CFCB4CCFADE50C3348D6DB6E6F94CF7C874A2E187DvCoDG" TargetMode="External"/><Relationship Id="rId210" Type="http://schemas.openxmlformats.org/officeDocument/2006/relationships/hyperlink" Target="consultantplus://offline/ref=2A3BFA7CA548E4107837603455150F5145B67FA9EE8CB184E2D2F41485E51597781932DA31AA23CFCB4FC6A4E30C3348D6DB6E6F94CF7C874A2E187DvCoDG" TargetMode="External"/><Relationship Id="rId392" Type="http://schemas.openxmlformats.org/officeDocument/2006/relationships/hyperlink" Target="consultantplus://offline/ref=2A3BFA7CA548E4107837603455150F5145B67FA9EE8CB184E2D2F41485E51597781932DA31AA23CFCA48CEADE00C3348D6DB6E6F94CF7C874A2E187DvCoDG" TargetMode="External"/><Relationship Id="rId427" Type="http://schemas.openxmlformats.org/officeDocument/2006/relationships/hyperlink" Target="consultantplus://offline/ref=2A3BFA7CA548E4107837603455150F5145B67FA9EE8FB480EDD6F41485E51597781932DA31AA23CFCA48CAAFE60C3348D6DB6E6F94CF7C874A2E187DvCoDG" TargetMode="External"/><Relationship Id="rId448" Type="http://schemas.openxmlformats.org/officeDocument/2006/relationships/hyperlink" Target="consultantplus://offline/ref=2A3BFA7CA548E4107837603455150F5145B67FA9EE8FB480EDD6F41485E51597781932DA31AA23CFCA49CBA5E20C3348D6DB6E6F94CF7C874A2E187DvCoDG" TargetMode="External"/><Relationship Id="rId469" Type="http://schemas.openxmlformats.org/officeDocument/2006/relationships/hyperlink" Target="consultantplus://offline/ref=2A3BFA7CA548E4107837603455150F5145B67FA9EE8CB681ECDCF41485E51597781932DA31AA23CFCA49C9AAE10C3348D6DB6E6F94CF7C874A2E187DvCoDG" TargetMode="External"/><Relationship Id="rId26" Type="http://schemas.openxmlformats.org/officeDocument/2006/relationships/hyperlink" Target="consultantplus://offline/ref=2A3BFA7CA548E4107837603455150F5145B67FA9EE8CB88DE0DCF41485E51597781932DA31AA23CFCB4CCFACE00C3348D6DB6E6F94CF7C874A2E187DvCoDG" TargetMode="External"/><Relationship Id="rId231" Type="http://schemas.openxmlformats.org/officeDocument/2006/relationships/hyperlink" Target="consultantplus://offline/ref=2A3BFA7CA548E4107837603455150F5145B67FA9EE8CB184E2D2F41485E51597781932DA31AA23CFCB48CFACE40C3348D6DB6E6F94CF7C874A2E187DvCoDG" TargetMode="External"/><Relationship Id="rId252" Type="http://schemas.openxmlformats.org/officeDocument/2006/relationships/hyperlink" Target="consultantplus://offline/ref=2A3BFA7CA548E4107837603455150F5145B67FA9EE8FB480EDD6F41485E51597781932DA31AA23CFCA4DC6AFE40C3348D6DB6E6F94CF7C874A2E187DvCoDG" TargetMode="External"/><Relationship Id="rId273" Type="http://schemas.openxmlformats.org/officeDocument/2006/relationships/hyperlink" Target="consultantplus://offline/ref=2A3BFA7CA548E4107837603455150F5145B67FA9EE8CB184E2D2F41485E51597781932DA31AA23CFCA4DC8A9E70C3348D6DB6E6F94CF7C874A2E187DvCoDG" TargetMode="External"/><Relationship Id="rId294" Type="http://schemas.openxmlformats.org/officeDocument/2006/relationships/hyperlink" Target="consultantplus://offline/ref=2A3BFA7CA548E4107837603455150F5145B67FA9EE8FB187E0D1F41485E51597781932DA31AA23CFCB4FC8A9E60C3348D6DB6E6F94CF7C874A2E187DvCoDG" TargetMode="External"/><Relationship Id="rId308" Type="http://schemas.openxmlformats.org/officeDocument/2006/relationships/hyperlink" Target="consultantplus://offline/ref=2A3BFA7CA548E4107837603455150F5145B67FA9EE8CB285E4D3F41485E51597781932DA31AA23CFCA4ECDA9E20C3348D6DB6E6F94CF7C874A2E187DvCoDG" TargetMode="External"/><Relationship Id="rId329" Type="http://schemas.openxmlformats.org/officeDocument/2006/relationships/hyperlink" Target="consultantplus://offline/ref=2A3BFA7CA548E4107837603455150F5145B67FA9EE8CB184E2D2F41485E51597781932DA31AA23CFCA4ECAA5E00C3348D6DB6E6F94CF7C874A2E187DvCoDG" TargetMode="External"/><Relationship Id="rId480" Type="http://schemas.openxmlformats.org/officeDocument/2006/relationships/hyperlink" Target="consultantplus://offline/ref=2A3BFA7CA548E4107837603455150F5145B67FA9EE8CB184E2D2F41485E51597781932DA31AA23CFCA4ACBAEE30C3348D6DB6E6F94CF7C874A2E187DvCoDG" TargetMode="External"/><Relationship Id="rId515" Type="http://schemas.openxmlformats.org/officeDocument/2006/relationships/hyperlink" Target="consultantplus://offline/ref=2A3BFA7CA548E4107837603455150F5145B67FA9EE8CB184E2D2F41485E51597781932DA31AA23CFCA4BC7AFE60C3348D6DB6E6F94CF7C874A2E187DvCoDG" TargetMode="External"/><Relationship Id="rId47" Type="http://schemas.openxmlformats.org/officeDocument/2006/relationships/hyperlink" Target="consultantplus://offline/ref=2A3BFA7CA548E4107837603455150F5145B67FA9EE8CB184E2D2F41485E51597781932DA31AA23CFCB4CCFAEE70C3348D6DB6E6F94CF7C874A2E187DvCoDG" TargetMode="External"/><Relationship Id="rId68" Type="http://schemas.openxmlformats.org/officeDocument/2006/relationships/hyperlink" Target="consultantplus://offline/ref=2A3BFA7CA548E4107837603455150F5145B67FA9EE8CB88DE0DCF41485E51597781932DA31AA23CFCB4CCFAFE10C3348D6DB6E6F94CF7C874A2E187DvCoDG" TargetMode="External"/><Relationship Id="rId89" Type="http://schemas.openxmlformats.org/officeDocument/2006/relationships/hyperlink" Target="consultantplus://offline/ref=2A3BFA7CA548E4107837603455150F5145B67FA9EE8CB285E4D3F41485E51597781932DA31AA23CFCB4CCFA5E30C3348D6DB6E6F94CF7C874A2E187DvCoDG" TargetMode="External"/><Relationship Id="rId112" Type="http://schemas.openxmlformats.org/officeDocument/2006/relationships/hyperlink" Target="consultantplus://offline/ref=2A3BFA7CA548E4107837603455150F5145B67FA9EE8CB88DE0DCF41485E51597781932DA31AA23CFCB4CCFAEE30C3348D6DB6E6F94CF7C874A2E187DvCoDG" TargetMode="External"/><Relationship Id="rId133" Type="http://schemas.openxmlformats.org/officeDocument/2006/relationships/hyperlink" Target="consultantplus://offline/ref=2A3BFA7CA548E4107837603455150F5145B67FA9EE8CB184E2D2F41485E51597781932DA31AA23CFCB4FC6AEE40C3348D6DB6E6F94CF7C874A2E187DvCoDG" TargetMode="External"/><Relationship Id="rId154" Type="http://schemas.openxmlformats.org/officeDocument/2006/relationships/hyperlink" Target="consultantplus://offline/ref=2A3BFA7CA548E4107837603455150F5145B67FA9EE8CB184E2D2F41485E51597781932DA31AA23CFCB4FC6A9E40C3348D6DB6E6F94CF7C874A2E187DvCoDG" TargetMode="External"/><Relationship Id="rId175" Type="http://schemas.openxmlformats.org/officeDocument/2006/relationships/hyperlink" Target="consultantplus://offline/ref=2A3BFA7CA548E4107837603455150F5145B67FA9EE8CB681ECDCF41485E51597781932DA31AA23CFCB4FC9AFE20C3348D6DB6E6F94CF7C874A2E187DvCoDG" TargetMode="External"/><Relationship Id="rId340" Type="http://schemas.openxmlformats.org/officeDocument/2006/relationships/hyperlink" Target="consultantplus://offline/ref=2A3BFA7CA548E4107837603455150F5145B67FA9EE8FB187E0D1F41485E51597781932DA31AA23CFCB4FC8A5E20C3348D6DB6E6F94CF7C874A2E187DvCoDG" TargetMode="External"/><Relationship Id="rId361" Type="http://schemas.openxmlformats.org/officeDocument/2006/relationships/hyperlink" Target="consultantplus://offline/ref=2A3BFA7CA548E4107837603455150F5145B67FA9EE8CB184E2D2F41485E51597781932DA31AA23CFCA4ECAA4E80C3348D6DB6E6F94CF7C874A2E187DvCoDG" TargetMode="External"/><Relationship Id="rId196" Type="http://schemas.openxmlformats.org/officeDocument/2006/relationships/hyperlink" Target="consultantplus://offline/ref=2A3BFA7CA548E4107837603455150F5145B67FA9EE8CB285E4D3F41485E51597781932DA31AA23CFCB4FC9A8E00C3348D6DB6E6F94CF7C874A2E187DvCoDG" TargetMode="External"/><Relationship Id="rId200" Type="http://schemas.openxmlformats.org/officeDocument/2006/relationships/hyperlink" Target="consultantplus://offline/ref=2A3BFA7CA548E4107837603455150F5145B67FA9EE8CB184E2D2F41485E51597781932DA31AA23CFCB4FC6A5E30C3348D6DB6E6F94CF7C874A2E187DvCoDG" TargetMode="External"/><Relationship Id="rId382" Type="http://schemas.openxmlformats.org/officeDocument/2006/relationships/hyperlink" Target="consultantplus://offline/ref=2A3BFA7CA548E4107837603455150F5145B67FA9EE8FB187E0D1F41485E51597781932DA31AA23CFCB48CEADE60C3348D6DB6E6F94CF7C874A2E187DvCoDG" TargetMode="External"/><Relationship Id="rId417" Type="http://schemas.openxmlformats.org/officeDocument/2006/relationships/hyperlink" Target="consultantplus://offline/ref=2A3BFA7CA548E4107837603455150F5145B67FA9EE8FB480EDD6F41485E51597781932DA31AA23CFCA48CAACE50C3348D6DB6E6F94CF7C874A2E187DvCoDG" TargetMode="External"/><Relationship Id="rId438" Type="http://schemas.openxmlformats.org/officeDocument/2006/relationships/hyperlink" Target="consultantplus://offline/ref=2A3BFA7CA548E4107837603455150F5145B67FA9EE8CB285E4D3F41485E51597781932DA31AA23CFCA4FC8AEE60C3348D6DB6E6F94CF7C874A2E187DvCoDG" TargetMode="External"/><Relationship Id="rId459" Type="http://schemas.openxmlformats.org/officeDocument/2006/relationships/hyperlink" Target="consultantplus://offline/ref=2A3BFA7CA548E4107837603455150F5145B67FA9EE8FB480EDD6F41485E51597781932DA31AA23CFCA49CBA4E80C3348D6DB6E6F94CF7C874A2E187DvCoDG" TargetMode="External"/><Relationship Id="rId16" Type="http://schemas.openxmlformats.org/officeDocument/2006/relationships/hyperlink" Target="consultantplus://offline/ref=2A3BFA7CA548E4107837603455150F5145B67FA9EE8FB685E5D4F41485E51597781932DA31AA23CFCB4CCFADE90C3348D6DB6E6F94CF7C874A2E187DvCoDG" TargetMode="External"/><Relationship Id="rId221" Type="http://schemas.openxmlformats.org/officeDocument/2006/relationships/hyperlink" Target="consultantplus://offline/ref=2A3BFA7CA548E4107837603455150F5145B67FA9EE8CB184E2D2F41485E51597781932DA31AA23CFCB48CFADE40C3348D6DB6E6F94CF7C874A2E187DvCoDG" TargetMode="External"/><Relationship Id="rId242" Type="http://schemas.openxmlformats.org/officeDocument/2006/relationships/hyperlink" Target="consultantplus://offline/ref=2A3BFA7CA548E4107837603455150F5145B67FA9EE8CB88DE0DCF41485E51597781932DA31AA23CFCB4FCAA8E60C3348D6DB6E6F94CF7C874A2E187DvCoDG" TargetMode="External"/><Relationship Id="rId263" Type="http://schemas.openxmlformats.org/officeDocument/2006/relationships/hyperlink" Target="consultantplus://offline/ref=2A3BFA7CA548E4107837603455150F5145B67FA9EE8CB184E2D2F41485E51597781932DA31AA23CFCA4DC8AEE40C3348D6DB6E6F94CF7C874A2E187DvCoDG" TargetMode="External"/><Relationship Id="rId284" Type="http://schemas.openxmlformats.org/officeDocument/2006/relationships/hyperlink" Target="consultantplus://offline/ref=2A3BFA7CA548E4107837603455150F5145B67FA9EE8CB88DE0DCF41485E51597781932DA31AA23CFCA4ECDAEE70C3348D6DB6E6F94CF7C874A2E187DvCoDG" TargetMode="External"/><Relationship Id="rId319" Type="http://schemas.openxmlformats.org/officeDocument/2006/relationships/hyperlink" Target="consultantplus://offline/ref=2A3BFA7CA548E4107837603455150F5145B67FA9EE8FB480EDD6F41485E51597781932DA31AA23CFCA4EC9ABE20C3348D6DB6E6F94CF7C874A2E187DvCoDG" TargetMode="External"/><Relationship Id="rId470" Type="http://schemas.openxmlformats.org/officeDocument/2006/relationships/hyperlink" Target="consultantplus://offline/ref=2A3BFA7CA548E4107837603455150F5145B67FA9EE8CB681ECDCF41485E51597781932DA31AA23CFCA49C9AAE30C3348D6DB6E6F94CF7C874A2E187DvCoDG" TargetMode="External"/><Relationship Id="rId491" Type="http://schemas.openxmlformats.org/officeDocument/2006/relationships/hyperlink" Target="consultantplus://offline/ref=2A3BFA7CA548E4107837603455150F5145B67FA9EE8FB480EDD6F41485E51597781932DA31AA23CFCA4ACAAAE70C3348D6DB6E6F94CF7C874A2E187DvCoDG" TargetMode="External"/><Relationship Id="rId505" Type="http://schemas.openxmlformats.org/officeDocument/2006/relationships/hyperlink" Target="consultantplus://offline/ref=2A3BFA7CA548E4107837603455150F5145B67FA9EE8CB681ECDCF41485E51597781932DA31AA23CFCA4BC7AAE10C3348D6DB6E6F94CF7C874A2E187DvCoDG" TargetMode="External"/><Relationship Id="rId526" Type="http://schemas.openxmlformats.org/officeDocument/2006/relationships/hyperlink" Target="consultantplus://offline/ref=2A3BFA7CA548E4107837603455150F5145B67FA9EE8CB681ECDCF41485E51597781932DA31AA23CFCA4BC7AAE60C3348D6DB6E6F94CF7C874A2E187DvCoDG" TargetMode="External"/><Relationship Id="rId37" Type="http://schemas.openxmlformats.org/officeDocument/2006/relationships/hyperlink" Target="consultantplus://offline/ref=2A3BFA7CA548E4107837603455150F5145B67FA9EE8CB285E4D3F41485E51597781932DA31AA23CFCB4CCFACE80C3348D6DB6E6F94CF7C874A2E187DvCoDG" TargetMode="External"/><Relationship Id="rId58" Type="http://schemas.openxmlformats.org/officeDocument/2006/relationships/hyperlink" Target="consultantplus://offline/ref=2A3BFA7CA548E4107837603455150F5145B67FA9EE8CB184E2D2F41485E51597781932DA31AA23CFCB4CCFA8E00C3348D6DB6E6F94CF7C874A2E187DvCoDG" TargetMode="External"/><Relationship Id="rId79" Type="http://schemas.openxmlformats.org/officeDocument/2006/relationships/hyperlink" Target="consultantplus://offline/ref=2A3BFA7CA548E4107837603455150F5145B67FA9EE8CB681ECDCF41485E51597781932DA31AA23CFCB4CCFAEE40C3348D6DB6E6F94CF7C874A2E187DvCoDG" TargetMode="External"/><Relationship Id="rId102" Type="http://schemas.openxmlformats.org/officeDocument/2006/relationships/hyperlink" Target="consultantplus://offline/ref=2A3BFA7CA548E4107837603455150F5145B67FA9EE8CB184E2D2F41485E51597781932DA31AA23CFCB4CCDA8E30C3348D6DB6E6F94CF7C874A2E187DvCoDG" TargetMode="External"/><Relationship Id="rId123" Type="http://schemas.openxmlformats.org/officeDocument/2006/relationships/hyperlink" Target="consultantplus://offline/ref=2A3BFA7CA548E4107837603455150F5145B67FA9EE8CB285E4D3F41485E51597781932DA31AA23CFCB4FC9AEE70C3348D6DB6E6F94CF7C874A2E187DvCoDG" TargetMode="External"/><Relationship Id="rId144" Type="http://schemas.openxmlformats.org/officeDocument/2006/relationships/hyperlink" Target="consultantplus://offline/ref=2A3BFA7CA548E4107837603455150F5145B67FA9EE8CB184E2D2F41485E51597781932DA31AA23CFCB4FC6AEE80C3348D6DB6E6F94CF7C874A2E187DvCoDG" TargetMode="External"/><Relationship Id="rId330" Type="http://schemas.openxmlformats.org/officeDocument/2006/relationships/hyperlink" Target="consultantplus://offline/ref=2A3BFA7CA548E4107837603455150F5145B67FA9EE8CB184E2D2F41485E51597781932DA31AA23CFCA4ECAA5E20C3348D6DB6E6F94CF7C874A2E187DvCoDG" TargetMode="External"/><Relationship Id="rId90" Type="http://schemas.openxmlformats.org/officeDocument/2006/relationships/hyperlink" Target="consultantplus://offline/ref=2A3BFA7CA548E4107837603455150F5145B67FA9EE8CB681ECDCF41485E51597781932DA31AA23CFCB4CCFA9E10C3348D6DB6E6F94CF7C874A2E187DvCoDG" TargetMode="External"/><Relationship Id="rId165" Type="http://schemas.openxmlformats.org/officeDocument/2006/relationships/hyperlink" Target="consultantplus://offline/ref=2A3BFA7CA548E4107837603455150F5145B67FA9EE8CB184E2D2F41485E51597781932DA31AA23CFCB4FC6A8E50C3348D6DB6E6F94CF7C874A2E187DvCoDG" TargetMode="External"/><Relationship Id="rId186" Type="http://schemas.openxmlformats.org/officeDocument/2006/relationships/hyperlink" Target="consultantplus://offline/ref=2A3BFA7CA548E4107837603455150F5145B67FA9EE8CB184E2D2F41485E51597781932DA31AA23CFCB4FC6AAE00C3348D6DB6E6F94CF7C874A2E187DvCoDG" TargetMode="External"/><Relationship Id="rId351" Type="http://schemas.openxmlformats.org/officeDocument/2006/relationships/hyperlink" Target="consultantplus://offline/ref=2A3BFA7CA548E4107837603455150F5145B67FA9EE8FB187E0D1F41485E51597781932DA31AA23CFCB4FC8A4E20C3348D6DB6E6F94CF7C874A2E187DvCoDG" TargetMode="External"/><Relationship Id="rId372" Type="http://schemas.openxmlformats.org/officeDocument/2006/relationships/hyperlink" Target="consultantplus://offline/ref=2A3BFA7CA548E4107837603455150F5145B67FA9EE8CB88DE0DCF41485E51597781932DA31AA23CFCA4FCEACE10C3348D6DB6E6F94CF7C874A2E187DvCoDG" TargetMode="External"/><Relationship Id="rId393" Type="http://schemas.openxmlformats.org/officeDocument/2006/relationships/hyperlink" Target="consultantplus://offline/ref=2A3BFA7CA548E4107837603455150F5145B67FA9EE8CB681ECDCF41485E51597781932DA31AA23CFCA48CDA9E50C3348D6DB6E6F94CF7C874A2E187DvCoDG" TargetMode="External"/><Relationship Id="rId407" Type="http://schemas.openxmlformats.org/officeDocument/2006/relationships/hyperlink" Target="consultantplus://offline/ref=2A3BFA7CA548E4107837603455150F5145B67FA9EE8FB480EDD6F41485E51597781932DA31AA23CFCA48CBA4E20C3348D6DB6E6F94CF7C874A2E187DvCoDG" TargetMode="External"/><Relationship Id="rId428" Type="http://schemas.openxmlformats.org/officeDocument/2006/relationships/hyperlink" Target="consultantplus://offline/ref=2A3BFA7CA548E4107837603455150F5145B67FA9EE8FB480EDD6F41485E51597781932DA31AA23CFCA48CAAFE70C3348D6DB6E6F94CF7C874A2E187DvCoDG" TargetMode="External"/><Relationship Id="rId449" Type="http://schemas.openxmlformats.org/officeDocument/2006/relationships/hyperlink" Target="consultantplus://offline/ref=2A3BFA7CA548E4107837603455150F5145B67FA9EE8CB184E2D2F41485E51597781932DA31AA23CFCA49CAA8E60C3348D6DB6E6F94CF7C874A2E187DvCoDG" TargetMode="External"/><Relationship Id="rId211" Type="http://schemas.openxmlformats.org/officeDocument/2006/relationships/hyperlink" Target="consultantplus://offline/ref=2A3BFA7CA548E4107837603455150F5145B67FA9EE8CB184E2D2F41485E51597781932DA31AA23CFCB4FC6A4E40C3348D6DB6E6F94CF7C874A2E187DvCoDG" TargetMode="External"/><Relationship Id="rId232" Type="http://schemas.openxmlformats.org/officeDocument/2006/relationships/hyperlink" Target="consultantplus://offline/ref=2A3BFA7CA548E4107837603455150F5145B67FA9EE8CB88DE0DCF41485E51597781932DA31AA23CFCB4FCAA9E70C3348D6DB6E6F94CF7C874A2E187DvCoDG" TargetMode="External"/><Relationship Id="rId253" Type="http://schemas.openxmlformats.org/officeDocument/2006/relationships/hyperlink" Target="consultantplus://offline/ref=2A3BFA7CA548E4107837603455150F5145B67FA9EE8CB184E2D2F41485E51597781932DA31AA23CFCA4DC8ACE40C3348D6DB6E6F94CF7C874A2E187DvCoDG" TargetMode="External"/><Relationship Id="rId274" Type="http://schemas.openxmlformats.org/officeDocument/2006/relationships/hyperlink" Target="consultantplus://offline/ref=2A3BFA7CA548E4107837603455150F5145B67FA9EE8CB184E2D2F41485E51597781932DA31AA23CFCA4DC8A9E90C3348D6DB6E6F94CF7C874A2E187DvCoDG" TargetMode="External"/><Relationship Id="rId295" Type="http://schemas.openxmlformats.org/officeDocument/2006/relationships/hyperlink" Target="consultantplus://offline/ref=2A3BFA7CA548E4107837603455150F5145B67FA9EE8FB480EDD6F41485E51597781932DA31AA23CFCA4EC9AEE60C3348D6DB6E6F94CF7C874A2E187DvCoDG" TargetMode="External"/><Relationship Id="rId309" Type="http://schemas.openxmlformats.org/officeDocument/2006/relationships/hyperlink" Target="consultantplus://offline/ref=2A3BFA7CA548E4107837603455150F5145B67FA9EE8CB681ECDCF41485E51597781932DA31AA23CFCA4EC8ABE70C3348D6DB6E6F94CF7C874A2E187DvCoDG" TargetMode="External"/><Relationship Id="rId460" Type="http://schemas.openxmlformats.org/officeDocument/2006/relationships/hyperlink" Target="consultantplus://offline/ref=2A3BFA7CA548E41078377E39437951554EB824A4EC85E6D8B1D8FE41DDBA4CD53F10388E72EE2DC8C0189EE9B50A651F8C8E6B7390D17Ev8oFG" TargetMode="External"/><Relationship Id="rId481" Type="http://schemas.openxmlformats.org/officeDocument/2006/relationships/hyperlink" Target="consultantplus://offline/ref=2A3BFA7CA548E4107837603455150F5145B67FA9EE8CB681ECDCF41485E51597781932DA31AA23CFCA4ACAACE00C3348D6DB6E6F94CF7C874A2E187DvCoDG" TargetMode="External"/><Relationship Id="rId516" Type="http://schemas.openxmlformats.org/officeDocument/2006/relationships/hyperlink" Target="consultantplus://offline/ref=2A3BFA7CA548E4107837603455150F5145B67FA9EE8CB184E2D2F41485E51597781932DA31AA23CFCA4BC7AFE70C3348D6DB6E6F94CF7C874A2E187DvCoDG" TargetMode="External"/><Relationship Id="rId27" Type="http://schemas.openxmlformats.org/officeDocument/2006/relationships/hyperlink" Target="consultantplus://offline/ref=2A3BFA7CA548E4107837603455150F5145B67FA9EE8EB48DECD7F41485E51597781932DA31AA23CFCB4CCFACE00C3348D6DB6E6F94CF7C874A2E187DvCoDG" TargetMode="External"/><Relationship Id="rId48" Type="http://schemas.openxmlformats.org/officeDocument/2006/relationships/hyperlink" Target="consultantplus://offline/ref=2A3BFA7CA548E4107837603455150F5145B67FA9EE8CB184E2D2F41485E51597781932DA31AA23CFCB4CCFAEE90C3348D6DB6E6F94CF7C874A2E187DvCoDG" TargetMode="External"/><Relationship Id="rId69" Type="http://schemas.openxmlformats.org/officeDocument/2006/relationships/hyperlink" Target="consultantplus://offline/ref=2A3BFA7CA548E4107837603455150F5145B67FA9EE8CB681ECDCF41485E51597781932DA31AA23CFCB4CCFAFE70C3348D6DB6E6F94CF7C874A2E187DvCoDG" TargetMode="External"/><Relationship Id="rId113" Type="http://schemas.openxmlformats.org/officeDocument/2006/relationships/hyperlink" Target="consultantplus://offline/ref=2A3BFA7CA548E4107837603455150F5145B67FA9EE8FB187E0D1F41485E51597781932DA31AA23CFCB4FCAA5E80C3348D6DB6E6F94CF7C874A2E187DvCoDG" TargetMode="External"/><Relationship Id="rId134" Type="http://schemas.openxmlformats.org/officeDocument/2006/relationships/hyperlink" Target="consultantplus://offline/ref=2A3BFA7CA548E4107837603455150F5145B67FA9EE8CB184E2D2F41485E51597781932DA31AA23CFCB4FC6AEE50C3348D6DB6E6F94CF7C874A2E187DvCoDG" TargetMode="External"/><Relationship Id="rId320" Type="http://schemas.openxmlformats.org/officeDocument/2006/relationships/hyperlink" Target="consultantplus://offline/ref=2A3BFA7CA548E4107837603455150F5145B67FA9EE8FB480EDD6F41485E51597781932DA31AA23CFCA4EC9ABE30C3348D6DB6E6F94CF7C874A2E187DvCoDG" TargetMode="External"/><Relationship Id="rId80" Type="http://schemas.openxmlformats.org/officeDocument/2006/relationships/hyperlink" Target="consultantplus://offline/ref=2A3BFA7CA548E4107837603455150F5145B67FA9EE8CB88DE0DCF41485E51597781932DA31AA23CFCB4CCFAFE80C3348D6DB6E6F94CF7C874A2E187DvCoDG" TargetMode="External"/><Relationship Id="rId155" Type="http://schemas.openxmlformats.org/officeDocument/2006/relationships/hyperlink" Target="consultantplus://offline/ref=2A3BFA7CA548E4107837603455150F5145B67FA9EE8CB184E2D2F41485E51597781932DA31AA23CFCB4FC6A9E50C3348D6DB6E6F94CF7C874A2E187DvCoDG" TargetMode="External"/><Relationship Id="rId176" Type="http://schemas.openxmlformats.org/officeDocument/2006/relationships/hyperlink" Target="consultantplus://offline/ref=2A3BFA7CA548E4107837603455150F5145B67FA9EE8CB681ECDCF41485E51597781932DA31AA23CFCB4FC9AFE30C3348D6DB6E6F94CF7C874A2E187DvCoDG" TargetMode="External"/><Relationship Id="rId197" Type="http://schemas.openxmlformats.org/officeDocument/2006/relationships/hyperlink" Target="consultantplus://offline/ref=2A3BFA7CA548E4107837603455150F5145B67FA9EE8CB285E4D3F41485E51597781932DA31AA23CFCB4FC9A8E20C3348D6DB6E6F94CF7C874A2E187DvCoDG" TargetMode="External"/><Relationship Id="rId341" Type="http://schemas.openxmlformats.org/officeDocument/2006/relationships/hyperlink" Target="consultantplus://offline/ref=2A3BFA7CA548E4107837603455150F5145B67FA9EE8FB187E0D1F41485E51597781932DA31AA23CFCB4FC8A5E30C3348D6DB6E6F94CF7C874A2E187DvCoDG" TargetMode="External"/><Relationship Id="rId362" Type="http://schemas.openxmlformats.org/officeDocument/2006/relationships/hyperlink" Target="consultantplus://offline/ref=2A3BFA7CA548E4107837603455150F5145B67FA9EE8CB184E2D2F41485E51597781932DA31AA23CFCA4EC9ADE00C3348D6DB6E6F94CF7C874A2E187DvCoDG" TargetMode="External"/><Relationship Id="rId383" Type="http://schemas.openxmlformats.org/officeDocument/2006/relationships/hyperlink" Target="consultantplus://offline/ref=2A3BFA7CA548E4107837603455150F5145B67FA9EE8CB88DE0DCF41485E51597781932DA31AA23CFCA4FCEACE40C3348D6DB6E6F94CF7C874A2E187DvCoDG" TargetMode="External"/><Relationship Id="rId418" Type="http://schemas.openxmlformats.org/officeDocument/2006/relationships/hyperlink" Target="consultantplus://offline/ref=2A3BFA7CA548E4107837603455150F5145B67FA9EE8FB480EDD6F41485E51597781932DA31AA23CFCA48CAACE60C3348D6DB6E6F94CF7C874A2E187DvCoDG" TargetMode="External"/><Relationship Id="rId439" Type="http://schemas.openxmlformats.org/officeDocument/2006/relationships/hyperlink" Target="consultantplus://offline/ref=2A3BFA7CA548E4107837603455150F5145B67FA9EE8CB184E2D2F41485E51597781932DA31AA23CFCA48C9AFE70C3348D6DB6E6F94CF7C874A2E187DvCoDG" TargetMode="External"/><Relationship Id="rId201" Type="http://schemas.openxmlformats.org/officeDocument/2006/relationships/hyperlink" Target="consultantplus://offline/ref=2A3BFA7CA548E4107837603455150F5145B67FA9EE8CB184E2D2F41485E51597781932DA31AA23CFCB4FC6A5E40C3348D6DB6E6F94CF7C874A2E187DvCoDG" TargetMode="External"/><Relationship Id="rId222" Type="http://schemas.openxmlformats.org/officeDocument/2006/relationships/hyperlink" Target="consultantplus://offline/ref=2A3BFA7CA548E4107837603455150F5145B67FA9EE8CB184E2D2F41485E51597781932DA31AA23CFCB48CFADE50C3348D6DB6E6F94CF7C874A2E187DvCoDG" TargetMode="External"/><Relationship Id="rId243" Type="http://schemas.openxmlformats.org/officeDocument/2006/relationships/hyperlink" Target="consultantplus://offline/ref=2A3BFA7CA548E4107837603455150F5145B67FA9EE8CB88DE0DCF41485E51597781932DA31AA23CFCB4FCAA8E70C3348D6DB6E6F94CF7C874A2E187DvCoDG" TargetMode="External"/><Relationship Id="rId264" Type="http://schemas.openxmlformats.org/officeDocument/2006/relationships/hyperlink" Target="consultantplus://offline/ref=2A3BFA7CA548E4107837603455150F5145B67FA9EE8CB184E2D2F41485E51597781932DA31AA23CFCA4DC8AEE50C3348D6DB6E6F94CF7C874A2E187DvCoDG" TargetMode="External"/><Relationship Id="rId285" Type="http://schemas.openxmlformats.org/officeDocument/2006/relationships/hyperlink" Target="consultantplus://offline/ref=2A3BFA7CA548E4107837603455150F5145B67FA9EE8CB681ECDCF41485E51597781932DA31AA23CFCA4DC6ADE70C3348D6DB6E6F94CF7C874A2E187DvCoDG" TargetMode="External"/><Relationship Id="rId450" Type="http://schemas.openxmlformats.org/officeDocument/2006/relationships/hyperlink" Target="consultantplus://offline/ref=2A3BFA7CA548E4107837603455150F5145B67FA9EE8CB285E4D3F41485E51597781932DA31AA23CFCA48C9ABE70C3348D6DB6E6F94CF7C874A2E187DvCoDG" TargetMode="External"/><Relationship Id="rId471" Type="http://schemas.openxmlformats.org/officeDocument/2006/relationships/hyperlink" Target="consultantplus://offline/ref=2A3BFA7CA548E4107837603455150F5145B67FA9EE8CB681ECDCF41485E51597781932DA31AA23CFCA49C9AAE40C3348D6DB6E6F94CF7C874A2E187DvCoDG" TargetMode="External"/><Relationship Id="rId506" Type="http://schemas.openxmlformats.org/officeDocument/2006/relationships/hyperlink" Target="consultantplus://offline/ref=2A3BFA7CA548E4107837603455150F5145B67FA9EE8FB480EDD6F41485E51597781932DA31AA23CFCA4BC6A8E60C3348D6DB6E6F94CF7C874A2E187DvCoDG" TargetMode="External"/><Relationship Id="rId17" Type="http://schemas.openxmlformats.org/officeDocument/2006/relationships/hyperlink" Target="consultantplus://offline/ref=2A3BFA7CA548E4107837603455150F5145B67FA9EE8CB184E2D2F41485E51597781932DA31AA23CFCB4CCFADE90C3348D6DB6E6F94CF7C874A2E187DvCoDG" TargetMode="External"/><Relationship Id="rId38" Type="http://schemas.openxmlformats.org/officeDocument/2006/relationships/hyperlink" Target="consultantplus://offline/ref=2A3BFA7CA548E4107837603455150F5145B67FA9EE8CB285E4D3F41485E51597781932DA31AA23CFCB4CCFAFE00C3348D6DB6E6F94CF7C874A2E187DvCoDG" TargetMode="External"/><Relationship Id="rId59" Type="http://schemas.openxmlformats.org/officeDocument/2006/relationships/hyperlink" Target="consultantplus://offline/ref=2A3BFA7CA548E4107837603455150F5145B67FA9EE8CB285E4D3F41485E51597781932DA31AA23CFCB4CCFAFE60C3348D6DB6E6F94CF7C874A2E187DvCoDG" TargetMode="External"/><Relationship Id="rId103" Type="http://schemas.openxmlformats.org/officeDocument/2006/relationships/hyperlink" Target="consultantplus://offline/ref=2A3BFA7CA548E4107837603455150F5145B67FA9EE8CB184E2D2F41485E51597781932DA31AA23CFCB4CCCA8E10C3348D6DB6E6F94CF7C874A2E187DvCoDG" TargetMode="External"/><Relationship Id="rId124" Type="http://schemas.openxmlformats.org/officeDocument/2006/relationships/hyperlink" Target="consultantplus://offline/ref=2A3BFA7CA548E4107837603455150F5145B67FA9EE8CB681ECDCF41485E51597781932DA31AA23CFCB4FC9ADE80C3348D6DB6E6F94CF7C874A2E187DvCoDG" TargetMode="External"/><Relationship Id="rId310" Type="http://schemas.openxmlformats.org/officeDocument/2006/relationships/hyperlink" Target="consultantplus://offline/ref=2A3BFA7CA548E4107837603455150F5145B67FA9EE8CB88DE0DCF41485E51597781932DA31AA23CFCA4FCFA4E60C3348D6DB6E6F94CF7C874A2E187DvCoDG" TargetMode="External"/><Relationship Id="rId492" Type="http://schemas.openxmlformats.org/officeDocument/2006/relationships/hyperlink" Target="consultantplus://offline/ref=2A3BFA7CA548E41078377E39437951554EB829ADE788BBD2B981F243DAB513C23859348F72EE2FCBCD479BFCA4526A1B949063658CD37C8Dv5o4G" TargetMode="External"/><Relationship Id="rId527" Type="http://schemas.openxmlformats.org/officeDocument/2006/relationships/hyperlink" Target="consultantplus://offline/ref=2A3BFA7CA548E4107837603455150F5145B67FA9EE8CB681ECDCF41485E51597781932DA31AA23CFCA4BC7AAE70C3348D6DB6E6F94CF7C874A2E187DvCoDG" TargetMode="External"/><Relationship Id="rId70" Type="http://schemas.openxmlformats.org/officeDocument/2006/relationships/hyperlink" Target="consultantplus://offline/ref=2A3BFA7CA548E4107837603455150F5145B67FA9EE8CB88DE0DCF41485E51597781932DA31AA23CFCB4CCFAFE20C3348D6DB6E6F94CF7C874A2E187DvCoDG" TargetMode="External"/><Relationship Id="rId91" Type="http://schemas.openxmlformats.org/officeDocument/2006/relationships/hyperlink" Target="consultantplus://offline/ref=2A3BFA7CA548E4107837603455150F5145B67FA9EE8CB681ECDCF41485E51597781932DA31AA23CFCB4CCFA9E20C3348D6DB6E6F94CF7C874A2E187DvCoDG" TargetMode="External"/><Relationship Id="rId145" Type="http://schemas.openxmlformats.org/officeDocument/2006/relationships/hyperlink" Target="consultantplus://offline/ref=2A3BFA7CA548E4107837603455150F5145B67FA9EE8CB184E2D2F41485E51597781932DA31AA23CFCB4FC6AEE90C3348D6DB6E6F94CF7C874A2E187DvCoDG" TargetMode="External"/><Relationship Id="rId166" Type="http://schemas.openxmlformats.org/officeDocument/2006/relationships/hyperlink" Target="consultantplus://offline/ref=2A3BFA7CA548E4107837603455150F5145B67FA9EE8CB184E2D2F41485E51597781932DA31AA23CFCB4FC6A8E60C3348D6DB6E6F94CF7C874A2E187DvCoDG" TargetMode="External"/><Relationship Id="rId187" Type="http://schemas.openxmlformats.org/officeDocument/2006/relationships/hyperlink" Target="consultantplus://offline/ref=2A3BFA7CA548E4107837603455150F5145B67FA9EE8CB184E2D2F41485E51597781932DA31AA23CFCB4FC6AAE20C3348D6DB6E6F94CF7C874A2E187DvCoDG" TargetMode="External"/><Relationship Id="rId331" Type="http://schemas.openxmlformats.org/officeDocument/2006/relationships/hyperlink" Target="consultantplus://offline/ref=2A3BFA7CA548E4107837603455150F5145B67FA9EE8CB184E2D2F41485E51597781932DA31AA23CFCA4ECAA5E30C3348D6DB6E6F94CF7C874A2E187DvCoDG" TargetMode="External"/><Relationship Id="rId352" Type="http://schemas.openxmlformats.org/officeDocument/2006/relationships/hyperlink" Target="consultantplus://offline/ref=2A3BFA7CA548E4107837603455150F5145B67FA9EE8FB187E0D1F41485E51597781932DA31AA23CFCB4FC8A4E30C3348D6DB6E6F94CF7C874A2E187DvCoDG" TargetMode="External"/><Relationship Id="rId373" Type="http://schemas.openxmlformats.org/officeDocument/2006/relationships/hyperlink" Target="consultantplus://offline/ref=2A3BFA7CA548E4107837603455150F5145B67FA9EE8CB285E4D3F41485E51597781932DA31AA23CFCA4ECDABE40C3348D6DB6E6F94CF7C874A2E187DvCoDG" TargetMode="External"/><Relationship Id="rId394" Type="http://schemas.openxmlformats.org/officeDocument/2006/relationships/hyperlink" Target="consultantplus://offline/ref=2A3BFA7CA548E4107837603455150F5145B67FA9EE8FB480EDD6F41485E51597781932DA31AA23CFCA4FC6ABE90C3348D6DB6E6F94CF7C874A2E187DvCoDG" TargetMode="External"/><Relationship Id="rId408" Type="http://schemas.openxmlformats.org/officeDocument/2006/relationships/hyperlink" Target="consultantplus://offline/ref=2A3BFA7CA548E4107837603455150F5145B67FA9EE8CB285E4D3F41485E51597781932DA31AA23CFCA4FC8AFE90C3348D6DB6E6F94CF7C874A2E187DvCoDG" TargetMode="External"/><Relationship Id="rId429" Type="http://schemas.openxmlformats.org/officeDocument/2006/relationships/hyperlink" Target="consultantplus://offline/ref=2A3BFA7CA548E4107837603455150F5145B67FA9EE8FB480EDD6F41485E51597781932DA31AA23CFCA48CAAFE90C3348D6DB6E6F94CF7C874A2E187DvCoDG" TargetMode="External"/><Relationship Id="rId1" Type="http://schemas.openxmlformats.org/officeDocument/2006/relationships/styles" Target="styles.xml"/><Relationship Id="rId212" Type="http://schemas.openxmlformats.org/officeDocument/2006/relationships/hyperlink" Target="consultantplus://offline/ref=2A3BFA7CA548E4107837603455150F5145B67FA9EE8CB184E2D2F41485E51597781932DA31AA23CFCB4FC6A4E50C3348D6DB6E6F94CF7C874A2E187DvCoDG" TargetMode="External"/><Relationship Id="rId233" Type="http://schemas.openxmlformats.org/officeDocument/2006/relationships/hyperlink" Target="consultantplus://offline/ref=2A3BFA7CA548E4107837603455150F5145B67FA9EE8CB88DE0DCF41485E51597781932DA31AA23CFCB4FCAA9E90C3348D6DB6E6F94CF7C874A2E187DvCoDG" TargetMode="External"/><Relationship Id="rId254" Type="http://schemas.openxmlformats.org/officeDocument/2006/relationships/hyperlink" Target="consultantplus://offline/ref=2A3BFA7CA548E4107837603455150F5145B67FA9EE8CB285E4D3F41485E51597781932DA31AA23CFCA4DCCA8E20C3348D6DB6E6F94CF7C874A2E187DvCoDG" TargetMode="External"/><Relationship Id="rId440" Type="http://schemas.openxmlformats.org/officeDocument/2006/relationships/hyperlink" Target="consultantplus://offline/ref=2A3BFA7CA548E4107837603455150F5145B67FA9EE8CB285E4D3F41485E51597781932DA31AA23CFCA4FC8AEE80C3348D6DB6E6F94CF7C874A2E187DvCoDG" TargetMode="External"/><Relationship Id="rId28" Type="http://schemas.openxmlformats.org/officeDocument/2006/relationships/hyperlink" Target="consultantplus://offline/ref=2A3BFA7CA548E4107837603455150F5145B67FA9EE8EB48DECD7F41485E51597781932DA31AA23CFCB4CCFACE00C3348D6DB6E6F94CF7C874A2E187DvCoDG" TargetMode="External"/><Relationship Id="rId49" Type="http://schemas.openxmlformats.org/officeDocument/2006/relationships/hyperlink" Target="consultantplus://offline/ref=2A3BFA7CA548E4107837603455150F5145B67FA9EE8CB184E2D2F41485E51597781932DA31AA23CFCB4CCFA9E10C3348D6DB6E6F94CF7C874A2E187DvCoDG" TargetMode="External"/><Relationship Id="rId114" Type="http://schemas.openxmlformats.org/officeDocument/2006/relationships/hyperlink" Target="consultantplus://offline/ref=2A3BFA7CA548E4107837603455150F5145B67FA9EE8FB480EDD6F41485E51597781932DA31AA23CFCB48C8ACE50C3348D6DB6E6F94CF7C874A2E187DvCoDG" TargetMode="External"/><Relationship Id="rId275" Type="http://schemas.openxmlformats.org/officeDocument/2006/relationships/hyperlink" Target="consultantplus://offline/ref=2A3BFA7CA548E4107837603455150F5145B67FA9EE8CB184E2D2F41485E51597781932DA31AA23CFCA4DC8A8E10C3348D6DB6E6F94CF7C874A2E187DvCoDG" TargetMode="External"/><Relationship Id="rId296" Type="http://schemas.openxmlformats.org/officeDocument/2006/relationships/hyperlink" Target="consultantplus://offline/ref=2A3BFA7CA548E4107837603455150F5145B67FA9EE8FB685E5D4F41485E51597781932DA31AA23CFCA4CCCA8E80C3348D6DB6E6F94CF7C874A2E187DvCoDG" TargetMode="External"/><Relationship Id="rId300" Type="http://schemas.openxmlformats.org/officeDocument/2006/relationships/hyperlink" Target="consultantplus://offline/ref=2A3BFA7CA548E4107837603455150F5145B67FA9EE8CB88DE0DCF41485E51597781932DA31AA23CFCA4FCFA4E50C3348D6DB6E6F94CF7C874A2E187DvCoDG" TargetMode="External"/><Relationship Id="rId461" Type="http://schemas.openxmlformats.org/officeDocument/2006/relationships/hyperlink" Target="consultantplus://offline/ref=2A3BFA7CA548E41078377E39437951554EB824A4EC85E6D8B1D8FE41DDBA4CD53F10388E72E92EC6C0189EE9B50A651F8C8E6B7390D17Ev8oFG" TargetMode="External"/><Relationship Id="rId482" Type="http://schemas.openxmlformats.org/officeDocument/2006/relationships/hyperlink" Target="consultantplus://offline/ref=2A3BFA7CA548E4107837603455150F5145B67FA9EE8FB480EDD6F41485E51597781932DA31AA23CFCA4ACBACE30C3348D6DB6E6F94CF7C874A2E187DvCoDG" TargetMode="External"/><Relationship Id="rId517" Type="http://schemas.openxmlformats.org/officeDocument/2006/relationships/hyperlink" Target="consultantplus://offline/ref=2A3BFA7CA548E4107837603455150F5145B67FA9EE8CB184E2D2F41485E51597781932DA31AA23CFCA4BC7AFE80C3348D6DB6E6F94CF7C874A2E187DvCoDG" TargetMode="External"/><Relationship Id="rId60" Type="http://schemas.openxmlformats.org/officeDocument/2006/relationships/hyperlink" Target="consultantplus://offline/ref=2A3BFA7CA548E41078377E39437951554EB829ADE788BBD2B981F243DAB513C23859348F72EE29C6CA479BFCA4526A1B949063658CD37C8Dv5o4G" TargetMode="External"/><Relationship Id="rId81" Type="http://schemas.openxmlformats.org/officeDocument/2006/relationships/hyperlink" Target="consultantplus://offline/ref=2A3BFA7CA548E4107837603455150F5145B67FA9EE8CB88DE0DCF41485E51597781932DA31AA23CFCB4CCFAFE90C3348D6DB6E6F94CF7C874A2E187DvCoDG" TargetMode="External"/><Relationship Id="rId135" Type="http://schemas.openxmlformats.org/officeDocument/2006/relationships/hyperlink" Target="consultantplus://offline/ref=2A3BFA7CA548E4107837603455150F5145B67FA9EE8CB184E2D2F41485E51597781932DA31AA23CFCB4FC6AEE60C3348D6DB6E6F94CF7C874A2E187DvCoDG" TargetMode="External"/><Relationship Id="rId156" Type="http://schemas.openxmlformats.org/officeDocument/2006/relationships/hyperlink" Target="consultantplus://offline/ref=2A3BFA7CA548E4107837603455150F5145B67FA9EE8CB184E2D2F41485E51597781932DA31AA23CFCB4FC6A9E60C3348D6DB6E6F94CF7C874A2E187DvCoDG" TargetMode="External"/><Relationship Id="rId177" Type="http://schemas.openxmlformats.org/officeDocument/2006/relationships/hyperlink" Target="consultantplus://offline/ref=2A3BFA7CA548E4107837603455150F5145B67FA9EE8CB88DE0DCF41485E51597781932DA31AA23CFCB4FCAAEE60C3348D6DB6E6F94CF7C874A2E187DvCoDG" TargetMode="External"/><Relationship Id="rId198" Type="http://schemas.openxmlformats.org/officeDocument/2006/relationships/hyperlink" Target="consultantplus://offline/ref=2A3BFA7CA548E4107837603455150F5145B67FA9EE8CB285E4D3F41485E51597781932DA31AA23CFCB4FC9A8E30C3348D6DB6E6F94CF7C874A2E187DvCoDG" TargetMode="External"/><Relationship Id="rId321" Type="http://schemas.openxmlformats.org/officeDocument/2006/relationships/hyperlink" Target="consultantplus://offline/ref=2A3BFA7CA548E4107837603455150F5145B67FA9EE8FB480EDD6F41485E51597781932DA31AA23CFCA4EC9ABE40C3348D6DB6E6F94CF7C874A2E187DvCoDG" TargetMode="External"/><Relationship Id="rId342" Type="http://schemas.openxmlformats.org/officeDocument/2006/relationships/hyperlink" Target="consultantplus://offline/ref=2A3BFA7CA548E41078377E39437951554FB427A5EE86BBD2B981F243DAB513C22A596C8370E830CEC352CDADE2v0o7G" TargetMode="External"/><Relationship Id="rId363" Type="http://schemas.openxmlformats.org/officeDocument/2006/relationships/hyperlink" Target="consultantplus://offline/ref=2A3BFA7CA548E4107837603455150F5145B67FA9EE8CB285E4D3F41485E51597781932DA31AA23CFCA4ECDA8E70C3348D6DB6E6F94CF7C874A2E187DvCoDG" TargetMode="External"/><Relationship Id="rId384" Type="http://schemas.openxmlformats.org/officeDocument/2006/relationships/hyperlink" Target="consultantplus://offline/ref=2A3BFA7CA548E41078377E39437951554FB427A5EE86BBD2B981F243DAB513C22A596C8370E830CEC352CDADE2v0o7G" TargetMode="External"/><Relationship Id="rId419" Type="http://schemas.openxmlformats.org/officeDocument/2006/relationships/hyperlink" Target="consultantplus://offline/ref=2A3BFA7CA548E4107837603455150F5145B67FA9EE8FB480EDD6F41485E51597781932DA31AA23CFCA48CAACE70C3348D6DB6E6F94CF7C874A2E187DvCoDG" TargetMode="External"/><Relationship Id="rId202" Type="http://schemas.openxmlformats.org/officeDocument/2006/relationships/hyperlink" Target="consultantplus://offline/ref=2A3BFA7CA548E4107837603455150F5145B67FA9EE8CB184E2D2F41485E51597781932DA31AA23CFCB4FC6A5E50C3348D6DB6E6F94CF7C874A2E187DvCoDG" TargetMode="External"/><Relationship Id="rId223" Type="http://schemas.openxmlformats.org/officeDocument/2006/relationships/hyperlink" Target="consultantplus://offline/ref=2A3BFA7CA548E4107837603455150F5145B67FA9EE8CB184E2D2F41485E51597781932DA31AA23CFCB48CFADE60C3348D6DB6E6F94CF7C874A2E187DvCoDG" TargetMode="External"/><Relationship Id="rId244" Type="http://schemas.openxmlformats.org/officeDocument/2006/relationships/hyperlink" Target="consultantplus://offline/ref=2A3BFA7CA548E4107837603455150F5145B67FA9EE8CB681ECDCF41485E51597781932DA31AA23CFCB4FC9A9E20C3348D6DB6E6F94CF7C874A2E187DvCoDG" TargetMode="External"/><Relationship Id="rId430" Type="http://schemas.openxmlformats.org/officeDocument/2006/relationships/hyperlink" Target="consultantplus://offline/ref=2A3BFA7CA548E4107837603455150F5145B67FA9EE8FB480EDD6F41485E51597781932DA31AA23CFCA48CAAEE00C3348D6DB6E6F94CF7C874A2E187DvCoDG" TargetMode="External"/><Relationship Id="rId18" Type="http://schemas.openxmlformats.org/officeDocument/2006/relationships/hyperlink" Target="consultantplus://offline/ref=2A3BFA7CA548E4107837603455150F5145B67FA9EE8CB285E4D3F41485E51597781932DA31AA23CFCB4CCFADE90C3348D6DB6E6F94CF7C874A2E187DvCoDG" TargetMode="External"/><Relationship Id="rId39" Type="http://schemas.openxmlformats.org/officeDocument/2006/relationships/hyperlink" Target="consultantplus://offline/ref=2A3BFA7CA548E4107837603455150F5145B67FA9EE8FB480EDD6F41485E51597781932DA31AA23CFCB4CCFAFE60C3348D6DB6E6F94CF7C874A2E187DvCoDG" TargetMode="External"/><Relationship Id="rId265" Type="http://schemas.openxmlformats.org/officeDocument/2006/relationships/hyperlink" Target="consultantplus://offline/ref=2A3BFA7CA548E4107837603455150F5145B67FA9EE8CB184E2D2F41485E51597781932DA31AA23CFCA4DC8AEE70C3348D6DB6E6F94CF7C874A2E187DvCoDG" TargetMode="External"/><Relationship Id="rId286" Type="http://schemas.openxmlformats.org/officeDocument/2006/relationships/hyperlink" Target="consultantplus://offline/ref=2A3BFA7CA548E4107837603455150F5145B67FA9EE8CB88DE0DCF41485E51597781932DA31AA23CFCA4ECDAEE80C3348D6DB6E6F94CF7C874A2E187DvCoDG" TargetMode="External"/><Relationship Id="rId451" Type="http://schemas.openxmlformats.org/officeDocument/2006/relationships/hyperlink" Target="consultantplus://offline/ref=2A3BFA7CA548E4107837603455150F5145B67FA9EE8CB681ECDCF41485E51597781932DA31AA23CFCA49C9A8E90C3348D6DB6E6F94CF7C874A2E187DvCoDG" TargetMode="External"/><Relationship Id="rId472" Type="http://schemas.openxmlformats.org/officeDocument/2006/relationships/hyperlink" Target="consultantplus://offline/ref=2A3BFA7CA548E41078377E39437951554EB824A4EC85E6D8B1D8FE41DDBA4CD53F10388E72EE2DC8C0189EE9B50A651F8C8E6B7390D17Ev8oFG" TargetMode="External"/><Relationship Id="rId493" Type="http://schemas.openxmlformats.org/officeDocument/2006/relationships/hyperlink" Target="consultantplus://offline/ref=2A3BFA7CA548E4107837603455150F5145B67FA9EE8CB285E4D3F41485E51597781932DA31AA23CFCA49CAA9E90C3348D6DB6E6F94CF7C874A2E187DvCoDG" TargetMode="External"/><Relationship Id="rId507" Type="http://schemas.openxmlformats.org/officeDocument/2006/relationships/hyperlink" Target="consultantplus://offline/ref=2A3BFA7CA548E4107837603455150F5145B67FA9EE8CB184E2D2F41485E51597781932DA31AA23CFCA4BC7ACE80C3348D6DB6E6F94CF7C874A2E187DvCoDG" TargetMode="External"/><Relationship Id="rId528" Type="http://schemas.openxmlformats.org/officeDocument/2006/relationships/hyperlink" Target="consultantplus://offline/ref=2A3BFA7CA548E4107837603455150F5145B67FA9EE8CB681ECDCF41485E51597781932DA31AA23CFCA4BC7AAE80C3348D6DB6E6F94CF7C874A2E187DvCoDG" TargetMode="External"/><Relationship Id="rId50" Type="http://schemas.openxmlformats.org/officeDocument/2006/relationships/hyperlink" Target="consultantplus://offline/ref=2A3BFA7CA548E4107837603455150F5145B67FA9EE8CB184E2D2F41485E51597781932DA31AA23CFCB4CCFA9E40C3348D6DB6E6F94CF7C874A2E187DvCoDG" TargetMode="External"/><Relationship Id="rId104" Type="http://schemas.openxmlformats.org/officeDocument/2006/relationships/hyperlink" Target="consultantplus://offline/ref=2A3BFA7CA548E4107837603455150F5145B67FA9EE8CB184E2D2F41485E51597781932DA31AA23CFCB4CCCAAE60C3348D6DB6E6F94CF7C874A2E187DvCoDG" TargetMode="External"/><Relationship Id="rId125" Type="http://schemas.openxmlformats.org/officeDocument/2006/relationships/hyperlink" Target="consultantplus://offline/ref=2A3BFA7CA548E4107837603455150F5145B67FA9EE8CB88DE0DCF41485E51597781932DA31AA23CFCB4FCAAFE60C3348D6DB6E6F94CF7C874A2E187DvCoDG" TargetMode="External"/><Relationship Id="rId146" Type="http://schemas.openxmlformats.org/officeDocument/2006/relationships/hyperlink" Target="consultantplus://offline/ref=2A3BFA7CA548E4107837603455150F5145B67FA9EE8CB184E2D2F41485E51597781932DA31AA23CFCB4FC6AEE90C3348D6DB6E6F94CF7C874A2E187DvCoDG" TargetMode="External"/><Relationship Id="rId167" Type="http://schemas.openxmlformats.org/officeDocument/2006/relationships/hyperlink" Target="consultantplus://offline/ref=2A3BFA7CA548E4107837603455150F5145B67FA9EE8CB184E2D2F41485E51597781932DA31AA23CFCB4FC6A8E70C3348D6DB6E6F94CF7C874A2E187DvCoDG" TargetMode="External"/><Relationship Id="rId188" Type="http://schemas.openxmlformats.org/officeDocument/2006/relationships/hyperlink" Target="consultantplus://offline/ref=2A3BFA7CA548E4107837603455150F5145B67FA9EE8CB184E2D2F41485E51597781932DA31AA23CFCB4FC6AAE40C3348D6DB6E6F94CF7C874A2E187DvCoDG" TargetMode="External"/><Relationship Id="rId311" Type="http://schemas.openxmlformats.org/officeDocument/2006/relationships/hyperlink" Target="consultantplus://offline/ref=2A3BFA7CA548E4107837603455150F5145B67FA9EE8FB480EDD6F41485E51597781932DA31AA23CFCA4EC9A8E20C3348D6DB6E6F94CF7C874A2E187DvCoDG" TargetMode="External"/><Relationship Id="rId332" Type="http://schemas.openxmlformats.org/officeDocument/2006/relationships/hyperlink" Target="consultantplus://offline/ref=2A3BFA7CA548E4107837603455150F5145B67FA9EE8CB184E2D2F41485E51597781932DA31AA23CFCA4ECAA5E40C3348D6DB6E6F94CF7C874A2E187DvCoDG" TargetMode="External"/><Relationship Id="rId353" Type="http://schemas.openxmlformats.org/officeDocument/2006/relationships/hyperlink" Target="consultantplus://offline/ref=2A3BFA7CA548E4107837603455150F5145B67FA9EE8FB187E0D1F41485E51597781932DA31AA23CFCB4FC8A4E40C3348D6DB6E6F94CF7C874A2E187DvCoDG" TargetMode="External"/><Relationship Id="rId374" Type="http://schemas.openxmlformats.org/officeDocument/2006/relationships/hyperlink" Target="consultantplus://offline/ref=2A3BFA7CA548E4107837603455150F5145B67FA9EE8CB681ECDCF41485E51597781932DA31AA23CFCA4EC8A5E00C3348D6DB6E6F94CF7C874A2E187DvCoDG" TargetMode="External"/><Relationship Id="rId395" Type="http://schemas.openxmlformats.org/officeDocument/2006/relationships/hyperlink" Target="consultantplus://offline/ref=2A3BFA7CA548E4107837603455150F5145B67FA9EE8FB480EDD6F41485E51597781932DA31AA23CFCA4FC6AAE10C3348D6DB6E6F94CF7C874A2E187DvCoDG" TargetMode="External"/><Relationship Id="rId409" Type="http://schemas.openxmlformats.org/officeDocument/2006/relationships/hyperlink" Target="consultantplus://offline/ref=2A3BFA7CA548E4107837603455150F5145B67FA9EE8CB681ECDCF41485E51597781932DA31AA23CFCA48C8A8E40C3348D6DB6E6F94CF7C874A2E187DvCoDG" TargetMode="External"/><Relationship Id="rId71" Type="http://schemas.openxmlformats.org/officeDocument/2006/relationships/hyperlink" Target="consultantplus://offline/ref=2A3BFA7CA548E4107837603455150F5145B67FA9EE8CB681ECDCF41485E51597781932DA31AA23CFCB4CCFAFE80C3348D6DB6E6F94CF7C874A2E187DvCoDG" TargetMode="External"/><Relationship Id="rId92" Type="http://schemas.openxmlformats.org/officeDocument/2006/relationships/hyperlink" Target="consultantplus://offline/ref=2A3BFA7CA548E4107837603455150F5145B67FA9EE8CB184E2D2F41485E51597781932DA31AA23CFCB4CCEAFE90C3348D6DB6E6F94CF7C874A2E187DvCoDG" TargetMode="External"/><Relationship Id="rId213" Type="http://schemas.openxmlformats.org/officeDocument/2006/relationships/hyperlink" Target="consultantplus://offline/ref=2A3BFA7CA548E4107837603455150F5145B67FA9EE8CB184E2D2F41485E51597781932DA31AA23CFCB4FC6A4E60C3348D6DB6E6F94CF7C874A2E187DvCoDG" TargetMode="External"/><Relationship Id="rId234" Type="http://schemas.openxmlformats.org/officeDocument/2006/relationships/hyperlink" Target="consultantplus://offline/ref=2A3BFA7CA548E4107837603455150F5145B67FA9EE8CB184E2D2F41485E51597781932DA31AA23CFCB48CFACE50C3348D6DB6E6F94CF7C874A2E187DvCoDG" TargetMode="External"/><Relationship Id="rId420" Type="http://schemas.openxmlformats.org/officeDocument/2006/relationships/hyperlink" Target="consultantplus://offline/ref=2A3BFA7CA548E4107837603455150F5145B67FA9EE8FB480EDD6F41485E51597781932DA31AA23CFCA48CAACE90C3348D6DB6E6F94CF7C874A2E187DvCoDG" TargetMode="External"/><Relationship Id="rId2" Type="http://schemas.openxmlformats.org/officeDocument/2006/relationships/settings" Target="settings.xml"/><Relationship Id="rId29" Type="http://schemas.openxmlformats.org/officeDocument/2006/relationships/hyperlink" Target="consultantplus://offline/ref=2A3BFA7CA548E4107837603455150F5145B67FA9EE8FB78CE7D7F41485E51597781932DA31AA23CFCB4CCFADE80C3348D6DB6E6F94CF7C874A2E187DvCoDG" TargetMode="External"/><Relationship Id="rId255" Type="http://schemas.openxmlformats.org/officeDocument/2006/relationships/hyperlink" Target="consultantplus://offline/ref=2A3BFA7CA548E4107837603455150F5145B67FA9EE8CB681ECDCF41485E51597781932DA31AA23CFCA4DC7A4E60C3348D6DB6E6F94CF7C874A2E187DvCoDG" TargetMode="External"/><Relationship Id="rId276" Type="http://schemas.openxmlformats.org/officeDocument/2006/relationships/hyperlink" Target="consultantplus://offline/ref=2A3BFA7CA548E4107837603455150F5145B67FA9EE8CB285E4D3F41485E51597781932DA31AA23CFCA4DCCA8E90C3348D6DB6E6F94CF7C874A2E187DvCoDG" TargetMode="External"/><Relationship Id="rId297" Type="http://schemas.openxmlformats.org/officeDocument/2006/relationships/hyperlink" Target="consultantplus://offline/ref=2A3BFA7CA548E4107837603455150F5145B67FA9EE8CB184E2D2F41485E51597781932DA31AA23CFCA4ECAABE90C3348D6DB6E6F94CF7C874A2E187DvCoDG" TargetMode="External"/><Relationship Id="rId441" Type="http://schemas.openxmlformats.org/officeDocument/2006/relationships/hyperlink" Target="consultantplus://offline/ref=2A3BFA7CA548E4107837603455150F5145B67FA9EE8CB285E4D3F41485E51597781932DA31AA23CFCA4FC8A9E00C3348D6DB6E6F94CF7C874A2E187DvCoDG" TargetMode="External"/><Relationship Id="rId462" Type="http://schemas.openxmlformats.org/officeDocument/2006/relationships/hyperlink" Target="consultantplus://offline/ref=2A3BFA7CA548E4107837603455150F5145B67FA9EE8FB480EDD6F41485E51597781932DA31AA23CFCA49CBA4E90C3348D6DB6E6F94CF7C874A2E187DvCoDG" TargetMode="External"/><Relationship Id="rId483" Type="http://schemas.openxmlformats.org/officeDocument/2006/relationships/hyperlink" Target="consultantplus://offline/ref=2A3BFA7CA548E4107837603455150F5145B67FA9EE8CB681ECDCF41485E51597781932DA31AA23CFCA4ACAACE70C3348D6DB6E6F94CF7C874A2E187DvCoDG" TargetMode="External"/><Relationship Id="rId518" Type="http://schemas.openxmlformats.org/officeDocument/2006/relationships/hyperlink" Target="consultantplus://offline/ref=2A3BFA7CA548E4107837603455150F5145B67FA9EE8CB184E2D2F41485E51597781932DA31AA23CFCA4BC7AFE90C3348D6DB6E6F94CF7C874A2E187DvCoDG" TargetMode="External"/><Relationship Id="rId40" Type="http://schemas.openxmlformats.org/officeDocument/2006/relationships/hyperlink" Target="consultantplus://offline/ref=2A3BFA7CA548E4107837603455150F5145B67FA9EE8FB480EDD6F41485E51597781932DA31AA23CFCB4CCFAFE80C3348D6DB6E6F94CF7C874A2E187DvCoDG" TargetMode="External"/><Relationship Id="rId115" Type="http://schemas.openxmlformats.org/officeDocument/2006/relationships/hyperlink" Target="consultantplus://offline/ref=2A3BFA7CA548E4107837603455150F5145B67FA9EE8FB685E5D4F41485E51597781932DA31AA23CFCB4FCBABE60C3348D6DB6E6F94CF7C874A2E187DvCoDG" TargetMode="External"/><Relationship Id="rId136" Type="http://schemas.openxmlformats.org/officeDocument/2006/relationships/hyperlink" Target="consultantplus://offline/ref=2A3BFA7CA548E4107837603455150F5145B67FA9EE8CB184E2D2F41485E51597781932DA31AA23CFCB4FC6AEE70C3348D6DB6E6F94CF7C874A2E187DvCoDG" TargetMode="External"/><Relationship Id="rId157" Type="http://schemas.openxmlformats.org/officeDocument/2006/relationships/hyperlink" Target="consultantplus://offline/ref=2A3BFA7CA548E4107837603455150F5145B67FA9EE8CB184E2D2F41485E51597781932DA31AA23CFCB4FC6A9E70C3348D6DB6E6F94CF7C874A2E187DvCoDG" TargetMode="External"/><Relationship Id="rId178" Type="http://schemas.openxmlformats.org/officeDocument/2006/relationships/hyperlink" Target="consultantplus://offline/ref=2A3BFA7CA548E4107837603455150F5145B67FA9EE8CB285E4D3F41485E51597781932DA31AA23CFCB4FC9A9E60C3348D6DB6E6F94CF7C874A2E187DvCoDG" TargetMode="External"/><Relationship Id="rId301" Type="http://schemas.openxmlformats.org/officeDocument/2006/relationships/hyperlink" Target="consultantplus://offline/ref=2A3BFA7CA548E41078377E39437951554FB427A5EE86BBD2B981F243DAB513C22A596C8370E830CEC352CDADE2v0o7G" TargetMode="External"/><Relationship Id="rId322" Type="http://schemas.openxmlformats.org/officeDocument/2006/relationships/hyperlink" Target="consultantplus://offline/ref=2A3BFA7CA548E4107837603455150F5145B67FA9EE8FB480EDD6F41485E51597781932DA31AA23CFCA4EC9ABE50C3348D6DB6E6F94CF7C874A2E187DvCoDG" TargetMode="External"/><Relationship Id="rId343" Type="http://schemas.openxmlformats.org/officeDocument/2006/relationships/hyperlink" Target="consultantplus://offline/ref=2A3BFA7CA548E4107837603455150F5145B67FA9EE8FB187E0D1F41485E51597781932DA31AA23CFCB4FC8A5E40C3348D6DB6E6F94CF7C874A2E187DvCoDG" TargetMode="External"/><Relationship Id="rId364" Type="http://schemas.openxmlformats.org/officeDocument/2006/relationships/hyperlink" Target="consultantplus://offline/ref=2A3BFA7CA548E4107837603455150F5145B67FA9EE8CB681ECDCF41485E51597781932DA31AA23CFCA4EC8AAE50C3348D6DB6E6F94CF7C874A2E187DvCoDG" TargetMode="External"/><Relationship Id="rId61" Type="http://schemas.openxmlformats.org/officeDocument/2006/relationships/hyperlink" Target="consultantplus://offline/ref=2A3BFA7CA548E4107837603455150F5145B67FA9EE8CB285E4D3F41485E51597781932DA31AA23CFCB4CCFAFE80C3348D6DB6E6F94CF7C874A2E187DvCoDG" TargetMode="External"/><Relationship Id="rId82" Type="http://schemas.openxmlformats.org/officeDocument/2006/relationships/hyperlink" Target="consultantplus://offline/ref=2A3BFA7CA548E4107837603455150F5145B67FA9EE8CB681ECDCF41485E51597781932DA31AA23CFCB4CCFAEE70C3348D6DB6E6F94CF7C874A2E187DvCoDG" TargetMode="External"/><Relationship Id="rId199" Type="http://schemas.openxmlformats.org/officeDocument/2006/relationships/hyperlink" Target="consultantplus://offline/ref=2A3BFA7CA548E4107837603455150F5145B67FA9EE8CB184E2D2F41485E51597781932DA31AA23CFCB4FC6A5E20C3348D6DB6E6F94CF7C874A2E187DvCoDG" TargetMode="External"/><Relationship Id="rId203" Type="http://schemas.openxmlformats.org/officeDocument/2006/relationships/hyperlink" Target="consultantplus://offline/ref=2A3BFA7CA548E4107837603455150F5145B67FA9EE8CB184E2D2F41485E51597781932DA31AA23CFCB4FC6A5E60C3348D6DB6E6F94CF7C874A2E187DvCoDG" TargetMode="External"/><Relationship Id="rId385" Type="http://schemas.openxmlformats.org/officeDocument/2006/relationships/hyperlink" Target="consultantplus://offline/ref=2A3BFA7CA548E41078377E39437951554FB427A5EE86BBD2B981F243DAB513C22A596C8370E830CEC352CDADE2v0o7G" TargetMode="External"/><Relationship Id="rId19" Type="http://schemas.openxmlformats.org/officeDocument/2006/relationships/hyperlink" Target="consultantplus://offline/ref=2A3BFA7CA548E4107837603455150F5145B67FA9EE8CB681ECDCF41485E51597781932DA31AA23CFCB4CCFADE90C3348D6DB6E6F94CF7C874A2E187DvCoDG" TargetMode="External"/><Relationship Id="rId224" Type="http://schemas.openxmlformats.org/officeDocument/2006/relationships/hyperlink" Target="consultantplus://offline/ref=2A3BFA7CA548E4107837603455150F5145B67FA9EE8CB184E2D2F41485E51597781932DA31AA23CFCB48CFADE70C3348D6DB6E6F94CF7C874A2E187DvCoDG" TargetMode="External"/><Relationship Id="rId245" Type="http://schemas.openxmlformats.org/officeDocument/2006/relationships/hyperlink" Target="consultantplus://offline/ref=2A3BFA7CA548E4107837603455150F5145B67FA9EE8CB88DE0DCF41485E51597781932DA31AA23CFCB4FCAA8E90C3348D6DB6E6F94CF7C874A2E187DvCoDG" TargetMode="External"/><Relationship Id="rId266" Type="http://schemas.openxmlformats.org/officeDocument/2006/relationships/hyperlink" Target="consultantplus://offline/ref=2A3BFA7CA548E4107837603455150F5145B67FA9EE8CB184E2D2F41485E51597781932DA31AA23CFCA4DC8AEE90C3348D6DB6E6F94CF7C874A2E187DvCoDG" TargetMode="External"/><Relationship Id="rId287" Type="http://schemas.openxmlformats.org/officeDocument/2006/relationships/hyperlink" Target="consultantplus://offline/ref=2A3BFA7CA548E4107837603455150F5145B67FA9EE8CB88DE0DCF41485E51597781932DA31AA23CFCA4ECDAEE90C3348D6DB6E6F94CF7C874A2E187DvCoDG" TargetMode="External"/><Relationship Id="rId410" Type="http://schemas.openxmlformats.org/officeDocument/2006/relationships/hyperlink" Target="consultantplus://offline/ref=2A3BFA7CA548E4107837603455150F5145B67FA9EE8FB480EDD6F41485E51597781932DA31AA23CFCA48CAADE60C3348D6DB6E6F94CF7C874A2E187DvCoDG" TargetMode="External"/><Relationship Id="rId431" Type="http://schemas.openxmlformats.org/officeDocument/2006/relationships/hyperlink" Target="consultantplus://offline/ref=2A3BFA7CA548E4107837603455150F5145B67FA9EE8FB480EDD6F41485E51597781932DA31AA23CFCA48CAAEE10C3348D6DB6E6F94CF7C874A2E187DvCoDG" TargetMode="External"/><Relationship Id="rId452" Type="http://schemas.openxmlformats.org/officeDocument/2006/relationships/hyperlink" Target="consultantplus://offline/ref=2A3BFA7CA548E41078377E39437951554EB824A4EC85E6D8B1D8FE41DDBA4CD53F10388E72EE2DC8C0189EE9B50A651F8C8E6B7390D17Ev8oFG" TargetMode="External"/><Relationship Id="rId473" Type="http://schemas.openxmlformats.org/officeDocument/2006/relationships/hyperlink" Target="consultantplus://offline/ref=2A3BFA7CA548E41078377E39437951554EB824A4EC85E6D8B1D8FE41DDBA4CD53F10388E72E92EC6C0189EE9B50A651F8C8E6B7390D17Ev8oFG" TargetMode="External"/><Relationship Id="rId494" Type="http://schemas.openxmlformats.org/officeDocument/2006/relationships/hyperlink" Target="consultantplus://offline/ref=2A3BFA7CA548E4107837603455150F5145B67FA9EE8CB285E4D3F41485E51597781932DA31AA23CFCA49CAA8E10C3348D6DB6E6F94CF7C874A2E187DvCoDG" TargetMode="External"/><Relationship Id="rId508" Type="http://schemas.openxmlformats.org/officeDocument/2006/relationships/hyperlink" Target="consultantplus://offline/ref=2A3BFA7CA548E4107837603455150F5145B67FA9EE8CB184E2D2F41485E51597781932DA31AA23CFCA4BC7ACE90C3348D6DB6E6F94CF7C874A2E187DvCoDG" TargetMode="External"/><Relationship Id="rId529" Type="http://schemas.openxmlformats.org/officeDocument/2006/relationships/fontTable" Target="fontTable.xml"/><Relationship Id="rId30" Type="http://schemas.openxmlformats.org/officeDocument/2006/relationships/hyperlink" Target="consultantplus://offline/ref=2A3BFA7CA548E4107837603455150F5145B67FA9EE8FB480EDD6F41485E51597781932DA31AA23CFCB4CCFAFE30C3348D6DB6E6F94CF7C874A2E187DvCoDG" TargetMode="External"/><Relationship Id="rId105" Type="http://schemas.openxmlformats.org/officeDocument/2006/relationships/hyperlink" Target="consultantplus://offline/ref=2A3BFA7CA548E4107837603455150F5145B67FA9EE8CB184E2D2F41485E51597781932DA31AA23CFCB4CCCA5E80C3348D6DB6E6F94CF7C874A2E187DvCoDG" TargetMode="External"/><Relationship Id="rId126" Type="http://schemas.openxmlformats.org/officeDocument/2006/relationships/hyperlink" Target="consultantplus://offline/ref=2A3BFA7CA548E4107837603455150F5145B67FA9EE8FB480EDD6F41485E51597781932DA31AA23CFCB48C8ABE70C3348D6DB6E6F94CF7C874A2E187DvCoDG" TargetMode="External"/><Relationship Id="rId147" Type="http://schemas.openxmlformats.org/officeDocument/2006/relationships/hyperlink" Target="consultantplus://offline/ref=2A3BFA7CA548E4107837603455150F5145B67FA9EE8CB184E2D2F41485E51597781932DA31AA23CFCB4FC6AEE90C3348D6DB6E6F94CF7C874A2E187DvCoDG" TargetMode="External"/><Relationship Id="rId168" Type="http://schemas.openxmlformats.org/officeDocument/2006/relationships/hyperlink" Target="consultantplus://offline/ref=2A3BFA7CA548E4107837603455150F5145B67FA9EE8CB184E2D2F41485E51597781932DA31AA23CFCB4FC6A8E80C3348D6DB6E6F94CF7C874A2E187DvCoDG" TargetMode="External"/><Relationship Id="rId312" Type="http://schemas.openxmlformats.org/officeDocument/2006/relationships/hyperlink" Target="consultantplus://offline/ref=2A3BFA7CA548E4107837603455150F5145B67FA9EE8FB480EDD6F41485E51597781932DA31AA23CFCA4EC9A8E40C3348D6DB6E6F94CF7C874A2E187DvCoDG" TargetMode="External"/><Relationship Id="rId333" Type="http://schemas.openxmlformats.org/officeDocument/2006/relationships/hyperlink" Target="consultantplus://offline/ref=2A3BFA7CA548E4107837603455150F5145B67FA9EE8CB184E2D2F41485E51597781932DA31AA23CFCA4ECAA5E50C3348D6DB6E6F94CF7C874A2E187DvCoDG" TargetMode="External"/><Relationship Id="rId354" Type="http://schemas.openxmlformats.org/officeDocument/2006/relationships/hyperlink" Target="consultantplus://offline/ref=2A3BFA7CA548E4107837603455150F5145B67FA9EE8CB285E4D3F41485E51597781932DA31AA23CFCA4ECDA8E20C3348D6DB6E6F94CF7C874A2E187DvCoDG" TargetMode="External"/><Relationship Id="rId51" Type="http://schemas.openxmlformats.org/officeDocument/2006/relationships/hyperlink" Target="consultantplus://offline/ref=2A3BFA7CA548E4107837603455150F5145B67FA9EE8CB285E4D3F41485E51597781932DA31AA23CFCB4CCFAFE20C3348D6DB6E6F94CF7C874A2E187DvCoDG" TargetMode="External"/><Relationship Id="rId72" Type="http://schemas.openxmlformats.org/officeDocument/2006/relationships/hyperlink" Target="consultantplus://offline/ref=2A3BFA7CA548E4107837603455150F5145B67FA9EE8CB88DE0DCF41485E51597781932DA31AA23CFCB4CCFAFE30C3348D6DB6E6F94CF7C874A2E187DvCoDG" TargetMode="External"/><Relationship Id="rId93" Type="http://schemas.openxmlformats.org/officeDocument/2006/relationships/hyperlink" Target="consultantplus://offline/ref=2A3BFA7CA548E4107837603455150F5145B67FA9EE8CB681ECDCF41485E51597781932DA31AA23CFCB4CCFABE70C3348D6DB6E6F94CF7C874A2E187DvCoDG" TargetMode="External"/><Relationship Id="rId189" Type="http://schemas.openxmlformats.org/officeDocument/2006/relationships/hyperlink" Target="consultantplus://offline/ref=2A3BFA7CA548E4107837603455150F5145B67FA9EE8CB681ECDCF41485E51597781932DA31AA23CFCB4FC9AFE50C3348D6DB6E6F94CF7C874A2E187DvCoDG" TargetMode="External"/><Relationship Id="rId375" Type="http://schemas.openxmlformats.org/officeDocument/2006/relationships/hyperlink" Target="consultantplus://offline/ref=2A3BFA7CA548E4107837603455150F5145B67FA9EE8CB88DE0DCF41485E51597781932DA31AA23CFCA4FCEACE30C3348D6DB6E6F94CF7C874A2E187DvCoDG" TargetMode="External"/><Relationship Id="rId396" Type="http://schemas.openxmlformats.org/officeDocument/2006/relationships/hyperlink" Target="consultantplus://offline/ref=2A3BFA7CA548E4107837603455150F5145B67FA9EE8FB480EDD6F41485E51597781932DA31AA23CFCA4FC6AAE20C3348D6DB6E6F94CF7C874A2E187DvCoDG" TargetMode="External"/><Relationship Id="rId3" Type="http://schemas.openxmlformats.org/officeDocument/2006/relationships/webSettings" Target="webSettings.xml"/><Relationship Id="rId214" Type="http://schemas.openxmlformats.org/officeDocument/2006/relationships/hyperlink" Target="consultantplus://offline/ref=2A3BFA7CA548E4107837603455150F5145B67FA9EE8CB184E2D2F41485E51597781932DA31AA23CFCB4FC6A4E70C3348D6DB6E6F94CF7C874A2E187DvCoDG" TargetMode="External"/><Relationship Id="rId235" Type="http://schemas.openxmlformats.org/officeDocument/2006/relationships/hyperlink" Target="consultantplus://offline/ref=2A3BFA7CA548E4107837603455150F5145B67FA9EE8CB285E4D3F41485E51597781932DA31AA23CFCB4FC9A8E50C3348D6DB6E6F94CF7C874A2E187DvCoDG" TargetMode="External"/><Relationship Id="rId256" Type="http://schemas.openxmlformats.org/officeDocument/2006/relationships/hyperlink" Target="consultantplus://offline/ref=2A3BFA7CA548E4107837603455150F5145B67FA9EE8CB88DE0DCF41485E51597781932DA31AA23CFCA4ECDAFE90C3348D6DB6E6F94CF7C874A2E187DvCoDG" TargetMode="External"/><Relationship Id="rId277" Type="http://schemas.openxmlformats.org/officeDocument/2006/relationships/hyperlink" Target="consultantplus://offline/ref=2A3BFA7CA548E4107837603455150F5145B67FA9EE8CB184E2D2F41485E51597781932DA31AA23CFCA4DC8A8E30C3348D6DB6E6F94CF7C874A2E187DvCoDG" TargetMode="External"/><Relationship Id="rId298" Type="http://schemas.openxmlformats.org/officeDocument/2006/relationships/hyperlink" Target="consultantplus://offline/ref=2A3BFA7CA548E4107837603455150F5145B67FA9EE8CB285E4D3F41485E51597781932DA31AA23CFCA4ECDA9E10C3348D6DB6E6F94CF7C874A2E187DvCoDG" TargetMode="External"/><Relationship Id="rId400" Type="http://schemas.openxmlformats.org/officeDocument/2006/relationships/hyperlink" Target="consultantplus://offline/ref=2A3BFA7CA548E4107837603455150F5145B67FA9EE8CB681ECDCF41485E51597781932DA31AA23CFCA48CDA8E10C3348D6DB6E6F94CF7C874A2E187DvCoDG" TargetMode="External"/><Relationship Id="rId421" Type="http://schemas.openxmlformats.org/officeDocument/2006/relationships/hyperlink" Target="consultantplus://offline/ref=2A3BFA7CA548E4107837603455150F5145B67FA9EE8FB480EDD6F41485E51597781932DA31AA23CFCA48CAAFE00C3348D6DB6E6F94CF7C874A2E187DvCoDG" TargetMode="External"/><Relationship Id="rId442" Type="http://schemas.openxmlformats.org/officeDocument/2006/relationships/hyperlink" Target="consultantplus://offline/ref=2A3BFA7CA548E4107837603455150F5145B67FA9EE8CB681ECDCF41485E51597781932DA31AA23CFCA48C8ABE20C3348D6DB6E6F94CF7C874A2E187DvCoDG" TargetMode="External"/><Relationship Id="rId463" Type="http://schemas.openxmlformats.org/officeDocument/2006/relationships/hyperlink" Target="consultantplus://offline/ref=2A3BFA7CA548E4107837603455150F5145B67FA9EE8FB480EDD6F41485E51597781932DA31AA23CFCA49CAADE00C3348D6DB6E6F94CF7C874A2E187DvCoDG" TargetMode="External"/><Relationship Id="rId484" Type="http://schemas.openxmlformats.org/officeDocument/2006/relationships/hyperlink" Target="consultantplus://offline/ref=2A3BFA7CA548E4107837603455150F5145B67FA9EE8CB681ECDCF41485E51597781932DA31AA23CFCA4ACAACE90C3348D6DB6E6F94CF7C874A2E187DvCoDG" TargetMode="External"/><Relationship Id="rId519" Type="http://schemas.openxmlformats.org/officeDocument/2006/relationships/hyperlink" Target="consultantplus://offline/ref=2A3BFA7CA548E4107837603455150F5145B67FA9EE8CB184E2D2F41485E51597781932DA31AA23CFCA4BC7AEE00C3348D6DB6E6F94CF7C874A2E187DvCoDG" TargetMode="External"/><Relationship Id="rId116" Type="http://schemas.openxmlformats.org/officeDocument/2006/relationships/hyperlink" Target="consultantplus://offline/ref=2A3BFA7CA548E4107837603455150F5145B67FA9EE8CB184E2D2F41485E51597781932DA31AA23CFCB4FC6ACE50C3348D6DB6E6F94CF7C874A2E187DvCoDG" TargetMode="External"/><Relationship Id="rId137" Type="http://schemas.openxmlformats.org/officeDocument/2006/relationships/hyperlink" Target="consultantplus://offline/ref=2A3BFA7CA548E4107837603455150F5145B67FA9EE8CB184E2D2F41485E51597781932DA31AA23CFCB4FC6AEE70C3348D6DB6E6F94CF7C874A2E187DvCoDG" TargetMode="External"/><Relationship Id="rId158" Type="http://schemas.openxmlformats.org/officeDocument/2006/relationships/hyperlink" Target="consultantplus://offline/ref=2A3BFA7CA548E4107837603455150F5145B67FA9EE8CB184E2D2F41485E51597781932DA31AA23CFCB4FC6A9E80C3348D6DB6E6F94CF7C874A2E187DvCoDG" TargetMode="External"/><Relationship Id="rId302" Type="http://schemas.openxmlformats.org/officeDocument/2006/relationships/hyperlink" Target="consultantplus://offline/ref=2A3BFA7CA548E4107837603455150F5145B67FA9EE8FB480EDD6F41485E51597781932DA31AA23CFCA4EC9A9E20C3348D6DB6E6F94CF7C874A2E187DvCoDG" TargetMode="External"/><Relationship Id="rId323" Type="http://schemas.openxmlformats.org/officeDocument/2006/relationships/hyperlink" Target="consultantplus://offline/ref=2A3BFA7CA548E4107837603455150F5145B67FA9EE8FB480EDD6F41485E51597781932DA31AA23CFCA4EC9ABE60C3348D6DB6E6F94CF7C874A2E187DvCoDG" TargetMode="External"/><Relationship Id="rId344" Type="http://schemas.openxmlformats.org/officeDocument/2006/relationships/hyperlink" Target="consultantplus://offline/ref=2A3BFA7CA548E4107837603455150F5145B67FA9EE8FB187E0D1F41485E51597781932DA31AA23CFCB4FC8A5E60C3348D6DB6E6F94CF7C874A2E187DvCoDG" TargetMode="External"/><Relationship Id="rId530" Type="http://schemas.openxmlformats.org/officeDocument/2006/relationships/theme" Target="theme/theme1.xml"/><Relationship Id="rId20" Type="http://schemas.openxmlformats.org/officeDocument/2006/relationships/hyperlink" Target="consultantplus://offline/ref=2A3BFA7CA548E4107837603455150F5145B67FA9EE8CB88DE0DCF41485E51597781932DA31AA23CFCB4CCFADE90C3348D6DB6E6F94CF7C874A2E187DvCoDG" TargetMode="External"/><Relationship Id="rId41" Type="http://schemas.openxmlformats.org/officeDocument/2006/relationships/hyperlink" Target="consultantplus://offline/ref=2A3BFA7CA548E4107837603455150F5145B67FA9EE8FB480EDD6F41485E51597781932DA31AA23CFCB4CCFAEE00C3348D6DB6E6F94CF7C874A2E187DvCoDG" TargetMode="External"/><Relationship Id="rId62" Type="http://schemas.openxmlformats.org/officeDocument/2006/relationships/hyperlink" Target="consultantplus://offline/ref=2A3BFA7CA548E4107837603455150F5145B67FA9EE8CB285E4D3F41485E51597781932DA31AA23CFCB4CCFAEE00C3348D6DB6E6F94CF7C874A2E187DvCoDG" TargetMode="External"/><Relationship Id="rId83" Type="http://schemas.openxmlformats.org/officeDocument/2006/relationships/hyperlink" Target="consultantplus://offline/ref=2A3BFA7CA548E4107837603455150F5145B67FA9EE8CB88DE0DCF41485E51597781932DA31AA23CFCB4CCFAEE10C3348D6DB6E6F94CF7C874A2E187DvCoDG" TargetMode="External"/><Relationship Id="rId179" Type="http://schemas.openxmlformats.org/officeDocument/2006/relationships/hyperlink" Target="consultantplus://offline/ref=2A3BFA7CA548E4107837603455150F5145B67FA9EE8CB285E4D3F41485E51597781932DA31AA23CFCB4FC9A9E80C3348D6DB6E6F94CF7C874A2E187DvCoDG" TargetMode="External"/><Relationship Id="rId365" Type="http://schemas.openxmlformats.org/officeDocument/2006/relationships/hyperlink" Target="consultantplus://offline/ref=2A3BFA7CA548E4107837603455150F5145B67FA9EE8CB88DE0DCF41485E51597781932DA31AA23CFCA4FCEADE60C3348D6DB6E6F94CF7C874A2E187DvCoDG" TargetMode="External"/><Relationship Id="rId386" Type="http://schemas.openxmlformats.org/officeDocument/2006/relationships/hyperlink" Target="consultantplus://offline/ref=2A3BFA7CA548E41078377E39437951554FB427A5EE86BBD2B981F243DAB513C22A596C8370E830CEC352CDADE2v0o7G" TargetMode="External"/><Relationship Id="rId190" Type="http://schemas.openxmlformats.org/officeDocument/2006/relationships/hyperlink" Target="consultantplus://offline/ref=2A3BFA7CA548E4107837603455150F5145B67FA9EE8FB685E5D4F41485E51597781932DA31AA23CFCB4FCBAAE50C3348D6DB6E6F94CF7C874A2E187DvCoDG" TargetMode="External"/><Relationship Id="rId204" Type="http://schemas.openxmlformats.org/officeDocument/2006/relationships/hyperlink" Target="consultantplus://offline/ref=2A3BFA7CA548E4107837603455150F5145B67FA9EE8CB184E2D2F41485E51597781932DA31AA23CFCB4FC6A5E70C3348D6DB6E6F94CF7C874A2E187DvCoDG" TargetMode="External"/><Relationship Id="rId225" Type="http://schemas.openxmlformats.org/officeDocument/2006/relationships/hyperlink" Target="consultantplus://offline/ref=2A3BFA7CA548E4107837603455150F5145B67FA9EE8CB184E2D2F41485E51597781932DA31AA23CFCB48CFADE90C3348D6DB6E6F94CF7C874A2E187DvCoDG" TargetMode="External"/><Relationship Id="rId246" Type="http://schemas.openxmlformats.org/officeDocument/2006/relationships/hyperlink" Target="consultantplus://offline/ref=2A3BFA7CA548E4107837603455150F5145B67FA9EE8CB88DE0DCF41485E51597781932DA31AA23CFCB4FCAABE00C3348D6DB6E6F94CF7C874A2E187DvCoDG" TargetMode="External"/><Relationship Id="rId267" Type="http://schemas.openxmlformats.org/officeDocument/2006/relationships/hyperlink" Target="consultantplus://offline/ref=2A3BFA7CA548E4107837603455150F5145B67FA9EE8CB184E2D2F41485E51597781932DA31AA23CFCA4DC8A9E00C3348D6DB6E6F94CF7C874A2E187DvCoDG" TargetMode="External"/><Relationship Id="rId288" Type="http://schemas.openxmlformats.org/officeDocument/2006/relationships/hyperlink" Target="consultantplus://offline/ref=2A3BFA7CA548E4107837603455150F5145B67FA9EE8CB681ECDCF41485E51597781932DA31AA23CFCA4DC6ACE00C3348D6DB6E6F94CF7C874A2E187DvCoDG" TargetMode="External"/><Relationship Id="rId411" Type="http://schemas.openxmlformats.org/officeDocument/2006/relationships/hyperlink" Target="consultantplus://offline/ref=2A3BFA7CA548E4107837603455150F5145B67FA9EE8FB480EDD6F41485E51597781932DA31AA23CFCA48CAADE80C3348D6DB6E6F94CF7C874A2E187DvCoDG" TargetMode="External"/><Relationship Id="rId432" Type="http://schemas.openxmlformats.org/officeDocument/2006/relationships/hyperlink" Target="consultantplus://offline/ref=2A3BFA7CA548E4107837603455150F5145B67FA9EE8FB480EDD6F41485E51597781932DA31AA23CFCA48CAAEE20C3348D6DB6E6F94CF7C874A2E187DvCoDG" TargetMode="External"/><Relationship Id="rId453" Type="http://schemas.openxmlformats.org/officeDocument/2006/relationships/hyperlink" Target="consultantplus://offline/ref=2A3BFA7CA548E41078377E39437951554EB824A4EC85E6D8B1D8FE41DDBA4CD53F10388E72E92EC6C0189EE9B50A651F8C8E6B7390D17Ev8oFG" TargetMode="External"/><Relationship Id="rId474" Type="http://schemas.openxmlformats.org/officeDocument/2006/relationships/hyperlink" Target="consultantplus://offline/ref=2A3BFA7CA548E4107837603455150F5145B67FA9EE8FB480EDD6F41485E51597781932DA31AA23CFCA4ACCA5E30C3348D6DB6E6F94CF7C874A2E187DvCoDG" TargetMode="External"/><Relationship Id="rId509" Type="http://schemas.openxmlformats.org/officeDocument/2006/relationships/hyperlink" Target="consultantplus://offline/ref=2A3BFA7CA548E4107837603455150F5145B67FA9EE8CB681ECDCF41485E51597781932DA31AA23CFCA4BC7AAE20C3348D6DB6E6F94CF7C874A2E187DvCoDG" TargetMode="External"/><Relationship Id="rId106" Type="http://schemas.openxmlformats.org/officeDocument/2006/relationships/hyperlink" Target="consultantplus://offline/ref=2A3BFA7CA548E41078377E39437951554FB427A5EE86BBD2B981F243DAB513C22A596C8370E830CEC352CDADE2v0o7G" TargetMode="External"/><Relationship Id="rId127" Type="http://schemas.openxmlformats.org/officeDocument/2006/relationships/hyperlink" Target="consultantplus://offline/ref=2A3BFA7CA548E4107837603455150F5145B67FA9EE8CB184E2D2F41485E51597781932DA31AA23CFCB4FC6AFE90C3348D6DB6E6F94CF7C874A2E187DvCoDG" TargetMode="External"/><Relationship Id="rId313" Type="http://schemas.openxmlformats.org/officeDocument/2006/relationships/hyperlink" Target="consultantplus://offline/ref=2A3BFA7CA548E4107837603455150F5145B67FA9EE8FB480EDD6F41485E51597781932DA31AA23CFCA4EC9A8E50C3348D6DB6E6F94CF7C874A2E187DvCoDG" TargetMode="External"/><Relationship Id="rId495" Type="http://schemas.openxmlformats.org/officeDocument/2006/relationships/hyperlink" Target="consultantplus://offline/ref=2A3BFA7CA548E4107837603455150F5145B67FA9EE8CB184E2D2F41485E51597781932DA31AA23CFCA4ACBAEE90C3348D6DB6E6F94CF7C874A2E187DvCoDG" TargetMode="External"/><Relationship Id="rId10" Type="http://schemas.openxmlformats.org/officeDocument/2006/relationships/hyperlink" Target="consultantplus://offline/ref=2A3BFA7CA548E4107837603455150F5145B67FA9EE8CB681ECDCF41485E51597781932DA31AA23CFCB4CCFADE50C3348D6DB6E6F94CF7C874A2E187DvCoDG" TargetMode="External"/><Relationship Id="rId31" Type="http://schemas.openxmlformats.org/officeDocument/2006/relationships/hyperlink" Target="consultantplus://offline/ref=2A3BFA7CA548E4107837603455150F5145B67FA9EE8FB480EDD6F41485E51597781932DA31AA23CFCB4CCFAFE30C3348D6DB6E6F94CF7C874A2E187DvCoDG" TargetMode="External"/><Relationship Id="rId52" Type="http://schemas.openxmlformats.org/officeDocument/2006/relationships/hyperlink" Target="consultantplus://offline/ref=2A3BFA7CA548E4107837603455150F5145B67FA9EE8CB887E3DCF41485E51597781932DA31AA23CFCB4CCFACE10C3348D6DB6E6F94CF7C874A2E187DvCoDG" TargetMode="External"/><Relationship Id="rId73" Type="http://schemas.openxmlformats.org/officeDocument/2006/relationships/hyperlink" Target="consultantplus://offline/ref=2A3BFA7CA548E4107837603455150F5145B67FA9EE8CB681ECDCF41485E51597781932DA31AA23CFCB4CCFAFE90C3348D6DB6E6F94CF7C874A2E187DvCoDG" TargetMode="External"/><Relationship Id="rId94" Type="http://schemas.openxmlformats.org/officeDocument/2006/relationships/hyperlink" Target="consultantplus://offline/ref=2A3BFA7CA548E4107837603455150F5145B67FA9EE8CB184E2D2F41485E51597781932DA31AA23CFCB4CCEA9E20C3348D6DB6E6F94CF7C874A2E187DvCoDG" TargetMode="External"/><Relationship Id="rId148" Type="http://schemas.openxmlformats.org/officeDocument/2006/relationships/hyperlink" Target="consultantplus://offline/ref=2A3BFA7CA548E4107837603455150F5145B67FA9EE8CB184E2D2F41485E51597781932DA31AA23CFCB4FC6AEE90C3348D6DB6E6F94CF7C874A2E187DvCoDG" TargetMode="External"/><Relationship Id="rId169" Type="http://schemas.openxmlformats.org/officeDocument/2006/relationships/hyperlink" Target="consultantplus://offline/ref=2A3BFA7CA548E4107837603455150F5145B67FA9EE8FB480EDD6F41485E51597781932DA31AA23CFCB49CEAEE60C3348D6DB6E6F94CF7C874A2E187DvCoDG" TargetMode="External"/><Relationship Id="rId334" Type="http://schemas.openxmlformats.org/officeDocument/2006/relationships/hyperlink" Target="consultantplus://offline/ref=2A3BFA7CA548E4107837603455150F5145B67FA9EE8CB184E2D2F41485E51597781932DA31AA23CFCA4ECAA5E60C3348D6DB6E6F94CF7C874A2E187DvCoDG" TargetMode="External"/><Relationship Id="rId355" Type="http://schemas.openxmlformats.org/officeDocument/2006/relationships/hyperlink" Target="consultantplus://offline/ref=2A3BFA7CA548E4107837603455150F5145B67FA9EE8CB184E2D2F41485E51597781932DA31AA23CFCA4ECAA4E00C3348D6DB6E6F94CF7C874A2E187DvCoDG" TargetMode="External"/><Relationship Id="rId376" Type="http://schemas.openxmlformats.org/officeDocument/2006/relationships/hyperlink" Target="consultantplus://offline/ref=2A3BFA7CA548E4107837603455150F5145B67FA9EE8FB187E0D1F41485E51597781932DA31AA23CFCB4FC7A8E50C3348D6DB6E6F94CF7C874A2E187DvCoDG" TargetMode="External"/><Relationship Id="rId397" Type="http://schemas.openxmlformats.org/officeDocument/2006/relationships/hyperlink" Target="consultantplus://offline/ref=2A3BFA7CA548E4107837603455150F5145B67FA9EE8CB681ECDCF41485E51597781932DA31AA23CFCA48CDA9E80C3348D6DB6E6F94CF7C874A2E187DvCoDG" TargetMode="External"/><Relationship Id="rId520" Type="http://schemas.openxmlformats.org/officeDocument/2006/relationships/hyperlink" Target="consultantplus://offline/ref=2A3BFA7CA548E4107837603455150F5145B67FA9EE8CB184E2D2F41485E51597781932DA31AA23CFCA4BC7AEE10C3348D6DB6E6F94CF7C874A2E187DvCoD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2A3BFA7CA548E4107837603455150F5145B67FA9EE8CB88DE0DCF41485E51597781932DA31AA23CFCB4FCAAEE90C3348D6DB6E6F94CF7C874A2E187DvCoDG" TargetMode="External"/><Relationship Id="rId215" Type="http://schemas.openxmlformats.org/officeDocument/2006/relationships/hyperlink" Target="consultantplus://offline/ref=2A3BFA7CA548E4107837603455150F5145B67FA9EE8CB184E2D2F41485E51597781932DA31AA23CFCB4FC6A4E80C3348D6DB6E6F94CF7C874A2E187DvCoDG" TargetMode="External"/><Relationship Id="rId236" Type="http://schemas.openxmlformats.org/officeDocument/2006/relationships/hyperlink" Target="consultantplus://offline/ref=2A3BFA7CA548E4107837603455150F5145B67FA9EE8CB681ECDCF41485E51597781932DA31AA23CFCB4FC9AEE50C3348D6DB6E6F94CF7C874A2E187DvCoDG" TargetMode="External"/><Relationship Id="rId257" Type="http://schemas.openxmlformats.org/officeDocument/2006/relationships/hyperlink" Target="consultantplus://offline/ref=2A3BFA7CA548E4107837603455150F5145B67FA9EE8FB480EDD6F41485E51597781932DA31AA23CFCA4DC6AEE90C3348D6DB6E6F94CF7C874A2E187DvCoDG" TargetMode="External"/><Relationship Id="rId278" Type="http://schemas.openxmlformats.org/officeDocument/2006/relationships/hyperlink" Target="consultantplus://offline/ref=2A3BFA7CA548E4107837603455150F5145B67FA9EE8CB184E2D2F41485E51597781932DA31AA23CFCA4DC8A8E50C3348D6DB6E6F94CF7C874A2E187DvCoDG" TargetMode="External"/><Relationship Id="rId401" Type="http://schemas.openxmlformats.org/officeDocument/2006/relationships/hyperlink" Target="consultantplus://offline/ref=2A3BFA7CA548E4107837603455150F5145B67FA9EE8CB681ECDCF41485E51597781932DA31AA23CFCA48CDA8E20C3348D6DB6E6F94CF7C874A2E187DvCoDG" TargetMode="External"/><Relationship Id="rId422" Type="http://schemas.openxmlformats.org/officeDocument/2006/relationships/hyperlink" Target="consultantplus://offline/ref=2A3BFA7CA548E4107837603455150F5145B67FA9EE8FB480EDD6F41485E51597781932DA31AA23CFCA48CAAFE10C3348D6DB6E6F94CF7C874A2E187DvCoDG" TargetMode="External"/><Relationship Id="rId443" Type="http://schemas.openxmlformats.org/officeDocument/2006/relationships/hyperlink" Target="consultantplus://offline/ref=2A3BFA7CA548E4107837603455150F5145B67FA9EE8CB681ECDCF41485E51597781932DA31AA23CFCA48C8ABE30C3348D6DB6E6F94CF7C874A2E187DvCoDG" TargetMode="External"/><Relationship Id="rId464" Type="http://schemas.openxmlformats.org/officeDocument/2006/relationships/hyperlink" Target="consultantplus://offline/ref=2A3BFA7CA548E4107837603455150F5145B67FA9EE8CB285E4D3F41485E51597781932DA31AA23CFCA48C9AAE40C3348D6DB6E6F94CF7C874A2E187DvCoDG" TargetMode="External"/><Relationship Id="rId303" Type="http://schemas.openxmlformats.org/officeDocument/2006/relationships/hyperlink" Target="consultantplus://offline/ref=2A3BFA7CA548E41078377E39437951554FB427A5EE86BBD2B981F243DAB513C22A596C8370E830CEC352CDADE2v0o7G" TargetMode="External"/><Relationship Id="rId485" Type="http://schemas.openxmlformats.org/officeDocument/2006/relationships/hyperlink" Target="consultantplus://offline/ref=2A3BFA7CA548E4107837603455150F5145B67FA9EE8CB681ECDCF41485E51597781932DA31AA23CFCA4ACAAFE00C3348D6DB6E6F94CF7C874A2E187DvCoDG" TargetMode="External"/><Relationship Id="rId42" Type="http://schemas.openxmlformats.org/officeDocument/2006/relationships/hyperlink" Target="consultantplus://offline/ref=2A3BFA7CA548E4107837603455150F5145B67FA9EE8CB184E2D2F41485E51597781932DA31AA23CFCB4CCFAEE00C3348D6DB6E6F94CF7C874A2E187DvCoDG" TargetMode="External"/><Relationship Id="rId84" Type="http://schemas.openxmlformats.org/officeDocument/2006/relationships/hyperlink" Target="consultantplus://offline/ref=2A3BFA7CA548E4107837603455150F5145B67FA9EE8CB681ECDCF41485E51597781932DA31AA23CFCB4CCFAEE80C3348D6DB6E6F94CF7C874A2E187DvCoDG" TargetMode="External"/><Relationship Id="rId138" Type="http://schemas.openxmlformats.org/officeDocument/2006/relationships/hyperlink" Target="consultantplus://offline/ref=2A3BFA7CA548E4107837603455150F5145B67FA9EE8CB184E2D2F41485E51597781932DA31AA23CFCB4FC6AEE70C3348D6DB6E6F94CF7C874A2E187DvCoDG" TargetMode="External"/><Relationship Id="rId345" Type="http://schemas.openxmlformats.org/officeDocument/2006/relationships/hyperlink" Target="consultantplus://offline/ref=2A3BFA7CA548E4107837603455150F5145B67FA9EE8FB187E0D1F41485E51597781932DA31AA23CFCB4FC8A5E70C3348D6DB6E6F94CF7C874A2E187DvCoDG" TargetMode="External"/><Relationship Id="rId387" Type="http://schemas.openxmlformats.org/officeDocument/2006/relationships/hyperlink" Target="consultantplus://offline/ref=2A3BFA7CA548E4107837603455150F5145B67FA9EE8FB480EDD6F41485E51597781932DA31AA23CFCA4FC6A8E80C3348D6DB6E6F94CF7C874A2E187DvCoDG" TargetMode="External"/><Relationship Id="rId510" Type="http://schemas.openxmlformats.org/officeDocument/2006/relationships/hyperlink" Target="consultantplus://offline/ref=2A3BFA7CA548E41078377E39437951554EB820A6EC8CBBD2B981F243DAB513C22A596C8370E830CEC352CDADE2v0o7G" TargetMode="External"/><Relationship Id="rId191" Type="http://schemas.openxmlformats.org/officeDocument/2006/relationships/hyperlink" Target="consultantplus://offline/ref=2A3BFA7CA548E4107837603455150F5145B67FA9EE8FB685E5D4F41485E51597781932DA31AA23CFCB4FCBAAE70C3348D6DB6E6F94CF7C874A2E187DvCoDG" TargetMode="External"/><Relationship Id="rId205" Type="http://schemas.openxmlformats.org/officeDocument/2006/relationships/hyperlink" Target="consultantplus://offline/ref=2A3BFA7CA548E4107837603455150F5145B67FA9EE8CB184E2D2F41485E51597781932DA31AA23CFCB4FC6A5E80C3348D6DB6E6F94CF7C874A2E187DvCoDG" TargetMode="External"/><Relationship Id="rId247" Type="http://schemas.openxmlformats.org/officeDocument/2006/relationships/hyperlink" Target="consultantplus://offline/ref=2A3BFA7CA548E4107837603455150F5145B67FA9EE8FB480EDD6F41485E51597781932DA31AA23CFCA4DC6AFE20C3348D6DB6E6F94CF7C874A2E187DvCoDG" TargetMode="External"/><Relationship Id="rId412" Type="http://schemas.openxmlformats.org/officeDocument/2006/relationships/hyperlink" Target="consultantplus://offline/ref=2A3BFA7CA548E4107837603455150F5145B67FA9EE8FB480EDD6F41485E51597781932DA31AA23CFCA48CAADE90C3348D6DB6E6F94CF7C874A2E187DvCoDG" TargetMode="External"/><Relationship Id="rId107" Type="http://schemas.openxmlformats.org/officeDocument/2006/relationships/hyperlink" Target="consultantplus://offline/ref=2A3BFA7CA548E41078377E39437951554FB427A5EE86BBD2B981F243DAB513C22A596C8370E830CEC352CDADE2v0o7G" TargetMode="External"/><Relationship Id="rId289" Type="http://schemas.openxmlformats.org/officeDocument/2006/relationships/hyperlink" Target="consultantplus://offline/ref=2A3BFA7CA548E4107837603455150F5145B67FA9EE8CB88DE0DCF41485E51597781932DA31AA23CFCA4ECDA9E10C3348D6DB6E6F94CF7C874A2E187DvCoDG" TargetMode="External"/><Relationship Id="rId454" Type="http://schemas.openxmlformats.org/officeDocument/2006/relationships/hyperlink" Target="consultantplus://offline/ref=2A3BFA7CA548E4107837603455150F5145B67FA9EE8FB480EDD6F41485E51597781932DA31AA23CFCA49CBA5E80C3348D6DB6E6F94CF7C874A2E187DvCoDG" TargetMode="External"/><Relationship Id="rId496" Type="http://schemas.openxmlformats.org/officeDocument/2006/relationships/hyperlink" Target="consultantplus://offline/ref=2A3BFA7CA548E4107837603455150F5145B67FA9EE8CB681ECDCF41485E51597781932DA31AA23CFCA4ACAAFE40C3348D6DB6E6F94CF7C874A2E187DvCoDG" TargetMode="External"/><Relationship Id="rId11" Type="http://schemas.openxmlformats.org/officeDocument/2006/relationships/hyperlink" Target="consultantplus://offline/ref=2A3BFA7CA548E4107837603455150F5145B67FA9EE8CB88DE0DCF41485E51597781932DA31AA23CFCB4CCFADE50C3348D6DB6E6F94CF7C874A2E187DvCoDG" TargetMode="External"/><Relationship Id="rId53" Type="http://schemas.openxmlformats.org/officeDocument/2006/relationships/hyperlink" Target="consultantplus://offline/ref=2A3BFA7CA548E4107837603455150F5145B67FA9EE8CB184E2D2F41485E51597781932DA31AA23CFCB4CCFA9E70C3348D6DB6E6F94CF7C874A2E187DvCoDG" TargetMode="External"/><Relationship Id="rId149" Type="http://schemas.openxmlformats.org/officeDocument/2006/relationships/hyperlink" Target="consultantplus://offline/ref=2A3BFA7CA548E4107837603455150F5145B67FA9EE8CB184E2D2F41485E51597781932DA31AA23CFCB4FC6AEE90C3348D6DB6E6F94CF7C874A2E187DvCoDG" TargetMode="External"/><Relationship Id="rId314" Type="http://schemas.openxmlformats.org/officeDocument/2006/relationships/hyperlink" Target="consultantplus://offline/ref=2A3BFA7CA548E4107837603455150F5145B67FA9EE8FB480EDD6F41485E51597781932DA31AA23CFCA4EC9A8E60C3348D6DB6E6F94CF7C874A2E187DvCoDG" TargetMode="External"/><Relationship Id="rId356" Type="http://schemas.openxmlformats.org/officeDocument/2006/relationships/hyperlink" Target="consultantplus://offline/ref=2A3BFA7CA548E4107837603455150F5145B67FA9EE8CB184E2D2F41485E51597781932DA31AA23CFCA4ECAA4E20C3348D6DB6E6F94CF7C874A2E187DvCoDG" TargetMode="External"/><Relationship Id="rId398" Type="http://schemas.openxmlformats.org/officeDocument/2006/relationships/hyperlink" Target="consultantplus://offline/ref=2A3BFA7CA548E4107837603455150F5145B67FA9EE8CB184E2D2F41485E51597781932DA31AA23CFCA48CEADE40C3348D6DB6E6F94CF7C874A2E187DvCoDG" TargetMode="External"/><Relationship Id="rId521" Type="http://schemas.openxmlformats.org/officeDocument/2006/relationships/hyperlink" Target="consultantplus://offline/ref=2A3BFA7CA548E4107837603455150F5145B67FA9EE8CB184E2D2F41485E51597781932DA31AA23CFCA4BC7AEE20C3348D6DB6E6F94CF7C874A2E187DvCoDG" TargetMode="External"/><Relationship Id="rId95" Type="http://schemas.openxmlformats.org/officeDocument/2006/relationships/hyperlink" Target="consultantplus://offline/ref=2A3BFA7CA548E4107837603455150F5145B67FA9EE8CB184E2D2F41485E51597781932DA31AA23CFCB4CCEABE70C3348D6DB6E6F94CF7C874A2E187DvCoDG" TargetMode="External"/><Relationship Id="rId160" Type="http://schemas.openxmlformats.org/officeDocument/2006/relationships/hyperlink" Target="consultantplus://offline/ref=2A3BFA7CA548E4107837603455150F5145B67FA9EE8CB184E2D2F41485E51597781932DA31AA23CFCB4FC6A8E00C3348D6DB6E6F94CF7C874A2E187DvCoDG" TargetMode="External"/><Relationship Id="rId216" Type="http://schemas.openxmlformats.org/officeDocument/2006/relationships/hyperlink" Target="consultantplus://offline/ref=2A3BFA7CA548E4107837603455150F5145B67FA9EE8CB184E2D2F41485E51597781932DA31AA23CFCB4FC6A4E90C3348D6DB6E6F94CF7C874A2E187DvCoDG" TargetMode="External"/><Relationship Id="rId423" Type="http://schemas.openxmlformats.org/officeDocument/2006/relationships/hyperlink" Target="consultantplus://offline/ref=2A3BFA7CA548E4107837603455150F5145B67FA9EE8FB480EDD6F41485E51597781932DA31AA23CFCA48CAAFE20C3348D6DB6E6F94CF7C874A2E187DvCoDG" TargetMode="External"/><Relationship Id="rId258" Type="http://schemas.openxmlformats.org/officeDocument/2006/relationships/hyperlink" Target="consultantplus://offline/ref=2A3BFA7CA548E4107837603455150F5145B67FA9EE8CB184E2D2F41485E51597781932DA31AA23CFCA4DC8AFE80C3348D6DB6E6F94CF7C874A2E187DvCoDG" TargetMode="External"/><Relationship Id="rId465" Type="http://schemas.openxmlformats.org/officeDocument/2006/relationships/hyperlink" Target="consultantplus://offline/ref=2A3BFA7CA548E4107837603455150F5145B67FA9EE8CB285E4D3F41485E51597781932DA31AA23CFCA48C9AAE60C3348D6DB6E6F94CF7C874A2E187DvCoDG" TargetMode="External"/><Relationship Id="rId22" Type="http://schemas.openxmlformats.org/officeDocument/2006/relationships/hyperlink" Target="consultantplus://offline/ref=2A3BFA7CA548E4107837603455150F5145B67FA9EE8CB681ECDCF41485E51597781932DA31AA23CFCB4CCFACE00C3348D6DB6E6F94CF7C874A2E187DvCoDG" TargetMode="External"/><Relationship Id="rId64" Type="http://schemas.openxmlformats.org/officeDocument/2006/relationships/hyperlink" Target="consultantplus://offline/ref=2A3BFA7CA548E41078377E39437951554EB820A6EC8CBBD2B981F243DAB513C23859348F79BA7F8A9E41CDABFE076F07908E61v6oDG" TargetMode="External"/><Relationship Id="rId118" Type="http://schemas.openxmlformats.org/officeDocument/2006/relationships/hyperlink" Target="consultantplus://offline/ref=2A3BFA7CA548E4107837603455150F5145B67FA9EE8CB681ECDCF41485E51597781932DA31AA23CFCB4FC9ADE70C3348D6DB6E6F94CF7C874A2E187DvCoDG" TargetMode="External"/><Relationship Id="rId325" Type="http://schemas.openxmlformats.org/officeDocument/2006/relationships/hyperlink" Target="consultantplus://offline/ref=2A3BFA7CA548E4107837603455150F5145B67FA9EE8CB184E2D2F41485E51597781932DA31AA23CFCA4ECAAAE70C3348D6DB6E6F94CF7C874A2E187DvCoDG" TargetMode="External"/><Relationship Id="rId367" Type="http://schemas.openxmlformats.org/officeDocument/2006/relationships/hyperlink" Target="consultantplus://offline/ref=2A3BFA7CA548E4107837603455150F5145B67FA9EE8CB681ECDCF41485E51597781932DA31AA23CFCA4EC8AAE60C3348D6DB6E6F94CF7C874A2E187DvCoDG" TargetMode="External"/><Relationship Id="rId171" Type="http://schemas.openxmlformats.org/officeDocument/2006/relationships/hyperlink" Target="consultantplus://offline/ref=2A3BFA7CA548E4107837603455150F5145B67FA9EE8CB184E2D2F41485E51597781932DA31AA23CFCB4FC6ABE00C3348D6DB6E6F94CF7C874A2E187DvCoDG" TargetMode="External"/><Relationship Id="rId227" Type="http://schemas.openxmlformats.org/officeDocument/2006/relationships/hyperlink" Target="consultantplus://offline/ref=2A3BFA7CA548E4107837603455150F5145B67FA9EE8CB184E2D2F41485E51597781932DA31AA23CFCB48CFACE10C3348D6DB6E6F94CF7C874A2E187DvCoDG" TargetMode="External"/><Relationship Id="rId269" Type="http://schemas.openxmlformats.org/officeDocument/2006/relationships/hyperlink" Target="consultantplus://offline/ref=2A3BFA7CA548E4107837603455150F5145B67FA9EE8CB184E2D2F41485E51597781932DA31AA23CFCA4DC8A9E20C3348D6DB6E6F94CF7C874A2E187DvCoDG" TargetMode="External"/><Relationship Id="rId434" Type="http://schemas.openxmlformats.org/officeDocument/2006/relationships/hyperlink" Target="consultantplus://offline/ref=2A3BFA7CA548E4107837603455150F5145B67FA9EE8FB480EDD6F41485E51597781932DA31AA23CFCA48CAAEE40C3348D6DB6E6F94CF7C874A2E187DvCoDG" TargetMode="External"/><Relationship Id="rId476" Type="http://schemas.openxmlformats.org/officeDocument/2006/relationships/hyperlink" Target="consultantplus://offline/ref=2A3BFA7CA548E4107837603455150F5145B67FA9EE8CB285E4D3F41485E51597781932DA31AA23CFCA49CAA9E50C3348D6DB6E6F94CF7C874A2E187DvCoDG" TargetMode="External"/><Relationship Id="rId33" Type="http://schemas.openxmlformats.org/officeDocument/2006/relationships/hyperlink" Target="consultantplus://offline/ref=2A3BFA7CA548E4107837603455150F5145B67FA9EE8FB786E2D1F41485E51597781932DA31AA23CFCB4CCFACE00C3348D6DB6E6F94CF7C874A2E187DvCoDG" TargetMode="External"/><Relationship Id="rId129" Type="http://schemas.openxmlformats.org/officeDocument/2006/relationships/hyperlink" Target="consultantplus://offline/ref=2A3BFA7CA548E4107837603455150F5145B67FA9EE8CB184E2D2F41485E51597781932DA31AA23CFCB4FC6AEE00C3348D6DB6E6F94CF7C874A2E187DvCoDG" TargetMode="External"/><Relationship Id="rId280" Type="http://schemas.openxmlformats.org/officeDocument/2006/relationships/hyperlink" Target="consultantplus://offline/ref=2A3BFA7CA548E4107837603455150F5145B67FA9EE8CB184E2D2F41485E51597781932DA31AA23CFCA4DC8A8E90C3348D6DB6E6F94CF7C874A2E187DvCoDG" TargetMode="External"/><Relationship Id="rId336" Type="http://schemas.openxmlformats.org/officeDocument/2006/relationships/hyperlink" Target="consultantplus://offline/ref=2A3BFA7CA548E4107837603455150F5145B67FA9EE8CB184E2D2F41485E51597781932DA31AA23CFCA4ECAA5E80C3348D6DB6E6F94CF7C874A2E187DvCoDG" TargetMode="External"/><Relationship Id="rId501" Type="http://schemas.openxmlformats.org/officeDocument/2006/relationships/hyperlink" Target="consultantplus://offline/ref=2A3BFA7CA548E4107837603455150F5145B67FA9EE8CB681ECDCF41485E51597781932DA31AA23CFCA4ACAAEE00C3348D6DB6E6F94CF7C874A2E187DvCoDG" TargetMode="External"/><Relationship Id="rId75" Type="http://schemas.openxmlformats.org/officeDocument/2006/relationships/hyperlink" Target="consultantplus://offline/ref=2A3BFA7CA548E4107837603455150F5145B67FA9EE8CB88DE0DCF41485E51597781932DA31AA23CFCB4CCFAFE40C3348D6DB6E6F94CF7C874A2E187DvCoDG" TargetMode="External"/><Relationship Id="rId140" Type="http://schemas.openxmlformats.org/officeDocument/2006/relationships/hyperlink" Target="consultantplus://offline/ref=2A3BFA7CA548E4107837603455150F5145B67FA9EE8CB184E2D2F41485E51597781932DA31AA23CFCB4FC6AEE80C3348D6DB6E6F94CF7C874A2E187DvCoDG" TargetMode="External"/><Relationship Id="rId182" Type="http://schemas.openxmlformats.org/officeDocument/2006/relationships/hyperlink" Target="consultantplus://offline/ref=2A3BFA7CA548E4107837603455150F5145B67FA9EE8CB184E2D2F41485E51597781932DA31AA23CFCB4FC6ABE30C3348D6DB6E6F94CF7C874A2E187DvCoDG" TargetMode="External"/><Relationship Id="rId378" Type="http://schemas.openxmlformats.org/officeDocument/2006/relationships/hyperlink" Target="consultantplus://offline/ref=2A3BFA7CA548E4107837603455150F5145B67FA9EE8FB187E0D1F41485E51597781932DA31AA23CFCB4FC6A8E60C3348D6DB6E6F94CF7C874A2E187DvCoDG" TargetMode="External"/><Relationship Id="rId403" Type="http://schemas.openxmlformats.org/officeDocument/2006/relationships/hyperlink" Target="consultantplus://offline/ref=2A3BFA7CA548E4107837603455150F5145B67FA9EE8FB685E5D4F41485E51597781932DA31AA23CFCA4ECEAFE80C3348D6DB6E6F94CF7C874A2E187DvCoDG" TargetMode="External"/><Relationship Id="rId6" Type="http://schemas.openxmlformats.org/officeDocument/2006/relationships/hyperlink" Target="consultantplus://offline/ref=2A3BFA7CA548E4107837603455150F5145B67FA9EE8FB480EDD6F41485E51597781932DA31AA23CFCB4CCFADE50C3348D6DB6E6F94CF7C874A2E187DvCoDG" TargetMode="External"/><Relationship Id="rId238" Type="http://schemas.openxmlformats.org/officeDocument/2006/relationships/hyperlink" Target="consultantplus://offline/ref=2A3BFA7CA548E4107837603455150F5145B67FA9EE8CB681ECDCF41485E51597781932DA31AA23CFCB4FC9AEE60C3348D6DB6E6F94CF7C874A2E187DvCoDG" TargetMode="External"/><Relationship Id="rId445" Type="http://schemas.openxmlformats.org/officeDocument/2006/relationships/hyperlink" Target="consultantplus://offline/ref=2A3BFA7CA548E4107837603455150F5145B67FA9EE8CB681ECDCF41485E51597781932DA31AA23CFCA48C8ABE50C3348D6DB6E6F94CF7C874A2E187DvCoDG" TargetMode="External"/><Relationship Id="rId487" Type="http://schemas.openxmlformats.org/officeDocument/2006/relationships/hyperlink" Target="consultantplus://offline/ref=2A3BFA7CA548E4107837603455150F5145B67FA9EE8CB681ECDCF41485E51597781932DA31AA23CFCA4ACAAFE20C3348D6DB6E6F94CF7C874A2E187DvCoDG" TargetMode="External"/><Relationship Id="rId291" Type="http://schemas.openxmlformats.org/officeDocument/2006/relationships/hyperlink" Target="consultantplus://offline/ref=2A3BFA7CA548E4107837603455150F5145B67FA9EE8CB88DE0DCF41485E51597781932DA31AA23CFCA4ECDA9E20C3348D6DB6E6F94CF7C874A2E187DvCoDG" TargetMode="External"/><Relationship Id="rId305" Type="http://schemas.openxmlformats.org/officeDocument/2006/relationships/hyperlink" Target="consultantplus://offline/ref=2A3BFA7CA548E4107837603455150F5145B67FA9EE8FB187E0D1F41485E51597781932DA31AA23CFCB4FC8A9E80C3348D6DB6E6F94CF7C874A2E187DvCoDG" TargetMode="External"/><Relationship Id="rId347" Type="http://schemas.openxmlformats.org/officeDocument/2006/relationships/hyperlink" Target="consultantplus://offline/ref=2A3BFA7CA548E4107837603455150F5145B67FA9EE8FB187E0D1F41485E51597781932DA31AA23CFCB4FC8A5E80C3348D6DB6E6F94CF7C874A2E187DvCoDG" TargetMode="External"/><Relationship Id="rId512" Type="http://schemas.openxmlformats.org/officeDocument/2006/relationships/hyperlink" Target="consultantplus://offline/ref=2A3BFA7CA548E4107837603455150F5145B67FA9EE8FB480EDD6F41485E51597781932DA31AA23CFCA4BC6ABE70C3348D6DB6E6F94CF7C874A2E187DvCoDG" TargetMode="External"/><Relationship Id="rId44" Type="http://schemas.openxmlformats.org/officeDocument/2006/relationships/hyperlink" Target="consultantplus://offline/ref=2A3BFA7CA548E4107837603455150F5145B67FA9EE8CB184E2D2F41485E51597781932DA31AA23CFCB4CCFAEE20C3348D6DB6E6F94CF7C874A2E187DvCoDG" TargetMode="External"/><Relationship Id="rId86" Type="http://schemas.openxmlformats.org/officeDocument/2006/relationships/hyperlink" Target="consultantplus://offline/ref=2A3BFA7CA548E4107837603455150F5145B67FA9EE8CB681ECDCF41485E51597781932DA31AA23CFCB4CCFA9E00C3348D6DB6E6F94CF7C874A2E187DvCoDG" TargetMode="External"/><Relationship Id="rId151" Type="http://schemas.openxmlformats.org/officeDocument/2006/relationships/hyperlink" Target="consultantplus://offline/ref=2A3BFA7CA548E4107837603455150F5145B67FA9EE8CB184E2D2F41485E51597781932DA31AA23CFCB4FC6A9E00C3348D6DB6E6F94CF7C874A2E187DvCoDG" TargetMode="External"/><Relationship Id="rId389" Type="http://schemas.openxmlformats.org/officeDocument/2006/relationships/hyperlink" Target="consultantplus://offline/ref=2A3BFA7CA548E4107837603455150F5145B67FA9EE8CB184E2D2F41485E51597781932DA31AA23CFCA48CFA4E90C3348D6DB6E6F94CF7C874A2E187DvCoDG" TargetMode="External"/><Relationship Id="rId193" Type="http://schemas.openxmlformats.org/officeDocument/2006/relationships/hyperlink" Target="consultantplus://offline/ref=2A3BFA7CA548E4107837603455150F5145B67FA9EE8CB184E2D2F41485E51597781932DA31AA23CFCB4FC6AAE60C3348D6DB6E6F94CF7C874A2E187DvCoDG" TargetMode="External"/><Relationship Id="rId207" Type="http://schemas.openxmlformats.org/officeDocument/2006/relationships/hyperlink" Target="consultantplus://offline/ref=2A3BFA7CA548E4107837603455150F5145B67FA9EE8CB184E2D2F41485E51597781932DA31AA23CFCB4FC6A4E00C3348D6DB6E6F94CF7C874A2E187DvCoDG" TargetMode="External"/><Relationship Id="rId249" Type="http://schemas.openxmlformats.org/officeDocument/2006/relationships/hyperlink" Target="consultantplus://offline/ref=2A3BFA7CA548E4107837603455150F5145B67FA9EE8CB285E4D3F41485E51597781932DA31AA23CFCA4DCCA8E10C3348D6DB6E6F94CF7C874A2E187DvCoDG" TargetMode="External"/><Relationship Id="rId414" Type="http://schemas.openxmlformats.org/officeDocument/2006/relationships/hyperlink" Target="consultantplus://offline/ref=2A3BFA7CA548E4107837603455150F5145B67FA9EE8FB480EDD6F41485E51597781932DA31AA23CFCA48CAACE20C3348D6DB6E6F94CF7C874A2E187DvCoDG" TargetMode="External"/><Relationship Id="rId456" Type="http://schemas.openxmlformats.org/officeDocument/2006/relationships/hyperlink" Target="consultantplus://offline/ref=2A3BFA7CA548E4107837603455150F5145B67FA9EE8CB285E4D3F41485E51597781932DA31AA23CFCA48C9ABE80C3348D6DB6E6F94CF7C874A2E187DvCoDG" TargetMode="External"/><Relationship Id="rId498" Type="http://schemas.openxmlformats.org/officeDocument/2006/relationships/hyperlink" Target="consultantplus://offline/ref=2A3BFA7CA548E4107837603455150F5145B67FA9EE8CB681ECDCF41485E51597781932DA31AA23CFCA4ACAAFE60C3348D6DB6E6F94CF7C874A2E187DvCoDG" TargetMode="External"/><Relationship Id="rId13" Type="http://schemas.openxmlformats.org/officeDocument/2006/relationships/hyperlink" Target="consultantplus://offline/ref=2A3BFA7CA548E4107837603455150F5145B67FA9EE8EB48DECD7F41485E51597781932DA31AA23CFCB4CCFACE00C3348D6DB6E6F94CF7C874A2E187DvCoDG" TargetMode="External"/><Relationship Id="rId109" Type="http://schemas.openxmlformats.org/officeDocument/2006/relationships/hyperlink" Target="consultantplus://offline/ref=2A3BFA7CA548E41078377E39437951554EB824A4EC85E6D8B1D8FE41DDBA4CD53F10388E72E92EC6C0189EE9B50A651F8C8E6B7390D17Ev8oFG" TargetMode="External"/><Relationship Id="rId260" Type="http://schemas.openxmlformats.org/officeDocument/2006/relationships/hyperlink" Target="consultantplus://offline/ref=2A3BFA7CA548E4107837603455150F5145B67FA9EE8CB184E2D2F41485E51597781932DA31AA23CFCA4DC8AEE10C3348D6DB6E6F94CF7C874A2E187DvCoDG" TargetMode="External"/><Relationship Id="rId316" Type="http://schemas.openxmlformats.org/officeDocument/2006/relationships/hyperlink" Target="consultantplus://offline/ref=2A3BFA7CA548E4107837603455150F5145B67FA9EE8FB480EDD6F41485E51597781932DA31AA23CFCA4EC9A8E90C3348D6DB6E6F94CF7C874A2E187DvCoDG" TargetMode="External"/><Relationship Id="rId523" Type="http://schemas.openxmlformats.org/officeDocument/2006/relationships/hyperlink" Target="consultantplus://offline/ref=2A3BFA7CA548E4107837603455150F5145B67FA9EE8FB480EDD6F41485E51597781932DA31AA23CFCA4BC6ABE90C3348D6DB6E6F94CF7C874A2E187DvCoDG" TargetMode="External"/><Relationship Id="rId55" Type="http://schemas.openxmlformats.org/officeDocument/2006/relationships/hyperlink" Target="consultantplus://offline/ref=2A3BFA7CA548E4107837603455150F5145B67FA9EE8FB480EDD6F41485E51597781932DA31AA23CFCB4CCFAEE20C3348D6DB6E6F94CF7C874A2E187DvCoDG" TargetMode="External"/><Relationship Id="rId97" Type="http://schemas.openxmlformats.org/officeDocument/2006/relationships/hyperlink" Target="consultantplus://offline/ref=2A3BFA7CA548E4107837603455150F5145B67FA9EE8CB285E4D3F41485E51597781932DA31AA23CFCB4CCEADE90C3348D6DB6E6F94CF7C874A2E187DvCoDG" TargetMode="External"/><Relationship Id="rId120" Type="http://schemas.openxmlformats.org/officeDocument/2006/relationships/hyperlink" Target="consultantplus://offline/ref=2A3BFA7CA548E4107837603455150F5145B67FA9EE8FB480EDD6F41485E51597781932DA31AA23CFCB48C8ACE70C3348D6DB6E6F94CF7C874A2E187DvCoDG" TargetMode="External"/><Relationship Id="rId358" Type="http://schemas.openxmlformats.org/officeDocument/2006/relationships/hyperlink" Target="consultantplus://offline/ref=2A3BFA7CA548E4107837603455150F5145B67FA9EE8CB285E4D3F41485E51597781932DA31AA23CFCA4ECDA8E40C3348D6DB6E6F94CF7C874A2E187DvCoDG" TargetMode="External"/><Relationship Id="rId162" Type="http://schemas.openxmlformats.org/officeDocument/2006/relationships/hyperlink" Target="consultantplus://offline/ref=2A3BFA7CA548E4107837603455150F5145B67FA9EE8CB184E2D2F41485E51597781932DA31AA23CFCB4FC6A8E20C3348D6DB6E6F94CF7C874A2E187DvCoDG" TargetMode="External"/><Relationship Id="rId218" Type="http://schemas.openxmlformats.org/officeDocument/2006/relationships/hyperlink" Target="consultantplus://offline/ref=2A3BFA7CA548E4107837603455150F5145B67FA9EE8CB184E2D2F41485E51597781932DA31AA23CFCB48CFADE10C3348D6DB6E6F94CF7C874A2E187DvCoDG" TargetMode="External"/><Relationship Id="rId425" Type="http://schemas.openxmlformats.org/officeDocument/2006/relationships/hyperlink" Target="consultantplus://offline/ref=2A3BFA7CA548E4107837603455150F5145B67FA9EE8FB480EDD6F41485E51597781932DA31AA23CFCA48CAAFE40C3348D6DB6E6F94CF7C874A2E187DvCoDG" TargetMode="External"/><Relationship Id="rId467" Type="http://schemas.openxmlformats.org/officeDocument/2006/relationships/hyperlink" Target="consultantplus://offline/ref=2A3BFA7CA548E4107837603455150F5145B67FA9EE8CB681ECDCF41485E51597781932DA31AA23CFCA49C9ABE90C3348D6DB6E6F94CF7C874A2E187DvCoDG" TargetMode="External"/><Relationship Id="rId271" Type="http://schemas.openxmlformats.org/officeDocument/2006/relationships/hyperlink" Target="consultantplus://offline/ref=2A3BFA7CA548E4107837603455150F5145B67FA9EE8CB184E2D2F41485E51597781932DA31AA23CFCA4DC8A9E40C3348D6DB6E6F94CF7C874A2E187DvCoDG" TargetMode="External"/><Relationship Id="rId24" Type="http://schemas.openxmlformats.org/officeDocument/2006/relationships/hyperlink" Target="consultantplus://offline/ref=2A3BFA7CA548E4107837603455150F5145B67FA9EE8CB285E4D3F41485E51597781932DA31AA23CFCB4CCFACE00C3348D6DB6E6F94CF7C874A2E187DvCoDG" TargetMode="External"/><Relationship Id="rId66" Type="http://schemas.openxmlformats.org/officeDocument/2006/relationships/hyperlink" Target="consultantplus://offline/ref=2A3BFA7CA548E4107837603455150F5145B67FA9EE8CB285E4D3F41485E51597781932DA31AA23CFCB4CCFAEE20C3348D6DB6E6F94CF7C874A2E187DvCoDG" TargetMode="External"/><Relationship Id="rId131" Type="http://schemas.openxmlformats.org/officeDocument/2006/relationships/hyperlink" Target="consultantplus://offline/ref=2A3BFA7CA548E4107837603455150F5145B67FA9EE8CB184E2D2F41485E51597781932DA31AA23CFCB4FC6AEE20C3348D6DB6E6F94CF7C874A2E187DvCoDG" TargetMode="External"/><Relationship Id="rId327" Type="http://schemas.openxmlformats.org/officeDocument/2006/relationships/hyperlink" Target="consultantplus://offline/ref=2A3BFA7CA548E4107837603455150F5145B67FA9EE8CB184E2D2F41485E51597781932DA31AA23CFCA4ECAAAE80C3348D6DB6E6F94CF7C874A2E187DvCoDG" TargetMode="External"/><Relationship Id="rId369" Type="http://schemas.openxmlformats.org/officeDocument/2006/relationships/hyperlink" Target="consultantplus://offline/ref=2A3BFA7CA548E4107837603455150F5145B67FA9EE8CB88DE0DCF41485E51597781932DA31AA23CFCA4FCEADE80C3348D6DB6E6F94CF7C874A2E187DvCoDG" TargetMode="External"/><Relationship Id="rId173" Type="http://schemas.openxmlformats.org/officeDocument/2006/relationships/hyperlink" Target="consultantplus://offline/ref=2A3BFA7CA548E4107837603455150F5145B67FA9EE8CB681ECDCF41485E51597781932DA31AA23CFCB4FC9AFE00C3348D6DB6E6F94CF7C874A2E187DvCoDG" TargetMode="External"/><Relationship Id="rId229" Type="http://schemas.openxmlformats.org/officeDocument/2006/relationships/hyperlink" Target="consultantplus://offline/ref=2A3BFA7CA548E4107837603455150F5145B67FA9EE8CB681ECDCF41485E51597781932DA31AA23CFCB4FC9AEE20C3348D6DB6E6F94CF7C874A2E187DvCoDG" TargetMode="External"/><Relationship Id="rId380" Type="http://schemas.openxmlformats.org/officeDocument/2006/relationships/hyperlink" Target="consultantplus://offline/ref=2A3BFA7CA548E41078377E39437951554EB828A3E98ABBD2B981F243DAB513C23859348C79BA7F8A9E41CDABFE076F07908E61v6oDG" TargetMode="External"/><Relationship Id="rId436" Type="http://schemas.openxmlformats.org/officeDocument/2006/relationships/hyperlink" Target="consultantplus://offline/ref=2A3BFA7CA548E4107837603455150F5145B67FA9EE8FB480EDD6F41485E51597781932DA31AA23CFCA48CAAEE60C3348D6DB6E6F94CF7C874A2E187DvCoDG" TargetMode="External"/><Relationship Id="rId240" Type="http://schemas.openxmlformats.org/officeDocument/2006/relationships/hyperlink" Target="consultantplus://offline/ref=2A3BFA7CA548E4107837603455150F5145B67FA9EE8CB88DE0DCF41485E51597781932DA31AA23CFCB4FCAA8E40C3348D6DB6E6F94CF7C874A2E187DvCoDG" TargetMode="External"/><Relationship Id="rId478" Type="http://schemas.openxmlformats.org/officeDocument/2006/relationships/hyperlink" Target="consultantplus://offline/ref=2A3BFA7CA548E4107837603455150F5145B67FA9EE8FB480EDD6F41485E51597781932DA31AA23CFCA4ACCA5E50C3348D6DB6E6F94CF7C874A2E187DvCoDG" TargetMode="External"/><Relationship Id="rId35" Type="http://schemas.openxmlformats.org/officeDocument/2006/relationships/hyperlink" Target="consultantplus://offline/ref=2A3BFA7CA548E4107837603455150F5145B67FA9EE8FB786E2D1F41485E51597781932DA31AA23CFCB4CCFACE00C3348D6DB6E6F94CF7C874A2E187DvCoDG" TargetMode="External"/><Relationship Id="rId77" Type="http://schemas.openxmlformats.org/officeDocument/2006/relationships/hyperlink" Target="consultantplus://offline/ref=2A3BFA7CA548E4107837603455150F5145B67FA9EE8CB88DE0DCF41485E51597781932DA31AA23CFCB4CCFAFE50C3348D6DB6E6F94CF7C874A2E187DvCoDG" TargetMode="External"/><Relationship Id="rId100" Type="http://schemas.openxmlformats.org/officeDocument/2006/relationships/hyperlink" Target="consultantplus://offline/ref=2A3BFA7CA548E4107837603455150F5145B67FA9EE8CB285E4D3F41485E51597781932DA31AA23CFCB4CCEAFE10C3348D6DB6E6F94CF7C874A2E187DvCoDG" TargetMode="External"/><Relationship Id="rId282" Type="http://schemas.openxmlformats.org/officeDocument/2006/relationships/hyperlink" Target="consultantplus://offline/ref=2A3BFA7CA548E4107837603455150F5145B67FA9EE8CB285E4D3F41485E51597781932DA31AA23CFCA4DCCABE20C3348D6DB6E6F94CF7C874A2E187DvCoDG" TargetMode="External"/><Relationship Id="rId338" Type="http://schemas.openxmlformats.org/officeDocument/2006/relationships/hyperlink" Target="consultantplus://offline/ref=2A3BFA7CA548E4107837603455150F5145B67FA9EE8FB187E0D1F41485E51597781932DA31AA23CFCB4FC8A5E00C3348D6DB6E6F94CF7C874A2E187DvCoDG" TargetMode="External"/><Relationship Id="rId503" Type="http://schemas.openxmlformats.org/officeDocument/2006/relationships/hyperlink" Target="consultantplus://offline/ref=2A3BFA7CA548E4107837603455150F5145B67FA9EE8FB480EDD6F41485E51597781932DA31AA23CFCA4BC6A8E40C3348D6DB6E6F94CF7C874A2E187DvCoDG" TargetMode="External"/><Relationship Id="rId8" Type="http://schemas.openxmlformats.org/officeDocument/2006/relationships/hyperlink" Target="consultantplus://offline/ref=2A3BFA7CA548E4107837603455150F5145B67FA9EE8CB184E2D2F41485E51597781932DA31AA23CFCB4CCFADE50C3348D6DB6E6F94CF7C874A2E187DvCoDG" TargetMode="External"/><Relationship Id="rId142" Type="http://schemas.openxmlformats.org/officeDocument/2006/relationships/hyperlink" Target="consultantplus://offline/ref=2A3BFA7CA548E4107837603455150F5145B67FA9EE8CB184E2D2F41485E51597781932DA31AA23CFCB4FC6AEE80C3348D6DB6E6F94CF7C874A2E187DvCoDG" TargetMode="External"/><Relationship Id="rId184" Type="http://schemas.openxmlformats.org/officeDocument/2006/relationships/hyperlink" Target="consultantplus://offline/ref=2A3BFA7CA548E4107837603455150F5145B67FA9EE8CB184E2D2F41485E51597781932DA31AA23CFCB4FC6ABE70C3348D6DB6E6F94CF7C874A2E187DvCoDG" TargetMode="External"/><Relationship Id="rId391" Type="http://schemas.openxmlformats.org/officeDocument/2006/relationships/hyperlink" Target="consultantplus://offline/ref=2A3BFA7CA548E4107837603455150F5145B67FA9EE8FB480EDD6F41485E51597781932DA31AA23CFCA4FC6ABE00C3348D6DB6E6F94CF7C874A2E187DvCoDG" TargetMode="External"/><Relationship Id="rId405" Type="http://schemas.openxmlformats.org/officeDocument/2006/relationships/hyperlink" Target="consultantplus://offline/ref=2A3BFA7CA548E4107837603455150F5145B67FA9EE8CB285E4D3F41485E51597781932DA31AA23CFCA4FC8AFE80C3348D6DB6E6F94CF7C874A2E187DvCoDG" TargetMode="External"/><Relationship Id="rId447" Type="http://schemas.openxmlformats.org/officeDocument/2006/relationships/hyperlink" Target="consultantplus://offline/ref=2A3BFA7CA548E4107837603455150F5145B67FA9EE8CB681ECDCF41485E51597781932DA31AA23CFCA48C8ABE80C3348D6DB6E6F94CF7C874A2E187DvC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81033</Words>
  <Characters>461892</Characters>
  <Application>Microsoft Office Word</Application>
  <DocSecurity>0</DocSecurity>
  <Lines>3849</Lines>
  <Paragraphs>1083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Минздрав ЧР Ирина Андреева</dc:creator>
  <cp:keywords/>
  <dc:description/>
  <cp:lastModifiedBy>Минздрав ЧР Елена Антипова</cp:lastModifiedBy>
  <cp:revision>2</cp:revision>
  <dcterms:created xsi:type="dcterms:W3CDTF">2020-08-26T06:57:00Z</dcterms:created>
  <dcterms:modified xsi:type="dcterms:W3CDTF">2020-08-26T06:57:00Z</dcterms:modified>
</cp:coreProperties>
</file>