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E0" w:rsidRDefault="004450E0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450E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50E0" w:rsidRDefault="004450E0">
            <w:pPr>
              <w:pStyle w:val="ConsPlusNormal"/>
            </w:pPr>
            <w:r>
              <w:t>1 июля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50E0" w:rsidRDefault="004450E0">
            <w:pPr>
              <w:pStyle w:val="ConsPlusNormal"/>
              <w:jc w:val="right"/>
            </w:pPr>
            <w:r>
              <w:t>N 89</w:t>
            </w:r>
          </w:p>
        </w:tc>
      </w:tr>
    </w:tbl>
    <w:p w:rsidR="004450E0" w:rsidRDefault="004450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50E0" w:rsidRDefault="004450E0">
      <w:pPr>
        <w:pStyle w:val="ConsPlusNormal"/>
        <w:jc w:val="both"/>
      </w:pPr>
    </w:p>
    <w:p w:rsidR="004450E0" w:rsidRDefault="004450E0">
      <w:pPr>
        <w:pStyle w:val="ConsPlusTitle"/>
        <w:jc w:val="center"/>
      </w:pPr>
      <w:r>
        <w:t>УКАЗ</w:t>
      </w:r>
    </w:p>
    <w:p w:rsidR="004450E0" w:rsidRDefault="004450E0">
      <w:pPr>
        <w:pStyle w:val="ConsPlusTitle"/>
        <w:jc w:val="both"/>
      </w:pPr>
    </w:p>
    <w:p w:rsidR="004450E0" w:rsidRDefault="004450E0">
      <w:pPr>
        <w:pStyle w:val="ConsPlusTitle"/>
        <w:jc w:val="center"/>
      </w:pPr>
      <w:r>
        <w:t>ГЛАВЫ ЧУВАШСКОЙ РЕСПУБЛИКИ</w:t>
      </w:r>
    </w:p>
    <w:p w:rsidR="004450E0" w:rsidRDefault="004450E0">
      <w:pPr>
        <w:pStyle w:val="ConsPlusTitle"/>
        <w:jc w:val="both"/>
      </w:pPr>
    </w:p>
    <w:p w:rsidR="004450E0" w:rsidRDefault="004450E0">
      <w:pPr>
        <w:pStyle w:val="ConsPlusTitle"/>
        <w:jc w:val="center"/>
      </w:pPr>
      <w:r>
        <w:t>ОБ ОСНОВНЫХ НАПРАВЛЕНИЯХ БЮДЖЕТНОЙ ПОЛИТИКИ</w:t>
      </w:r>
    </w:p>
    <w:p w:rsidR="004450E0" w:rsidRDefault="004450E0">
      <w:pPr>
        <w:pStyle w:val="ConsPlusTitle"/>
        <w:jc w:val="center"/>
      </w:pPr>
      <w:r>
        <w:t>ЧУВАШСКОЙ РЕСПУБЛИКИ НА 2020 ГОД И НА ПЛАНОВЫЙ ПЕРИОД</w:t>
      </w:r>
    </w:p>
    <w:p w:rsidR="004450E0" w:rsidRDefault="004450E0">
      <w:pPr>
        <w:pStyle w:val="ConsPlusTitle"/>
        <w:jc w:val="center"/>
      </w:pPr>
      <w:r>
        <w:t>2021 И 2022 ГОДОВ</w:t>
      </w:r>
    </w:p>
    <w:p w:rsidR="004450E0" w:rsidRDefault="004450E0">
      <w:pPr>
        <w:pStyle w:val="ConsPlusNormal"/>
        <w:jc w:val="both"/>
      </w:pPr>
    </w:p>
    <w:p w:rsidR="004450E0" w:rsidRDefault="004450E0">
      <w:pPr>
        <w:pStyle w:val="ConsPlusNormal"/>
        <w:ind w:firstLine="540"/>
        <w:jc w:val="both"/>
      </w:pPr>
      <w:r>
        <w:t xml:space="preserve">Руководствуясь </w:t>
      </w:r>
      <w:hyperlink r:id="rId4" w:history="1">
        <w:r>
          <w:rPr>
            <w:color w:val="0000FF"/>
          </w:rPr>
          <w:t>статьей 73</w:t>
        </w:r>
      </w:hyperlink>
      <w:r>
        <w:t xml:space="preserve"> Конституции Чувашской Республики, постановляю:</w:t>
      </w:r>
    </w:p>
    <w:p w:rsidR="004450E0" w:rsidRDefault="004450E0">
      <w:pPr>
        <w:pStyle w:val="ConsPlusNormal"/>
        <w:spacing w:before="220"/>
        <w:ind w:firstLine="540"/>
        <w:jc w:val="both"/>
      </w:pPr>
      <w:r>
        <w:t>1. Определить основными направлениями бюджетной политики Чувашской Республики на 2020 год и на плановый период 2021 и 2022 годов:</w:t>
      </w:r>
    </w:p>
    <w:p w:rsidR="004450E0" w:rsidRDefault="004450E0">
      <w:pPr>
        <w:pStyle w:val="ConsPlusNormal"/>
        <w:spacing w:before="220"/>
        <w:ind w:firstLine="540"/>
        <w:jc w:val="both"/>
      </w:pPr>
      <w:r>
        <w:t>формирование условий для ускорения темпов экономического роста и роста доходного потенциала консолидированного бюджета Чувашской Республики;</w:t>
      </w:r>
    </w:p>
    <w:p w:rsidR="004450E0" w:rsidRDefault="004450E0">
      <w:pPr>
        <w:pStyle w:val="ConsPlusNormal"/>
        <w:spacing w:before="220"/>
        <w:ind w:firstLine="540"/>
        <w:jc w:val="both"/>
      </w:pPr>
      <w:r>
        <w:t>концентрацию ресурсов на достижении целей и результатов региональных проектов, направленных на реализацию национальных проектов (программ) и федеральных проектов, входящих в состав национальных проектов (программ) (далее - региональные проекты), на безусловном выполнении задач, поставленных в национальных проектах (программах) по основным направлениям стратегического развития Российской Федерации;</w:t>
      </w:r>
    </w:p>
    <w:p w:rsidR="004450E0" w:rsidRDefault="004450E0">
      <w:pPr>
        <w:pStyle w:val="ConsPlusNormal"/>
        <w:spacing w:before="220"/>
        <w:ind w:firstLine="540"/>
        <w:jc w:val="both"/>
      </w:pPr>
      <w:r>
        <w:t>обеспечение долгосрочной устойчивости консолидированного бюджета Чувашской Республики, в том числе за счет оздоровления бюджетов муниципальных образований, повышения качества управления муниципальными финансами.</w:t>
      </w:r>
    </w:p>
    <w:p w:rsidR="004450E0" w:rsidRDefault="004450E0">
      <w:pPr>
        <w:pStyle w:val="ConsPlusNormal"/>
        <w:spacing w:before="220"/>
        <w:ind w:firstLine="540"/>
        <w:jc w:val="both"/>
      </w:pPr>
      <w:r>
        <w:t>2. Кабинету Министров Чувашской Республики обеспечить:</w:t>
      </w:r>
    </w:p>
    <w:p w:rsidR="004450E0" w:rsidRDefault="004450E0">
      <w:pPr>
        <w:pStyle w:val="ConsPlusNormal"/>
        <w:spacing w:before="220"/>
        <w:ind w:firstLine="540"/>
        <w:jc w:val="both"/>
      </w:pPr>
      <w:r>
        <w:t>повышение предсказуемости в работе бизнеса, содействие в реализации конкретных инвестиционных проектов;</w:t>
      </w:r>
    </w:p>
    <w:p w:rsidR="004450E0" w:rsidRDefault="004450E0">
      <w:pPr>
        <w:pStyle w:val="ConsPlusNormal"/>
        <w:spacing w:before="220"/>
        <w:ind w:firstLine="540"/>
        <w:jc w:val="both"/>
      </w:pPr>
      <w:r>
        <w:t>реализацию мероприятий по формированию справедливых конкурентных условий для предпринимательства;</w:t>
      </w:r>
    </w:p>
    <w:p w:rsidR="004450E0" w:rsidRDefault="004450E0">
      <w:pPr>
        <w:pStyle w:val="ConsPlusNormal"/>
        <w:spacing w:before="220"/>
        <w:ind w:firstLine="540"/>
        <w:jc w:val="both"/>
      </w:pPr>
      <w:r>
        <w:t>повышение эффективности налоговых расходов республиканского бюджета Чувашской Республики;</w:t>
      </w:r>
    </w:p>
    <w:p w:rsidR="004450E0" w:rsidRDefault="004450E0">
      <w:pPr>
        <w:pStyle w:val="ConsPlusNormal"/>
        <w:spacing w:before="220"/>
        <w:ind w:firstLine="540"/>
        <w:jc w:val="both"/>
      </w:pPr>
      <w:r>
        <w:t>проведение ответственной бюджетной политики, направленной на снижение рисков возникновения просроченной кредиторской задолженности, недопущение принятия новых расходных обязательств, не обеспеченных стабильными доходными источниками;</w:t>
      </w:r>
    </w:p>
    <w:p w:rsidR="004450E0" w:rsidRDefault="004450E0">
      <w:pPr>
        <w:pStyle w:val="ConsPlusNormal"/>
        <w:spacing w:before="220"/>
        <w:ind w:firstLine="540"/>
        <w:jc w:val="both"/>
      </w:pPr>
      <w:r>
        <w:t>расширение горизонта бюджетного планирования;</w:t>
      </w:r>
    </w:p>
    <w:p w:rsidR="004450E0" w:rsidRDefault="004450E0">
      <w:pPr>
        <w:pStyle w:val="ConsPlusNormal"/>
        <w:spacing w:before="220"/>
        <w:ind w:firstLine="540"/>
        <w:jc w:val="both"/>
      </w:pPr>
      <w:r>
        <w:t>совершенствование инструментария реализации региональных проектов и государственных программ Чувашской Республики;</w:t>
      </w:r>
    </w:p>
    <w:p w:rsidR="004450E0" w:rsidRDefault="004450E0">
      <w:pPr>
        <w:pStyle w:val="ConsPlusNormal"/>
        <w:spacing w:before="220"/>
        <w:ind w:firstLine="540"/>
        <w:jc w:val="both"/>
      </w:pPr>
      <w:r>
        <w:t>развитие системы государственного финансового контроля, повышение качества финансового менеджмента главных администраторов средств республиканского бюджета Чувашской Республики;</w:t>
      </w:r>
    </w:p>
    <w:p w:rsidR="004450E0" w:rsidRDefault="004450E0">
      <w:pPr>
        <w:pStyle w:val="ConsPlusNormal"/>
        <w:spacing w:before="220"/>
        <w:ind w:firstLine="540"/>
        <w:jc w:val="both"/>
      </w:pPr>
      <w:r>
        <w:t>проведение обзоров бюджетных расходов, актуализацию норм и правил определения расходных обязательств, повышение операционной эффективности бюджетных расходов;</w:t>
      </w:r>
    </w:p>
    <w:p w:rsidR="004450E0" w:rsidRDefault="004450E0">
      <w:pPr>
        <w:pStyle w:val="ConsPlusNormal"/>
        <w:spacing w:before="220"/>
        <w:ind w:firstLine="540"/>
        <w:jc w:val="both"/>
      </w:pPr>
      <w:r>
        <w:lastRenderedPageBreak/>
        <w:t>повышение качества ведения бюджетного учета и составления отчетности, продолжение работы по централизации и интеграции информационных потоков ведения бухгалтерского учета в государственных учреждениях Чувашской Республики;</w:t>
      </w:r>
    </w:p>
    <w:p w:rsidR="004450E0" w:rsidRDefault="004450E0">
      <w:pPr>
        <w:pStyle w:val="ConsPlusNormal"/>
        <w:spacing w:before="220"/>
        <w:ind w:firstLine="540"/>
        <w:jc w:val="both"/>
      </w:pPr>
      <w:r>
        <w:t>оздоровление муниципальных финансов, совершенствование межбюджетного регулирования;</w:t>
      </w:r>
    </w:p>
    <w:p w:rsidR="004450E0" w:rsidRDefault="004450E0">
      <w:pPr>
        <w:pStyle w:val="ConsPlusNormal"/>
        <w:spacing w:before="220"/>
        <w:ind w:firstLine="540"/>
        <w:jc w:val="both"/>
      </w:pPr>
      <w:r>
        <w:t>сохранение безопасного уровня долговой нагрузки, поддержание достигнутых кредитных рейтингов Чувашской Республики;</w:t>
      </w:r>
    </w:p>
    <w:p w:rsidR="004450E0" w:rsidRDefault="004450E0">
      <w:pPr>
        <w:pStyle w:val="ConsPlusNormal"/>
        <w:spacing w:before="220"/>
        <w:ind w:firstLine="540"/>
        <w:jc w:val="both"/>
      </w:pPr>
      <w:r>
        <w:t>обеспечение открытости и прозрачности бюджетного процесса, сохранение достигнутых Чувашской Республикой позиций в рейтинге открытости бюджетных данных.</w:t>
      </w:r>
    </w:p>
    <w:p w:rsidR="004450E0" w:rsidRDefault="004450E0">
      <w:pPr>
        <w:pStyle w:val="ConsPlusNormal"/>
        <w:spacing w:before="220"/>
        <w:ind w:firstLine="540"/>
        <w:jc w:val="both"/>
      </w:pPr>
      <w:r>
        <w:t>3. Органам исполнительной власти Чувашской Республики обеспечить:</w:t>
      </w:r>
    </w:p>
    <w:p w:rsidR="004450E0" w:rsidRDefault="004450E0">
      <w:pPr>
        <w:pStyle w:val="ConsPlusNormal"/>
        <w:spacing w:before="220"/>
        <w:ind w:firstLine="540"/>
        <w:jc w:val="both"/>
      </w:pPr>
      <w:r>
        <w:t>достижение целевых показателей результативности использования межбюджетных трансфертов, предоставляемых из федерального бюджета;</w:t>
      </w:r>
    </w:p>
    <w:p w:rsidR="004450E0" w:rsidRDefault="004450E0">
      <w:pPr>
        <w:pStyle w:val="ConsPlusNormal"/>
        <w:spacing w:before="220"/>
        <w:ind w:firstLine="540"/>
        <w:jc w:val="both"/>
      </w:pPr>
      <w:r>
        <w:t>выполнение контрольных точек и результатов региональных проектов;</w:t>
      </w:r>
    </w:p>
    <w:p w:rsidR="004450E0" w:rsidRDefault="004450E0">
      <w:pPr>
        <w:pStyle w:val="ConsPlusNormal"/>
        <w:spacing w:before="220"/>
        <w:ind w:firstLine="540"/>
        <w:jc w:val="both"/>
      </w:pPr>
      <w:r>
        <w:t>своевременное проведение конкурсных процедур и заключение контрактов для обеспечения нужд Чувашской Республики;</w:t>
      </w:r>
    </w:p>
    <w:p w:rsidR="004450E0" w:rsidRDefault="004450E0">
      <w:pPr>
        <w:pStyle w:val="ConsPlusNormal"/>
        <w:spacing w:before="220"/>
        <w:ind w:firstLine="540"/>
        <w:jc w:val="both"/>
      </w:pPr>
      <w:r>
        <w:t>повышение качества внутреннего финансового контроля, направленного на достижение установленных критериев (показателей) результативности и эффективности использования бюджетных средств.</w:t>
      </w:r>
    </w:p>
    <w:p w:rsidR="004450E0" w:rsidRDefault="004450E0">
      <w:pPr>
        <w:pStyle w:val="ConsPlusNormal"/>
        <w:spacing w:before="220"/>
        <w:ind w:firstLine="540"/>
        <w:jc w:val="both"/>
      </w:pPr>
      <w:r>
        <w:t>4. Рекомендовать органам местного самоуправления в Чувашской Республике:</w:t>
      </w:r>
    </w:p>
    <w:p w:rsidR="004450E0" w:rsidRDefault="004450E0">
      <w:pPr>
        <w:pStyle w:val="ConsPlusNormal"/>
        <w:spacing w:before="220"/>
        <w:ind w:firstLine="540"/>
        <w:jc w:val="both"/>
      </w:pPr>
      <w:r>
        <w:t>принять меры по обеспечению роста налоговых и неналоговых доходов бюджетов муниципальных образований;</w:t>
      </w:r>
    </w:p>
    <w:p w:rsidR="004450E0" w:rsidRDefault="004450E0">
      <w:pPr>
        <w:pStyle w:val="ConsPlusNormal"/>
        <w:spacing w:before="220"/>
        <w:ind w:firstLine="540"/>
        <w:jc w:val="both"/>
      </w:pPr>
      <w:r>
        <w:t>усилить работу по повышению качества управления муниципальными финансами;</w:t>
      </w:r>
    </w:p>
    <w:p w:rsidR="004450E0" w:rsidRDefault="004450E0">
      <w:pPr>
        <w:pStyle w:val="ConsPlusNormal"/>
        <w:spacing w:before="220"/>
        <w:ind w:firstLine="540"/>
        <w:jc w:val="both"/>
      </w:pPr>
      <w:r>
        <w:t>обеспечить эффективное и своевременное освоение бюджетных средств, в том числе за счет своевременного проведения конкурсных процедур;</w:t>
      </w:r>
    </w:p>
    <w:p w:rsidR="004450E0" w:rsidRDefault="004450E0">
      <w:pPr>
        <w:pStyle w:val="ConsPlusNormal"/>
        <w:spacing w:before="220"/>
        <w:ind w:firstLine="540"/>
        <w:jc w:val="both"/>
      </w:pPr>
      <w:r>
        <w:t>усилить контроль за сроками и качеством выполнения заключенных муниципальных контрактов;</w:t>
      </w:r>
    </w:p>
    <w:p w:rsidR="004450E0" w:rsidRDefault="004450E0">
      <w:pPr>
        <w:pStyle w:val="ConsPlusNormal"/>
        <w:spacing w:before="220"/>
        <w:ind w:firstLine="540"/>
        <w:jc w:val="both"/>
      </w:pPr>
      <w:r>
        <w:t>продолжить работу по реализации планов мероприятий ("дорожных карт") по увеличению собственных доходов, оптимизации бюджетных расходов, сокращению нерезультативных расходов в 2020 - 2022 годах;</w:t>
      </w:r>
    </w:p>
    <w:p w:rsidR="004450E0" w:rsidRDefault="004450E0">
      <w:pPr>
        <w:pStyle w:val="ConsPlusNormal"/>
        <w:spacing w:before="220"/>
        <w:ind w:firstLine="540"/>
        <w:jc w:val="both"/>
      </w:pPr>
      <w:r>
        <w:t>обеспечить своевременное и качественное размещение бюджетных данных на едином портале бюджетной системы Российской Федерации в государственной интегрированной информационной системе управления общественными финансами "Электронный бюджет".</w:t>
      </w:r>
    </w:p>
    <w:p w:rsidR="004450E0" w:rsidRDefault="004450E0">
      <w:pPr>
        <w:pStyle w:val="ConsPlusNormal"/>
        <w:jc w:val="both"/>
      </w:pPr>
    </w:p>
    <w:p w:rsidR="004450E0" w:rsidRDefault="004450E0">
      <w:pPr>
        <w:pStyle w:val="ConsPlusNormal"/>
        <w:jc w:val="right"/>
      </w:pPr>
      <w:r>
        <w:t>Глава</w:t>
      </w:r>
    </w:p>
    <w:p w:rsidR="004450E0" w:rsidRDefault="004450E0">
      <w:pPr>
        <w:pStyle w:val="ConsPlusNormal"/>
        <w:jc w:val="right"/>
      </w:pPr>
      <w:r>
        <w:t>Чувашской Республики</w:t>
      </w:r>
    </w:p>
    <w:p w:rsidR="004450E0" w:rsidRDefault="004450E0">
      <w:pPr>
        <w:pStyle w:val="ConsPlusNormal"/>
        <w:jc w:val="right"/>
      </w:pPr>
      <w:r>
        <w:t>М.ИГНАТЬЕВ</w:t>
      </w:r>
    </w:p>
    <w:p w:rsidR="004450E0" w:rsidRDefault="004450E0">
      <w:pPr>
        <w:pStyle w:val="ConsPlusNormal"/>
      </w:pPr>
      <w:r>
        <w:t>г. Чебоксары</w:t>
      </w:r>
    </w:p>
    <w:p w:rsidR="004450E0" w:rsidRDefault="004450E0">
      <w:pPr>
        <w:pStyle w:val="ConsPlusNormal"/>
        <w:spacing w:before="220"/>
      </w:pPr>
      <w:r>
        <w:t>1 июля 2019 года</w:t>
      </w:r>
    </w:p>
    <w:p w:rsidR="004450E0" w:rsidRDefault="004450E0">
      <w:pPr>
        <w:pStyle w:val="ConsPlusNormal"/>
        <w:spacing w:before="220"/>
      </w:pPr>
      <w:r>
        <w:t>N 89</w:t>
      </w:r>
    </w:p>
    <w:p w:rsidR="004450E0" w:rsidRDefault="004450E0">
      <w:pPr>
        <w:pStyle w:val="ConsPlusNormal"/>
        <w:jc w:val="both"/>
      </w:pPr>
    </w:p>
    <w:p w:rsidR="004450E0" w:rsidRDefault="004450E0">
      <w:pPr>
        <w:pStyle w:val="ConsPlusNormal"/>
        <w:jc w:val="both"/>
      </w:pPr>
    </w:p>
    <w:p w:rsidR="004450E0" w:rsidRDefault="004450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03BB" w:rsidRDefault="000C03BB"/>
    <w:sectPr w:rsidR="000C03BB" w:rsidSect="0042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E0"/>
    <w:rsid w:val="0006111C"/>
    <w:rsid w:val="000C03BB"/>
    <w:rsid w:val="0044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F8C84-F818-4BAD-B849-EAE211AC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5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50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B338BF4359130047582DA02529185327863348420CBC78509CF8686176F0DD171379BC145D5A2EFE984853455F145420FE12EBF59C4BA1B67DD49C5VDj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Лариса Геннадьевна</dc:creator>
  <cp:keywords/>
  <dc:description/>
  <cp:lastModifiedBy>Иванова Лариса Геннадьевна</cp:lastModifiedBy>
  <cp:revision>1</cp:revision>
  <dcterms:created xsi:type="dcterms:W3CDTF">2020-05-13T15:35:00Z</dcterms:created>
  <dcterms:modified xsi:type="dcterms:W3CDTF">2020-05-13T15:35:00Z</dcterms:modified>
</cp:coreProperties>
</file>