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16" w:rsidRDefault="00473916" w:rsidP="00473916">
      <w:pPr>
        <w:pStyle w:val="ConsPlusNormal"/>
        <w:jc w:val="right"/>
        <w:outlineLvl w:val="0"/>
      </w:pPr>
      <w:r>
        <w:t>Утверждена</w:t>
      </w:r>
    </w:p>
    <w:p w:rsidR="00473916" w:rsidRDefault="00473916" w:rsidP="00473916">
      <w:pPr>
        <w:pStyle w:val="ConsPlusNormal"/>
        <w:jc w:val="right"/>
      </w:pPr>
      <w:r>
        <w:t>приказом</w:t>
      </w:r>
    </w:p>
    <w:p w:rsidR="00473916" w:rsidRDefault="00473916" w:rsidP="00473916">
      <w:pPr>
        <w:pStyle w:val="ConsPlusNormal"/>
        <w:jc w:val="right"/>
      </w:pPr>
      <w:r>
        <w:t>Министерства природных</w:t>
      </w:r>
    </w:p>
    <w:p w:rsidR="00473916" w:rsidRDefault="00473916" w:rsidP="00473916">
      <w:pPr>
        <w:pStyle w:val="ConsPlusNormal"/>
        <w:jc w:val="right"/>
      </w:pPr>
      <w:r>
        <w:t>ресурсов и экологии</w:t>
      </w:r>
    </w:p>
    <w:p w:rsidR="00473916" w:rsidRDefault="00473916" w:rsidP="00473916">
      <w:pPr>
        <w:pStyle w:val="ConsPlusNormal"/>
        <w:jc w:val="right"/>
      </w:pPr>
      <w:r>
        <w:t>Чувашской Республики</w:t>
      </w:r>
    </w:p>
    <w:p w:rsidR="00473916" w:rsidRDefault="00473916" w:rsidP="00473916">
      <w:pPr>
        <w:pStyle w:val="ConsPlusNormal"/>
        <w:jc w:val="right"/>
      </w:pPr>
      <w:r>
        <w:t>от 27.07.2007 N 235</w:t>
      </w:r>
    </w:p>
    <w:p w:rsidR="00473916" w:rsidRDefault="00473916" w:rsidP="00473916">
      <w:pPr>
        <w:pStyle w:val="ConsPlusNormal"/>
        <w:jc w:val="right"/>
      </w:pPr>
      <w:r>
        <w:t>(приложение N 2)</w:t>
      </w:r>
    </w:p>
    <w:p w:rsidR="00473916" w:rsidRDefault="00473916" w:rsidP="00473916">
      <w:pPr>
        <w:pStyle w:val="ConsPlusNormal"/>
        <w:jc w:val="both"/>
      </w:pPr>
    </w:p>
    <w:p w:rsidR="00473916" w:rsidRDefault="00473916" w:rsidP="00473916">
      <w:pPr>
        <w:pStyle w:val="ConsPlusTitle"/>
        <w:jc w:val="center"/>
      </w:pPr>
      <w:bookmarkStart w:id="0" w:name="P121"/>
      <w:bookmarkEnd w:id="0"/>
      <w:r>
        <w:t>МЕТОДИКА</w:t>
      </w:r>
    </w:p>
    <w:p w:rsidR="00473916" w:rsidRDefault="00473916" w:rsidP="00473916">
      <w:pPr>
        <w:pStyle w:val="ConsPlusTitle"/>
        <w:jc w:val="center"/>
      </w:pPr>
      <w:r>
        <w:t>ПРОВЕДЕНИЯ КОНКУРСА НА ЗАМЕЩЕНИЕ ВАКАНТНОЙ ДОЛЖНОСТИ</w:t>
      </w:r>
    </w:p>
    <w:p w:rsidR="00473916" w:rsidRDefault="00473916" w:rsidP="00473916">
      <w:pPr>
        <w:pStyle w:val="ConsPlusTitle"/>
        <w:jc w:val="center"/>
      </w:pPr>
      <w:r>
        <w:t>ГОСУДАРСТВЕННОЙ ГРАЖДАНСКОЙ СЛУЖБЫ ЧУВАШСКОЙ РЕСПУБЛИКИ</w:t>
      </w:r>
    </w:p>
    <w:p w:rsidR="00473916" w:rsidRDefault="00473916" w:rsidP="00473916">
      <w:pPr>
        <w:pStyle w:val="ConsPlusTitle"/>
        <w:jc w:val="center"/>
      </w:pPr>
      <w:r>
        <w:t>В МИНИСТЕРСТВЕ ПРИРОДНЫХ РЕСУРСОВ И ЭКОЛОГИИ</w:t>
      </w:r>
    </w:p>
    <w:p w:rsidR="00473916" w:rsidRDefault="00473916" w:rsidP="00473916">
      <w:pPr>
        <w:pStyle w:val="ConsPlusTitle"/>
        <w:jc w:val="center"/>
      </w:pPr>
      <w:r>
        <w:t>ЧУВАШСКОЙ РЕСПУБЛИКИ</w:t>
      </w:r>
    </w:p>
    <w:p w:rsidR="00473916" w:rsidRDefault="00473916" w:rsidP="00473916">
      <w:pPr>
        <w:spacing w:after="0"/>
      </w:pPr>
    </w:p>
    <w:p w:rsidR="00473916" w:rsidRDefault="00473916" w:rsidP="00473916">
      <w:pPr>
        <w:pStyle w:val="ConsPlusNormal"/>
        <w:jc w:val="both"/>
      </w:pPr>
    </w:p>
    <w:p w:rsidR="00473916" w:rsidRDefault="00473916" w:rsidP="00473916">
      <w:pPr>
        <w:pStyle w:val="ConsPlusNormal"/>
        <w:ind w:firstLine="540"/>
        <w:jc w:val="both"/>
      </w:pPr>
      <w:r>
        <w:t>1. Конкурс на замещение вакантной должности государственной гражданской службы Чувашской Республики в Министерстве природных ресурсов и экологии Чувашской Республики (далее - конкурс) заключается в оценке профессионального уровня претендентов на замещение вакантной должности государственной гражданской службы Чувашской Республики в Министерстве природных ресурсов и экологии Чувашской Республики (далее - вакантная должность), их соответствия установленным квалификационным требованиям для замещения этой должности и проводится в два этапа.</w:t>
      </w:r>
    </w:p>
    <w:p w:rsidR="00473916" w:rsidRDefault="00473916" w:rsidP="00473916">
      <w:pPr>
        <w:pStyle w:val="ConsPlusNormal"/>
        <w:ind w:firstLine="540"/>
        <w:jc w:val="both"/>
      </w:pPr>
      <w:r>
        <w:t xml:space="preserve">2. На первом этапе конкурса на официальных сайтах Министерства природных ресурсов и экологии Чувашской Республики (далее также - Министерство) на Портале органов власти Чувашской Республики и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(далее - единая система) в информационно-телекоммуникационной сети "Интернет" на основании решения министра природных ресурсов и экологии Чувашской Республики (далее - Министр) размещается объявление о приеме документов для участия в конкурсе, а также следующая информация о конкурсе: наименование вакантной должности, квалификационные требования для замещения этой должности, условия прохождения государственной гражданской службы Чувашской Республики в Министерстве, место и время приема документов, подлежащих представлению в соответствии с </w:t>
      </w:r>
      <w:hyperlink r:id="rId4" w:history="1">
        <w:r>
          <w:rPr>
            <w:color w:val="0000FF"/>
          </w:rPr>
          <w:t>пунктом 7</w:t>
        </w:r>
      </w:hyperlink>
      <w: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г. N 112,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473916" w:rsidRDefault="00473916" w:rsidP="00473916">
      <w:pPr>
        <w:pStyle w:val="ConsPlusNormal"/>
        <w:ind w:firstLine="540"/>
        <w:jc w:val="both"/>
      </w:pPr>
      <w:r>
        <w:t>Документы для участия в конкурсе в течение 21 календарного дня со дня размещения объявления об их приеме на официальном сайте единой системы в информационно-телекоммуникационной сети "Интернет" представляются в Министерство гражданином (государственным гражданским служащим) лично, посредством направления по почте или в электронном виде с использованием указанной единой системы.</w:t>
      </w:r>
    </w:p>
    <w:p w:rsidR="00473916" w:rsidRDefault="00473916" w:rsidP="00473916">
      <w:pPr>
        <w:pStyle w:val="ConsPlusNormal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473916" w:rsidRDefault="00473916" w:rsidP="00473916">
      <w:pPr>
        <w:pStyle w:val="ConsPlusNormal"/>
        <w:ind w:firstLine="540"/>
        <w:jc w:val="both"/>
      </w:pPr>
      <w: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Министр вправе перенести сроки их приема.</w:t>
      </w:r>
    </w:p>
    <w:p w:rsidR="00473916" w:rsidRDefault="00473916" w:rsidP="00473916">
      <w:pPr>
        <w:pStyle w:val="ConsPlusNormal"/>
        <w:ind w:firstLine="540"/>
        <w:jc w:val="both"/>
      </w:pPr>
      <w:r>
        <w:t xml:space="preserve">На первом этапе конкурса отделом правовой и кадровой работы Министерства обеспечивается прием документов от граждан (государственных гражданских служащих), организуется проверка соответствия их квалификационным требованиям для замещения вакантной должности, проверка полноты представленных документов и соответствия их </w:t>
      </w:r>
      <w:r>
        <w:lastRenderedPageBreak/>
        <w:t>оформления предъявленным требованиям, а также достоверности сведений, представленных гражданином.</w:t>
      </w:r>
    </w:p>
    <w:p w:rsidR="00473916" w:rsidRDefault="00473916" w:rsidP="00473916">
      <w:pPr>
        <w:pStyle w:val="ConsPlusNormal"/>
        <w:ind w:firstLine="540"/>
        <w:jc w:val="both"/>
      </w:pPr>
      <w:r>
        <w:t>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473916" w:rsidRDefault="00473916" w:rsidP="00473916">
      <w:pPr>
        <w:pStyle w:val="ConsPlusNormal"/>
        <w:ind w:firstLine="540"/>
        <w:jc w:val="both"/>
      </w:pPr>
      <w:r>
        <w:t>Проверка достоверности сведений, представленных государственным гражданским служащим, осуществляется только в случае его участия в конкурсе на замещение вакантной должности, относящейся к высшей группе должностей государственной гражданской службы.</w:t>
      </w:r>
    </w:p>
    <w:p w:rsidR="00473916" w:rsidRDefault="00473916" w:rsidP="00473916">
      <w:pPr>
        <w:pStyle w:val="ConsPlusNormal"/>
        <w:ind w:firstLine="540"/>
        <w:jc w:val="both"/>
      </w:pPr>
      <w:r>
        <w:t>По результатам рассмотрения документов на первом этапе конкурса конкурсной комиссией Министерства природных ресурсов и экологии Чувашской Республики по проведению конкурса на замещение вакантной должности государственной гражданской службы Чувашской Республики в Министерстве природных ресурсов и экологии Чувашской Республики (далее - конкурсная комиссия) принимается решение о допуске граждан (государственных гражданских служащих) ко второму этапу конкурса, которое оформляется протоколом и подписывается председателем, заместителем председателя, секретарем и членами конкурсной комиссии, принявшими участие в заседании.</w:t>
      </w:r>
    </w:p>
    <w:p w:rsidR="00473916" w:rsidRDefault="00473916" w:rsidP="00473916">
      <w:pPr>
        <w:pStyle w:val="ConsPlusNormal"/>
        <w:ind w:firstLine="540"/>
        <w:jc w:val="both"/>
      </w:pPr>
      <w: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должности, а также в связи с ограничениями, установленными законодательством Российской Федерации о государственной гражданской службе для поступления на государственную гражданскую службу и ее прохождения.</w:t>
      </w:r>
    </w:p>
    <w:p w:rsidR="00473916" w:rsidRDefault="00473916" w:rsidP="00473916">
      <w:pPr>
        <w:pStyle w:val="ConsPlusNormal"/>
        <w:ind w:firstLine="540"/>
        <w:jc w:val="both"/>
      </w:pPr>
      <w: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государственную гражданскую службу, он информируется о причинах отказа в участии в конкурсе в письменной форме в 10-дневный срок со дня выявления таких обстоятельств.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единой системы.</w:t>
      </w:r>
    </w:p>
    <w:p w:rsidR="00473916" w:rsidRDefault="00473916" w:rsidP="00473916">
      <w:pPr>
        <w:pStyle w:val="ConsPlusNormal"/>
        <w:ind w:firstLine="540"/>
        <w:jc w:val="both"/>
      </w:pPr>
      <w:r>
        <w:t>3. Решение о дате, месте и времени проведения второго этапа конкурса принимается Министром после проверки достоверности сведений, представленных претендентами на замещение вакантной должности,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Министром.</w:t>
      </w:r>
    </w:p>
    <w:p w:rsidR="00473916" w:rsidRDefault="00473916" w:rsidP="00473916">
      <w:pPr>
        <w:pStyle w:val="ConsPlusNormal"/>
        <w:ind w:firstLine="540"/>
        <w:jc w:val="both"/>
      </w:pPr>
      <w:r>
        <w:t>Министерство не позднее чем за 15 календарных дней до начала второго этапа конкурса размещает на своем официальном сайте и официальном сайте единой системы в информационно-телекоммуникационной сети "Интернет" информацию о дате, месте и времени его проведения, список граждан (государственных гражданских служащих), допущенных к участию в конкурсе (далее -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единой системы.</w:t>
      </w:r>
    </w:p>
    <w:p w:rsidR="00473916" w:rsidRDefault="00473916" w:rsidP="00473916">
      <w:pPr>
        <w:pStyle w:val="ConsPlusNormal"/>
        <w:ind w:firstLine="540"/>
        <w:jc w:val="both"/>
      </w:pPr>
      <w:r>
        <w:t>4. На втором этапе конкурса конкурсная комиссия оценивает кандидатов на основании представленных ими документов об образовании и о квалификации, прохождении государственной гражданской или иной государственной службы, осуществлении другой трудовой деятельности и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на вакантную должность (индивидуальное собеседование, анкетирование, проведение групповых дискуссий, написание реферата и иных письменных работ или тестирование по вопросам, связанным с выполнением должностных обязанностей по должности, на замещение которой претендует кандидат).</w:t>
      </w:r>
    </w:p>
    <w:p w:rsidR="00473916" w:rsidRDefault="00473916" w:rsidP="00473916">
      <w:pPr>
        <w:pStyle w:val="ConsPlusNormal"/>
        <w:ind w:firstLine="540"/>
        <w:jc w:val="both"/>
      </w:pPr>
      <w:r>
        <w:t xml:space="preserve">Необходимость, а также очередность их применения при проведении конкурса </w:t>
      </w:r>
      <w:r>
        <w:lastRenderedPageBreak/>
        <w:t>определяется конкурсной комиссией по соответствующему конкурсу на конкретную вакантную должность.</w:t>
      </w:r>
    </w:p>
    <w:p w:rsidR="00473916" w:rsidRDefault="00473916" w:rsidP="00473916">
      <w:pPr>
        <w:pStyle w:val="ConsPlusNormal"/>
        <w:ind w:firstLine="540"/>
        <w:jc w:val="both"/>
      </w:pPr>
      <w:r>
        <w:t>5. В ходе конкурсных процедур проводится тестирование.</w:t>
      </w:r>
    </w:p>
    <w:p w:rsidR="00473916" w:rsidRDefault="00473916" w:rsidP="00473916">
      <w:pPr>
        <w:pStyle w:val="ConsPlusNormal"/>
        <w:ind w:firstLine="540"/>
        <w:jc w:val="both"/>
      </w:pPr>
      <w: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средств хранения и передачи информации, выход кандидатов за пределы аудитории, в которой проходит тестирование.</w:t>
      </w:r>
    </w:p>
    <w:p w:rsidR="00473916" w:rsidRDefault="00473916" w:rsidP="00473916">
      <w:pPr>
        <w:pStyle w:val="ConsPlusNormal"/>
        <w:ind w:firstLine="540"/>
        <w:jc w:val="both"/>
      </w:pPr>
      <w:r>
        <w:t>По результатам тестирования кандидатам выставляются:</w:t>
      </w:r>
    </w:p>
    <w:p w:rsidR="00473916" w:rsidRDefault="00473916" w:rsidP="00473916">
      <w:pPr>
        <w:pStyle w:val="ConsPlusNormal"/>
        <w:ind w:firstLine="540"/>
        <w:jc w:val="both"/>
      </w:pPr>
      <w:r>
        <w:t>3 балла, если даны правильные ответы на 91 - 100% вопросов;</w:t>
      </w:r>
    </w:p>
    <w:p w:rsidR="00473916" w:rsidRDefault="00473916" w:rsidP="00473916">
      <w:pPr>
        <w:pStyle w:val="ConsPlusNormal"/>
        <w:ind w:firstLine="540"/>
        <w:jc w:val="both"/>
      </w:pPr>
      <w:r>
        <w:t>2 балла, если даны правильные ответы на 81 - 90% вопросов;</w:t>
      </w:r>
    </w:p>
    <w:p w:rsidR="00473916" w:rsidRDefault="00473916" w:rsidP="00473916">
      <w:pPr>
        <w:pStyle w:val="ConsPlusNormal"/>
        <w:ind w:firstLine="540"/>
        <w:jc w:val="both"/>
      </w:pPr>
      <w:r>
        <w:t>1 балл, если даны правильные ответы на 70 - 80% вопросов;</w:t>
      </w:r>
    </w:p>
    <w:p w:rsidR="00473916" w:rsidRDefault="00473916" w:rsidP="00473916">
      <w:pPr>
        <w:pStyle w:val="ConsPlusNormal"/>
        <w:ind w:firstLine="540"/>
        <w:jc w:val="both"/>
      </w:pPr>
      <w:r>
        <w:t>0 баллов, если даны правильные ответы на менее 70% вопросов;</w:t>
      </w:r>
    </w:p>
    <w:p w:rsidR="00473916" w:rsidRDefault="00473916" w:rsidP="00473916">
      <w:pPr>
        <w:pStyle w:val="ConsPlusNormal"/>
        <w:ind w:firstLine="540"/>
        <w:jc w:val="both"/>
      </w:pPr>
      <w:r>
        <w:t>Тестирование считается пройденным, если кандидат правильно ответил на 70 и более процентов заданных вопросов.</w:t>
      </w:r>
    </w:p>
    <w:p w:rsidR="00473916" w:rsidRDefault="00473916" w:rsidP="00473916">
      <w:pPr>
        <w:pStyle w:val="ConsPlusNormal"/>
        <w:ind w:firstLine="540"/>
        <w:jc w:val="both"/>
      </w:pPr>
      <w:r>
        <w:t>6. Групповые дискуссии проводятся в форме свободной беседы с кандидатами и базируются на практических вопросах, конкретных ситуациях, касающихся их будущей профессиональной служебной деятельности.</w:t>
      </w:r>
    </w:p>
    <w:p w:rsidR="00473916" w:rsidRDefault="00473916" w:rsidP="00473916">
      <w:pPr>
        <w:pStyle w:val="ConsPlusNormal"/>
        <w:ind w:firstLine="540"/>
        <w:jc w:val="both"/>
      </w:pPr>
      <w:r>
        <w:t>Конкурсная комиссия оценивает кандидата в его отсутствие по правильности ответов и предложенных решений, активности в ходе дискуссии и самостоятельности суждений.</w:t>
      </w:r>
    </w:p>
    <w:p w:rsidR="00473916" w:rsidRDefault="00473916" w:rsidP="00473916">
      <w:pPr>
        <w:pStyle w:val="ConsPlusNormal"/>
        <w:ind w:firstLine="540"/>
        <w:jc w:val="both"/>
      </w:pPr>
      <w:r>
        <w:t>Результаты дискуссии оцениваются членами конкурсной комиссии:</w:t>
      </w:r>
    </w:p>
    <w:p w:rsidR="00473916" w:rsidRDefault="00473916" w:rsidP="00473916">
      <w:pPr>
        <w:pStyle w:val="ConsPlusNormal"/>
        <w:ind w:firstLine="540"/>
        <w:jc w:val="both"/>
      </w:pPr>
      <w:r>
        <w:t>в 3 балла, если кандидат последовательно, в полном объеме, глубоко и качественно раскрыл содержание практического вопроса, правильно использовал категории, понятия и термины, в ходе дискуссии проявил высокую активность, показал высокий уровень знаний и умений, необходимых для исполнения должностных обязанностей в соответствующей области и виде профессиональной служебной деятельности в соответствующей сфере, аналитических способностей, навыков аргументированного отстаивания собственной точки зрения и ведения деловых переговоров, умение обоснованно и самостоятельно принимать решения;</w:t>
      </w:r>
    </w:p>
    <w:p w:rsidR="00473916" w:rsidRDefault="00473916" w:rsidP="00473916">
      <w:pPr>
        <w:pStyle w:val="ConsPlusNormal"/>
        <w:ind w:firstLine="540"/>
        <w:jc w:val="both"/>
      </w:pPr>
      <w:r>
        <w:t>в 2 балла, если кандидат последовательно, в полном объеме раскрыл содержание практического вопроса, правильно использовал категории, понятия и термины, но допустил неточности и незначительные ошибки, в ходе дискуссии проявил активность, показал достаточный уровень знаний и умений, необходимых для исполнения должностных обязанностей в соответствующей области и виде профессиональной служебной деятельности в соответствующей сфере, аналитических способностей, навыков аргументированного отстаивания собственной точки зрения и ведения деловых переговоров, умение самостоятельно принимать решения;</w:t>
      </w:r>
    </w:p>
    <w:p w:rsidR="00473916" w:rsidRDefault="00473916" w:rsidP="00473916">
      <w:pPr>
        <w:pStyle w:val="ConsPlusNormal"/>
        <w:ind w:firstLine="540"/>
        <w:jc w:val="both"/>
      </w:pPr>
      <w:r>
        <w:t>в 1 балл, если кандидат последовательно, но не в полном объеме раскрыл содержание практического вопроса, не всегда правильно использовал категории, понятия и термины, допустил неточности и ошибки, в ходе дискуссии проявил низкую активность, показал средний уровень знаний и умений, необходимых для исполнения должностных обязанностей в соответствующей области и виде профессиональной служебной деятельности в соответствующей сфере, аналитических способностей, навыков отстаивания собственной точки зрения и ведения деловых переговоров;</w:t>
      </w:r>
    </w:p>
    <w:p w:rsidR="00473916" w:rsidRDefault="00473916" w:rsidP="00473916">
      <w:pPr>
        <w:pStyle w:val="ConsPlusNormal"/>
        <w:ind w:firstLine="540"/>
        <w:jc w:val="both"/>
      </w:pPr>
      <w:r>
        <w:t>в 0 баллов, если кандидат не раскрыл содержание практического вопроса, при ответе неправильно использовал основные категории, понятия и термины, допустил значительные неточности и ошибки, в ходе дискуссии не проявил активности, показал низкий уровень знаний и умений, необходимых для исполнения должностных обязанностей в соответствующей области и виде профессиональной служебной деятельности в соответствующей сфере, аналитических способностей, отсутствие навыков отстаивания собственной точки зрения и ведения деловых переговоров.</w:t>
      </w:r>
    </w:p>
    <w:p w:rsidR="00473916" w:rsidRDefault="00473916" w:rsidP="00473916">
      <w:pPr>
        <w:pStyle w:val="ConsPlusNormal"/>
        <w:ind w:firstLine="540"/>
        <w:jc w:val="both"/>
      </w:pPr>
      <w:r>
        <w:t xml:space="preserve">7. Написание рефератов осуществляется кандидатами по вопросам, связанным с исполнением должностных обязанностей и полномочий по должности гражданской службы, на замещение которой они претендуют. Кандидаты пишут рефераты на одинаковую тему и располагают одним и тем же временем для их подготовки. Рефераты должны содержать как теоретический анализ заявленной темы, так и обоснованные практические авторские </w:t>
      </w:r>
      <w:r>
        <w:lastRenderedPageBreak/>
        <w:t>предложения.</w:t>
      </w:r>
    </w:p>
    <w:p w:rsidR="00473916" w:rsidRDefault="00473916" w:rsidP="00473916">
      <w:pPr>
        <w:pStyle w:val="ConsPlusNormal"/>
        <w:ind w:firstLine="540"/>
        <w:jc w:val="both"/>
      </w:pPr>
      <w:r>
        <w:t>Реферат оценивается членами конкурсной комиссии:</w:t>
      </w:r>
    </w:p>
    <w:p w:rsidR="00473916" w:rsidRDefault="00473916" w:rsidP="00473916">
      <w:pPr>
        <w:pStyle w:val="ConsPlusNormal"/>
        <w:ind w:firstLine="540"/>
        <w:jc w:val="both"/>
      </w:pPr>
      <w:r>
        <w:t>в 3 балла, если кандидат последовательно, в полном объеме, глубоко и качественно раскрыл содержание темы, правильно использовал категории, понятия и термины;</w:t>
      </w:r>
    </w:p>
    <w:p w:rsidR="00473916" w:rsidRDefault="00473916" w:rsidP="00473916">
      <w:pPr>
        <w:pStyle w:val="ConsPlusNormal"/>
        <w:ind w:firstLine="540"/>
        <w:jc w:val="both"/>
      </w:pPr>
      <w:r>
        <w:t>в 2 балла, если кандидат последовательно, в полном объеме раскрыл содержание темы, правильно использовал категории, понятия и термины, но допустил неточности и незначительные ошибки;</w:t>
      </w:r>
    </w:p>
    <w:p w:rsidR="00473916" w:rsidRDefault="00473916" w:rsidP="00473916">
      <w:pPr>
        <w:pStyle w:val="ConsPlusNormal"/>
        <w:ind w:firstLine="540"/>
        <w:jc w:val="both"/>
      </w:pPr>
      <w:r>
        <w:t>в 1 балл, если кандидат последовательно, но не в полном объеме раскрыл содержание темы, не всегда правильно использовал категории, понятия и термины, допустил неточности и ошибки;</w:t>
      </w:r>
    </w:p>
    <w:p w:rsidR="00473916" w:rsidRDefault="00473916" w:rsidP="00473916">
      <w:pPr>
        <w:pStyle w:val="ConsPlusNormal"/>
        <w:ind w:firstLine="540"/>
        <w:jc w:val="both"/>
      </w:pPr>
      <w:r>
        <w:t>в 0 баллов, если кандидат не раскрыл содержание темы, неправильно использовал основные категории, понятия и термины, допустил значительные неточности и ошибки.</w:t>
      </w:r>
    </w:p>
    <w:p w:rsidR="00473916" w:rsidRDefault="00473916" w:rsidP="00473916">
      <w:pPr>
        <w:pStyle w:val="ConsPlusNormal"/>
        <w:ind w:firstLine="540"/>
        <w:jc w:val="both"/>
      </w:pPr>
      <w:r>
        <w:t>8. Анкетирование проводится по вопросам, составленным исходя из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резерв), а также квалификационных требований для замещения указанных должностей.</w:t>
      </w:r>
    </w:p>
    <w:p w:rsidR="00473916" w:rsidRDefault="00473916" w:rsidP="00473916">
      <w:pPr>
        <w:pStyle w:val="ConsPlusNormal"/>
        <w:ind w:firstLine="540"/>
        <w:jc w:val="both"/>
      </w:pPr>
      <w:r>
        <w:t>В анкету включаются вопросы о выполняемых должностных обязанностях по должностям, замещаемым в рамках ранее осуществляемой профессиональной деятельности, профессиональных достижениях, мероприятиях (проектах, форумах, семинарах и др.), в которых кандидат принимал участие, его публикациях в печатных изданиях, увлечениях, а также о рекомендациях и (или) рекомендательных письмах, которые могут быть предоставлены кандидатом.</w:t>
      </w:r>
    </w:p>
    <w:p w:rsidR="00473916" w:rsidRDefault="00473916" w:rsidP="00473916">
      <w:pPr>
        <w:pStyle w:val="ConsPlusNormal"/>
        <w:ind w:firstLine="540"/>
        <w:jc w:val="both"/>
      </w:pPr>
      <w:r>
        <w:t>Оценка результатов анкетирования и производится по 5-балльной системе.</w:t>
      </w:r>
    </w:p>
    <w:p w:rsidR="00473916" w:rsidRDefault="00473916" w:rsidP="00473916">
      <w:pPr>
        <w:pStyle w:val="ConsPlusNormal"/>
        <w:ind w:firstLine="540"/>
        <w:jc w:val="both"/>
      </w:pPr>
      <w:r>
        <w:t>8.1. 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473916" w:rsidRDefault="00473916" w:rsidP="00473916">
      <w:pPr>
        <w:pStyle w:val="ConsPlusNormal"/>
        <w:ind w:firstLine="540"/>
        <w:jc w:val="both"/>
      </w:pPr>
      <w:r>
        <w:t>Оценка индивидуального собеседования проводится конкурсной комиссией исходя из последовательного, полного, глубокого и качественного раскрытия содержания тем вопросов, правильного использования понятий и терминов.</w:t>
      </w:r>
    </w:p>
    <w:p w:rsidR="00473916" w:rsidRDefault="00473916" w:rsidP="00473916">
      <w:pPr>
        <w:pStyle w:val="ConsPlusNormal"/>
        <w:ind w:firstLine="540"/>
        <w:jc w:val="both"/>
      </w:pPr>
      <w:r>
        <w:t>По итогам индивидуального собеседования кандидату выставляется от 0 до 3 баллов:</w:t>
      </w:r>
    </w:p>
    <w:p w:rsidR="00473916" w:rsidRDefault="00473916" w:rsidP="00473916">
      <w:pPr>
        <w:pStyle w:val="ConsPlusNormal"/>
        <w:ind w:firstLine="540"/>
        <w:jc w:val="both"/>
      </w:pPr>
      <w:r>
        <w:t>а) 0 баллов, если кандидат не раскрыл содержание тем вопросов, при ответе неправильно использовал основные понятия и термины, допустил значительные неточности и ошибки;</w:t>
      </w:r>
    </w:p>
    <w:p w:rsidR="00473916" w:rsidRDefault="00473916" w:rsidP="00473916">
      <w:pPr>
        <w:pStyle w:val="ConsPlusNormal"/>
        <w:ind w:firstLine="540"/>
        <w:jc w:val="both"/>
      </w:pPr>
      <w:r>
        <w:t>б) 1 балл, если кандидат последовательно, но не в полном объеме раскрыл содержание тем вопросов, не всегда правильно использовал понятия и термины, допустил неточности и ошибки;</w:t>
      </w:r>
    </w:p>
    <w:p w:rsidR="00473916" w:rsidRDefault="00473916" w:rsidP="00473916">
      <w:pPr>
        <w:pStyle w:val="ConsPlusNormal"/>
        <w:ind w:firstLine="540"/>
        <w:jc w:val="both"/>
      </w:pPr>
      <w:r>
        <w:t>в) 2 балла, если кандидат последовательно, в полном объеме, глубоко и качественно раскрыл содержание тем вопросов, правильно использовал понятия и термины, но допустил неточности и незначительные ошибки;</w:t>
      </w:r>
    </w:p>
    <w:p w:rsidR="00473916" w:rsidRDefault="00473916" w:rsidP="00473916">
      <w:pPr>
        <w:pStyle w:val="ConsPlusNormal"/>
        <w:ind w:firstLine="540"/>
        <w:jc w:val="both"/>
      </w:pPr>
      <w:r>
        <w:t>г) 3 балла, если кандидат последовательно, в полном объеме раскрыл содержание тем вопросов, правильно использовал понятия и термины.</w:t>
      </w:r>
    </w:p>
    <w:p w:rsidR="00473916" w:rsidRDefault="00473916" w:rsidP="00473916">
      <w:pPr>
        <w:pStyle w:val="ConsPlusNormal"/>
        <w:ind w:firstLine="540"/>
        <w:jc w:val="both"/>
      </w:pPr>
      <w:r>
        <w:t xml:space="preserve">По итогам индивидуального собеседования каждый член конкурсной комиссии выставляет кандидату соответствующий балл, который заносится в конкурсный </w:t>
      </w:r>
      <w:hyperlink r:id="rId5" w:history="1">
        <w:r>
          <w:rPr>
            <w:color w:val="0000FF"/>
          </w:rPr>
          <w:t>бюллетень</w:t>
        </w:r>
      </w:hyperlink>
      <w:r>
        <w:t>, составляемый по форме, утвержденной постановлением Правительства Российской Федерации от 31 марта 2018 г. N 397 "Об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органов", при необходимости с краткой мотивировкой, послужившей основанием принятия решения о соответствующей оценке. Конкурсный бюллетень приобщается к решению (протоколу заседания) конкурсной комиссии.</w:t>
      </w:r>
    </w:p>
    <w:p w:rsidR="00473916" w:rsidRDefault="00473916" w:rsidP="00473916">
      <w:pPr>
        <w:pStyle w:val="ConsPlusNormal"/>
        <w:ind w:firstLine="540"/>
        <w:jc w:val="both"/>
      </w:pPr>
      <w:r>
        <w:t>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 w:rsidR="00473916" w:rsidRDefault="00AB64E8" w:rsidP="00473916">
      <w:pPr>
        <w:pStyle w:val="ConsPlusNormal"/>
        <w:ind w:firstLine="540"/>
        <w:jc w:val="both"/>
      </w:pPr>
      <w:hyperlink r:id="rId6" w:history="1">
        <w:r w:rsidR="00473916">
          <w:rPr>
            <w:color w:val="0000FF"/>
          </w:rPr>
          <w:t>9</w:t>
        </w:r>
      </w:hyperlink>
      <w:r w:rsidR="00473916">
        <w:t>. Результаты работы конкурсной комиссии оформляются в соответствии с Регламентом конкурсной комиссии.</w:t>
      </w:r>
    </w:p>
    <w:p w:rsidR="00473916" w:rsidRDefault="00473916" w:rsidP="00473916">
      <w:pPr>
        <w:pStyle w:val="ConsPlusNormal"/>
        <w:jc w:val="both"/>
      </w:pPr>
    </w:p>
    <w:p w:rsidR="00473916" w:rsidRDefault="00473916" w:rsidP="00473916">
      <w:pPr>
        <w:pStyle w:val="ConsPlusNormal"/>
        <w:jc w:val="both"/>
      </w:pPr>
      <w:bookmarkStart w:id="1" w:name="_GoBack"/>
      <w:bookmarkEnd w:id="1"/>
    </w:p>
    <w:sectPr w:rsidR="00473916" w:rsidSect="00C3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916"/>
    <w:rsid w:val="00473916"/>
    <w:rsid w:val="005444EF"/>
    <w:rsid w:val="00832226"/>
    <w:rsid w:val="00AB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3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39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3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39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FEEE9F9A6DD968DF07BF3330C86BCA7CD1A975B946C847A9A48E912C192B765E7E230574245EF39D2127672F35CA5297EBB623954708C0D0044DH7L1G" TargetMode="External"/><Relationship Id="rId5" Type="http://schemas.openxmlformats.org/officeDocument/2006/relationships/hyperlink" Target="consultantplus://offline/ref=1AFEEE9F9A6DD968DF07A13E26A435CE76D3F278B448C011F5FBD5CC7B10212119317A4730295EF79E2A763360349616C1F8B720954408DFHDLBG" TargetMode="External"/><Relationship Id="rId4" Type="http://schemas.openxmlformats.org/officeDocument/2006/relationships/hyperlink" Target="consultantplus://offline/ref=1AFEEE9F9A6DD968DF07A13E26A435CE76DDF07DBE48C011F5FBD5CC7B10212119317A4730295FF09A2A763360349616C1F8B720954408DFHDLB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62. Виноградова ОА</dc:creator>
  <cp:lastModifiedBy>minpriroda14</cp:lastModifiedBy>
  <cp:revision>2</cp:revision>
  <dcterms:created xsi:type="dcterms:W3CDTF">2020-02-11T09:07:00Z</dcterms:created>
  <dcterms:modified xsi:type="dcterms:W3CDTF">2020-02-11T09:07:00Z</dcterms:modified>
</cp:coreProperties>
</file>