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DB" w:rsidRDefault="009E5CDB">
      <w:pPr>
        <w:pStyle w:val="ConsPlusNormal"/>
        <w:jc w:val="right"/>
        <w:outlineLvl w:val="0"/>
      </w:pPr>
      <w:r>
        <w:t>Приложение N 3</w:t>
      </w:r>
    </w:p>
    <w:p w:rsidR="009E5CDB" w:rsidRDefault="009E5CDB">
      <w:pPr>
        <w:pStyle w:val="ConsPlusNormal"/>
        <w:jc w:val="right"/>
      </w:pPr>
      <w:r>
        <w:t>к подпрограмме "Создание и развитие</w:t>
      </w:r>
    </w:p>
    <w:p w:rsidR="009E5CDB" w:rsidRDefault="009E5CDB">
      <w:pPr>
        <w:pStyle w:val="ConsPlusNormal"/>
        <w:jc w:val="right"/>
      </w:pPr>
      <w:r>
        <w:t>инфраструктуры на сельских территориях"</w:t>
      </w:r>
    </w:p>
    <w:p w:rsidR="009E5CDB" w:rsidRDefault="009E5CDB">
      <w:pPr>
        <w:pStyle w:val="ConsPlusNormal"/>
        <w:jc w:val="right"/>
      </w:pPr>
      <w:r>
        <w:t>государственной программы Чувашской Республики</w:t>
      </w:r>
    </w:p>
    <w:p w:rsidR="009E5CDB" w:rsidRDefault="009E5CDB">
      <w:pPr>
        <w:pStyle w:val="ConsPlusNormal"/>
        <w:jc w:val="right"/>
      </w:pPr>
      <w:r>
        <w:t>"Комплексное развитие сельских территорий</w:t>
      </w:r>
    </w:p>
    <w:p w:rsidR="009E5CDB" w:rsidRDefault="009E5CDB">
      <w:pPr>
        <w:pStyle w:val="ConsPlusNormal"/>
        <w:jc w:val="right"/>
      </w:pPr>
      <w:r>
        <w:t>Чувашской Республики"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Title"/>
        <w:jc w:val="center"/>
      </w:pPr>
      <w:r>
        <w:t>ПРАВИЛА</w:t>
      </w:r>
    </w:p>
    <w:p w:rsidR="009E5CDB" w:rsidRDefault="009E5CDB">
      <w:pPr>
        <w:pStyle w:val="ConsPlusTitle"/>
        <w:jc w:val="center"/>
      </w:pPr>
      <w:r>
        <w:t>ПРЕДОСТАВЛЕНИЯ СУБСИДИЙ ИЗ РЕСПУБЛИКАНСКОГО БЮДЖЕТА</w:t>
      </w:r>
    </w:p>
    <w:p w:rsidR="009E5CDB" w:rsidRDefault="009E5CDB">
      <w:pPr>
        <w:pStyle w:val="ConsPlusTitle"/>
        <w:jc w:val="center"/>
      </w:pPr>
      <w:r>
        <w:t>ЧУВАШСКОЙ РЕСПУБЛИКИ БЮДЖЕТАМ МУНИЦИПАЛЬНЫХ РАЙОНОВ</w:t>
      </w:r>
    </w:p>
    <w:p w:rsidR="009E5CDB" w:rsidRDefault="009E5CDB">
      <w:pPr>
        <w:pStyle w:val="ConsPlusTitle"/>
        <w:jc w:val="center"/>
      </w:pPr>
      <w:r>
        <w:t>НА РАЗРАБОТКУ ПРОЕКТНОЙ ДОКУМЕНТАЦИИ ОБЪЕКТОВ</w:t>
      </w:r>
    </w:p>
    <w:p w:rsidR="009E5CDB" w:rsidRDefault="009E5CDB">
      <w:pPr>
        <w:pStyle w:val="ConsPlusTitle"/>
        <w:jc w:val="center"/>
      </w:pPr>
      <w:r>
        <w:t>КАПИТАЛЬНОГО СТРОИТЕЛЬСТВА, ПРОВЕДЕНИЕ</w:t>
      </w:r>
    </w:p>
    <w:p w:rsidR="009E5CDB" w:rsidRDefault="009E5CDB">
      <w:pPr>
        <w:pStyle w:val="ConsPlusTitle"/>
        <w:jc w:val="center"/>
      </w:pPr>
      <w:r>
        <w:t>ГОСУДАРСТВЕННОЙ ЭКСПЕРТИЗЫ ПРОЕКТНОЙ ДОКУМЕНТАЦИИ</w:t>
      </w:r>
    </w:p>
    <w:p w:rsidR="009E5CDB" w:rsidRDefault="009E5CDB">
      <w:pPr>
        <w:pStyle w:val="ConsPlusTitle"/>
        <w:jc w:val="center"/>
      </w:pPr>
      <w:r>
        <w:t>И РЕЗУЛЬТАТОВ ИНЖЕНЕРНЫХ ИЗЫСКАНИЙ</w:t>
      </w:r>
    </w:p>
    <w:p w:rsidR="009E5CDB" w:rsidRDefault="009E5C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5C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25.03.2020 N 115)</w:t>
            </w:r>
          </w:p>
        </w:tc>
      </w:tr>
    </w:tbl>
    <w:p w:rsidR="009E5CDB" w:rsidRDefault="009E5CDB">
      <w:pPr>
        <w:pStyle w:val="ConsPlusNormal"/>
        <w:jc w:val="both"/>
      </w:pPr>
    </w:p>
    <w:p w:rsidR="009E5CDB" w:rsidRDefault="009E5CDB">
      <w:pPr>
        <w:pStyle w:val="ConsPlusTitle"/>
        <w:jc w:val="center"/>
        <w:outlineLvl w:val="1"/>
      </w:pPr>
      <w:r>
        <w:t>I. Общие положения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>1.1. Настоящие Правила определяют порядок и условия предоставления субсидий из республиканского бюджета Чувашской Республики бюджетам муниципальных районов на разработку проектной документации объектов капитального строительства, проведение государственной экспертизы проектной документации и результатов инженерных изысканий (далее соответственно - субсидия, разработка проектной документации и проведение государственной экспертизы).</w:t>
      </w:r>
    </w:p>
    <w:p w:rsidR="009E5CDB" w:rsidRDefault="009E5C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bookmarkStart w:id="0" w:name="P21"/>
      <w:bookmarkEnd w:id="0"/>
      <w:r>
        <w:t xml:space="preserve">1.2.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расходов бюджетов муниципальных районов, связанных с реализацией мероприятий по разработке проектной документации и проведению государственной экспертизы, по следующим направлениям:</w:t>
      </w:r>
    </w:p>
    <w:p w:rsidR="009E5CDB" w:rsidRDefault="009E5CDB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развитие питьевого и технического водоснабжения и водоотведения (строительство или реконструкция систем водоотведения и канализации, очистных сооружений, станций обезжелезивания воды, локальных водопроводов, водозаборных сооружений);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развитие объектов жилищно-коммунального хозяйства (строительство </w:t>
      </w:r>
      <w:proofErr w:type="spellStart"/>
      <w:r>
        <w:t>блочно</w:t>
      </w:r>
      <w:proofErr w:type="spellEnd"/>
      <w:r>
        <w:t>-модульных котельных и перевод многоквартирных домов на индивидуальное отопление);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развитие энергообеспечения (строительство </w:t>
      </w:r>
      <w:proofErr w:type="spellStart"/>
      <w:r>
        <w:t>газопоршневых</w:t>
      </w:r>
      <w:proofErr w:type="spellEnd"/>
      <w:r>
        <w:t xml:space="preserve"> установок, газгольдеров, газораспределительных сетей,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энергосбережения).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Title"/>
        <w:jc w:val="center"/>
        <w:outlineLvl w:val="1"/>
      </w:pPr>
      <w:r>
        <w:t>II. Порядок финансирования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 xml:space="preserve">2.1. В соответствии с </w:t>
      </w:r>
      <w:hyperlink r:id="rId8" w:history="1">
        <w:r>
          <w:rPr>
            <w:color w:val="0000FF"/>
          </w:rPr>
          <w:t>законом</w:t>
        </w:r>
      </w:hyperlink>
      <w:r>
        <w:t xml:space="preserve"> Чувашской Республики о республиканском бюджете Чувашской Республики на текущий финансовый год и плановый период главным распорядителем средств республиканского бюджета Чувашской Республики, направляемых на финансирование расходов по разработке проектной документации и проведение государственной экспертизы, является Министерство сельского хозяйства Чувашской Республики (далее - Минсельхоз </w:t>
      </w:r>
      <w:r>
        <w:lastRenderedPageBreak/>
        <w:t>Чувашии).</w:t>
      </w:r>
    </w:p>
    <w:p w:rsidR="009E5CDB" w:rsidRDefault="009E5C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Предоставление субсидий осуществляется за счет средств республиканского бюджета Чувашской Республики, предусмотренных по разделу 0400 "Национальная экономика", подразделу 0412 "Другие вопросы в области национальной экономики", в пределах лимитов бюджетных обязательств, утвержденных в установленном порядке Минсельхозу Чувашии.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Минсельхоз Чувашии обеспечивает результативность, адресность и целевой характер использования субсидий в соответствии с утвержденными бюджетными ассигнованиями и лимитами бюджетных обязательств.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2.2. Субсидии предоставляются бюджетам муниципальных районов по результатам конкурсного отбора проектов, направленных на разработку проектной документации и проведение государственной экспертизы, в порядке, установленном Кабинетом Министров Чувашской Республики.</w:t>
      </w:r>
    </w:p>
    <w:p w:rsidR="009E5CDB" w:rsidRDefault="009E5C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2.3. Распределение субсидий бюджетам муниципальных районов Чувашской Республики утверждается нормативным правовым актом Кабинета Министров Чувашской Республики.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2.4. Условиями предоставления субсидии являются: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наличие утвержденной органом местного самоуправления муниципального района муниципальной программы комплексного развития сельских территорий;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наличие в бюджете муниципального района на текущий финансовый год бюджетных ассигнований на исполнение расходного обязательства, связанного с реализацией мероприятий по разработке проектной документации и проведению государственной экспертизы, с учетом установленного уровня </w:t>
      </w:r>
      <w:proofErr w:type="spellStart"/>
      <w:r>
        <w:t>софинансирования</w:t>
      </w:r>
      <w:proofErr w:type="spellEnd"/>
      <w:r>
        <w:t>.</w:t>
      </w:r>
    </w:p>
    <w:p w:rsidR="009E5CDB" w:rsidRDefault="009E5CD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gramStart"/>
      <w:r>
        <w:t xml:space="preserve">Объем бюджетных ассигнований бюджета муниципального района на финансовое обеспечение расходного обязательства муниципального района, </w:t>
      </w:r>
      <w:proofErr w:type="spellStart"/>
      <w:r>
        <w:t>софинансируемого</w:t>
      </w:r>
      <w:proofErr w:type="spellEnd"/>
      <w:r>
        <w:t xml:space="preserve"> за счет субсидии, утверждается решением о бюджете муниципального района исходя из необходимости достижения установленного соглашением о предоставлении субсидии из республиканского бюджета Чувашской Республики бюджету муниципального района, заключенным между Минсельхозом Чувашии и органом местного самоуправления муниципального района по типовой форме, утвержденной Министерством финансов Чувашской Республики (далее соответственно</w:t>
      </w:r>
      <w:proofErr w:type="gramEnd"/>
      <w:r>
        <w:t xml:space="preserve"> - соглашение, Минфин Чувашии), значения результата использования субсидии.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2.5. Объем </w:t>
      </w:r>
      <w:proofErr w:type="spellStart"/>
      <w:r>
        <w:t>софинансирования</w:t>
      </w:r>
      <w:proofErr w:type="spellEnd"/>
      <w:r>
        <w:t xml:space="preserve"> мероприятий, указанных в </w:t>
      </w:r>
      <w:hyperlink w:anchor="P21" w:history="1">
        <w:r>
          <w:rPr>
            <w:color w:val="0000FF"/>
          </w:rPr>
          <w:t>пункте 1.2</w:t>
        </w:r>
      </w:hyperlink>
      <w:r>
        <w:t xml:space="preserve"> настоящих Правил, за счет средств бюджета муниципального района обеспечивается с учетом предельного уровня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района из республиканского бюджета Чувашской Республики на очередной финансовый год и плановый период, ежегодно утверждаемого распоряжением Кабинета Министров Чувашской Республики.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размер средств, предусмотренных в бюджете муниципального района, не соответствует уровню </w:t>
      </w:r>
      <w:proofErr w:type="spellStart"/>
      <w:r>
        <w:t>софинансирования</w:t>
      </w:r>
      <w:proofErr w:type="spellEnd"/>
      <w:r>
        <w:t xml:space="preserve">, установленному абзацем первым настоящего пункта, размер субсидии из республиканского бюджета Чувашской Республики подлежит сокращению до соответствующего уровня </w:t>
      </w:r>
      <w:proofErr w:type="spellStart"/>
      <w:r>
        <w:t>софинансирования</w:t>
      </w:r>
      <w:proofErr w:type="spellEnd"/>
      <w:r>
        <w:t>.</w:t>
      </w:r>
    </w:p>
    <w:p w:rsidR="009E5CDB" w:rsidRDefault="009E5CDB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2.6. Субсидии на цели, указанные в </w:t>
      </w:r>
      <w:hyperlink w:anchor="P21" w:history="1">
        <w:r>
          <w:rPr>
            <w:color w:val="0000FF"/>
          </w:rPr>
          <w:t>пункте 1.2</w:t>
        </w:r>
      </w:hyperlink>
      <w:r>
        <w:t xml:space="preserve"> настоящих Правил, предоставляются на основании соглашения.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Соглашение должно содержать: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gramStart"/>
      <w:r>
        <w:lastRenderedPageBreak/>
        <w:t>размер предоставляемой субсидии, порядок, условия и сроки ее перечисления в бюджет муниципального района, а также объем бюджетных ассигнований бюджета муниципального района на исполнение соответствующего расходного обязательства;</w:t>
      </w:r>
      <w:proofErr w:type="gramEnd"/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уровень </w:t>
      </w:r>
      <w:proofErr w:type="spellStart"/>
      <w:r>
        <w:t>софинансирования</w:t>
      </w:r>
      <w:proofErr w:type="spellEnd"/>
      <w:r>
        <w:t xml:space="preserve">, выраженный в процентах от объема бюджетных ассигнований на исполнение расходного обязательства муниципального района, предусмотренных в бюджете муниципального района,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направления использования субсидии;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перечень документов, представляемых администрацией муниципального района для получения субсидии;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значение результата использования субсидии;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обязательство муниципального района по достижению значения результата использования субсидии;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реквизиты муниципального правового акта, устанавливающего расходное обязательство муниципального района,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сроки и порядок представления отчетности об осуществлении расходов бюджета муниципального района,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значения результата использования субсидии;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порядок осуществления </w:t>
      </w:r>
      <w:proofErr w:type="gramStart"/>
      <w:r>
        <w:t>контроля за</w:t>
      </w:r>
      <w:proofErr w:type="gramEnd"/>
      <w:r>
        <w:t xml:space="preserve"> выполнением муниципальным районом обязательств, предусмотренных соглашением;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порядок возврата не использованных муниципальным районом остатков субсидии;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обязательство муниципального района по возврату субсидии в республиканский бюджет Чувашской Республики;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соглашения;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условие о вступлении в силу соглашения.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Соглашение заключается в течение 15 рабочих дней со дня </w:t>
      </w:r>
      <w:proofErr w:type="gramStart"/>
      <w:r>
        <w:t>принятия нормативного правового акта Кабинета Министров Чувашской Республики</w:t>
      </w:r>
      <w:proofErr w:type="gramEnd"/>
      <w:r>
        <w:t xml:space="preserve"> о распределении субсидий бюджетам муниципальных районов.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gramStart"/>
      <w:r>
        <w:t>Внесение в соглашение изменений, предусматривающих ухудшение значения результата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значения целевого показателя (индикатора) подпрограммы "Создание и развитие инфраструктуры на сельских территориях" государственной программы Чувашской Республики "Комплексное развитие сельских</w:t>
      </w:r>
      <w:proofErr w:type="gramEnd"/>
      <w:r>
        <w:t xml:space="preserve"> территорий Чувашской Республики", а также случая существенного (более чем на 20 процентов) сокращения размера субсидии.</w:t>
      </w:r>
    </w:p>
    <w:p w:rsidR="009E5CDB" w:rsidRDefault="009E5CDB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2.7. Предоставление субсидии осуществляется после направления администрациями муниципальных районов Минсельхозу Чувашии </w:t>
      </w:r>
      <w:hyperlink w:anchor="P138" w:history="1">
        <w:r>
          <w:rPr>
            <w:color w:val="0000FF"/>
          </w:rPr>
          <w:t>заявок</w:t>
        </w:r>
      </w:hyperlink>
      <w:r>
        <w:t xml:space="preserve"> на получение субсидии из республиканского бюджета Чувашской Республики на разработку проектной документации и проведение государственной экспертизы по форме согласно приложению N 1 к настоящим Правилам с приложением заверенных копий:</w:t>
      </w:r>
    </w:p>
    <w:p w:rsidR="009E5CDB" w:rsidRDefault="009E5CDB">
      <w:pPr>
        <w:pStyle w:val="ConsPlusNormal"/>
        <w:jc w:val="both"/>
      </w:pPr>
      <w:r>
        <w:lastRenderedPageBreak/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муниципальных контрактов, договоров, счетов-фактур, подтверждающих принятие бюджетных обязательств;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выписки из решения о местном бюджете, подтверждающей наличие бюджетных ассигнований в местном бюджете на исполнение расходного обязательства с учетом установленного уровня </w:t>
      </w:r>
      <w:proofErr w:type="spellStart"/>
      <w:r>
        <w:t>софинансирования</w:t>
      </w:r>
      <w:proofErr w:type="spellEnd"/>
      <w:r>
        <w:t>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2.8. Перечисление субсидий на реализацию мероприятий, указанных в </w:t>
      </w:r>
      <w:hyperlink w:anchor="P21" w:history="1">
        <w:r>
          <w:rPr>
            <w:color w:val="0000FF"/>
          </w:rPr>
          <w:t>пункте 1.2</w:t>
        </w:r>
      </w:hyperlink>
      <w:r>
        <w:t xml:space="preserve"> настоящих Правил, осуществляется с лицевого счета для учета операций по переданным полномочиям получателя бюджетных средств - Минсельхоза Чувашии, открытого в Управлении Федерального казначейства по Чувашской Республике (далее - УФК по Чувашской Республике), для последующего их перечисления в установленном порядке в бюджеты муниципальных районов.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Минсельхоз Чувашии доводит объем финансирования до муниципальных районов в течение трех рабочих дней </w:t>
      </w:r>
      <w:proofErr w:type="gramStart"/>
      <w:r>
        <w:t>с даты представления</w:t>
      </w:r>
      <w:proofErr w:type="gramEnd"/>
      <w:r>
        <w:t xml:space="preserve"> муниципальными районами документов, указанных в </w:t>
      </w:r>
      <w:hyperlink w:anchor="P60" w:history="1">
        <w:r>
          <w:rPr>
            <w:color w:val="0000FF"/>
          </w:rPr>
          <w:t>пункте 2.7</w:t>
        </w:r>
      </w:hyperlink>
      <w:r>
        <w:t xml:space="preserve"> настоящих Правил.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Перечисление субсидий с лицевого счета для учета операций по переданным полномочиям получателя бюджетных средств, открытого в УФК по Чувашской Республике, осуществляется в установленном Федеральным казначейством порядке на основании платежных документов, связанных с исполнением расходных обязательств муниципальных образований,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представленных получателями средств местного бюджета.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2.9. Администрация муниципального района не позднее 20 января года, следующего за годом, в котором была получена субсидия, представляет в Минсельхоз Чувашии </w:t>
      </w:r>
      <w:hyperlink w:anchor="P262" w:history="1">
        <w:r>
          <w:rPr>
            <w:color w:val="0000FF"/>
          </w:rPr>
          <w:t>отчет</w:t>
        </w:r>
      </w:hyperlink>
      <w:r>
        <w:t xml:space="preserve"> об использовании субсидии из республиканского бюджета Чувашской Республики на разработку проектной документации и проведение государственной экспертизы по форме согласно приложению N 2 к настоящим Правилам (далее - отчет).</w:t>
      </w:r>
    </w:p>
    <w:p w:rsidR="009E5CDB" w:rsidRDefault="009E5C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 xml:space="preserve">Минсельхоз Чувашии не позднее 25 января года, следующего за годом, в котором была получена субсидия, составляет и представляет в Минфин Чувашии сводный </w:t>
      </w:r>
      <w:hyperlink w:anchor="P326" w:history="1">
        <w:r>
          <w:rPr>
            <w:color w:val="0000FF"/>
          </w:rPr>
          <w:t>отчет</w:t>
        </w:r>
      </w:hyperlink>
      <w:r>
        <w:t xml:space="preserve"> по муниципальным районам об использовании субсидий из республиканского бюджета Чувашской Республики на разработку проектной документации и проведение государственной экспертизы по форме согласно приложению N 3 к настоящим Правилам.</w:t>
      </w:r>
      <w:proofErr w:type="gramEnd"/>
    </w:p>
    <w:p w:rsidR="009E5CDB" w:rsidRDefault="009E5C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bookmarkStart w:id="3" w:name="P71"/>
      <w:bookmarkEnd w:id="3"/>
      <w:r>
        <w:t>2.11. Эффективность использования субсидии оценивается Минсельхозом Чувашии исходя из степени достижения муниципальным районом значения результата использования субсидии - количества объектов, на которые разработана проектная документация, получено положительное заключение государственной экспертизы проектной документации и результатов инженерных изысканий.</w:t>
      </w:r>
    </w:p>
    <w:p w:rsidR="009E5CDB" w:rsidRDefault="009E5CD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25.03.2020 N 115)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gramStart"/>
      <w:r>
        <w:t>В случае если органом местного самоуправления муниципального района по состоянию на 31 декабря года предоставления субсидии не достигнуто значение результата использования субсидии, установленное соглашением, и в срок до первой даты представления отчетности о достижении значения результата использования субсидии в соответствии с соглашением в году, следующем за годом предоставления субсидии, указанные нарушения не устранены, то субсидия подлежит возврату в республиканский бюджет</w:t>
      </w:r>
      <w:proofErr w:type="gramEnd"/>
      <w:r>
        <w:t xml:space="preserve"> Чувашской Республики в срок до 1 мая года, следующего за годом предоставления субсидии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), в объеме, рассчитанном по формуле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proofErr w:type="spellStart"/>
      <w:proofErr w:type="gramStart"/>
      <w:r>
        <w:lastRenderedPageBreak/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субсидии</w:t>
      </w:r>
      <w:proofErr w:type="spellEnd"/>
      <w:r>
        <w:t xml:space="preserve"> x k x m / n) x 0,1,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>где: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 xml:space="preserve"> - размер субсидии, предоставленной бюджету муниципального района в отчетном финансовом году;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m - количество результатов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использования субсидии, имеет положительное значение;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n - общее количество результатов использования субсидии, установленных соглашением.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>При расчете объема средств, подлежащих возврату из бюджета муниципального района в республиканский бюджет Чувашской Республики, в размере субсидии, предоставленной бюджету муниципального района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субсидии</w:t>
      </w:r>
      <w:proofErr w:type="spellEnd"/>
      <w:r>
        <w:t>), не учитывается размер остатка субсидии, не использованного по состоянию на 1 января текущего финансового года.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</w:t>
      </w:r>
    </w:p>
    <w:p w:rsidR="009E5CDB" w:rsidRDefault="009E5CDB">
      <w:pPr>
        <w:pStyle w:val="ConsPlusNormal"/>
        <w:jc w:val="both"/>
      </w:pPr>
    </w:p>
    <w:p w:rsidR="009E5CDB" w:rsidRPr="009E5CDB" w:rsidRDefault="009E5CDB">
      <w:pPr>
        <w:pStyle w:val="ConsPlusNormal"/>
        <w:ind w:firstLine="540"/>
        <w:jc w:val="both"/>
        <w:rPr>
          <w:lang w:val="en-US"/>
        </w:rPr>
      </w:pPr>
      <w:r w:rsidRPr="009E5CDB">
        <w:rPr>
          <w:lang w:val="en-US"/>
        </w:rPr>
        <w:t>k = SUM D</w:t>
      </w:r>
      <w:r w:rsidRPr="009E5CDB">
        <w:rPr>
          <w:vertAlign w:val="subscript"/>
          <w:lang w:val="en-US"/>
        </w:rPr>
        <w:t>i</w:t>
      </w:r>
      <w:r w:rsidRPr="009E5CDB">
        <w:rPr>
          <w:lang w:val="en-US"/>
        </w:rPr>
        <w:t xml:space="preserve"> / m,</w:t>
      </w:r>
    </w:p>
    <w:p w:rsidR="009E5CDB" w:rsidRPr="009E5CDB" w:rsidRDefault="009E5CDB">
      <w:pPr>
        <w:pStyle w:val="ConsPlusNormal"/>
        <w:jc w:val="both"/>
        <w:rPr>
          <w:lang w:val="en-US"/>
        </w:rPr>
      </w:pPr>
    </w:p>
    <w:p w:rsidR="009E5CDB" w:rsidRPr="009E5CDB" w:rsidRDefault="009E5CDB">
      <w:pPr>
        <w:pStyle w:val="ConsPlusNormal"/>
        <w:ind w:firstLine="540"/>
        <w:jc w:val="both"/>
        <w:rPr>
          <w:lang w:val="en-US"/>
        </w:rPr>
      </w:pPr>
      <w:r>
        <w:t>где</w:t>
      </w:r>
      <w:r w:rsidRPr="009E5CDB">
        <w:rPr>
          <w:lang w:val="en-US"/>
        </w:rPr>
        <w:t>: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использования субсидии.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значения i-</w:t>
      </w:r>
      <w:proofErr w:type="spellStart"/>
      <w:r>
        <w:t>го</w:t>
      </w:r>
      <w:proofErr w:type="spellEnd"/>
      <w:r>
        <w:t xml:space="preserve"> результата использования субсидии, определяется по формуле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>где: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 на отчетную дату;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 использования субсидии, установленное соглашением.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 xml:space="preserve">2.12. Основанием для освобождения органа местного самоуправления муниципального района от применения мер ответственности, предусмотренных </w:t>
      </w:r>
      <w:hyperlink w:anchor="P71" w:history="1">
        <w:r>
          <w:rPr>
            <w:color w:val="0000FF"/>
          </w:rPr>
          <w:t>пунктом 2.11</w:t>
        </w:r>
      </w:hyperlink>
      <w:r>
        <w:t xml:space="preserve"> настоящих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установление регионального (межмуниципального)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установление карантина и (или) иных ограничений, направленных на предотвращение </w:t>
      </w:r>
      <w:r>
        <w:lastRenderedPageBreak/>
        <w:t>распространения и ликвидацию очагов заразных и иных болезней животных, подтвержденное правовым актом Чувашской Республики;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hyperlink w:anchor="P43" w:history="1">
        <w:r>
          <w:rPr>
            <w:color w:val="0000FF"/>
          </w:rPr>
          <w:t>пунктом 2.6</w:t>
        </w:r>
      </w:hyperlink>
      <w:r>
        <w:t xml:space="preserve"> настоящих Правил.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Органом местного самоуправления муниципального района не позднее 1 февраля года, следующего за годом предоставления субсидии, в Минсельхоз Чувашии представляются документы, подтверждающие наступление обстоятельств непреодолимой силы, препятствующих исполнению соответствующих обязательств.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Одновременно с указанными документами представляется информация о предпринимаемых мерах по устранению нарушения.</w:t>
      </w:r>
    </w:p>
    <w:p w:rsidR="009E5CDB" w:rsidRDefault="009E5CDB">
      <w:pPr>
        <w:pStyle w:val="ConsPlusNormal"/>
        <w:spacing w:before="220"/>
        <w:ind w:firstLine="540"/>
        <w:jc w:val="both"/>
      </w:pPr>
      <w:bookmarkStart w:id="4" w:name="P107"/>
      <w:bookmarkEnd w:id="4"/>
      <w:proofErr w:type="gramStart"/>
      <w:r>
        <w:t>Минсельхоз Чувашии на основании документов, подтверждающих наступление обстоятельств непреодолимой силы, вследствие которых соответствующие обязательства не исполнены, не позднее 10 марта года, следующего за годом предоставления субсидии, подготавливает и представляет в Минфин Чувашии заключение о причинах неисполнения соответствующих обязательств, а также о целесообразности продления срока устранения нарушения обязательств и достаточности мер, предпринимаемых для устранения такого нарушения.</w:t>
      </w:r>
      <w:proofErr w:type="gramEnd"/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В случае отсутствия оснований для освобождения органа местного самоуправления муниципального района от применения мер ответственности, предусмотренных </w:t>
      </w:r>
      <w:hyperlink w:anchor="P71" w:history="1">
        <w:r>
          <w:rPr>
            <w:color w:val="0000FF"/>
          </w:rPr>
          <w:t>пунктом 2.11</w:t>
        </w:r>
      </w:hyperlink>
      <w:r>
        <w:t xml:space="preserve"> настоящих Правил, субсидия подлежит возврату из бюджета муниципального района в республиканский бюджет Чувашской Республики в объеме и сроки, которые предусмотрены пунктом 2.11 настоящих Правил.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 xml:space="preserve">В случае если орган местного самоуправления муниципального района не возвращает средства в республиканский бюджет Чувашской Республики в объеме и в сроки, которые предусмотрены </w:t>
      </w:r>
      <w:hyperlink w:anchor="P71" w:history="1">
        <w:r>
          <w:rPr>
            <w:color w:val="0000FF"/>
          </w:rPr>
          <w:t>пунктом 2.11</w:t>
        </w:r>
      </w:hyperlink>
      <w:r>
        <w:t xml:space="preserve"> настоящих Правил, или отказывается от добровольного возврата указанных средств, они взыскиваются в судебном порядке.</w:t>
      </w:r>
    </w:p>
    <w:p w:rsidR="009E5CDB" w:rsidRDefault="009E5CDB">
      <w:pPr>
        <w:pStyle w:val="ConsPlusNormal"/>
        <w:spacing w:before="220"/>
        <w:ind w:firstLine="540"/>
        <w:jc w:val="both"/>
      </w:pPr>
      <w:proofErr w:type="gramStart"/>
      <w:r>
        <w:t xml:space="preserve">При отсутствии оснований для применения мер ответственности Минфин Чувашии не позднее 1 апреля года, следующего за годом предоставления субсидии, вносит в Кабинет Министров Чувашской Республики предложение об освобождении органа местного самоуправления муниципального района от применения мер ответственности, предусмотренных </w:t>
      </w:r>
      <w:hyperlink w:anchor="P71" w:history="1">
        <w:r>
          <w:rPr>
            <w:color w:val="0000FF"/>
          </w:rPr>
          <w:t>пунктом 2.11</w:t>
        </w:r>
      </w:hyperlink>
      <w:r>
        <w:t xml:space="preserve"> настоящих Правил, с приложением соответствующего проекта распоряжения Кабинета Министров Чувашской Республики и заключения, указанного в </w:t>
      </w:r>
      <w:hyperlink w:anchor="P107" w:history="1">
        <w:r>
          <w:rPr>
            <w:color w:val="0000FF"/>
          </w:rPr>
          <w:t>абзаце восьмом</w:t>
        </w:r>
      </w:hyperlink>
      <w:r>
        <w:t xml:space="preserve"> настоящего пункта.</w:t>
      </w:r>
      <w:proofErr w:type="gramEnd"/>
    </w:p>
    <w:p w:rsidR="009E5CDB" w:rsidRDefault="009E5CDB">
      <w:pPr>
        <w:pStyle w:val="ConsPlusNormal"/>
        <w:spacing w:before="220"/>
        <w:ind w:firstLine="540"/>
        <w:jc w:val="both"/>
      </w:pPr>
      <w:r>
        <w:t>2.13. Не использованные по состоянию на 1 января текущего финансового года остатки субсидий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субсидии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 с соблюдением общих требований, установленных Министерством финансов Российской Федерации.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lastRenderedPageBreak/>
        <w:t xml:space="preserve">2.14. </w:t>
      </w:r>
      <w:proofErr w:type="gramStart"/>
      <w:r>
        <w:t>При наличии потребности в не использованном в отчетном финансовом году остатке субсидии указанный остаток в соответствии с решением Минсельхоза Чувашии, согласованным с Минфином Чувашии, может быть использован муниципальным районом в текущем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района, источником финансового обеспечения которых является субсидия.</w:t>
      </w:r>
      <w:proofErr w:type="gramEnd"/>
    </w:p>
    <w:p w:rsidR="009E5CDB" w:rsidRDefault="009E5CDB">
      <w:pPr>
        <w:pStyle w:val="ConsPlusNormal"/>
        <w:spacing w:before="220"/>
        <w:ind w:firstLine="540"/>
        <w:jc w:val="both"/>
      </w:pPr>
      <w:r>
        <w:t>2.15. Органы местного самоуправления муниципальных районов в соответствии с законодательством Российской Федерации и законодательством Чувашской Республики несут ответственность за достоверность сведений, содержащихся в представленных заявках и отчетах, целевое использование субсидий и соблюдение условий предоставления субсидий.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Title"/>
        <w:jc w:val="center"/>
        <w:outlineLvl w:val="1"/>
      </w:pPr>
      <w:r>
        <w:t>III. Осуществление контроля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ind w:firstLine="540"/>
        <w:jc w:val="both"/>
      </w:pPr>
      <w:r>
        <w:t xml:space="preserve">3.1. </w:t>
      </w:r>
      <w:proofErr w:type="gramStart"/>
      <w:r>
        <w:t>Контроль за</w:t>
      </w:r>
      <w:proofErr w:type="gramEnd"/>
      <w:r>
        <w:t xml:space="preserve"> соблюдением органами местного самоуправления муниципальных районов условий, установленных при предоставлении субсидий, осуществляется Минсельхозом Чувашии и органами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9E5CDB" w:rsidRDefault="009E5CDB">
      <w:pPr>
        <w:pStyle w:val="ConsPlusNormal"/>
        <w:spacing w:before="220"/>
        <w:ind w:firstLine="540"/>
        <w:jc w:val="both"/>
      </w:pPr>
      <w:r>
        <w:t>3.2. В случае установления фактов нецелевого использования субсидии, нарушения условий, установленных при ее предоставлении, субсидия подлежит возврату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right"/>
        <w:outlineLvl w:val="1"/>
      </w:pPr>
      <w:r>
        <w:t>Приложение N 1</w:t>
      </w:r>
    </w:p>
    <w:p w:rsidR="009E5CDB" w:rsidRDefault="009E5CDB">
      <w:pPr>
        <w:pStyle w:val="ConsPlusNormal"/>
        <w:jc w:val="right"/>
      </w:pPr>
      <w:r>
        <w:t>к Правилам предоставления субсидий</w:t>
      </w:r>
    </w:p>
    <w:p w:rsidR="009E5CDB" w:rsidRDefault="009E5CDB">
      <w:pPr>
        <w:pStyle w:val="ConsPlusNormal"/>
        <w:jc w:val="right"/>
      </w:pPr>
      <w:r>
        <w:t>из республиканского бюджета</w:t>
      </w:r>
    </w:p>
    <w:p w:rsidR="009E5CDB" w:rsidRDefault="009E5CDB">
      <w:pPr>
        <w:pStyle w:val="ConsPlusNormal"/>
        <w:jc w:val="right"/>
      </w:pPr>
      <w:r>
        <w:t>Чувашской Республики бюджетам</w:t>
      </w:r>
    </w:p>
    <w:p w:rsidR="009E5CDB" w:rsidRDefault="009E5CDB">
      <w:pPr>
        <w:pStyle w:val="ConsPlusNormal"/>
        <w:jc w:val="right"/>
      </w:pPr>
      <w:r>
        <w:t>муниципальных районов на разработку</w:t>
      </w:r>
    </w:p>
    <w:p w:rsidR="009E5CDB" w:rsidRDefault="009E5CDB">
      <w:pPr>
        <w:pStyle w:val="ConsPlusNormal"/>
        <w:jc w:val="right"/>
      </w:pPr>
      <w:r>
        <w:t>проектной документации объектов</w:t>
      </w:r>
    </w:p>
    <w:p w:rsidR="009E5CDB" w:rsidRDefault="009E5CDB">
      <w:pPr>
        <w:pStyle w:val="ConsPlusNormal"/>
        <w:jc w:val="right"/>
      </w:pPr>
      <w:r>
        <w:t>капитального строительства, проведение</w:t>
      </w:r>
    </w:p>
    <w:p w:rsidR="009E5CDB" w:rsidRDefault="009E5CDB">
      <w:pPr>
        <w:pStyle w:val="ConsPlusNormal"/>
        <w:jc w:val="right"/>
      </w:pPr>
      <w:r>
        <w:t>государственной экспертизы проектной</w:t>
      </w:r>
    </w:p>
    <w:p w:rsidR="009E5CDB" w:rsidRDefault="009E5CDB">
      <w:pPr>
        <w:pStyle w:val="ConsPlusNormal"/>
        <w:jc w:val="right"/>
      </w:pPr>
      <w:r>
        <w:t>документации и результатов</w:t>
      </w:r>
    </w:p>
    <w:p w:rsidR="009E5CDB" w:rsidRDefault="009E5CDB">
      <w:pPr>
        <w:pStyle w:val="ConsPlusNormal"/>
        <w:jc w:val="right"/>
      </w:pPr>
      <w:r>
        <w:t>инженерных изысканий</w:t>
      </w:r>
    </w:p>
    <w:p w:rsidR="009E5CDB" w:rsidRDefault="009E5C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5C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25.03.2020 N 115)</w:t>
            </w:r>
          </w:p>
        </w:tc>
      </w:tr>
    </w:tbl>
    <w:p w:rsidR="009E5CDB" w:rsidRDefault="009E5CDB">
      <w:pPr>
        <w:pStyle w:val="ConsPlusNormal"/>
        <w:jc w:val="both"/>
      </w:pPr>
    </w:p>
    <w:p w:rsidR="009E5CDB" w:rsidRDefault="009E5CDB">
      <w:pPr>
        <w:pStyle w:val="ConsPlusNonformat"/>
        <w:jc w:val="both"/>
      </w:pPr>
      <w:bookmarkStart w:id="5" w:name="P138"/>
      <w:bookmarkEnd w:id="5"/>
      <w:r>
        <w:t xml:space="preserve">                                  </w:t>
      </w:r>
      <w:r>
        <w:rPr>
          <w:b/>
        </w:rPr>
        <w:t>ЗАЯВКА</w:t>
      </w:r>
    </w:p>
    <w:p w:rsidR="009E5CDB" w:rsidRDefault="009E5CDB">
      <w:pPr>
        <w:pStyle w:val="ConsPlusNonformat"/>
        <w:jc w:val="both"/>
      </w:pPr>
      <w:r>
        <w:t xml:space="preserve">     _________________________________________________________________</w:t>
      </w:r>
    </w:p>
    <w:p w:rsidR="009E5CDB" w:rsidRDefault="009E5CDB">
      <w:pPr>
        <w:pStyle w:val="ConsPlusNonformat"/>
        <w:jc w:val="both"/>
      </w:pPr>
      <w:r>
        <w:t xml:space="preserve">                   (наименование муниципального района)</w:t>
      </w:r>
    </w:p>
    <w:p w:rsidR="009E5CDB" w:rsidRDefault="009E5CDB">
      <w:pPr>
        <w:pStyle w:val="ConsPlusNonformat"/>
        <w:jc w:val="both"/>
      </w:pPr>
      <w:r>
        <w:t xml:space="preserve">             </w:t>
      </w:r>
      <w:r>
        <w:rPr>
          <w:b/>
        </w:rPr>
        <w:t>на получение субсидии из республиканского бюджета</w:t>
      </w:r>
    </w:p>
    <w:p w:rsidR="009E5CDB" w:rsidRDefault="009E5CDB">
      <w:pPr>
        <w:pStyle w:val="ConsPlusNonformat"/>
        <w:jc w:val="both"/>
      </w:pPr>
      <w:r>
        <w:t xml:space="preserve">        </w:t>
      </w:r>
      <w:r>
        <w:rPr>
          <w:b/>
        </w:rPr>
        <w:t>Чувашской Республики на разработку проектной документации</w:t>
      </w:r>
    </w:p>
    <w:p w:rsidR="009E5CDB" w:rsidRDefault="009E5CDB">
      <w:pPr>
        <w:pStyle w:val="ConsPlusNonformat"/>
        <w:jc w:val="both"/>
      </w:pPr>
      <w:r>
        <w:t xml:space="preserve">              </w:t>
      </w:r>
      <w:r>
        <w:rPr>
          <w:b/>
        </w:rPr>
        <w:t>объектов капитального строительства, проведение</w:t>
      </w:r>
    </w:p>
    <w:p w:rsidR="009E5CDB" w:rsidRDefault="009E5CDB">
      <w:pPr>
        <w:pStyle w:val="ConsPlusNonformat"/>
        <w:jc w:val="both"/>
      </w:pPr>
      <w:r>
        <w:t xml:space="preserve">             </w:t>
      </w:r>
      <w:r>
        <w:rPr>
          <w:b/>
        </w:rPr>
        <w:t>государственной экспертизы проектной документации</w:t>
      </w:r>
    </w:p>
    <w:p w:rsidR="009E5CDB" w:rsidRDefault="009E5CDB">
      <w:pPr>
        <w:pStyle w:val="ConsPlusNonformat"/>
        <w:jc w:val="both"/>
      </w:pPr>
      <w:r>
        <w:t xml:space="preserve">                    </w:t>
      </w:r>
      <w:r>
        <w:rPr>
          <w:b/>
        </w:rPr>
        <w:t>и результатов инженерных изысканий</w:t>
      </w:r>
    </w:p>
    <w:p w:rsidR="009E5CDB" w:rsidRDefault="009E5CDB">
      <w:pPr>
        <w:pStyle w:val="ConsPlusNonformat"/>
        <w:jc w:val="both"/>
      </w:pPr>
      <w:r>
        <w:t xml:space="preserve">                    </w:t>
      </w:r>
      <w:r>
        <w:rPr>
          <w:b/>
        </w:rPr>
        <w:t>на</w:t>
      </w:r>
      <w:r>
        <w:t xml:space="preserve"> ___ _________________ </w:t>
      </w:r>
      <w:r>
        <w:rPr>
          <w:b/>
        </w:rPr>
        <w:t>20___ года</w:t>
      </w:r>
    </w:p>
    <w:p w:rsidR="009E5CDB" w:rsidRDefault="009E5CDB">
      <w:pPr>
        <w:pStyle w:val="ConsPlusNonformat"/>
        <w:jc w:val="both"/>
      </w:pPr>
    </w:p>
    <w:p w:rsidR="009E5CDB" w:rsidRDefault="009E5CDB">
      <w:pPr>
        <w:pStyle w:val="ConsPlusNonformat"/>
        <w:jc w:val="both"/>
      </w:pPr>
      <w:r>
        <w:t xml:space="preserve">                                                                   (рублей)</w:t>
      </w:r>
    </w:p>
    <w:p w:rsidR="009E5CDB" w:rsidRDefault="009E5CDB">
      <w:pPr>
        <w:sectPr w:rsidR="009E5CDB" w:rsidSect="00554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CDB" w:rsidRDefault="009E5CDB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964"/>
        <w:gridCol w:w="664"/>
        <w:gridCol w:w="1384"/>
        <w:gridCol w:w="1205"/>
        <w:gridCol w:w="782"/>
        <w:gridCol w:w="1502"/>
        <w:gridCol w:w="1320"/>
        <w:gridCol w:w="782"/>
        <w:gridCol w:w="1502"/>
        <w:gridCol w:w="1320"/>
        <w:gridCol w:w="1752"/>
      </w:tblGrid>
      <w:tr w:rsidR="009E5CDB">
        <w:tc>
          <w:tcPr>
            <w:tcW w:w="394" w:type="dxa"/>
            <w:vMerge w:val="restart"/>
            <w:tcBorders>
              <w:lef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N</w:t>
            </w:r>
          </w:p>
          <w:p w:rsidR="009E5CDB" w:rsidRDefault="009E5CD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964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3253" w:type="dxa"/>
            <w:gridSpan w:val="3"/>
          </w:tcPr>
          <w:p w:rsidR="009E5CDB" w:rsidRDefault="009E5CDB">
            <w:pPr>
              <w:pStyle w:val="ConsPlusNormal"/>
              <w:jc w:val="center"/>
            </w:pPr>
            <w:r>
              <w:t>Предусмотрено на реализацию проекта</w:t>
            </w:r>
          </w:p>
        </w:tc>
        <w:tc>
          <w:tcPr>
            <w:tcW w:w="3604" w:type="dxa"/>
            <w:gridSpan w:val="3"/>
          </w:tcPr>
          <w:p w:rsidR="009E5CDB" w:rsidRDefault="009E5CDB">
            <w:pPr>
              <w:pStyle w:val="ConsPlusNormal"/>
              <w:jc w:val="center"/>
            </w:pPr>
            <w:r>
              <w:t>Фактически перечислено на ________________________</w:t>
            </w:r>
          </w:p>
          <w:p w:rsidR="009E5CDB" w:rsidRDefault="009E5CDB">
            <w:pPr>
              <w:pStyle w:val="ConsPlusNormal"/>
              <w:jc w:val="center"/>
            </w:pPr>
            <w:r>
              <w:t>(первое число месяца, следующего за отчетным, нарастающим итогом с начала года)</w:t>
            </w:r>
          </w:p>
        </w:tc>
        <w:tc>
          <w:tcPr>
            <w:tcW w:w="3604" w:type="dxa"/>
            <w:gridSpan w:val="3"/>
          </w:tcPr>
          <w:p w:rsidR="009E5CDB" w:rsidRDefault="009E5CDB">
            <w:pPr>
              <w:pStyle w:val="ConsPlusNormal"/>
              <w:jc w:val="center"/>
            </w:pPr>
            <w:r>
              <w:t xml:space="preserve">Остаток средств </w:t>
            </w:r>
            <w:proofErr w:type="gramStart"/>
            <w:r>
              <w:t>на</w:t>
            </w:r>
            <w:proofErr w:type="gramEnd"/>
            <w:r>
              <w:t xml:space="preserve"> _________________________</w:t>
            </w:r>
          </w:p>
          <w:p w:rsidR="009E5CDB" w:rsidRDefault="009E5CDB">
            <w:pPr>
              <w:pStyle w:val="ConsPlusNormal"/>
              <w:jc w:val="center"/>
            </w:pPr>
            <w:r>
              <w:t>(первое число месяца, следующего за отчетным, нарастающим итогом с начала года)</w:t>
            </w:r>
          </w:p>
        </w:tc>
        <w:tc>
          <w:tcPr>
            <w:tcW w:w="1752" w:type="dxa"/>
            <w:vMerge w:val="restart"/>
            <w:tcBorders>
              <w:righ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Требуемая к финансированию сумма за счет средств республиканского бюджета Чувашской Республики</w:t>
            </w:r>
          </w:p>
        </w:tc>
      </w:tr>
      <w:tr w:rsidR="009E5CDB">
        <w:tc>
          <w:tcPr>
            <w:tcW w:w="394" w:type="dxa"/>
            <w:vMerge/>
            <w:tcBorders>
              <w:left w:val="nil"/>
            </w:tcBorders>
          </w:tcPr>
          <w:p w:rsidR="009E5CDB" w:rsidRDefault="009E5CDB"/>
        </w:tc>
        <w:tc>
          <w:tcPr>
            <w:tcW w:w="964" w:type="dxa"/>
            <w:vMerge/>
          </w:tcPr>
          <w:p w:rsidR="009E5CDB" w:rsidRDefault="009E5CDB"/>
        </w:tc>
        <w:tc>
          <w:tcPr>
            <w:tcW w:w="664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9" w:type="dxa"/>
            <w:gridSpan w:val="2"/>
          </w:tcPr>
          <w:p w:rsidR="009E5CDB" w:rsidRDefault="009E5CDB">
            <w:pPr>
              <w:pStyle w:val="ConsPlusNormal"/>
              <w:jc w:val="center"/>
            </w:pPr>
            <w:r>
              <w:t>в том числе средств</w:t>
            </w:r>
          </w:p>
        </w:tc>
        <w:tc>
          <w:tcPr>
            <w:tcW w:w="782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22" w:type="dxa"/>
            <w:gridSpan w:val="2"/>
          </w:tcPr>
          <w:p w:rsidR="009E5CDB" w:rsidRDefault="009E5CDB">
            <w:pPr>
              <w:pStyle w:val="ConsPlusNormal"/>
              <w:jc w:val="center"/>
            </w:pPr>
            <w:r>
              <w:t>в том числе средств</w:t>
            </w:r>
          </w:p>
        </w:tc>
        <w:tc>
          <w:tcPr>
            <w:tcW w:w="782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22" w:type="dxa"/>
            <w:gridSpan w:val="2"/>
          </w:tcPr>
          <w:p w:rsidR="009E5CDB" w:rsidRDefault="009E5CDB">
            <w:pPr>
              <w:pStyle w:val="ConsPlusNormal"/>
              <w:jc w:val="center"/>
            </w:pPr>
            <w:r>
              <w:t>в том числе средств</w:t>
            </w:r>
          </w:p>
        </w:tc>
        <w:tc>
          <w:tcPr>
            <w:tcW w:w="1752" w:type="dxa"/>
            <w:vMerge/>
            <w:tcBorders>
              <w:right w:val="nil"/>
            </w:tcBorders>
          </w:tcPr>
          <w:p w:rsidR="009E5CDB" w:rsidRDefault="009E5CDB"/>
        </w:tc>
      </w:tr>
      <w:tr w:rsidR="009E5CDB">
        <w:tc>
          <w:tcPr>
            <w:tcW w:w="394" w:type="dxa"/>
            <w:vMerge/>
            <w:tcBorders>
              <w:left w:val="nil"/>
            </w:tcBorders>
          </w:tcPr>
          <w:p w:rsidR="009E5CDB" w:rsidRDefault="009E5CDB"/>
        </w:tc>
        <w:tc>
          <w:tcPr>
            <w:tcW w:w="964" w:type="dxa"/>
            <w:vMerge/>
          </w:tcPr>
          <w:p w:rsidR="009E5CDB" w:rsidRDefault="009E5CDB"/>
        </w:tc>
        <w:tc>
          <w:tcPr>
            <w:tcW w:w="664" w:type="dxa"/>
            <w:vMerge/>
          </w:tcPr>
          <w:p w:rsidR="009E5CDB" w:rsidRDefault="009E5CDB"/>
        </w:tc>
        <w:tc>
          <w:tcPr>
            <w:tcW w:w="1384" w:type="dxa"/>
          </w:tcPr>
          <w:p w:rsidR="009E5CDB" w:rsidRDefault="009E5CD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205" w:type="dxa"/>
          </w:tcPr>
          <w:p w:rsidR="009E5CDB" w:rsidRDefault="009E5CD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782" w:type="dxa"/>
            <w:vMerge/>
          </w:tcPr>
          <w:p w:rsidR="009E5CDB" w:rsidRDefault="009E5CDB"/>
        </w:tc>
        <w:tc>
          <w:tcPr>
            <w:tcW w:w="1502" w:type="dxa"/>
          </w:tcPr>
          <w:p w:rsidR="009E5CDB" w:rsidRDefault="009E5CD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320" w:type="dxa"/>
          </w:tcPr>
          <w:p w:rsidR="009E5CDB" w:rsidRDefault="009E5CD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782" w:type="dxa"/>
            <w:vMerge/>
          </w:tcPr>
          <w:p w:rsidR="009E5CDB" w:rsidRDefault="009E5CDB"/>
        </w:tc>
        <w:tc>
          <w:tcPr>
            <w:tcW w:w="1502" w:type="dxa"/>
          </w:tcPr>
          <w:p w:rsidR="009E5CDB" w:rsidRDefault="009E5CD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320" w:type="dxa"/>
          </w:tcPr>
          <w:p w:rsidR="009E5CDB" w:rsidRDefault="009E5CD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1752" w:type="dxa"/>
            <w:vMerge/>
            <w:tcBorders>
              <w:right w:val="nil"/>
            </w:tcBorders>
          </w:tcPr>
          <w:p w:rsidR="009E5CDB" w:rsidRDefault="009E5CDB"/>
        </w:tc>
      </w:tr>
      <w:tr w:rsidR="009E5CDB">
        <w:tc>
          <w:tcPr>
            <w:tcW w:w="394" w:type="dxa"/>
            <w:tcBorders>
              <w:lef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E5CDB" w:rsidRDefault="009E5CD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9E5CDB" w:rsidRDefault="009E5CD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</w:tcPr>
          <w:p w:rsidR="009E5CDB" w:rsidRDefault="009E5CD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9E5CDB" w:rsidRDefault="009E5CD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2" w:type="dxa"/>
          </w:tcPr>
          <w:p w:rsidR="009E5CDB" w:rsidRDefault="009E5CD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2" w:type="dxa"/>
          </w:tcPr>
          <w:p w:rsidR="009E5CDB" w:rsidRDefault="009E5CD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0" w:type="dxa"/>
          </w:tcPr>
          <w:p w:rsidR="009E5CDB" w:rsidRDefault="009E5CD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2" w:type="dxa"/>
          </w:tcPr>
          <w:p w:rsidR="009E5CDB" w:rsidRDefault="009E5CD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2" w:type="dxa"/>
          </w:tcPr>
          <w:p w:rsidR="009E5CDB" w:rsidRDefault="009E5CD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0" w:type="dxa"/>
          </w:tcPr>
          <w:p w:rsidR="009E5CDB" w:rsidRDefault="009E5CD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52" w:type="dxa"/>
            <w:tcBorders>
              <w:righ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12</w:t>
            </w:r>
          </w:p>
        </w:tc>
      </w:tr>
      <w:tr w:rsidR="009E5CDB">
        <w:tc>
          <w:tcPr>
            <w:tcW w:w="394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9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8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205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752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  <w:tr w:rsidR="009E5CDB">
        <w:tc>
          <w:tcPr>
            <w:tcW w:w="394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9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8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205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752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  <w:tr w:rsidR="009E5CDB">
        <w:tc>
          <w:tcPr>
            <w:tcW w:w="394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9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8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205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752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  <w:tr w:rsidR="009E5CDB">
        <w:tc>
          <w:tcPr>
            <w:tcW w:w="394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9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8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205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8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502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0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752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</w:tbl>
    <w:p w:rsidR="009E5CDB" w:rsidRDefault="009E5CDB">
      <w:pPr>
        <w:pStyle w:val="ConsPlusNormal"/>
        <w:jc w:val="both"/>
      </w:pPr>
    </w:p>
    <w:p w:rsidR="009E5CDB" w:rsidRDefault="009E5CDB">
      <w:pPr>
        <w:pStyle w:val="ConsPlusNonformat"/>
        <w:jc w:val="both"/>
      </w:pPr>
      <w:r>
        <w:t>Глава администрации</w:t>
      </w:r>
    </w:p>
    <w:p w:rsidR="009E5CDB" w:rsidRDefault="009E5CDB">
      <w:pPr>
        <w:pStyle w:val="ConsPlusNonformat"/>
        <w:jc w:val="both"/>
      </w:pPr>
      <w:r>
        <w:t>муниципального района           ________________   ________________________</w:t>
      </w:r>
    </w:p>
    <w:p w:rsidR="009E5CDB" w:rsidRDefault="009E5CDB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9E5CDB" w:rsidRDefault="009E5CDB">
      <w:pPr>
        <w:pStyle w:val="ConsPlusNonformat"/>
        <w:jc w:val="both"/>
      </w:pPr>
    </w:p>
    <w:p w:rsidR="009E5CDB" w:rsidRDefault="009E5CDB">
      <w:pPr>
        <w:pStyle w:val="ConsPlusNonformat"/>
        <w:jc w:val="both"/>
      </w:pPr>
      <w:r>
        <w:t>Начальник финансового отдела</w:t>
      </w:r>
    </w:p>
    <w:p w:rsidR="009E5CDB" w:rsidRDefault="009E5CDB">
      <w:pPr>
        <w:pStyle w:val="ConsPlusNonformat"/>
        <w:jc w:val="both"/>
      </w:pPr>
      <w:r>
        <w:t>администрации</w:t>
      </w:r>
    </w:p>
    <w:p w:rsidR="009E5CDB" w:rsidRDefault="009E5CDB">
      <w:pPr>
        <w:pStyle w:val="ConsPlusNonformat"/>
        <w:jc w:val="both"/>
      </w:pPr>
      <w:r>
        <w:t>муниципального района           ________________   ________________________</w:t>
      </w:r>
    </w:p>
    <w:p w:rsidR="009E5CDB" w:rsidRDefault="009E5CDB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9E5CDB" w:rsidRDefault="009E5CDB">
      <w:pPr>
        <w:pStyle w:val="ConsPlusNonformat"/>
        <w:jc w:val="both"/>
      </w:pPr>
    </w:p>
    <w:p w:rsidR="009E5CDB" w:rsidRDefault="009E5CDB">
      <w:pPr>
        <w:pStyle w:val="ConsPlusNonformat"/>
        <w:jc w:val="both"/>
      </w:pPr>
      <w:r>
        <w:t>М.П.</w:t>
      </w:r>
    </w:p>
    <w:p w:rsidR="009E5CDB" w:rsidRDefault="009E5CDB">
      <w:pPr>
        <w:pStyle w:val="ConsPlusNonformat"/>
        <w:jc w:val="both"/>
      </w:pPr>
    </w:p>
    <w:p w:rsidR="009E5CDB" w:rsidRDefault="009E5CDB">
      <w:pPr>
        <w:pStyle w:val="ConsPlusNonformat"/>
        <w:jc w:val="both"/>
      </w:pPr>
      <w:r>
        <w:t>Исполнитель                     ________________   ________________________</w:t>
      </w:r>
    </w:p>
    <w:p w:rsidR="009E5CDB" w:rsidRDefault="009E5CDB">
      <w:pPr>
        <w:pStyle w:val="ConsPlusNonformat"/>
        <w:jc w:val="both"/>
      </w:pPr>
      <w:r>
        <w:lastRenderedPageBreak/>
        <w:t xml:space="preserve">                                    (подпись)        (расшифровка подписи)</w:t>
      </w:r>
    </w:p>
    <w:p w:rsidR="009E5CDB" w:rsidRDefault="009E5CDB">
      <w:pPr>
        <w:sectPr w:rsidR="009E5CD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right"/>
        <w:outlineLvl w:val="1"/>
      </w:pPr>
      <w:r>
        <w:t>Приложение N 2</w:t>
      </w:r>
    </w:p>
    <w:p w:rsidR="009E5CDB" w:rsidRDefault="009E5CDB">
      <w:pPr>
        <w:pStyle w:val="ConsPlusNormal"/>
        <w:jc w:val="right"/>
      </w:pPr>
      <w:r>
        <w:t>к Правилам предоставления субсидий</w:t>
      </w:r>
    </w:p>
    <w:p w:rsidR="009E5CDB" w:rsidRDefault="009E5CDB">
      <w:pPr>
        <w:pStyle w:val="ConsPlusNormal"/>
        <w:jc w:val="right"/>
      </w:pPr>
      <w:r>
        <w:t>из республиканского бюджета</w:t>
      </w:r>
    </w:p>
    <w:p w:rsidR="009E5CDB" w:rsidRDefault="009E5CDB">
      <w:pPr>
        <w:pStyle w:val="ConsPlusNormal"/>
        <w:jc w:val="right"/>
      </w:pPr>
      <w:r>
        <w:t>Чувашской Республики бюджетам</w:t>
      </w:r>
    </w:p>
    <w:p w:rsidR="009E5CDB" w:rsidRDefault="009E5CDB">
      <w:pPr>
        <w:pStyle w:val="ConsPlusNormal"/>
        <w:jc w:val="right"/>
      </w:pPr>
      <w:r>
        <w:t>муниципальных районов на разработку</w:t>
      </w:r>
    </w:p>
    <w:p w:rsidR="009E5CDB" w:rsidRDefault="009E5CDB">
      <w:pPr>
        <w:pStyle w:val="ConsPlusNormal"/>
        <w:jc w:val="right"/>
      </w:pPr>
      <w:r>
        <w:t>проектной документации объектов</w:t>
      </w:r>
    </w:p>
    <w:p w:rsidR="009E5CDB" w:rsidRDefault="009E5CDB">
      <w:pPr>
        <w:pStyle w:val="ConsPlusNormal"/>
        <w:jc w:val="right"/>
      </w:pPr>
      <w:r>
        <w:t>капитального строительства, проведение</w:t>
      </w:r>
    </w:p>
    <w:p w:rsidR="009E5CDB" w:rsidRDefault="009E5CDB">
      <w:pPr>
        <w:pStyle w:val="ConsPlusNormal"/>
        <w:jc w:val="right"/>
      </w:pPr>
      <w:r>
        <w:t>государственной экспертизы проектной</w:t>
      </w:r>
    </w:p>
    <w:p w:rsidR="009E5CDB" w:rsidRDefault="009E5CDB">
      <w:pPr>
        <w:pStyle w:val="ConsPlusNormal"/>
        <w:jc w:val="right"/>
      </w:pPr>
      <w:r>
        <w:t>документации и результатов</w:t>
      </w:r>
    </w:p>
    <w:p w:rsidR="009E5CDB" w:rsidRDefault="009E5CDB">
      <w:pPr>
        <w:pStyle w:val="ConsPlusNormal"/>
        <w:jc w:val="right"/>
      </w:pPr>
      <w:r>
        <w:t>инженерных изысканий</w:t>
      </w:r>
    </w:p>
    <w:p w:rsidR="009E5CDB" w:rsidRDefault="009E5C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5C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25.03.2020 N 115)</w:t>
            </w:r>
          </w:p>
        </w:tc>
      </w:tr>
    </w:tbl>
    <w:p w:rsidR="009E5CDB" w:rsidRDefault="009E5CDB">
      <w:pPr>
        <w:pStyle w:val="ConsPlusNormal"/>
        <w:jc w:val="both"/>
      </w:pPr>
    </w:p>
    <w:p w:rsidR="009E5CDB" w:rsidRDefault="009E5CDB">
      <w:pPr>
        <w:pStyle w:val="ConsPlusNonformat"/>
        <w:jc w:val="both"/>
      </w:pPr>
      <w:bookmarkStart w:id="6" w:name="P262"/>
      <w:bookmarkEnd w:id="6"/>
      <w:r>
        <w:t xml:space="preserve">                                   </w:t>
      </w:r>
      <w:r>
        <w:rPr>
          <w:b/>
        </w:rPr>
        <w:t>ОТЧЕТ</w:t>
      </w:r>
    </w:p>
    <w:p w:rsidR="009E5CDB" w:rsidRDefault="009E5CDB">
      <w:pPr>
        <w:pStyle w:val="ConsPlusNonformat"/>
        <w:jc w:val="both"/>
      </w:pPr>
      <w:r>
        <w:t xml:space="preserve">           </w:t>
      </w:r>
      <w:r>
        <w:rPr>
          <w:b/>
        </w:rPr>
        <w:t>об использовании субсидий из республиканского бюджета</w:t>
      </w:r>
    </w:p>
    <w:p w:rsidR="009E5CDB" w:rsidRDefault="009E5CDB">
      <w:pPr>
        <w:pStyle w:val="ConsPlusNonformat"/>
        <w:jc w:val="both"/>
      </w:pPr>
      <w:r>
        <w:t xml:space="preserve">         </w:t>
      </w:r>
      <w:r>
        <w:rPr>
          <w:b/>
        </w:rPr>
        <w:t>Чувашской Республики на разработку проектной документации</w:t>
      </w:r>
    </w:p>
    <w:p w:rsidR="009E5CDB" w:rsidRDefault="009E5CDB">
      <w:pPr>
        <w:pStyle w:val="ConsPlusNonformat"/>
        <w:jc w:val="both"/>
      </w:pPr>
      <w:r>
        <w:t xml:space="preserve">             </w:t>
      </w:r>
      <w:r>
        <w:rPr>
          <w:b/>
        </w:rPr>
        <w:t>объектов капитального строительства, проведение</w:t>
      </w:r>
    </w:p>
    <w:p w:rsidR="009E5CDB" w:rsidRDefault="009E5CDB">
      <w:pPr>
        <w:pStyle w:val="ConsPlusNonformat"/>
        <w:jc w:val="both"/>
      </w:pPr>
      <w:r>
        <w:t xml:space="preserve">            </w:t>
      </w:r>
      <w:r>
        <w:rPr>
          <w:b/>
        </w:rPr>
        <w:t>государственной экспертизы проектной документации</w:t>
      </w:r>
    </w:p>
    <w:p w:rsidR="009E5CDB" w:rsidRDefault="009E5CDB">
      <w:pPr>
        <w:pStyle w:val="ConsPlusNonformat"/>
        <w:jc w:val="both"/>
      </w:pPr>
      <w:r>
        <w:t xml:space="preserve">                   </w:t>
      </w:r>
      <w:r>
        <w:rPr>
          <w:b/>
        </w:rPr>
        <w:t>и результатов инженерных изысканий</w:t>
      </w:r>
    </w:p>
    <w:p w:rsidR="009E5CDB" w:rsidRDefault="009E5CDB">
      <w:pPr>
        <w:pStyle w:val="ConsPlusNonformat"/>
        <w:jc w:val="both"/>
      </w:pPr>
      <w:r>
        <w:t xml:space="preserve">      </w:t>
      </w:r>
      <w:r>
        <w:rPr>
          <w:b/>
        </w:rPr>
        <w:t>по состоянию на</w:t>
      </w:r>
      <w:r>
        <w:t xml:space="preserve"> ___ _________________ </w:t>
      </w:r>
      <w:r>
        <w:rPr>
          <w:b/>
        </w:rPr>
        <w:t>20___ года администрации</w:t>
      </w:r>
    </w:p>
    <w:p w:rsidR="009E5CDB" w:rsidRDefault="009E5CDB">
      <w:pPr>
        <w:pStyle w:val="ConsPlusNonformat"/>
        <w:jc w:val="both"/>
      </w:pPr>
      <w:r>
        <w:t xml:space="preserve">     _________________________________________________________________</w:t>
      </w:r>
    </w:p>
    <w:p w:rsidR="009E5CDB" w:rsidRDefault="009E5CDB">
      <w:pPr>
        <w:pStyle w:val="ConsPlusNonformat"/>
        <w:jc w:val="both"/>
      </w:pPr>
      <w:r>
        <w:t xml:space="preserve">                   (наименование муниципального района)</w:t>
      </w:r>
    </w:p>
    <w:p w:rsidR="009E5CDB" w:rsidRDefault="009E5CDB">
      <w:pPr>
        <w:pStyle w:val="ConsPlusNonformat"/>
        <w:jc w:val="both"/>
      </w:pPr>
    </w:p>
    <w:p w:rsidR="009E5CDB" w:rsidRDefault="009E5CDB">
      <w:pPr>
        <w:pStyle w:val="ConsPlusNonformat"/>
        <w:jc w:val="both"/>
      </w:pPr>
      <w:r>
        <w:t xml:space="preserve">                                                                   (рублей)</w:t>
      </w:r>
    </w:p>
    <w:p w:rsidR="009E5CDB" w:rsidRDefault="009E5CDB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39"/>
        <w:gridCol w:w="664"/>
        <w:gridCol w:w="1324"/>
        <w:gridCol w:w="1054"/>
        <w:gridCol w:w="664"/>
        <w:gridCol w:w="1324"/>
        <w:gridCol w:w="1054"/>
        <w:gridCol w:w="799"/>
      </w:tblGrid>
      <w:tr w:rsidR="009E5CDB">
        <w:tc>
          <w:tcPr>
            <w:tcW w:w="510" w:type="dxa"/>
            <w:vMerge w:val="restart"/>
            <w:tcBorders>
              <w:lef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N</w:t>
            </w:r>
          </w:p>
          <w:p w:rsidR="009E5CDB" w:rsidRDefault="009E5CD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639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3042" w:type="dxa"/>
            <w:gridSpan w:val="3"/>
          </w:tcPr>
          <w:p w:rsidR="009E5CDB" w:rsidRDefault="009E5CDB">
            <w:pPr>
              <w:pStyle w:val="ConsPlusNormal"/>
              <w:jc w:val="center"/>
            </w:pPr>
            <w:r>
              <w:t>Предусмотрено на реализацию проекта</w:t>
            </w:r>
          </w:p>
        </w:tc>
        <w:tc>
          <w:tcPr>
            <w:tcW w:w="3042" w:type="dxa"/>
            <w:gridSpan w:val="3"/>
          </w:tcPr>
          <w:p w:rsidR="009E5CDB" w:rsidRDefault="009E5CDB">
            <w:pPr>
              <w:pStyle w:val="ConsPlusNormal"/>
              <w:jc w:val="center"/>
            </w:pPr>
            <w:r>
              <w:t>Фактически перечислено</w:t>
            </w:r>
          </w:p>
        </w:tc>
        <w:tc>
          <w:tcPr>
            <w:tcW w:w="799" w:type="dxa"/>
            <w:vMerge w:val="restart"/>
            <w:tcBorders>
              <w:righ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E5CDB">
        <w:tc>
          <w:tcPr>
            <w:tcW w:w="510" w:type="dxa"/>
            <w:vMerge/>
            <w:tcBorders>
              <w:left w:val="nil"/>
            </w:tcBorders>
          </w:tcPr>
          <w:p w:rsidR="009E5CDB" w:rsidRDefault="009E5CDB"/>
        </w:tc>
        <w:tc>
          <w:tcPr>
            <w:tcW w:w="1639" w:type="dxa"/>
            <w:vMerge/>
          </w:tcPr>
          <w:p w:rsidR="009E5CDB" w:rsidRDefault="009E5CDB"/>
        </w:tc>
        <w:tc>
          <w:tcPr>
            <w:tcW w:w="664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78" w:type="dxa"/>
            <w:gridSpan w:val="2"/>
          </w:tcPr>
          <w:p w:rsidR="009E5CDB" w:rsidRDefault="009E5CD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664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78" w:type="dxa"/>
            <w:gridSpan w:val="2"/>
          </w:tcPr>
          <w:p w:rsidR="009E5CDB" w:rsidRDefault="009E5CD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799" w:type="dxa"/>
            <w:vMerge/>
            <w:tcBorders>
              <w:right w:val="nil"/>
            </w:tcBorders>
          </w:tcPr>
          <w:p w:rsidR="009E5CDB" w:rsidRDefault="009E5CDB"/>
        </w:tc>
      </w:tr>
      <w:tr w:rsidR="009E5CDB">
        <w:tc>
          <w:tcPr>
            <w:tcW w:w="510" w:type="dxa"/>
            <w:vMerge/>
            <w:tcBorders>
              <w:left w:val="nil"/>
            </w:tcBorders>
          </w:tcPr>
          <w:p w:rsidR="009E5CDB" w:rsidRDefault="009E5CDB"/>
        </w:tc>
        <w:tc>
          <w:tcPr>
            <w:tcW w:w="1639" w:type="dxa"/>
            <w:vMerge/>
          </w:tcPr>
          <w:p w:rsidR="009E5CDB" w:rsidRDefault="009E5CDB"/>
        </w:tc>
        <w:tc>
          <w:tcPr>
            <w:tcW w:w="664" w:type="dxa"/>
            <w:vMerge/>
          </w:tcPr>
          <w:p w:rsidR="009E5CDB" w:rsidRDefault="009E5CDB"/>
        </w:tc>
        <w:tc>
          <w:tcPr>
            <w:tcW w:w="1324" w:type="dxa"/>
          </w:tcPr>
          <w:p w:rsidR="009E5CDB" w:rsidRDefault="009E5CD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54" w:type="dxa"/>
          </w:tcPr>
          <w:p w:rsidR="009E5CDB" w:rsidRDefault="009E5CD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664" w:type="dxa"/>
            <w:vMerge/>
          </w:tcPr>
          <w:p w:rsidR="009E5CDB" w:rsidRDefault="009E5CDB"/>
        </w:tc>
        <w:tc>
          <w:tcPr>
            <w:tcW w:w="1324" w:type="dxa"/>
          </w:tcPr>
          <w:p w:rsidR="009E5CDB" w:rsidRDefault="009E5CD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54" w:type="dxa"/>
          </w:tcPr>
          <w:p w:rsidR="009E5CDB" w:rsidRDefault="009E5CD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799" w:type="dxa"/>
            <w:vMerge/>
            <w:tcBorders>
              <w:right w:val="nil"/>
            </w:tcBorders>
          </w:tcPr>
          <w:p w:rsidR="009E5CDB" w:rsidRDefault="009E5CDB"/>
        </w:tc>
      </w:tr>
      <w:tr w:rsidR="009E5CDB">
        <w:tc>
          <w:tcPr>
            <w:tcW w:w="510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1639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99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</w:tbl>
    <w:p w:rsidR="009E5CDB" w:rsidRDefault="009E5CDB">
      <w:pPr>
        <w:pStyle w:val="ConsPlusNormal"/>
        <w:jc w:val="both"/>
      </w:pPr>
    </w:p>
    <w:p w:rsidR="009E5CDB" w:rsidRDefault="009E5CDB">
      <w:pPr>
        <w:pStyle w:val="ConsPlusNonformat"/>
        <w:jc w:val="both"/>
      </w:pPr>
      <w:r>
        <w:t>Глава администрации</w:t>
      </w:r>
    </w:p>
    <w:p w:rsidR="009E5CDB" w:rsidRDefault="009E5CDB">
      <w:pPr>
        <w:pStyle w:val="ConsPlusNonformat"/>
        <w:jc w:val="both"/>
      </w:pPr>
      <w:r>
        <w:t>муниципального района           ________________   ________________________</w:t>
      </w:r>
    </w:p>
    <w:p w:rsidR="009E5CDB" w:rsidRDefault="009E5CDB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9E5CDB" w:rsidRDefault="009E5CDB">
      <w:pPr>
        <w:pStyle w:val="ConsPlusNonformat"/>
        <w:jc w:val="both"/>
      </w:pPr>
      <w:r>
        <w:t>Начальник финансового отдела</w:t>
      </w:r>
    </w:p>
    <w:p w:rsidR="009E5CDB" w:rsidRDefault="009E5CDB">
      <w:pPr>
        <w:pStyle w:val="ConsPlusNonformat"/>
        <w:jc w:val="both"/>
      </w:pPr>
      <w:r>
        <w:t>администрации</w:t>
      </w:r>
    </w:p>
    <w:p w:rsidR="009E5CDB" w:rsidRDefault="009E5CDB">
      <w:pPr>
        <w:pStyle w:val="ConsPlusNonformat"/>
        <w:jc w:val="both"/>
      </w:pPr>
      <w:r>
        <w:t>муниципального района           ________________   ________________________</w:t>
      </w:r>
    </w:p>
    <w:p w:rsidR="009E5CDB" w:rsidRDefault="009E5CDB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9E5CDB" w:rsidRDefault="009E5CDB">
      <w:pPr>
        <w:pStyle w:val="ConsPlusNonformat"/>
        <w:jc w:val="both"/>
      </w:pPr>
      <w:r>
        <w:t>М.П.</w:t>
      </w:r>
    </w:p>
    <w:p w:rsidR="009E5CDB" w:rsidRDefault="009E5CDB">
      <w:pPr>
        <w:pStyle w:val="ConsPlusNonformat"/>
        <w:jc w:val="both"/>
      </w:pPr>
    </w:p>
    <w:p w:rsidR="009E5CDB" w:rsidRDefault="009E5CDB">
      <w:pPr>
        <w:pStyle w:val="ConsPlusNonformat"/>
        <w:jc w:val="both"/>
      </w:pPr>
      <w:r>
        <w:t>Исполнитель                     ________________   ________________________</w:t>
      </w:r>
    </w:p>
    <w:p w:rsidR="009E5CDB" w:rsidRDefault="009E5CDB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both"/>
      </w:pPr>
    </w:p>
    <w:p w:rsidR="009E5CDB" w:rsidRDefault="009E5CDB">
      <w:pPr>
        <w:pStyle w:val="ConsPlusNormal"/>
        <w:jc w:val="right"/>
        <w:outlineLvl w:val="1"/>
      </w:pPr>
      <w:r>
        <w:t>Приложение N 3</w:t>
      </w:r>
    </w:p>
    <w:p w:rsidR="009E5CDB" w:rsidRDefault="009E5CDB">
      <w:pPr>
        <w:pStyle w:val="ConsPlusNormal"/>
        <w:jc w:val="right"/>
      </w:pPr>
      <w:r>
        <w:t>к Правилам предоставления субсидий</w:t>
      </w:r>
    </w:p>
    <w:p w:rsidR="009E5CDB" w:rsidRDefault="009E5CDB">
      <w:pPr>
        <w:pStyle w:val="ConsPlusNormal"/>
        <w:jc w:val="right"/>
      </w:pPr>
      <w:r>
        <w:t>из республиканского бюджета</w:t>
      </w:r>
    </w:p>
    <w:p w:rsidR="009E5CDB" w:rsidRDefault="009E5CDB">
      <w:pPr>
        <w:pStyle w:val="ConsPlusNormal"/>
        <w:jc w:val="right"/>
      </w:pPr>
      <w:r>
        <w:t>Чувашской Республики бюджетам</w:t>
      </w:r>
    </w:p>
    <w:p w:rsidR="009E5CDB" w:rsidRDefault="009E5CDB">
      <w:pPr>
        <w:pStyle w:val="ConsPlusNormal"/>
        <w:jc w:val="right"/>
      </w:pPr>
      <w:r>
        <w:t>муниципальных районов на разработку</w:t>
      </w:r>
    </w:p>
    <w:p w:rsidR="009E5CDB" w:rsidRDefault="009E5CDB">
      <w:pPr>
        <w:pStyle w:val="ConsPlusNormal"/>
        <w:jc w:val="right"/>
      </w:pPr>
      <w:r>
        <w:t>проектной документации объектов</w:t>
      </w:r>
    </w:p>
    <w:p w:rsidR="009E5CDB" w:rsidRDefault="009E5CDB">
      <w:pPr>
        <w:pStyle w:val="ConsPlusNormal"/>
        <w:jc w:val="right"/>
      </w:pPr>
      <w:r>
        <w:t>капитального строительства, проведение</w:t>
      </w:r>
    </w:p>
    <w:p w:rsidR="009E5CDB" w:rsidRDefault="009E5CDB">
      <w:pPr>
        <w:pStyle w:val="ConsPlusNormal"/>
        <w:jc w:val="right"/>
      </w:pPr>
      <w:r>
        <w:t>государственной экспертизы проектной</w:t>
      </w:r>
    </w:p>
    <w:p w:rsidR="009E5CDB" w:rsidRDefault="009E5CDB">
      <w:pPr>
        <w:pStyle w:val="ConsPlusNormal"/>
        <w:jc w:val="right"/>
      </w:pPr>
      <w:r>
        <w:t>документации и результатов</w:t>
      </w:r>
    </w:p>
    <w:p w:rsidR="009E5CDB" w:rsidRDefault="009E5CDB">
      <w:pPr>
        <w:pStyle w:val="ConsPlusNormal"/>
        <w:jc w:val="right"/>
      </w:pPr>
      <w:r>
        <w:t>инженерных изысканий</w:t>
      </w:r>
    </w:p>
    <w:p w:rsidR="009E5CDB" w:rsidRDefault="009E5C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E5C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5CDB" w:rsidRDefault="009E5C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Кабинета Министров ЧР от 25.03.2020 N 115)</w:t>
            </w:r>
          </w:p>
        </w:tc>
      </w:tr>
    </w:tbl>
    <w:p w:rsidR="009E5CDB" w:rsidRDefault="009E5CDB">
      <w:pPr>
        <w:pStyle w:val="ConsPlusNormal"/>
        <w:jc w:val="both"/>
      </w:pPr>
    </w:p>
    <w:p w:rsidR="009E5CDB" w:rsidRDefault="009E5CDB">
      <w:pPr>
        <w:pStyle w:val="ConsPlusNonformat"/>
        <w:jc w:val="both"/>
      </w:pPr>
      <w:bookmarkStart w:id="7" w:name="P326"/>
      <w:bookmarkEnd w:id="7"/>
      <w:r>
        <w:t xml:space="preserve">                               </w:t>
      </w:r>
      <w:r>
        <w:rPr>
          <w:b/>
        </w:rPr>
        <w:t>СВОДНЫЙ ОТЧЕТ</w:t>
      </w:r>
    </w:p>
    <w:p w:rsidR="009E5CDB" w:rsidRDefault="009E5CDB">
      <w:pPr>
        <w:pStyle w:val="ConsPlusNonformat"/>
        <w:jc w:val="both"/>
      </w:pPr>
      <w:r>
        <w:t xml:space="preserve">            </w:t>
      </w:r>
      <w:r>
        <w:rPr>
          <w:b/>
        </w:rPr>
        <w:t>по муниципальным районам об использовании субсидий</w:t>
      </w:r>
    </w:p>
    <w:p w:rsidR="009E5CDB" w:rsidRDefault="009E5CDB">
      <w:pPr>
        <w:pStyle w:val="ConsPlusNonformat"/>
        <w:jc w:val="both"/>
      </w:pPr>
      <w:r>
        <w:t xml:space="preserve">      </w:t>
      </w:r>
      <w:r>
        <w:rPr>
          <w:b/>
        </w:rPr>
        <w:t>из республиканского бюджета Чувашской Республики на разработку</w:t>
      </w:r>
    </w:p>
    <w:p w:rsidR="009E5CDB" w:rsidRDefault="009E5CDB">
      <w:pPr>
        <w:pStyle w:val="ConsPlusNonformat"/>
        <w:jc w:val="both"/>
      </w:pPr>
      <w:r>
        <w:t xml:space="preserve">        </w:t>
      </w:r>
      <w:r>
        <w:rPr>
          <w:b/>
        </w:rPr>
        <w:t>проектной документации объектов капитального строительства,</w:t>
      </w:r>
    </w:p>
    <w:p w:rsidR="009E5CDB" w:rsidRDefault="009E5CDB">
      <w:pPr>
        <w:pStyle w:val="ConsPlusNonformat"/>
        <w:jc w:val="both"/>
      </w:pPr>
      <w:r>
        <w:t xml:space="preserve">       </w:t>
      </w:r>
      <w:r>
        <w:rPr>
          <w:b/>
        </w:rPr>
        <w:t>проведение государственной экспертизы проектной документации</w:t>
      </w:r>
    </w:p>
    <w:p w:rsidR="009E5CDB" w:rsidRDefault="009E5CDB">
      <w:pPr>
        <w:pStyle w:val="ConsPlusNonformat"/>
        <w:jc w:val="both"/>
      </w:pPr>
      <w:r>
        <w:t xml:space="preserve">                    </w:t>
      </w:r>
      <w:r>
        <w:rPr>
          <w:b/>
        </w:rPr>
        <w:t>и результатов инженерных изысканий</w:t>
      </w:r>
    </w:p>
    <w:p w:rsidR="009E5CDB" w:rsidRDefault="009E5CDB">
      <w:pPr>
        <w:pStyle w:val="ConsPlusNonformat"/>
        <w:jc w:val="both"/>
      </w:pPr>
      <w:r>
        <w:t xml:space="preserve">             </w:t>
      </w:r>
      <w:r>
        <w:rPr>
          <w:b/>
        </w:rPr>
        <w:t>по состоянию на</w:t>
      </w:r>
      <w:r>
        <w:t xml:space="preserve"> ___ _________________ </w:t>
      </w:r>
      <w:r>
        <w:rPr>
          <w:b/>
        </w:rPr>
        <w:t>20___ года</w:t>
      </w:r>
    </w:p>
    <w:p w:rsidR="009E5CDB" w:rsidRDefault="009E5CDB">
      <w:pPr>
        <w:pStyle w:val="ConsPlusNonformat"/>
        <w:jc w:val="both"/>
      </w:pPr>
    </w:p>
    <w:p w:rsidR="009E5CDB" w:rsidRDefault="009E5CDB">
      <w:pPr>
        <w:pStyle w:val="ConsPlusNonformat"/>
        <w:jc w:val="both"/>
      </w:pPr>
      <w:r>
        <w:t xml:space="preserve">                                                              (тыс. рублей)</w:t>
      </w:r>
    </w:p>
    <w:p w:rsidR="009E5CDB" w:rsidRDefault="009E5CDB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39"/>
        <w:gridCol w:w="664"/>
        <w:gridCol w:w="1324"/>
        <w:gridCol w:w="1054"/>
        <w:gridCol w:w="664"/>
        <w:gridCol w:w="1324"/>
        <w:gridCol w:w="1054"/>
        <w:gridCol w:w="799"/>
      </w:tblGrid>
      <w:tr w:rsidR="009E5CDB">
        <w:tc>
          <w:tcPr>
            <w:tcW w:w="510" w:type="dxa"/>
            <w:vMerge w:val="restart"/>
            <w:tcBorders>
              <w:lef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N</w:t>
            </w:r>
          </w:p>
          <w:p w:rsidR="009E5CDB" w:rsidRDefault="009E5CDB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639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3042" w:type="dxa"/>
            <w:gridSpan w:val="3"/>
          </w:tcPr>
          <w:p w:rsidR="009E5CDB" w:rsidRDefault="009E5CDB">
            <w:pPr>
              <w:pStyle w:val="ConsPlusNormal"/>
              <w:jc w:val="center"/>
            </w:pPr>
            <w:r>
              <w:t>Предусмотрено на реализацию проекта</w:t>
            </w:r>
          </w:p>
        </w:tc>
        <w:tc>
          <w:tcPr>
            <w:tcW w:w="3042" w:type="dxa"/>
            <w:gridSpan w:val="3"/>
          </w:tcPr>
          <w:p w:rsidR="009E5CDB" w:rsidRDefault="009E5CDB">
            <w:pPr>
              <w:pStyle w:val="ConsPlusNormal"/>
              <w:jc w:val="center"/>
            </w:pPr>
            <w:r>
              <w:t>Фактически перечислено</w:t>
            </w:r>
          </w:p>
        </w:tc>
        <w:tc>
          <w:tcPr>
            <w:tcW w:w="799" w:type="dxa"/>
            <w:vMerge w:val="restart"/>
            <w:tcBorders>
              <w:right w:val="nil"/>
            </w:tcBorders>
          </w:tcPr>
          <w:p w:rsidR="009E5CDB" w:rsidRDefault="009E5CD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9E5CDB">
        <w:tc>
          <w:tcPr>
            <w:tcW w:w="510" w:type="dxa"/>
            <w:vMerge/>
            <w:tcBorders>
              <w:left w:val="nil"/>
            </w:tcBorders>
          </w:tcPr>
          <w:p w:rsidR="009E5CDB" w:rsidRDefault="009E5CDB"/>
        </w:tc>
        <w:tc>
          <w:tcPr>
            <w:tcW w:w="1639" w:type="dxa"/>
            <w:vMerge/>
          </w:tcPr>
          <w:p w:rsidR="009E5CDB" w:rsidRDefault="009E5CDB"/>
        </w:tc>
        <w:tc>
          <w:tcPr>
            <w:tcW w:w="664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78" w:type="dxa"/>
            <w:gridSpan w:val="2"/>
          </w:tcPr>
          <w:p w:rsidR="009E5CDB" w:rsidRDefault="009E5CD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664" w:type="dxa"/>
            <w:vMerge w:val="restart"/>
          </w:tcPr>
          <w:p w:rsidR="009E5CDB" w:rsidRDefault="009E5CDB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78" w:type="dxa"/>
            <w:gridSpan w:val="2"/>
          </w:tcPr>
          <w:p w:rsidR="009E5CDB" w:rsidRDefault="009E5CDB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799" w:type="dxa"/>
            <w:vMerge/>
            <w:tcBorders>
              <w:right w:val="nil"/>
            </w:tcBorders>
          </w:tcPr>
          <w:p w:rsidR="009E5CDB" w:rsidRDefault="009E5CDB"/>
        </w:tc>
      </w:tr>
      <w:tr w:rsidR="009E5CDB">
        <w:tc>
          <w:tcPr>
            <w:tcW w:w="510" w:type="dxa"/>
            <w:vMerge/>
            <w:tcBorders>
              <w:left w:val="nil"/>
            </w:tcBorders>
          </w:tcPr>
          <w:p w:rsidR="009E5CDB" w:rsidRDefault="009E5CDB"/>
        </w:tc>
        <w:tc>
          <w:tcPr>
            <w:tcW w:w="1639" w:type="dxa"/>
            <w:vMerge/>
          </w:tcPr>
          <w:p w:rsidR="009E5CDB" w:rsidRDefault="009E5CDB"/>
        </w:tc>
        <w:tc>
          <w:tcPr>
            <w:tcW w:w="664" w:type="dxa"/>
            <w:vMerge/>
          </w:tcPr>
          <w:p w:rsidR="009E5CDB" w:rsidRDefault="009E5CDB"/>
        </w:tc>
        <w:tc>
          <w:tcPr>
            <w:tcW w:w="1324" w:type="dxa"/>
          </w:tcPr>
          <w:p w:rsidR="009E5CDB" w:rsidRDefault="009E5CD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54" w:type="dxa"/>
          </w:tcPr>
          <w:p w:rsidR="009E5CDB" w:rsidRDefault="009E5CD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664" w:type="dxa"/>
            <w:vMerge/>
          </w:tcPr>
          <w:p w:rsidR="009E5CDB" w:rsidRDefault="009E5CDB"/>
        </w:tc>
        <w:tc>
          <w:tcPr>
            <w:tcW w:w="1324" w:type="dxa"/>
          </w:tcPr>
          <w:p w:rsidR="009E5CDB" w:rsidRDefault="009E5CDB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54" w:type="dxa"/>
          </w:tcPr>
          <w:p w:rsidR="009E5CDB" w:rsidRDefault="009E5CDB">
            <w:pPr>
              <w:pStyle w:val="ConsPlusNormal"/>
              <w:jc w:val="center"/>
            </w:pPr>
            <w:r>
              <w:t>местного бюджета</w:t>
            </w:r>
          </w:p>
        </w:tc>
        <w:tc>
          <w:tcPr>
            <w:tcW w:w="799" w:type="dxa"/>
            <w:vMerge/>
            <w:tcBorders>
              <w:right w:val="nil"/>
            </w:tcBorders>
          </w:tcPr>
          <w:p w:rsidR="009E5CDB" w:rsidRDefault="009E5CDB"/>
        </w:tc>
      </w:tr>
      <w:tr w:rsidR="009E5CDB">
        <w:tc>
          <w:tcPr>
            <w:tcW w:w="510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1639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99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  <w:tr w:rsidR="009E5CDB">
        <w:tc>
          <w:tcPr>
            <w:tcW w:w="510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1639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99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  <w:tr w:rsidR="009E5CDB">
        <w:tc>
          <w:tcPr>
            <w:tcW w:w="510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1639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99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  <w:tr w:rsidR="009E5CDB">
        <w:tc>
          <w:tcPr>
            <w:tcW w:w="510" w:type="dxa"/>
            <w:tcBorders>
              <w:left w:val="nil"/>
            </w:tcBorders>
          </w:tcPr>
          <w:p w:rsidR="009E5CDB" w:rsidRDefault="009E5CDB">
            <w:pPr>
              <w:pStyle w:val="ConsPlusNormal"/>
            </w:pPr>
          </w:p>
        </w:tc>
        <w:tc>
          <w:tcPr>
            <w:tcW w:w="1639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66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32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1054" w:type="dxa"/>
          </w:tcPr>
          <w:p w:rsidR="009E5CDB" w:rsidRDefault="009E5CDB">
            <w:pPr>
              <w:pStyle w:val="ConsPlusNormal"/>
            </w:pPr>
          </w:p>
        </w:tc>
        <w:tc>
          <w:tcPr>
            <w:tcW w:w="799" w:type="dxa"/>
            <w:tcBorders>
              <w:right w:val="nil"/>
            </w:tcBorders>
          </w:tcPr>
          <w:p w:rsidR="009E5CDB" w:rsidRDefault="009E5CDB">
            <w:pPr>
              <w:pStyle w:val="ConsPlusNormal"/>
            </w:pPr>
          </w:p>
        </w:tc>
      </w:tr>
    </w:tbl>
    <w:p w:rsidR="009E5CDB" w:rsidRDefault="009E5CDB">
      <w:pPr>
        <w:pStyle w:val="ConsPlusNormal"/>
        <w:jc w:val="both"/>
      </w:pPr>
    </w:p>
    <w:p w:rsidR="009E5CDB" w:rsidRDefault="009E5CDB">
      <w:pPr>
        <w:pStyle w:val="ConsPlusNonformat"/>
        <w:jc w:val="both"/>
      </w:pPr>
      <w:r>
        <w:t>Руководитель</w:t>
      </w:r>
    </w:p>
    <w:p w:rsidR="009E5CDB" w:rsidRDefault="009E5CDB">
      <w:pPr>
        <w:pStyle w:val="ConsPlusNonformat"/>
        <w:jc w:val="both"/>
      </w:pPr>
      <w:r>
        <w:t>(уполномоченное лицо)           ________________   ________________________</w:t>
      </w:r>
    </w:p>
    <w:p w:rsidR="009E5CDB" w:rsidRDefault="009E5CDB">
      <w:pPr>
        <w:pStyle w:val="ConsPlusNonformat"/>
        <w:jc w:val="both"/>
      </w:pPr>
      <w:r>
        <w:t xml:space="preserve">                                    (подпись)        (расшифровка подписи)</w:t>
      </w:r>
    </w:p>
    <w:p w:rsidR="009E5CDB" w:rsidRDefault="009E5CDB">
      <w:pPr>
        <w:pStyle w:val="ConsPlusNonformat"/>
        <w:jc w:val="both"/>
      </w:pPr>
      <w:r>
        <w:t>Должностное лицо,</w:t>
      </w:r>
    </w:p>
    <w:p w:rsidR="009E5CDB" w:rsidRDefault="009E5CDB">
      <w:pPr>
        <w:pStyle w:val="ConsPlusNonformat"/>
        <w:jc w:val="both"/>
      </w:pPr>
      <w:proofErr w:type="gramStart"/>
      <w:r>
        <w:t>ответственное за заполнение</w:t>
      </w:r>
      <w:proofErr w:type="gramEnd"/>
    </w:p>
    <w:p w:rsidR="009E5CDB" w:rsidRDefault="009E5CDB">
      <w:pPr>
        <w:pStyle w:val="ConsPlusNonformat"/>
        <w:jc w:val="both"/>
      </w:pPr>
      <w:r>
        <w:t>сводного отчета                 ________________   ________________________</w:t>
      </w:r>
    </w:p>
    <w:p w:rsidR="009E5CDB" w:rsidRDefault="009E5CDB">
      <w:pPr>
        <w:pStyle w:val="ConsPlusNonformat"/>
        <w:jc w:val="both"/>
      </w:pPr>
      <w:r>
        <w:lastRenderedPageBreak/>
        <w:t xml:space="preserve">                                    (подпись)        (расшифровка подписи)</w:t>
      </w:r>
    </w:p>
    <w:p w:rsidR="009E5CDB" w:rsidRDefault="009E5CDB">
      <w:pPr>
        <w:pStyle w:val="ConsPlusNonformat"/>
        <w:jc w:val="both"/>
      </w:pPr>
      <w:r>
        <w:t>Телефон ________________</w:t>
      </w:r>
    </w:p>
    <w:p w:rsidR="009E5CDB" w:rsidRDefault="009E5CDB">
      <w:pPr>
        <w:pStyle w:val="ConsPlusNonformat"/>
        <w:jc w:val="both"/>
      </w:pPr>
      <w:r>
        <w:t>М.П.</w:t>
      </w:r>
    </w:p>
    <w:p w:rsidR="009E5CDB" w:rsidRDefault="009E5CDB">
      <w:pPr>
        <w:pStyle w:val="ConsPlusNormal"/>
      </w:pPr>
      <w:hyperlink r:id="rId19" w:history="1">
        <w:r>
          <w:rPr>
            <w:i/>
            <w:color w:val="0000FF"/>
          </w:rPr>
          <w:br/>
          <w:t>Постановление Кабинета Министров ЧР от 26.12.2019 N 606 (ред. от 25.03.2020) "О государственной программе Чувашской Республики "Комплексное развитие сельских территорий Чувашской Республики"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2D74A8" w:rsidRDefault="002D74A8">
      <w:bookmarkStart w:id="8" w:name="_GoBack"/>
      <w:bookmarkEnd w:id="8"/>
    </w:p>
    <w:sectPr w:rsidR="002D74A8" w:rsidSect="00851CA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DB"/>
    <w:rsid w:val="002D74A8"/>
    <w:rsid w:val="005D6E86"/>
    <w:rsid w:val="009E5CDB"/>
    <w:rsid w:val="00F3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C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5C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5C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513DD383E2BAA20E9F95F66F26AE2778534768E3383923F3AC3B83770B83613A85BA4B3349787137FECE8844F45A3265BA3D446CBA2F4EEDE42r1SAH" TargetMode="External"/><Relationship Id="rId13" Type="http://schemas.openxmlformats.org/officeDocument/2006/relationships/hyperlink" Target="consultantplus://offline/ref=574513DD383E2BAA20E9F95F66F26AE2778534768B3584973E389EB23F29B43414A704B3B47D9B86137FEDEE8E1040B63703AED65AD5A6EEF2DC4018rES5H" TargetMode="External"/><Relationship Id="rId18" Type="http://schemas.openxmlformats.org/officeDocument/2006/relationships/hyperlink" Target="consultantplus://offline/ref=574513DD383E2BAA20E9F95F66F26AE2778534768B3584973E389EB23F29B43414A704B3B47D9B86137FEDEE8C1040B63703AED65AD5A6EEF2DC4018rES5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74513DD383E2BAA20E9F95F66F26AE2778534768B3584973E389EB23F29B43414A704B3B47D9B86137FEDE9861040B63703AED65AD5A6EEF2DC4018rES5H" TargetMode="External"/><Relationship Id="rId12" Type="http://schemas.openxmlformats.org/officeDocument/2006/relationships/hyperlink" Target="consultantplus://offline/ref=574513DD383E2BAA20E9F95F66F26AE2778534768B3584973E389EB23F29B43414A704B3B47D9B86137FEDEE8E1040B63703AED65AD5A6EEF2DC4018rES5H" TargetMode="External"/><Relationship Id="rId17" Type="http://schemas.openxmlformats.org/officeDocument/2006/relationships/hyperlink" Target="consultantplus://offline/ref=574513DD383E2BAA20E9F95F66F26AE2778534768B3584973E389EB23F29B43414A704B3B47D9B86137FEDEE8C1040B63703AED65AD5A6EEF2DC4018rES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74513DD383E2BAA20E9F95F66F26AE2778534768B3584973E389EB23F29B43414A704B3B47D9B86137FEDEE8C1040B63703AED65AD5A6EEF2DC4018rES5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4513DD383E2BAA20E9F95F66F26AE2778534768B3584973E389EB23F29B43414A704B3B47D9B86137FEDE9881040B63703AED65AD5A6EEF2DC4018rES5H" TargetMode="External"/><Relationship Id="rId11" Type="http://schemas.openxmlformats.org/officeDocument/2006/relationships/hyperlink" Target="consultantplus://offline/ref=574513DD383E2BAA20E9F95F66F26AE2778534768B3584973E389EB23F29B43414A704B3B47D9B86137FEDEE8E1040B63703AED65AD5A6EEF2DC4018rES5H" TargetMode="External"/><Relationship Id="rId5" Type="http://schemas.openxmlformats.org/officeDocument/2006/relationships/hyperlink" Target="consultantplus://offline/ref=574513DD383E2BAA20E9F95F66F26AE2778534768B3584973E389EB23F29B43414A704B3B47D9B86137FEDE98C1040B63703AED65AD5A6EEF2DC4018rES5H" TargetMode="External"/><Relationship Id="rId15" Type="http://schemas.openxmlformats.org/officeDocument/2006/relationships/hyperlink" Target="consultantplus://offline/ref=574513DD383E2BAA20E9F95F66F26AE2778534768B3584973E389EB23F29B43414A704B3B47D9B86137FEDEE8D1040B63703AED65AD5A6EEF2DC4018rES5H" TargetMode="External"/><Relationship Id="rId10" Type="http://schemas.openxmlformats.org/officeDocument/2006/relationships/hyperlink" Target="consultantplus://offline/ref=574513DD383E2BAA20E9F95F66F26AE2778534768B3584973E389EB23F29B43414A704B3B47D9B86137FEDEE8E1040B63703AED65AD5A6EEF2DC4018rES5H" TargetMode="External"/><Relationship Id="rId19" Type="http://schemas.openxmlformats.org/officeDocument/2006/relationships/hyperlink" Target="consultantplus://offline/ref=574513DD383E2BAA20E9F95F66F26AE2778534768B3584963C309EB23F29B43414A704B3B47D9B86137DE8EE891040B63703AED65AD5A6EEF2DC4018rES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4513DD383E2BAA20E9F95F66F26AE2778534768B3584973E389EB23F29B43414A704B3B47D9B86137FEDEE8E1040B63703AED65AD5A6EEF2DC4018rES5H" TargetMode="External"/><Relationship Id="rId14" Type="http://schemas.openxmlformats.org/officeDocument/2006/relationships/hyperlink" Target="consultantplus://offline/ref=574513DD383E2BAA20E9F95F66F26AE2778534768B3584973E389EB23F29B43414A704B3B47D9B86137FEDEE8E1040B63703AED65AD5A6EEF2DC4018rES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67.</dc:creator>
  <cp:lastModifiedBy>Минсельхоз 67.</cp:lastModifiedBy>
  <cp:revision>1</cp:revision>
  <dcterms:created xsi:type="dcterms:W3CDTF">2020-04-02T07:18:00Z</dcterms:created>
  <dcterms:modified xsi:type="dcterms:W3CDTF">2020-04-02T07:18:00Z</dcterms:modified>
</cp:coreProperties>
</file>