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97B" w:rsidRDefault="00D3297B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3297B" w:rsidRDefault="00D3297B">
      <w:pPr>
        <w:pStyle w:val="ConsPlusNormal"/>
        <w:jc w:val="both"/>
        <w:outlineLvl w:val="0"/>
      </w:pPr>
    </w:p>
    <w:p w:rsidR="00D3297B" w:rsidRDefault="00D3297B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D3297B" w:rsidRDefault="00D3297B">
      <w:pPr>
        <w:pStyle w:val="ConsPlusTitle"/>
        <w:jc w:val="both"/>
      </w:pPr>
    </w:p>
    <w:p w:rsidR="00D3297B" w:rsidRDefault="00D3297B">
      <w:pPr>
        <w:pStyle w:val="ConsPlusTitle"/>
        <w:jc w:val="center"/>
      </w:pPr>
      <w:r>
        <w:t>ПОСТАНОВЛЕНИЕ</w:t>
      </w:r>
    </w:p>
    <w:p w:rsidR="00D3297B" w:rsidRDefault="00D3297B">
      <w:pPr>
        <w:pStyle w:val="ConsPlusTitle"/>
        <w:jc w:val="center"/>
      </w:pPr>
      <w:r>
        <w:t>от 10 июля 2020 г. N 385</w:t>
      </w:r>
    </w:p>
    <w:p w:rsidR="00D3297B" w:rsidRDefault="00D3297B">
      <w:pPr>
        <w:pStyle w:val="ConsPlusTitle"/>
        <w:jc w:val="both"/>
      </w:pPr>
    </w:p>
    <w:p w:rsidR="00D3297B" w:rsidRDefault="00D3297B">
      <w:pPr>
        <w:pStyle w:val="ConsPlusTitle"/>
        <w:jc w:val="center"/>
      </w:pPr>
      <w:r>
        <w:t>ОБ УТВЕРЖДЕНИИ ПРАВИЛ ПРЕДОСТАВЛЕНИЯ СУБСИДИЙ</w:t>
      </w:r>
    </w:p>
    <w:p w:rsidR="00D3297B" w:rsidRDefault="00D3297B">
      <w:pPr>
        <w:pStyle w:val="ConsPlusTitle"/>
        <w:jc w:val="center"/>
      </w:pPr>
      <w:r>
        <w:t>ИЗ РЕСПУБЛИКАНСКОГО БЮДЖЕТА ЧУВАШСКОЙ РЕСПУБЛИКИ</w:t>
      </w:r>
    </w:p>
    <w:p w:rsidR="00D3297B" w:rsidRDefault="00D3297B">
      <w:pPr>
        <w:pStyle w:val="ConsPlusTitle"/>
        <w:jc w:val="center"/>
      </w:pPr>
      <w:r>
        <w:t>НА СТИМУЛИРОВАНИЕ УВЕЛИЧЕНИЯ ПРОИЗВОДСТВА</w:t>
      </w:r>
    </w:p>
    <w:p w:rsidR="00D3297B" w:rsidRDefault="00D3297B">
      <w:pPr>
        <w:pStyle w:val="ConsPlusTitle"/>
        <w:jc w:val="center"/>
      </w:pPr>
      <w:r>
        <w:t>МАСЛИЧНЫХ КУЛЬТУР</w:t>
      </w:r>
    </w:p>
    <w:p w:rsidR="00D3297B" w:rsidRDefault="00D3297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3297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3297B" w:rsidRDefault="00D329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3297B" w:rsidRDefault="00D3297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23.09.2020 N 529)</w:t>
            </w:r>
          </w:p>
        </w:tc>
      </w:tr>
    </w:tbl>
    <w:p w:rsidR="00D3297B" w:rsidRDefault="00D3297B">
      <w:pPr>
        <w:pStyle w:val="ConsPlusNormal"/>
        <w:jc w:val="both"/>
      </w:pPr>
    </w:p>
    <w:p w:rsidR="00D3297B" w:rsidRDefault="00D3297B">
      <w:pPr>
        <w:pStyle w:val="ConsPlusNormal"/>
        <w:ind w:firstLine="540"/>
        <w:jc w:val="both"/>
      </w:pPr>
      <w:r>
        <w:t>Кабинет Министров Чувашской Республики постановляет:</w:t>
      </w:r>
    </w:p>
    <w:p w:rsidR="00D3297B" w:rsidRDefault="00D3297B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Правила</w:t>
        </w:r>
      </w:hyperlink>
      <w:r>
        <w:t xml:space="preserve"> предоставления субсидий из республиканского бюджета Чувашской Республики на стимулирование увеличения производства масличных культур.</w:t>
      </w:r>
    </w:p>
    <w:p w:rsidR="00D3297B" w:rsidRDefault="00D3297B">
      <w:pPr>
        <w:pStyle w:val="ConsPlusNormal"/>
        <w:spacing w:before="220"/>
        <w:ind w:firstLine="540"/>
        <w:jc w:val="both"/>
      </w:pPr>
      <w:r>
        <w:t>2. Настоящее постановление вступает в силу через десять дней после дня его официального опубликования.</w:t>
      </w:r>
    </w:p>
    <w:p w:rsidR="00D3297B" w:rsidRDefault="00D3297B">
      <w:pPr>
        <w:pStyle w:val="ConsPlusNormal"/>
        <w:jc w:val="both"/>
      </w:pPr>
    </w:p>
    <w:p w:rsidR="00D3297B" w:rsidRDefault="00D3297B">
      <w:pPr>
        <w:pStyle w:val="ConsPlusNormal"/>
        <w:jc w:val="right"/>
      </w:pPr>
      <w:proofErr w:type="spellStart"/>
      <w:r>
        <w:t>И.о</w:t>
      </w:r>
      <w:proofErr w:type="spellEnd"/>
      <w:r>
        <w:t>. Председателя Кабинета Министров</w:t>
      </w:r>
    </w:p>
    <w:p w:rsidR="00D3297B" w:rsidRDefault="00D3297B">
      <w:pPr>
        <w:pStyle w:val="ConsPlusNormal"/>
        <w:jc w:val="right"/>
      </w:pPr>
      <w:r>
        <w:t>Чувашской Республики</w:t>
      </w:r>
    </w:p>
    <w:p w:rsidR="00D3297B" w:rsidRDefault="00D3297B">
      <w:pPr>
        <w:pStyle w:val="ConsPlusNormal"/>
        <w:jc w:val="right"/>
      </w:pPr>
      <w:r>
        <w:t>М.НОЗДРЯКОВ</w:t>
      </w:r>
    </w:p>
    <w:p w:rsidR="00D3297B" w:rsidRDefault="00D3297B">
      <w:pPr>
        <w:pStyle w:val="ConsPlusNormal"/>
        <w:jc w:val="both"/>
      </w:pPr>
    </w:p>
    <w:p w:rsidR="00D3297B" w:rsidRDefault="00D3297B">
      <w:pPr>
        <w:pStyle w:val="ConsPlusNormal"/>
        <w:jc w:val="both"/>
      </w:pPr>
    </w:p>
    <w:p w:rsidR="00D3297B" w:rsidRDefault="00D3297B">
      <w:pPr>
        <w:pStyle w:val="ConsPlusNormal"/>
        <w:jc w:val="both"/>
      </w:pPr>
    </w:p>
    <w:p w:rsidR="00D3297B" w:rsidRDefault="00D3297B">
      <w:pPr>
        <w:pStyle w:val="ConsPlusNormal"/>
        <w:jc w:val="both"/>
      </w:pPr>
    </w:p>
    <w:p w:rsidR="00D3297B" w:rsidRDefault="00D3297B">
      <w:pPr>
        <w:pStyle w:val="ConsPlusNormal"/>
        <w:jc w:val="both"/>
      </w:pPr>
    </w:p>
    <w:p w:rsidR="00D3297B" w:rsidRDefault="00D3297B">
      <w:pPr>
        <w:pStyle w:val="ConsPlusNormal"/>
        <w:jc w:val="right"/>
        <w:outlineLvl w:val="0"/>
      </w:pPr>
      <w:r>
        <w:t>Утверждены</w:t>
      </w:r>
    </w:p>
    <w:p w:rsidR="00D3297B" w:rsidRDefault="00D3297B">
      <w:pPr>
        <w:pStyle w:val="ConsPlusNormal"/>
        <w:jc w:val="right"/>
      </w:pPr>
      <w:r>
        <w:t>постановлением</w:t>
      </w:r>
    </w:p>
    <w:p w:rsidR="00D3297B" w:rsidRDefault="00D3297B">
      <w:pPr>
        <w:pStyle w:val="ConsPlusNormal"/>
        <w:jc w:val="right"/>
      </w:pPr>
      <w:r>
        <w:t>Кабинета Министров</w:t>
      </w:r>
    </w:p>
    <w:p w:rsidR="00D3297B" w:rsidRDefault="00D3297B">
      <w:pPr>
        <w:pStyle w:val="ConsPlusNormal"/>
        <w:jc w:val="right"/>
      </w:pPr>
      <w:r>
        <w:t>Чувашской Республики</w:t>
      </w:r>
    </w:p>
    <w:p w:rsidR="00D3297B" w:rsidRDefault="00D3297B">
      <w:pPr>
        <w:pStyle w:val="ConsPlusNormal"/>
        <w:jc w:val="right"/>
      </w:pPr>
      <w:r>
        <w:t>от 10.07.2020 N 385</w:t>
      </w:r>
    </w:p>
    <w:p w:rsidR="00D3297B" w:rsidRDefault="00D3297B">
      <w:pPr>
        <w:pStyle w:val="ConsPlusNormal"/>
        <w:jc w:val="both"/>
      </w:pPr>
    </w:p>
    <w:p w:rsidR="00D3297B" w:rsidRDefault="00D3297B">
      <w:pPr>
        <w:pStyle w:val="ConsPlusTitle"/>
        <w:jc w:val="center"/>
      </w:pPr>
      <w:bookmarkStart w:id="0" w:name="P31"/>
      <w:bookmarkEnd w:id="0"/>
      <w:r>
        <w:t>ПРАВИЛА</w:t>
      </w:r>
    </w:p>
    <w:p w:rsidR="00D3297B" w:rsidRDefault="00D3297B">
      <w:pPr>
        <w:pStyle w:val="ConsPlusTitle"/>
        <w:jc w:val="center"/>
      </w:pPr>
      <w:r>
        <w:t>ПРЕДОСТАВЛЕНИЯ СУБСИДИЙ ИЗ РЕСПУБЛИКАНСКОГО БЮДЖЕТА</w:t>
      </w:r>
    </w:p>
    <w:p w:rsidR="00D3297B" w:rsidRDefault="00D3297B">
      <w:pPr>
        <w:pStyle w:val="ConsPlusTitle"/>
        <w:jc w:val="center"/>
      </w:pPr>
      <w:r>
        <w:t>ЧУВАШСКОЙ РЕСПУБЛИКИ НА СТИМУЛИРОВАНИЕ УВЕЛИЧЕНИЯ</w:t>
      </w:r>
    </w:p>
    <w:p w:rsidR="00D3297B" w:rsidRDefault="00D3297B">
      <w:pPr>
        <w:pStyle w:val="ConsPlusTitle"/>
        <w:jc w:val="center"/>
      </w:pPr>
      <w:r>
        <w:t>ПРОИЗВОДСТВА МАСЛИЧНЫХ КУЛЬТУР</w:t>
      </w:r>
    </w:p>
    <w:p w:rsidR="00D3297B" w:rsidRDefault="00D3297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3297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3297B" w:rsidRDefault="00D329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3297B" w:rsidRDefault="00D3297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23.09.2020 N 529)</w:t>
            </w:r>
          </w:p>
        </w:tc>
      </w:tr>
    </w:tbl>
    <w:p w:rsidR="00D3297B" w:rsidRDefault="00D3297B">
      <w:pPr>
        <w:pStyle w:val="ConsPlusNormal"/>
        <w:jc w:val="both"/>
      </w:pPr>
    </w:p>
    <w:p w:rsidR="00D3297B" w:rsidRDefault="00D3297B">
      <w:pPr>
        <w:pStyle w:val="ConsPlusTitle"/>
        <w:jc w:val="center"/>
        <w:outlineLvl w:val="1"/>
      </w:pPr>
      <w:bookmarkStart w:id="1" w:name="P38"/>
      <w:bookmarkEnd w:id="1"/>
      <w:r>
        <w:t>I. Общие положения</w:t>
      </w:r>
    </w:p>
    <w:p w:rsidR="00D3297B" w:rsidRDefault="00D3297B">
      <w:pPr>
        <w:pStyle w:val="ConsPlusNormal"/>
        <w:jc w:val="both"/>
      </w:pPr>
    </w:p>
    <w:p w:rsidR="00D3297B" w:rsidRDefault="00D3297B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Настоящие Правила регламентируют цели, условия и порядок предоставления сельскохозяйственным товаропроизводителям (за исключением граждан, ведущих личное подсобное хозяйство, и сельскохозяйственных кредитных потребительских кооперативов), научным организациям, профессиональным образовательным организациям, образовательным </w:t>
      </w:r>
      <w:r>
        <w:lastRenderedPageBreak/>
        <w:t>организациям высшего образования, которые в процессе научной, научно-технической и (или) образовательной деятельности осуществляют производство масличных культур, их первичную и последующую (промышленную) переработку, а также организациям и индивидуальным предпринимателям, осуществляющим производство, первичную и</w:t>
      </w:r>
      <w:proofErr w:type="gramEnd"/>
      <w:r>
        <w:t xml:space="preserve"> (</w:t>
      </w:r>
      <w:proofErr w:type="gramStart"/>
      <w:r>
        <w:t xml:space="preserve">или) последующую (промышленную) переработку масличных культур и (или) их реализацию, субсидий </w:t>
      </w:r>
      <w:bookmarkStart w:id="2" w:name="_GoBack"/>
      <w:r>
        <w:t>на возмещение части затрат (без учета налога на добавленную стоимость) на производство масличных культ</w:t>
      </w:r>
      <w:bookmarkEnd w:id="2"/>
      <w:r>
        <w:t>ур (далее также соответственно - получатель субсидии, субсидия) за счет средств республиканского бюджета Чувашской Республики, а также средств, поступивших в республиканский бюджет Чувашской Республики из федерального бюджета на указанные цели, не возмещаемых в рамках иных направлений государственной</w:t>
      </w:r>
      <w:proofErr w:type="gramEnd"/>
      <w:r>
        <w:t xml:space="preserve"> </w:t>
      </w:r>
      <w:proofErr w:type="gramStart"/>
      <w:r>
        <w:t xml:space="preserve">поддержки в соответствии с государственной </w:t>
      </w:r>
      <w:hyperlink r:id="rId8" w:history="1">
        <w:r>
          <w:rPr>
            <w:color w:val="0000FF"/>
          </w:rPr>
          <w:t>программой</w:t>
        </w:r>
      </w:hyperlink>
      <w:r>
        <w:t xml:space="preserve">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Республики", утвержденной постановлением Кабинета Министров Чувашской Республики от 26 октября 2018 г. N 433 (далее - государственная программа), в целях достижения результатов реализации регионального проекта Чувашской Республики "Экспорт продукции АПК", направленного на реализацию федерального проекта "Экспорт продукции АПК", входящего в состав</w:t>
      </w:r>
      <w:proofErr w:type="gramEnd"/>
      <w:r>
        <w:t xml:space="preserve"> национального проекта "Международная кооперация и экспорт".</w:t>
      </w:r>
    </w:p>
    <w:p w:rsidR="00D3297B" w:rsidRDefault="00D3297B">
      <w:pPr>
        <w:pStyle w:val="ConsPlusNormal"/>
        <w:spacing w:before="220"/>
        <w:ind w:firstLine="540"/>
        <w:jc w:val="both"/>
      </w:pPr>
      <w:r>
        <w:t>В настоящих Правилах под масличными культурами понимаются бобы соевые и (или) семена рапса.</w:t>
      </w:r>
    </w:p>
    <w:p w:rsidR="00D3297B" w:rsidRDefault="00D3297B">
      <w:pPr>
        <w:pStyle w:val="ConsPlusNormal"/>
        <w:jc w:val="both"/>
      </w:pPr>
    </w:p>
    <w:p w:rsidR="00D3297B" w:rsidRDefault="00D3297B">
      <w:pPr>
        <w:pStyle w:val="ConsPlusTitle"/>
        <w:jc w:val="center"/>
        <w:outlineLvl w:val="1"/>
      </w:pPr>
      <w:r>
        <w:t>II. Порядок финансирования</w:t>
      </w:r>
    </w:p>
    <w:p w:rsidR="00D3297B" w:rsidRDefault="00D3297B">
      <w:pPr>
        <w:pStyle w:val="ConsPlusNormal"/>
        <w:jc w:val="both"/>
      </w:pPr>
    </w:p>
    <w:p w:rsidR="00D3297B" w:rsidRDefault="00D3297B">
      <w:pPr>
        <w:pStyle w:val="ConsPlusNormal"/>
        <w:ind w:firstLine="540"/>
        <w:jc w:val="both"/>
      </w:pPr>
      <w:r>
        <w:t xml:space="preserve">2.1. </w:t>
      </w:r>
      <w:proofErr w:type="gramStart"/>
      <w:r>
        <w:t xml:space="preserve">В соответствии с </w:t>
      </w:r>
      <w:hyperlink r:id="rId9" w:history="1">
        <w:r>
          <w:rPr>
            <w:color w:val="0000FF"/>
          </w:rPr>
          <w:t>законом</w:t>
        </w:r>
      </w:hyperlink>
      <w:r>
        <w:t xml:space="preserve"> Чувашской Республики о республиканском бюджете Чувашской Республики на текущий финансовый год и плановый период главным распорядителем средств республиканского бюджета Чувашской Республики, направляемых на возмещение части затрат (без учета налога на добавленную стоимость) сельскохозяйственных товаропроизводителей (за исключением граждан, ведущих личное подсобное хозяйство, и сельскохозяйственных кредитных потребительских кооперативов), научных организаций, профессиональных образовательных организаций, образовательных организаций высшего образования, которые</w:t>
      </w:r>
      <w:proofErr w:type="gramEnd"/>
      <w:r>
        <w:t xml:space="preserve"> </w:t>
      </w:r>
      <w:proofErr w:type="gramStart"/>
      <w:r>
        <w:t>в процессе научной, научно-технической и (или) образовательной деятельности осуществляют производство масличных культур, их первичную и последующую (промышленную) переработку, а также организаций и индивидуальных предпринимателей, осуществляющих производство, первичную и (или) последующую (промышленную) переработку масличных культур и (или) их реализацию, на производство масличных культур, является Министерство сельского хозяйства Чувашской Республики (далее - Минсельхоз Чувашии).</w:t>
      </w:r>
      <w:proofErr w:type="gramEnd"/>
    </w:p>
    <w:p w:rsidR="00D3297B" w:rsidRDefault="00D3297B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23.09.2020 N 529)</w:t>
      </w:r>
    </w:p>
    <w:p w:rsidR="00D3297B" w:rsidRDefault="00D3297B">
      <w:pPr>
        <w:pStyle w:val="ConsPlusNormal"/>
        <w:spacing w:before="220"/>
        <w:ind w:firstLine="540"/>
        <w:jc w:val="both"/>
      </w:pPr>
      <w:r>
        <w:t>Для получателей субсидий,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возмещение части 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:rsidR="00D3297B" w:rsidRDefault="00D3297B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 xml:space="preserve">Предоставление субсидий осуществляется за счет средств республиканского бюджета Чувашской Республики, предусмотренных по разделу 0400 "Национальная экономика", подразделу 0405 "Сельское хозяйство и рыболовство", целевой статье Ц9МТ2R2590 "Государственная поддержка производства масличных культур", в пределах бюджетных ассигнований республиканского бюджета Чувашской Республики, предусмотренных </w:t>
      </w:r>
      <w:hyperlink r:id="rId11" w:history="1">
        <w:r>
          <w:rPr>
            <w:color w:val="0000FF"/>
          </w:rPr>
          <w:t>законом</w:t>
        </w:r>
      </w:hyperlink>
      <w:r>
        <w:t xml:space="preserve"> Чувашской Республики о республиканском бюджете Чувашской Республики на соответствующий финансовый год и плановый период, и лимитов бюджетных обязательств, доведенных в</w:t>
      </w:r>
      <w:proofErr w:type="gramEnd"/>
      <w:r>
        <w:t xml:space="preserve"> установленном </w:t>
      </w:r>
      <w:proofErr w:type="gramStart"/>
      <w:r>
        <w:t>порядке</w:t>
      </w:r>
      <w:proofErr w:type="gramEnd"/>
      <w:r>
        <w:t xml:space="preserve"> до Минсельхоза Чувашии на соответствующий финансовый год (далее соответственно - бюджетные ассигнования и лимиты бюджетных обязательств).</w:t>
      </w:r>
    </w:p>
    <w:p w:rsidR="00D3297B" w:rsidRDefault="00D3297B">
      <w:pPr>
        <w:pStyle w:val="ConsPlusNormal"/>
        <w:spacing w:before="220"/>
        <w:ind w:firstLine="540"/>
        <w:jc w:val="both"/>
      </w:pPr>
      <w:r>
        <w:t xml:space="preserve">Выплата субсидий за счет средств, поступивших из федерального бюджета, осуществляется </w:t>
      </w:r>
      <w:r>
        <w:lastRenderedPageBreak/>
        <w:t>на условиях, установленных нормативными правовыми актами Российской Федерации.</w:t>
      </w:r>
    </w:p>
    <w:p w:rsidR="00D3297B" w:rsidRDefault="00D3297B">
      <w:pPr>
        <w:pStyle w:val="ConsPlusNormal"/>
        <w:spacing w:before="220"/>
        <w:ind w:firstLine="540"/>
        <w:jc w:val="both"/>
      </w:pPr>
      <w:r>
        <w:t>Объем финансирования за счет средств республиканского бюджета Чувашской Республики определяется исходя из уровня софинансирования, установленного Правительством Российской Федерации для Чувашской Республики.</w:t>
      </w:r>
    </w:p>
    <w:p w:rsidR="00D3297B" w:rsidRDefault="00D3297B">
      <w:pPr>
        <w:pStyle w:val="ConsPlusNormal"/>
        <w:spacing w:before="220"/>
        <w:ind w:firstLine="540"/>
        <w:jc w:val="both"/>
      </w:pPr>
      <w:r>
        <w:t>Минсельхоз Чувашии обеспечивает результативность, адресность и целевой характер использования бюджетных сре</w:t>
      </w:r>
      <w:proofErr w:type="gramStart"/>
      <w:r>
        <w:t>дств в с</w:t>
      </w:r>
      <w:proofErr w:type="gramEnd"/>
      <w:r>
        <w:t>оответствии с утвержденными бюджетными ассигнованиями и лимитами бюджетных обязательств.</w:t>
      </w:r>
    </w:p>
    <w:p w:rsidR="00D3297B" w:rsidRDefault="00D3297B">
      <w:pPr>
        <w:pStyle w:val="ConsPlusNormal"/>
        <w:spacing w:before="220"/>
        <w:ind w:firstLine="540"/>
        <w:jc w:val="both"/>
      </w:pPr>
      <w:bookmarkStart w:id="3" w:name="P52"/>
      <w:bookmarkEnd w:id="3"/>
      <w:r>
        <w:t xml:space="preserve">2.3. </w:t>
      </w:r>
      <w:proofErr w:type="gramStart"/>
      <w:r>
        <w:t>Субсидии за счет средств, поступивших в республиканский бюджет Чувашской Республики из федерального бюджета, предоставляются получателям субсидий на производство масличных культур по ставке на 1 тонну масличных культур, реализованных и (или) отгруженных на собственную переработку за период с 15 ноября предшествующего года по 15 ноября текущего года (в 2020 году - с 1 января по 15 ноября), определяемой Минсельхозом Чувашии.</w:t>
      </w:r>
      <w:proofErr w:type="gramEnd"/>
    </w:p>
    <w:p w:rsidR="00D3297B" w:rsidRDefault="00D3297B">
      <w:pPr>
        <w:pStyle w:val="ConsPlusNormal"/>
        <w:spacing w:before="220"/>
        <w:ind w:firstLine="540"/>
        <w:jc w:val="both"/>
      </w:pPr>
      <w:r>
        <w:t>Условиями предоставления субсидий являются:</w:t>
      </w:r>
    </w:p>
    <w:p w:rsidR="00D3297B" w:rsidRDefault="00D3297B">
      <w:pPr>
        <w:pStyle w:val="ConsPlusNormal"/>
        <w:spacing w:before="220"/>
        <w:ind w:firstLine="540"/>
        <w:jc w:val="both"/>
      </w:pPr>
      <w:bookmarkStart w:id="4" w:name="P54"/>
      <w:bookmarkEnd w:id="4"/>
      <w:r>
        <w:t>осуществление получателем субсидии деятельности по производству масличных культур на территории Чувашской Республики;</w:t>
      </w:r>
    </w:p>
    <w:p w:rsidR="00D3297B" w:rsidRDefault="00D3297B">
      <w:pPr>
        <w:pStyle w:val="ConsPlusNormal"/>
        <w:spacing w:before="220"/>
        <w:ind w:firstLine="540"/>
        <w:jc w:val="both"/>
      </w:pPr>
      <w:bookmarkStart w:id="5" w:name="P55"/>
      <w:bookmarkEnd w:id="5"/>
      <w:r>
        <w:t>внесение удобрений, используемых при производстве масличных культур, в объеме не менее 25 килограммов действующего вещества на 1 гектар засеянной площади;</w:t>
      </w:r>
    </w:p>
    <w:p w:rsidR="00D3297B" w:rsidRDefault="00D3297B">
      <w:pPr>
        <w:pStyle w:val="ConsPlusNormal"/>
        <w:spacing w:before="220"/>
        <w:ind w:firstLine="540"/>
        <w:jc w:val="both"/>
      </w:pPr>
      <w:bookmarkStart w:id="6" w:name="P56"/>
      <w:bookmarkEnd w:id="6"/>
      <w:r>
        <w:t xml:space="preserve">использование семян масличных культур, сорта или гибриды которых внесены в Государственный реестр селекционных достижений, допущенных к использованию, по конкретному региону допуска, а сортовые и посевные качества соответствуют ГОСТ </w:t>
      </w:r>
      <w:proofErr w:type="gramStart"/>
      <w:r>
        <w:t>Р</w:t>
      </w:r>
      <w:proofErr w:type="gramEnd"/>
      <w:r>
        <w:t xml:space="preserve"> 52325-2005;</w:t>
      </w:r>
    </w:p>
    <w:p w:rsidR="00D3297B" w:rsidRDefault="00D3297B">
      <w:pPr>
        <w:pStyle w:val="ConsPlusNormal"/>
        <w:spacing w:before="220"/>
        <w:ind w:firstLine="540"/>
        <w:jc w:val="both"/>
      </w:pPr>
      <w:bookmarkStart w:id="7" w:name="P57"/>
      <w:bookmarkEnd w:id="7"/>
      <w:r>
        <w:t>начиная с 2021 года достижение получателем субсидии в отчетном финансовом году результата предоставления субсидии в соответствии с заключенным между Минсельхозом Чувашии и получателем субсидии соглашением о предоставлении субсидий, типовая форма которого утверждается Министерством финансов Чувашской Республики (далее соответственно - соглашение, Минфин Чувашии);</w:t>
      </w:r>
    </w:p>
    <w:p w:rsidR="00D3297B" w:rsidRDefault="00D3297B">
      <w:pPr>
        <w:pStyle w:val="ConsPlusNormal"/>
        <w:spacing w:before="220"/>
        <w:ind w:firstLine="540"/>
        <w:jc w:val="both"/>
      </w:pPr>
      <w:r>
        <w:t>согласие получателя субсидии на осуществление Минсельхозом Чувашии и органами государственного финансового контроля проверок соблюдения им условий, целей и порядка предоставления субсидии.</w:t>
      </w:r>
    </w:p>
    <w:p w:rsidR="00D3297B" w:rsidRDefault="00D3297B">
      <w:pPr>
        <w:pStyle w:val="ConsPlusNormal"/>
        <w:spacing w:before="220"/>
        <w:ind w:firstLine="540"/>
        <w:jc w:val="both"/>
      </w:pPr>
      <w:proofErr w:type="gramStart"/>
      <w:r>
        <w:t>Начиная с 2021 года при определении ставок применяются одновременно следующие</w:t>
      </w:r>
      <w:proofErr w:type="gramEnd"/>
      <w:r>
        <w:t xml:space="preserve"> коэффициенты:</w:t>
      </w:r>
    </w:p>
    <w:p w:rsidR="00D3297B" w:rsidRDefault="00D3297B">
      <w:pPr>
        <w:pStyle w:val="ConsPlusNormal"/>
        <w:spacing w:before="220"/>
        <w:ind w:firstLine="540"/>
        <w:jc w:val="both"/>
      </w:pPr>
      <w:proofErr w:type="gramStart"/>
      <w:r>
        <w:t>в случае достижения получателем субсидии в отчетном финансовом году результата предоставления субсидии в соответствии с заключенным соглашением к ставке</w:t>
      </w:r>
      <w:proofErr w:type="gramEnd"/>
      <w:r>
        <w:t xml:space="preserve"> применяется повышающий коэффициент в размере, равном отношению фактического значения результата предоставления субсидии за отчетный год к установленному соглашением значению результата предоставления субсидии, но не выше 1,2;</w:t>
      </w:r>
    </w:p>
    <w:p w:rsidR="00D3297B" w:rsidRDefault="00D3297B">
      <w:pPr>
        <w:pStyle w:val="ConsPlusNormal"/>
        <w:spacing w:before="220"/>
        <w:ind w:firstLine="540"/>
        <w:jc w:val="both"/>
      </w:pPr>
      <w:r>
        <w:t xml:space="preserve">в случае </w:t>
      </w:r>
      <w:proofErr w:type="spellStart"/>
      <w:r>
        <w:t>недостижения</w:t>
      </w:r>
      <w:proofErr w:type="spellEnd"/>
      <w:r>
        <w:t xml:space="preserve"> получателем субсидии в отчетном финансовом году результата предоставления субсидии в соответствии с заключенным соглашением к ставке применяется коэффициент в размере, равном отношению фактического значения результата предоставления субсидии за отчетный год к установленному соглашением значению результата предоставления субсидии;</w:t>
      </w:r>
    </w:p>
    <w:p w:rsidR="00D3297B" w:rsidRDefault="00D3297B">
      <w:pPr>
        <w:pStyle w:val="ConsPlusNormal"/>
        <w:spacing w:before="220"/>
        <w:ind w:firstLine="540"/>
        <w:jc w:val="both"/>
      </w:pPr>
      <w:r>
        <w:t xml:space="preserve">в случае невыполнения получателем субсидии условий, предусмотренных </w:t>
      </w:r>
      <w:hyperlink w:anchor="P55" w:history="1">
        <w:r>
          <w:rPr>
            <w:color w:val="0000FF"/>
          </w:rPr>
          <w:t>абзацами четвертым</w:t>
        </w:r>
      </w:hyperlink>
      <w:r>
        <w:t xml:space="preserve"> и </w:t>
      </w:r>
      <w:hyperlink w:anchor="P56" w:history="1">
        <w:r>
          <w:rPr>
            <w:color w:val="0000FF"/>
          </w:rPr>
          <w:t>пятым</w:t>
        </w:r>
      </w:hyperlink>
      <w:r>
        <w:t xml:space="preserve"> настоящего пункта, к ставке применяется коэффициент 0,9.</w:t>
      </w:r>
    </w:p>
    <w:p w:rsidR="00D3297B" w:rsidRDefault="00D3297B">
      <w:pPr>
        <w:pStyle w:val="ConsPlusNormal"/>
        <w:spacing w:before="220"/>
        <w:ind w:firstLine="540"/>
        <w:jc w:val="both"/>
      </w:pPr>
      <w:bookmarkStart w:id="8" w:name="P63"/>
      <w:bookmarkEnd w:id="8"/>
      <w:r>
        <w:lastRenderedPageBreak/>
        <w:t>2.4. Субсидия не предоставляется в случаях, если:</w:t>
      </w:r>
    </w:p>
    <w:p w:rsidR="00D3297B" w:rsidRDefault="00D3297B">
      <w:pPr>
        <w:pStyle w:val="ConsPlusNormal"/>
        <w:spacing w:before="220"/>
        <w:ind w:firstLine="540"/>
        <w:jc w:val="both"/>
      </w:pPr>
      <w:r>
        <w:t>а) не представлена в Минсельхоз Чувашии промежуточная, годовая отчетность о финансово-экономическом состоянии по формам, утвержденным Министерством сельского хозяйства Российской Федерации;</w:t>
      </w:r>
    </w:p>
    <w:p w:rsidR="00D3297B" w:rsidRDefault="00D3297B">
      <w:pPr>
        <w:pStyle w:val="ConsPlusNormal"/>
        <w:spacing w:before="220"/>
        <w:ind w:firstLine="540"/>
        <w:jc w:val="both"/>
      </w:pPr>
      <w:r>
        <w:t>б) на первое число месяца, предшествующего месяцу, в котором планируется заключение соглашения, получатель субсидии не соответствует следующим требованиям:</w:t>
      </w:r>
    </w:p>
    <w:p w:rsidR="00D3297B" w:rsidRDefault="00D3297B">
      <w:pPr>
        <w:pStyle w:val="ConsPlusNormal"/>
        <w:spacing w:before="220"/>
        <w:ind w:firstLine="540"/>
        <w:jc w:val="both"/>
      </w:pPr>
      <w:proofErr w:type="gramStart"/>
      <w:r>
        <w:t>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(при наличии указанной неисполненной обязанности получателем субсидии по своей инициативе могут быть представлены копии платежных документов, подтверждающих выполнение данной неисполненной обязанности до дня обращения к специалисту Минсельхоза Чувашии по решению вопросов поддержки</w:t>
      </w:r>
      <w:proofErr w:type="gramEnd"/>
      <w:r>
        <w:t xml:space="preserve"> сельскохозяйственного производства в соответствующем муниципальном районе (далее - специалист Минсельхоза Чувашии в районе) с </w:t>
      </w:r>
      <w:hyperlink w:anchor="P167" w:history="1">
        <w:r>
          <w:rPr>
            <w:color w:val="0000FF"/>
          </w:rPr>
          <w:t>заявлением</w:t>
        </w:r>
      </w:hyperlink>
      <w:r>
        <w:t xml:space="preserve"> по форме согласно приложению N 1 к настоящим Правилам (далее также - заявление) для получения субсидии;</w:t>
      </w:r>
    </w:p>
    <w:p w:rsidR="00D3297B" w:rsidRDefault="00D3297B">
      <w:pPr>
        <w:pStyle w:val="ConsPlusNormal"/>
        <w:spacing w:before="220"/>
        <w:ind w:firstLine="540"/>
        <w:jc w:val="both"/>
      </w:pPr>
      <w:r>
        <w:t xml:space="preserve">у получателя субсидии должны отсутствовать просроченная задолженность по возврату в республиканский бюджет Чувашской Республики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иная просроченная задолженность перед республиканским бюджетом Чувашской Республики;</w:t>
      </w:r>
    </w:p>
    <w:p w:rsidR="00D3297B" w:rsidRDefault="00D3297B">
      <w:pPr>
        <w:pStyle w:val="ConsPlusNormal"/>
        <w:spacing w:before="220"/>
        <w:ind w:firstLine="540"/>
        <w:jc w:val="both"/>
      </w:pPr>
      <w:proofErr w:type="gramStart"/>
      <w:r>
        <w:t>получатель субсидии - юридическое лицо - не должен находиться в процессе реорганизации (за исключением реорганизации юридического лица - получателя субсидии в форме присоединения к нему другого юридического лица, а также в форме преобразования), ликвидации, в отношении его не должна быть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Федерации, а получатель субсидии - индивидуальный предприниматель - не должен</w:t>
      </w:r>
      <w:proofErr w:type="gramEnd"/>
      <w:r>
        <w:t xml:space="preserve"> прекратить деятельность в качестве индивидуального предпринимателя;</w:t>
      </w:r>
    </w:p>
    <w:p w:rsidR="00D3297B" w:rsidRDefault="00D3297B">
      <w:pPr>
        <w:pStyle w:val="ConsPlusNormal"/>
        <w:spacing w:before="220"/>
        <w:ind w:firstLine="540"/>
        <w:jc w:val="both"/>
      </w:pPr>
      <w:proofErr w:type="gramStart"/>
      <w:r>
        <w:t>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>
        <w:t>) в отношении таких юридических лиц, в совокупности превышает 50 процентов;</w:t>
      </w:r>
    </w:p>
    <w:p w:rsidR="00D3297B" w:rsidRDefault="00D3297B">
      <w:pPr>
        <w:pStyle w:val="ConsPlusNormal"/>
        <w:spacing w:before="220"/>
        <w:ind w:firstLine="540"/>
        <w:jc w:val="both"/>
      </w:pPr>
      <w:r>
        <w:t xml:space="preserve">получатель субсидии не должен получать средства из республиканского бюджета Чувашской Республики в соответствии с иными нормативными правовыми актами на цели, указанные в </w:t>
      </w:r>
      <w:hyperlink w:anchor="P38" w:history="1">
        <w:r>
          <w:rPr>
            <w:color w:val="0000FF"/>
          </w:rPr>
          <w:t>разделе I</w:t>
        </w:r>
      </w:hyperlink>
      <w:r>
        <w:t xml:space="preserve"> настоящих Правил.</w:t>
      </w:r>
    </w:p>
    <w:p w:rsidR="00D3297B" w:rsidRDefault="00D3297B">
      <w:pPr>
        <w:pStyle w:val="ConsPlusNormal"/>
        <w:spacing w:before="220"/>
        <w:ind w:firstLine="540"/>
        <w:jc w:val="both"/>
      </w:pPr>
      <w:bookmarkStart w:id="9" w:name="P71"/>
      <w:bookmarkEnd w:id="9"/>
      <w:r>
        <w:t xml:space="preserve">2.5. </w:t>
      </w:r>
      <w:proofErr w:type="gramStart"/>
      <w:r>
        <w:t xml:space="preserve">Получатели субсидий ежемесячно не позднее 5 числа месяца, следующего за отчетным, представляют специалисту Минсельхоза Чувашии в районе заявление в двух экземплярах и </w:t>
      </w:r>
      <w:hyperlink w:anchor="P231" w:history="1">
        <w:r>
          <w:rPr>
            <w:color w:val="0000FF"/>
          </w:rPr>
          <w:t>справку-расчет</w:t>
        </w:r>
      </w:hyperlink>
      <w:r>
        <w:t xml:space="preserve"> на получение субсидии по форме согласно приложению N 2 к настоящим Правилам (далее - справка-расчет) с копиями </w:t>
      </w:r>
      <w:hyperlink w:anchor="P322" w:history="1">
        <w:r>
          <w:rPr>
            <w:color w:val="0000FF"/>
          </w:rPr>
          <w:t>документов</w:t>
        </w:r>
      </w:hyperlink>
      <w:r>
        <w:t>, указанных в приложении N 3 к настоящим Правилам, с предъявлением их оригиналов.</w:t>
      </w:r>
      <w:proofErr w:type="gramEnd"/>
    </w:p>
    <w:p w:rsidR="00D3297B" w:rsidRDefault="00D3297B">
      <w:pPr>
        <w:pStyle w:val="ConsPlusNormal"/>
        <w:spacing w:before="220"/>
        <w:ind w:firstLine="540"/>
        <w:jc w:val="both"/>
      </w:pPr>
      <w:r>
        <w:t>Ответственность за достоверность сведений, содержащихся в документах, представленных получателями субсидий, несут получатели субсидий.</w:t>
      </w:r>
    </w:p>
    <w:p w:rsidR="00D3297B" w:rsidRDefault="00D3297B">
      <w:pPr>
        <w:pStyle w:val="ConsPlusNormal"/>
        <w:spacing w:before="220"/>
        <w:ind w:firstLine="540"/>
        <w:jc w:val="both"/>
      </w:pPr>
      <w:r>
        <w:t xml:space="preserve">Получатель субсидии по собственной инициативе вправе представить следующие </w:t>
      </w:r>
      <w:r>
        <w:lastRenderedPageBreak/>
        <w:t>документы, выданные по состоянию на первое число месяца, предшествующего месяцу, в котором планируется заключение соглашения:</w:t>
      </w:r>
    </w:p>
    <w:p w:rsidR="00D3297B" w:rsidRDefault="00D3297B">
      <w:pPr>
        <w:pStyle w:val="ConsPlusNormal"/>
        <w:spacing w:before="220"/>
        <w:ind w:firstLine="540"/>
        <w:jc w:val="both"/>
      </w:pPr>
      <w:bookmarkStart w:id="10" w:name="P74"/>
      <w:bookmarkEnd w:id="10"/>
      <w:r>
        <w:t>выписку из Единого государственного реестра индивидуальных предпринимателей или выписку из Единого государственного реестра юридических лиц, выданную не ранее чем за 30 дней до дня представления документов, указанных в настоящем пункте;</w:t>
      </w:r>
    </w:p>
    <w:p w:rsidR="00D3297B" w:rsidRDefault="00D3297B">
      <w:pPr>
        <w:pStyle w:val="ConsPlusNormal"/>
        <w:spacing w:before="220"/>
        <w:ind w:firstLine="540"/>
        <w:jc w:val="both"/>
      </w:pPr>
      <w:proofErr w:type="gramStart"/>
      <w:r>
        <w:t>справку из налогового органа об отсутствии (наличии)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(далее - справка), срок исполнения по которым наступил в соответствии с законодательством Российской Федерации, выданную не ранее чем за 30 дней до дня представления документов, указанных в настоящем пункте.</w:t>
      </w:r>
      <w:proofErr w:type="gramEnd"/>
    </w:p>
    <w:p w:rsidR="00D3297B" w:rsidRDefault="00D3297B">
      <w:pPr>
        <w:pStyle w:val="ConsPlusNormal"/>
        <w:spacing w:before="220"/>
        <w:ind w:firstLine="540"/>
        <w:jc w:val="both"/>
      </w:pPr>
      <w:bookmarkStart w:id="11" w:name="P76"/>
      <w:bookmarkEnd w:id="11"/>
      <w:r>
        <w:t>При наличии неисполненной обязанности по справке получатель субсидии может представить специалисту Минсельхоза Чувашии в районе копии платежных документов, подтверждающих выполнение указанной неисполненной обязанности до обращения к специалисту Минсельхоза Чувашии в районе, заверенные получателем субсидии, а также вправе представить уточненную справку.</w:t>
      </w:r>
    </w:p>
    <w:p w:rsidR="00D3297B" w:rsidRDefault="00D3297B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23.09.2020 N 529)</w:t>
      </w:r>
    </w:p>
    <w:p w:rsidR="00D3297B" w:rsidRDefault="00D3297B">
      <w:pPr>
        <w:pStyle w:val="ConsPlusNormal"/>
        <w:spacing w:before="220"/>
        <w:ind w:firstLine="540"/>
        <w:jc w:val="both"/>
      </w:pPr>
      <w:r>
        <w:t>2.6. Специалист Минсельхоза Чувашии в районе:</w:t>
      </w:r>
    </w:p>
    <w:p w:rsidR="00D3297B" w:rsidRDefault="00D3297B">
      <w:pPr>
        <w:pStyle w:val="ConsPlusNormal"/>
        <w:spacing w:before="220"/>
        <w:ind w:firstLine="540"/>
        <w:jc w:val="both"/>
      </w:pPr>
      <w:r>
        <w:t>а) регистрирует заявление в день его поступления;</w:t>
      </w:r>
    </w:p>
    <w:p w:rsidR="00D3297B" w:rsidRDefault="00D3297B">
      <w:pPr>
        <w:pStyle w:val="ConsPlusNormal"/>
        <w:spacing w:before="220"/>
        <w:ind w:firstLine="540"/>
        <w:jc w:val="both"/>
      </w:pPr>
      <w:r>
        <w:t>б) производит сверку копий документов с оригиналами и заверяет их. Один экземпляр заявления с документами остается у специалиста Минсельхоза Чувашии в районе, второй экземпляр заявления с отметкой о принятии возвращается получателю субсидии;</w:t>
      </w:r>
    </w:p>
    <w:p w:rsidR="00D3297B" w:rsidRDefault="00D3297B">
      <w:pPr>
        <w:pStyle w:val="ConsPlusNormal"/>
        <w:spacing w:before="220"/>
        <w:ind w:firstLine="540"/>
        <w:jc w:val="both"/>
      </w:pPr>
      <w:r>
        <w:t xml:space="preserve">в) в течение пяти рабочих дней со дня регистрации заявления рассматривает документы, указанные в </w:t>
      </w:r>
      <w:hyperlink w:anchor="P71" w:history="1">
        <w:r>
          <w:rPr>
            <w:color w:val="0000FF"/>
          </w:rPr>
          <w:t>абзаце первом пункта 2.5</w:t>
        </w:r>
      </w:hyperlink>
      <w:r>
        <w:t xml:space="preserve"> настоящих Правил.</w:t>
      </w:r>
    </w:p>
    <w:p w:rsidR="00D3297B" w:rsidRDefault="00D3297B">
      <w:pPr>
        <w:pStyle w:val="ConsPlusNormal"/>
        <w:spacing w:before="220"/>
        <w:ind w:firstLine="540"/>
        <w:jc w:val="both"/>
      </w:pPr>
      <w:bookmarkStart w:id="12" w:name="P82"/>
      <w:bookmarkEnd w:id="12"/>
      <w:proofErr w:type="gramStart"/>
      <w:r>
        <w:t xml:space="preserve">В случае представления неполного комплекта документов, обнаружения неполных или недостоверных сведений в документах, указанных в </w:t>
      </w:r>
      <w:hyperlink w:anchor="P71" w:history="1">
        <w:r>
          <w:rPr>
            <w:color w:val="0000FF"/>
          </w:rPr>
          <w:t>абзаце первом пункта 2.5</w:t>
        </w:r>
      </w:hyperlink>
      <w:r>
        <w:t xml:space="preserve"> настоящих Правил, и (или) представления документов, оформленных с нарушением установленных законодательством Российской Федерации и законодательством Чувашской Республики требований, специалист Минсельхоза Чувашии в районе не позднее следующего рабочего дня после окончания проверки возвращает их для устранения выявленных недостатков.</w:t>
      </w:r>
      <w:proofErr w:type="gramEnd"/>
      <w:r>
        <w:t xml:space="preserve"> Получатели субсидий после устранения выявленных недостатков вправе повторно представить документы в соответствии с настоящими Правилами.</w:t>
      </w:r>
    </w:p>
    <w:p w:rsidR="00D3297B" w:rsidRDefault="00D3297B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получатель субсидии соответствует условиям, предусмотренным </w:t>
      </w:r>
      <w:hyperlink w:anchor="P54" w:history="1">
        <w:r>
          <w:rPr>
            <w:color w:val="0000FF"/>
          </w:rPr>
          <w:t>абзацами третьим</w:t>
        </w:r>
      </w:hyperlink>
      <w:r>
        <w:t xml:space="preserve"> - </w:t>
      </w:r>
      <w:hyperlink w:anchor="P57" w:history="1">
        <w:r>
          <w:rPr>
            <w:color w:val="0000FF"/>
          </w:rPr>
          <w:t>шестым пункта 2.3</w:t>
        </w:r>
      </w:hyperlink>
      <w:r>
        <w:t xml:space="preserve"> настоящих Правил, у получателя субсидии отсутствуют обстоятельства, предусмотренные </w:t>
      </w:r>
      <w:hyperlink w:anchor="P63" w:history="1">
        <w:r>
          <w:rPr>
            <w:color w:val="0000FF"/>
          </w:rPr>
          <w:t>пунктом 2.4</w:t>
        </w:r>
      </w:hyperlink>
      <w:r>
        <w:t xml:space="preserve"> настоящих Правил, представленные документы соответствуют комплекту документов, указанных в </w:t>
      </w:r>
      <w:hyperlink w:anchor="P71" w:history="1">
        <w:r>
          <w:rPr>
            <w:color w:val="0000FF"/>
          </w:rPr>
          <w:t>абзаце первом пункта 2.5</w:t>
        </w:r>
      </w:hyperlink>
      <w:r>
        <w:t xml:space="preserve"> настоящих Правил, в течение трех рабочих дней со дня окончания срока рассмотрения документов специалист Минсельхоза Чувашии в районе составляет сводную </w:t>
      </w:r>
      <w:hyperlink w:anchor="P416" w:history="1">
        <w:r>
          <w:rPr>
            <w:color w:val="0000FF"/>
          </w:rPr>
          <w:t>справку-реестр</w:t>
        </w:r>
      </w:hyperlink>
      <w:r>
        <w:t xml:space="preserve"> о причитающихся субсидиях</w:t>
      </w:r>
      <w:proofErr w:type="gramEnd"/>
      <w:r>
        <w:t xml:space="preserve"> по муниципальному району по форме согласно приложению N 4 к настоящим Правилам (далее - сводная справка-реестр по муниципальному району) и представляет ее в Минсельхоз Чувашии вместе с подписанными получателями субсидий соглашениями.</w:t>
      </w:r>
    </w:p>
    <w:p w:rsidR="00D3297B" w:rsidRDefault="00D3297B">
      <w:pPr>
        <w:pStyle w:val="ConsPlusNormal"/>
        <w:spacing w:before="220"/>
        <w:ind w:firstLine="540"/>
        <w:jc w:val="both"/>
      </w:pPr>
      <w:r>
        <w:t xml:space="preserve">2.7. В случае если получателями субсидий по собственной инициативе не представлены документы, предусмотренные </w:t>
      </w:r>
      <w:hyperlink w:anchor="P74" w:history="1">
        <w:r>
          <w:rPr>
            <w:color w:val="0000FF"/>
          </w:rPr>
          <w:t>абзацами четвертым</w:t>
        </w:r>
      </w:hyperlink>
      <w:r>
        <w:t xml:space="preserve"> - </w:t>
      </w:r>
      <w:hyperlink w:anchor="P76" w:history="1">
        <w:r>
          <w:rPr>
            <w:color w:val="0000FF"/>
          </w:rPr>
          <w:t>шестым пункта 2.5</w:t>
        </w:r>
      </w:hyperlink>
      <w:r>
        <w:t xml:space="preserve"> настоящих Правил, Минсельхоз Чувашии в день представления сводной справки-реестра по муниципальному району запрашивает их самостоятельно в рамках межведомственного информационного взаимодействия.</w:t>
      </w:r>
    </w:p>
    <w:p w:rsidR="00D3297B" w:rsidRDefault="00D3297B">
      <w:pPr>
        <w:pStyle w:val="ConsPlusNormal"/>
        <w:spacing w:before="220"/>
        <w:ind w:firstLine="540"/>
        <w:jc w:val="both"/>
      </w:pPr>
      <w:r>
        <w:lastRenderedPageBreak/>
        <w:t>Основаниями для отказа получателю субсидии в предоставлении субсидии являются:</w:t>
      </w:r>
    </w:p>
    <w:p w:rsidR="00D3297B" w:rsidRDefault="00D3297B">
      <w:pPr>
        <w:pStyle w:val="ConsPlusNormal"/>
        <w:spacing w:before="220"/>
        <w:ind w:firstLine="540"/>
        <w:jc w:val="both"/>
      </w:pPr>
      <w:r>
        <w:t xml:space="preserve">несоответствие представленных получателем субсидии документов требованиям, определенным в </w:t>
      </w:r>
      <w:hyperlink w:anchor="P71" w:history="1">
        <w:r>
          <w:rPr>
            <w:color w:val="0000FF"/>
          </w:rPr>
          <w:t>абзаце первом пункта 2.5</w:t>
        </w:r>
      </w:hyperlink>
      <w:r>
        <w:t xml:space="preserve"> настоящих Правил, или непредставление (представление не в полном объеме) недостающих документов и (или) уточненных сведений в соответствии с </w:t>
      </w:r>
      <w:hyperlink w:anchor="P82" w:history="1">
        <w:r>
          <w:rPr>
            <w:color w:val="0000FF"/>
          </w:rPr>
          <w:t>абзацем пятым пункта 2.6</w:t>
        </w:r>
      </w:hyperlink>
      <w:r>
        <w:t xml:space="preserve"> настоящих Правил;</w:t>
      </w:r>
    </w:p>
    <w:p w:rsidR="00D3297B" w:rsidRDefault="00D3297B">
      <w:pPr>
        <w:pStyle w:val="ConsPlusNormal"/>
        <w:spacing w:before="220"/>
        <w:ind w:firstLine="540"/>
        <w:jc w:val="both"/>
      </w:pPr>
      <w:r>
        <w:t>недостоверность представленной получателем субсидии информации;</w:t>
      </w:r>
    </w:p>
    <w:p w:rsidR="00D3297B" w:rsidRDefault="00D3297B">
      <w:pPr>
        <w:pStyle w:val="ConsPlusNormal"/>
        <w:spacing w:before="220"/>
        <w:ind w:firstLine="540"/>
        <w:jc w:val="both"/>
      </w:pPr>
      <w:r>
        <w:t xml:space="preserve">несоответствие условиям, предусмотренным </w:t>
      </w:r>
      <w:hyperlink w:anchor="P52" w:history="1">
        <w:r>
          <w:rPr>
            <w:color w:val="0000FF"/>
          </w:rPr>
          <w:t>пунктом 2.3</w:t>
        </w:r>
      </w:hyperlink>
      <w:r>
        <w:t xml:space="preserve"> настоящих Правил;</w:t>
      </w:r>
    </w:p>
    <w:p w:rsidR="00D3297B" w:rsidRDefault="00D3297B">
      <w:pPr>
        <w:pStyle w:val="ConsPlusNormal"/>
        <w:spacing w:before="220"/>
        <w:ind w:firstLine="540"/>
        <w:jc w:val="both"/>
      </w:pPr>
      <w:r>
        <w:t xml:space="preserve">наличие обстоятельств, предусмотренных </w:t>
      </w:r>
      <w:hyperlink w:anchor="P63" w:history="1">
        <w:r>
          <w:rPr>
            <w:color w:val="0000FF"/>
          </w:rPr>
          <w:t>пунктом 2.4</w:t>
        </w:r>
      </w:hyperlink>
      <w:r>
        <w:t xml:space="preserve"> настоящих Правил;</w:t>
      </w:r>
    </w:p>
    <w:p w:rsidR="00D3297B" w:rsidRDefault="00D3297B">
      <w:pPr>
        <w:pStyle w:val="ConsPlusNormal"/>
        <w:spacing w:before="220"/>
        <w:ind w:firstLine="540"/>
        <w:jc w:val="both"/>
      </w:pPr>
      <w:r>
        <w:t xml:space="preserve">несоблюдение сроков представления документов, указанных в </w:t>
      </w:r>
      <w:hyperlink w:anchor="P71" w:history="1">
        <w:r>
          <w:rPr>
            <w:color w:val="0000FF"/>
          </w:rPr>
          <w:t>абзаце первом пункта 2.5</w:t>
        </w:r>
      </w:hyperlink>
      <w:r>
        <w:t xml:space="preserve"> настоящих Правил.</w:t>
      </w:r>
    </w:p>
    <w:p w:rsidR="00D3297B" w:rsidRDefault="00D3297B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23.09.2020 N 529)</w:t>
      </w:r>
    </w:p>
    <w:p w:rsidR="00D3297B" w:rsidRDefault="00D3297B">
      <w:pPr>
        <w:pStyle w:val="ConsPlusNormal"/>
        <w:spacing w:before="220"/>
        <w:ind w:firstLine="540"/>
        <w:jc w:val="both"/>
      </w:pPr>
      <w:r>
        <w:t>Минсельхоз Чувашии в течение 10 рабочих дней со дня представления сводной справки-реестра по муниципальному району принимает решение о предоставлении субсидии либо об отказе в предоставлении субсидии и направляет получателю субсидии письменное уведомление об отказе в предоставлении субсидии с указанием основания в течение 10 рабочих дней со дня принятия решения.</w:t>
      </w:r>
    </w:p>
    <w:p w:rsidR="00D3297B" w:rsidRDefault="00D3297B">
      <w:pPr>
        <w:pStyle w:val="ConsPlusNormal"/>
        <w:spacing w:before="220"/>
        <w:ind w:firstLine="540"/>
        <w:jc w:val="both"/>
      </w:pPr>
      <w:r>
        <w:t>Получатель субсидии после устранения причин, послуживших основанием для отказа в предоставлении субсидии, вправе повторно обратиться в Минсельхоз Чувашии в соответствии с настоящими Правилами.</w:t>
      </w:r>
    </w:p>
    <w:p w:rsidR="00D3297B" w:rsidRDefault="00D3297B">
      <w:pPr>
        <w:pStyle w:val="ConsPlusNormal"/>
        <w:spacing w:before="220"/>
        <w:ind w:firstLine="540"/>
        <w:jc w:val="both"/>
      </w:pPr>
      <w:r>
        <w:t>При принятии решения о предоставлении субсидии в течение двух рабочих дней заключается соглашение.</w:t>
      </w:r>
    </w:p>
    <w:p w:rsidR="00D3297B" w:rsidRDefault="00D3297B">
      <w:pPr>
        <w:pStyle w:val="ConsPlusNormal"/>
        <w:spacing w:before="220"/>
        <w:ind w:firstLine="540"/>
        <w:jc w:val="both"/>
      </w:pPr>
      <w:proofErr w:type="gramStart"/>
      <w:r>
        <w:t>Внесение в соглашение изменений, предусматривающих ухудшение значения показателя, необходимого для достижения результата предоставления субсидии (далее - показатель предоставления субсидии), а также увеличение сроков реализации предусмотренных соглашением мероприятий, не допускается, за исключением случаев, если выполнение условий предоставления субсидии оказалось невозможным вследствие обстоятельств непреодолимой силы, изменения значений целевых показателей (индикаторов) государственной программы, а также в случае сокращения размера субсидий.</w:t>
      </w:r>
      <w:proofErr w:type="gramEnd"/>
    </w:p>
    <w:p w:rsidR="00D3297B" w:rsidRDefault="00D3297B">
      <w:pPr>
        <w:pStyle w:val="ConsPlusNormal"/>
        <w:spacing w:before="220"/>
        <w:ind w:firstLine="540"/>
        <w:jc w:val="both"/>
      </w:pPr>
      <w:bookmarkStart w:id="13" w:name="P96"/>
      <w:bookmarkEnd w:id="13"/>
      <w:r>
        <w:t xml:space="preserve">2.8. На основании соглашений Минсельхоз Чувашии в течение двух рабочих дней составляет сводную </w:t>
      </w:r>
      <w:hyperlink w:anchor="P493" w:history="1">
        <w:r>
          <w:rPr>
            <w:color w:val="0000FF"/>
          </w:rPr>
          <w:t>справку-реестр</w:t>
        </w:r>
      </w:hyperlink>
      <w:r>
        <w:t xml:space="preserve"> о причитающихся субсидиях по форме согласно приложению N 5 к настоящим Правилам и представляет ее в электронном виде в Минфин Чувашии вместе с заявками на кассовый расход.</w:t>
      </w:r>
    </w:p>
    <w:p w:rsidR="00D3297B" w:rsidRDefault="00D3297B">
      <w:pPr>
        <w:pStyle w:val="ConsPlusNormal"/>
        <w:spacing w:before="220"/>
        <w:ind w:firstLine="540"/>
        <w:jc w:val="both"/>
      </w:pPr>
      <w:r>
        <w:t>При недостаточности лимитов бюджетных обязательств субсидии предоставляются получателям субсидий пропорционально суммам субсидий, указанным в справках-расчетах, представленных получателями субсидий.</w:t>
      </w:r>
    </w:p>
    <w:p w:rsidR="00D3297B" w:rsidRDefault="00D3297B">
      <w:pPr>
        <w:pStyle w:val="ConsPlusNormal"/>
        <w:spacing w:before="220"/>
        <w:ind w:firstLine="540"/>
        <w:jc w:val="both"/>
      </w:pPr>
      <w:r>
        <w:t xml:space="preserve">2.9. </w:t>
      </w:r>
      <w:proofErr w:type="gramStart"/>
      <w:r>
        <w:t xml:space="preserve">Перечисление субсидий осуществляется с лицевого счета получателя средств республиканского бюджета Чувашской Республики - Минсельхоза Чувашии, открытого в Минфине Чувашии, на расчетные счета получателей субсидий, открытые в российских кредитных организациях, в течение трех рабочих дней со дня представления документов, указанных в </w:t>
      </w:r>
      <w:hyperlink w:anchor="P96" w:history="1">
        <w:r>
          <w:rPr>
            <w:color w:val="0000FF"/>
          </w:rPr>
          <w:t>пункте 2.8</w:t>
        </w:r>
      </w:hyperlink>
      <w:r>
        <w:t xml:space="preserve"> настоящих Правил, но не позднее 10 рабочего дня после дня принятия решения о предоставлении субсидий.</w:t>
      </w:r>
      <w:proofErr w:type="gramEnd"/>
    </w:p>
    <w:p w:rsidR="00D3297B" w:rsidRDefault="00D3297B">
      <w:pPr>
        <w:pStyle w:val="ConsPlusNormal"/>
        <w:spacing w:before="220"/>
        <w:ind w:firstLine="540"/>
        <w:jc w:val="both"/>
      </w:pPr>
      <w:r>
        <w:t>2.9.1. Результатом предоставления субсидии является достижение значения показателя предоставления субсидии.</w:t>
      </w:r>
    </w:p>
    <w:p w:rsidR="00D3297B" w:rsidRDefault="00D3297B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2.9.1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23.09.2020 N 529)</w:t>
      </w:r>
    </w:p>
    <w:p w:rsidR="00D3297B" w:rsidRDefault="00D3297B">
      <w:pPr>
        <w:pStyle w:val="ConsPlusNormal"/>
        <w:spacing w:before="220"/>
        <w:ind w:firstLine="540"/>
        <w:jc w:val="both"/>
      </w:pPr>
      <w:r>
        <w:t>2.10. Эффективность предоставления субсидии оценивается исходя из достижения получателем субсидии установленного соглашением значения показателя предоставления субсидии - объема реализованных и (или) отгруженных на собственную переработку масличных культур.</w:t>
      </w:r>
    </w:p>
    <w:p w:rsidR="00D3297B" w:rsidRDefault="00D3297B">
      <w:pPr>
        <w:pStyle w:val="ConsPlusNormal"/>
        <w:spacing w:before="220"/>
        <w:ind w:firstLine="540"/>
        <w:jc w:val="both"/>
      </w:pPr>
      <w:r>
        <w:t xml:space="preserve">Получатель субсидии представляет в Минсельхоз Чувашии </w:t>
      </w:r>
      <w:hyperlink w:anchor="P588" w:history="1">
        <w:r>
          <w:rPr>
            <w:color w:val="0000FF"/>
          </w:rPr>
          <w:t>отчет</w:t>
        </w:r>
      </w:hyperlink>
      <w:r>
        <w:t xml:space="preserve"> о достижении результата предоставления субсидии и показателя предоставления субсидии в течение 15 рабочих дней, следующих за отчетным периодом, в течение срока действия соглашения по форме согласно приложению N 6 к настоящим Правилам.</w:t>
      </w:r>
    </w:p>
    <w:p w:rsidR="00D3297B" w:rsidRDefault="00D3297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23.09.2020 N 529)</w:t>
      </w:r>
    </w:p>
    <w:p w:rsidR="00D3297B" w:rsidRDefault="00D3297B">
      <w:pPr>
        <w:pStyle w:val="ConsPlusNormal"/>
        <w:spacing w:before="220"/>
        <w:ind w:firstLine="540"/>
        <w:jc w:val="both"/>
      </w:pPr>
      <w:bookmarkStart w:id="14" w:name="P104"/>
      <w:bookmarkEnd w:id="14"/>
      <w:r>
        <w:t>2.11. В случае если получателем субсидии допущены нарушения обязательств, предусмотренных соглашением в части достижения значения показателя предоставления субсидии, то объем средств, подлежащих возврату в республиканский бюджет Чувашской Республики (</w:t>
      </w:r>
      <w:proofErr w:type="spellStart"/>
      <w:proofErr w:type="gramStart"/>
      <w:r>
        <w:t>V</w:t>
      </w:r>
      <w:proofErr w:type="gramEnd"/>
      <w:r>
        <w:rPr>
          <w:vertAlign w:val="subscript"/>
        </w:rPr>
        <w:t>возврата</w:t>
      </w:r>
      <w:proofErr w:type="spellEnd"/>
      <w:r>
        <w:t>), рассчитывается по формуле</w:t>
      </w:r>
    </w:p>
    <w:p w:rsidR="00D3297B" w:rsidRDefault="00D3297B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23.09.2020 N 529)</w:t>
      </w:r>
    </w:p>
    <w:p w:rsidR="00D3297B" w:rsidRDefault="00D3297B">
      <w:pPr>
        <w:pStyle w:val="ConsPlusNormal"/>
        <w:jc w:val="both"/>
      </w:pPr>
    </w:p>
    <w:p w:rsidR="00D3297B" w:rsidRDefault="00D3297B">
      <w:pPr>
        <w:pStyle w:val="ConsPlusNormal"/>
        <w:ind w:firstLine="540"/>
        <w:jc w:val="both"/>
      </w:pPr>
      <w:proofErr w:type="spellStart"/>
      <w:proofErr w:type="gramStart"/>
      <w:r>
        <w:t>V</w:t>
      </w:r>
      <w:proofErr w:type="gramEnd"/>
      <w:r>
        <w:rPr>
          <w:vertAlign w:val="subscript"/>
        </w:rPr>
        <w:t>возврата</w:t>
      </w:r>
      <w:proofErr w:type="spellEnd"/>
      <w:r>
        <w:t xml:space="preserve"> = (</w:t>
      </w:r>
      <w:proofErr w:type="spellStart"/>
      <w:r>
        <w:t>V</w:t>
      </w:r>
      <w:r>
        <w:rPr>
          <w:vertAlign w:val="subscript"/>
        </w:rPr>
        <w:t>субсидии</w:t>
      </w:r>
      <w:proofErr w:type="spellEnd"/>
      <w:r>
        <w:t xml:space="preserve"> x k x m / n) x 0,1,</w:t>
      </w:r>
    </w:p>
    <w:p w:rsidR="00D3297B" w:rsidRDefault="00D3297B">
      <w:pPr>
        <w:pStyle w:val="ConsPlusNormal"/>
        <w:jc w:val="both"/>
      </w:pPr>
    </w:p>
    <w:p w:rsidR="00D3297B" w:rsidRDefault="00D3297B">
      <w:pPr>
        <w:pStyle w:val="ConsPlusNormal"/>
        <w:ind w:firstLine="540"/>
        <w:jc w:val="both"/>
      </w:pPr>
      <w:r>
        <w:t>где:</w:t>
      </w:r>
    </w:p>
    <w:p w:rsidR="00D3297B" w:rsidRDefault="00D3297B">
      <w:pPr>
        <w:pStyle w:val="ConsPlusNormal"/>
        <w:spacing w:before="220"/>
        <w:ind w:firstLine="540"/>
        <w:jc w:val="both"/>
      </w:pPr>
      <w:proofErr w:type="spellStart"/>
      <w:proofErr w:type="gramStart"/>
      <w:r>
        <w:t>V</w:t>
      </w:r>
      <w:proofErr w:type="gramEnd"/>
      <w:r>
        <w:rPr>
          <w:vertAlign w:val="subscript"/>
        </w:rPr>
        <w:t>субсидии</w:t>
      </w:r>
      <w:proofErr w:type="spellEnd"/>
      <w:r>
        <w:t xml:space="preserve"> - размер субсидии, полученной получателем субсидии;</w:t>
      </w:r>
    </w:p>
    <w:p w:rsidR="00D3297B" w:rsidRDefault="00D3297B">
      <w:pPr>
        <w:pStyle w:val="ConsPlusNormal"/>
        <w:spacing w:before="220"/>
        <w:ind w:firstLine="540"/>
        <w:jc w:val="both"/>
      </w:pPr>
      <w:r>
        <w:t>k - коэффициент возврата субсидии;</w:t>
      </w:r>
    </w:p>
    <w:p w:rsidR="00D3297B" w:rsidRDefault="00D3297B">
      <w:pPr>
        <w:pStyle w:val="ConsPlusNormal"/>
        <w:spacing w:before="220"/>
        <w:ind w:firstLine="540"/>
        <w:jc w:val="both"/>
      </w:pPr>
      <w:r>
        <w:t xml:space="preserve">m - количество показателей предоставления субсидии, по которым индекс, отражающий уровень </w:t>
      </w:r>
      <w:proofErr w:type="spellStart"/>
      <w:r>
        <w:t>недостижения</w:t>
      </w:r>
      <w:proofErr w:type="spellEnd"/>
      <w:r>
        <w:t xml:space="preserve"> значения i-</w:t>
      </w:r>
      <w:proofErr w:type="spellStart"/>
      <w:r>
        <w:t>го</w:t>
      </w:r>
      <w:proofErr w:type="spellEnd"/>
      <w:r>
        <w:t xml:space="preserve"> показателя предоставления субсидии, имеет положительное значение;</w:t>
      </w:r>
    </w:p>
    <w:p w:rsidR="00D3297B" w:rsidRDefault="00D3297B">
      <w:pPr>
        <w:pStyle w:val="ConsPlusNormal"/>
        <w:spacing w:before="220"/>
        <w:ind w:firstLine="540"/>
        <w:jc w:val="both"/>
      </w:pPr>
      <w:r>
        <w:t>n - общее количество показателей предоставления субсидии.</w:t>
      </w:r>
    </w:p>
    <w:p w:rsidR="00D3297B" w:rsidRDefault="00D3297B">
      <w:pPr>
        <w:pStyle w:val="ConsPlusNormal"/>
        <w:jc w:val="both"/>
      </w:pPr>
    </w:p>
    <w:p w:rsidR="00D3297B" w:rsidRDefault="00D3297B">
      <w:pPr>
        <w:pStyle w:val="ConsPlusNormal"/>
        <w:ind w:firstLine="540"/>
        <w:jc w:val="both"/>
      </w:pPr>
      <w:r>
        <w:t>Коэффициент возврата субсидии рассчитывается по формуле</w:t>
      </w:r>
    </w:p>
    <w:p w:rsidR="00D3297B" w:rsidRDefault="00D3297B">
      <w:pPr>
        <w:pStyle w:val="ConsPlusNormal"/>
        <w:jc w:val="both"/>
      </w:pPr>
    </w:p>
    <w:p w:rsidR="00D3297B" w:rsidRPr="00D3297B" w:rsidRDefault="00D3297B">
      <w:pPr>
        <w:pStyle w:val="ConsPlusNormal"/>
        <w:ind w:firstLine="540"/>
        <w:jc w:val="both"/>
        <w:rPr>
          <w:lang w:val="en-US"/>
        </w:rPr>
      </w:pPr>
      <w:r w:rsidRPr="00D3297B">
        <w:rPr>
          <w:lang w:val="en-US"/>
        </w:rPr>
        <w:t>k = SUM D</w:t>
      </w:r>
      <w:r w:rsidRPr="00D3297B">
        <w:rPr>
          <w:vertAlign w:val="subscript"/>
          <w:lang w:val="en-US"/>
        </w:rPr>
        <w:t>i</w:t>
      </w:r>
      <w:r w:rsidRPr="00D3297B">
        <w:rPr>
          <w:lang w:val="en-US"/>
        </w:rPr>
        <w:t xml:space="preserve"> / m,</w:t>
      </w:r>
    </w:p>
    <w:p w:rsidR="00D3297B" w:rsidRPr="00D3297B" w:rsidRDefault="00D3297B">
      <w:pPr>
        <w:pStyle w:val="ConsPlusNormal"/>
        <w:jc w:val="both"/>
        <w:rPr>
          <w:lang w:val="en-US"/>
        </w:rPr>
      </w:pPr>
    </w:p>
    <w:p w:rsidR="00D3297B" w:rsidRPr="00D3297B" w:rsidRDefault="00D3297B">
      <w:pPr>
        <w:pStyle w:val="ConsPlusNormal"/>
        <w:ind w:firstLine="540"/>
        <w:jc w:val="both"/>
        <w:rPr>
          <w:lang w:val="en-US"/>
        </w:rPr>
      </w:pPr>
      <w:r>
        <w:t>где</w:t>
      </w:r>
      <w:r w:rsidRPr="00D3297B">
        <w:rPr>
          <w:lang w:val="en-US"/>
        </w:rPr>
        <w:t>:</w:t>
      </w:r>
    </w:p>
    <w:p w:rsidR="00D3297B" w:rsidRDefault="00D3297B">
      <w:pPr>
        <w:pStyle w:val="ConsPlusNormal"/>
        <w:spacing w:before="220"/>
        <w:ind w:firstLine="540"/>
        <w:jc w:val="both"/>
      </w:pPr>
      <w:proofErr w:type="spellStart"/>
      <w:r>
        <w:t>D</w:t>
      </w:r>
      <w:r>
        <w:rPr>
          <w:vertAlign w:val="subscript"/>
        </w:rPr>
        <w:t>i</w:t>
      </w:r>
      <w:proofErr w:type="spellEnd"/>
      <w:r>
        <w:t xml:space="preserve"> - индекс, отражающий уровень </w:t>
      </w:r>
      <w:proofErr w:type="spellStart"/>
      <w:r>
        <w:t>недостижения</w:t>
      </w:r>
      <w:proofErr w:type="spellEnd"/>
      <w:r>
        <w:t xml:space="preserve"> значения i-</w:t>
      </w:r>
      <w:proofErr w:type="spellStart"/>
      <w:r>
        <w:t>го</w:t>
      </w:r>
      <w:proofErr w:type="spellEnd"/>
      <w:r>
        <w:t xml:space="preserve"> показателя предоставления субсидии.</w:t>
      </w:r>
    </w:p>
    <w:p w:rsidR="00D3297B" w:rsidRDefault="00D3297B">
      <w:pPr>
        <w:pStyle w:val="ConsPlusNormal"/>
        <w:jc w:val="both"/>
      </w:pPr>
    </w:p>
    <w:p w:rsidR="00D3297B" w:rsidRDefault="00D3297B">
      <w:pPr>
        <w:pStyle w:val="ConsPlusNormal"/>
        <w:ind w:firstLine="540"/>
        <w:jc w:val="both"/>
      </w:pPr>
      <w:r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>
        <w:t>недостижения</w:t>
      </w:r>
      <w:proofErr w:type="spellEnd"/>
      <w:r>
        <w:t xml:space="preserve"> значения i-</w:t>
      </w:r>
      <w:proofErr w:type="spellStart"/>
      <w:r>
        <w:t>го</w:t>
      </w:r>
      <w:proofErr w:type="spellEnd"/>
      <w:r>
        <w:t xml:space="preserve"> показателя предоставления субсидии.</w:t>
      </w:r>
    </w:p>
    <w:p w:rsidR="00D3297B" w:rsidRDefault="00D3297B">
      <w:pPr>
        <w:pStyle w:val="ConsPlusNormal"/>
        <w:spacing w:before="220"/>
        <w:ind w:firstLine="540"/>
        <w:jc w:val="both"/>
      </w:pPr>
      <w:r>
        <w:t xml:space="preserve">Индекс, отражающий уровень </w:t>
      </w:r>
      <w:proofErr w:type="spellStart"/>
      <w:r>
        <w:t>недостижения</w:t>
      </w:r>
      <w:proofErr w:type="spellEnd"/>
      <w:r>
        <w:t xml:space="preserve"> значения i-</w:t>
      </w:r>
      <w:proofErr w:type="spellStart"/>
      <w:r>
        <w:t>го</w:t>
      </w:r>
      <w:proofErr w:type="spellEnd"/>
      <w:r>
        <w:t xml:space="preserve"> показателя предоставления субсидии, определяется по формуле</w:t>
      </w:r>
    </w:p>
    <w:p w:rsidR="00D3297B" w:rsidRDefault="00D3297B">
      <w:pPr>
        <w:pStyle w:val="ConsPlusNormal"/>
        <w:jc w:val="both"/>
      </w:pPr>
    </w:p>
    <w:p w:rsidR="00D3297B" w:rsidRDefault="00D3297B">
      <w:pPr>
        <w:pStyle w:val="ConsPlusNormal"/>
        <w:ind w:firstLine="540"/>
        <w:jc w:val="both"/>
      </w:pPr>
      <w:proofErr w:type="spellStart"/>
      <w:r>
        <w:t>D</w:t>
      </w:r>
      <w:r>
        <w:rPr>
          <w:vertAlign w:val="subscript"/>
        </w:rPr>
        <w:t>i</w:t>
      </w:r>
      <w:proofErr w:type="spellEnd"/>
      <w:r>
        <w:t xml:space="preserve"> = 1 - </w:t>
      </w:r>
      <w:proofErr w:type="spellStart"/>
      <w:r>
        <w:t>Т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/ </w:t>
      </w:r>
      <w:proofErr w:type="spellStart"/>
      <w:r>
        <w:t>S</w:t>
      </w:r>
      <w:r>
        <w:rPr>
          <w:vertAlign w:val="subscript"/>
        </w:rPr>
        <w:t>i</w:t>
      </w:r>
      <w:proofErr w:type="spellEnd"/>
      <w:r>
        <w:t>,</w:t>
      </w:r>
    </w:p>
    <w:p w:rsidR="00D3297B" w:rsidRDefault="00D3297B">
      <w:pPr>
        <w:pStyle w:val="ConsPlusNormal"/>
        <w:jc w:val="both"/>
      </w:pPr>
    </w:p>
    <w:p w:rsidR="00D3297B" w:rsidRDefault="00D3297B">
      <w:pPr>
        <w:pStyle w:val="ConsPlusNormal"/>
        <w:ind w:firstLine="540"/>
        <w:jc w:val="both"/>
      </w:pPr>
      <w:r>
        <w:t>где:</w:t>
      </w:r>
    </w:p>
    <w:p w:rsidR="00D3297B" w:rsidRDefault="00D3297B">
      <w:pPr>
        <w:pStyle w:val="ConsPlusNormal"/>
        <w:spacing w:before="220"/>
        <w:ind w:firstLine="540"/>
        <w:jc w:val="both"/>
      </w:pPr>
      <w:proofErr w:type="spellStart"/>
      <w:r>
        <w:t>Т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фактически достигнутое значение i-</w:t>
      </w:r>
      <w:proofErr w:type="spellStart"/>
      <w:r>
        <w:t>го</w:t>
      </w:r>
      <w:proofErr w:type="spellEnd"/>
      <w:r>
        <w:t xml:space="preserve"> показателя предоставления субсидии на отчетную дату;</w:t>
      </w:r>
    </w:p>
    <w:p w:rsidR="00D3297B" w:rsidRDefault="00D3297B">
      <w:pPr>
        <w:pStyle w:val="ConsPlusNormal"/>
        <w:spacing w:before="220"/>
        <w:ind w:firstLine="540"/>
        <w:jc w:val="both"/>
      </w:pPr>
      <w:proofErr w:type="spellStart"/>
      <w:r>
        <w:lastRenderedPageBreak/>
        <w:t>S</w:t>
      </w:r>
      <w:r>
        <w:rPr>
          <w:vertAlign w:val="subscript"/>
        </w:rPr>
        <w:t>i</w:t>
      </w:r>
      <w:proofErr w:type="spellEnd"/>
      <w:r>
        <w:t xml:space="preserve"> - плановое значение i-</w:t>
      </w:r>
      <w:proofErr w:type="spellStart"/>
      <w:r>
        <w:t>го</w:t>
      </w:r>
      <w:proofErr w:type="spellEnd"/>
      <w:r>
        <w:t xml:space="preserve"> показателя предоставления субсидии, установленное соглашением.</w:t>
      </w:r>
    </w:p>
    <w:p w:rsidR="00D3297B" w:rsidRDefault="00D3297B">
      <w:pPr>
        <w:pStyle w:val="ConsPlusNormal"/>
        <w:jc w:val="both"/>
      </w:pPr>
    </w:p>
    <w:p w:rsidR="00D3297B" w:rsidRDefault="00D3297B">
      <w:pPr>
        <w:pStyle w:val="ConsPlusNormal"/>
        <w:ind w:firstLine="540"/>
        <w:jc w:val="both"/>
      </w:pPr>
      <w:r>
        <w:t>Основанием для освобождения получателя субсидии от применения мер ответственности, предусмотренных настоящим пунктом, является документально подтвержденное наступление обстоятельств непреодолимой силы, препятствующих исполнению соответствующих обязательств.</w:t>
      </w:r>
    </w:p>
    <w:p w:rsidR="00D3297B" w:rsidRDefault="00D3297B">
      <w:pPr>
        <w:pStyle w:val="ConsPlusNormal"/>
        <w:spacing w:before="220"/>
        <w:ind w:firstLine="540"/>
        <w:jc w:val="both"/>
      </w:pPr>
      <w:r>
        <w:t xml:space="preserve">Под обстоятельствами непреодолимой </w:t>
      </w:r>
      <w:proofErr w:type="gramStart"/>
      <w:r>
        <w:t>силы</w:t>
      </w:r>
      <w:proofErr w:type="gramEnd"/>
      <w:r>
        <w:t xml:space="preserve"> в том числе понимаются воздействие опасных для производства продукции растениеводства природных явлений (атмосферная, почвенная засуха, суховей, заморозки, вымерзание, </w:t>
      </w:r>
      <w:proofErr w:type="spellStart"/>
      <w:r>
        <w:t>выпревание</w:t>
      </w:r>
      <w:proofErr w:type="spellEnd"/>
      <w:r>
        <w:t>, градобитие, ледяная корка, половодье, переувлажнение почвы, ураганный ветер, природный пожар), распространение инфекционных болезней растений на значительные территории.</w:t>
      </w:r>
    </w:p>
    <w:p w:rsidR="00D3297B" w:rsidRDefault="00D3297B">
      <w:pPr>
        <w:pStyle w:val="ConsPlusNormal"/>
        <w:jc w:val="both"/>
      </w:pPr>
    </w:p>
    <w:p w:rsidR="00D3297B" w:rsidRDefault="00D3297B">
      <w:pPr>
        <w:pStyle w:val="ConsPlusTitle"/>
        <w:jc w:val="center"/>
        <w:outlineLvl w:val="1"/>
      </w:pPr>
      <w:r>
        <w:t>III. Порядок возврата субсидий</w:t>
      </w:r>
    </w:p>
    <w:p w:rsidR="00D3297B" w:rsidRDefault="00D3297B">
      <w:pPr>
        <w:pStyle w:val="ConsPlusNormal"/>
        <w:jc w:val="both"/>
      </w:pPr>
    </w:p>
    <w:p w:rsidR="00D3297B" w:rsidRDefault="00D3297B">
      <w:pPr>
        <w:pStyle w:val="ConsPlusNormal"/>
        <w:ind w:firstLine="540"/>
        <w:jc w:val="both"/>
      </w:pPr>
      <w:r>
        <w:t>3.1. Возврат средств республиканского бюджета Чувашской Республики осуществляется:</w:t>
      </w:r>
    </w:p>
    <w:p w:rsidR="00D3297B" w:rsidRDefault="00D3297B">
      <w:pPr>
        <w:pStyle w:val="ConsPlusNormal"/>
        <w:spacing w:before="220"/>
        <w:ind w:firstLine="540"/>
        <w:jc w:val="both"/>
      </w:pPr>
      <w:r>
        <w:t xml:space="preserve">в случае </w:t>
      </w:r>
      <w:proofErr w:type="gramStart"/>
      <w:r>
        <w:t>выявления фактов нарушения условий предоставления</w:t>
      </w:r>
      <w:proofErr w:type="gramEnd"/>
      <w:r>
        <w:t xml:space="preserve"> субсидии - в размере всей предоставленной суммы субсидии;</w:t>
      </w:r>
    </w:p>
    <w:p w:rsidR="00D3297B" w:rsidRDefault="00D3297B">
      <w:pPr>
        <w:pStyle w:val="ConsPlusNormal"/>
        <w:spacing w:before="220"/>
        <w:ind w:firstLine="540"/>
        <w:jc w:val="both"/>
      </w:pPr>
      <w:r>
        <w:t>в случае нецелевого использования субсидии - в размере суммы нецелевого использования субсидии;</w:t>
      </w:r>
    </w:p>
    <w:p w:rsidR="00D3297B" w:rsidRDefault="00D3297B">
      <w:pPr>
        <w:pStyle w:val="ConsPlusNormal"/>
        <w:spacing w:before="220"/>
        <w:ind w:firstLine="540"/>
        <w:jc w:val="both"/>
      </w:pPr>
      <w:r>
        <w:t xml:space="preserve">в случае </w:t>
      </w:r>
      <w:proofErr w:type="spellStart"/>
      <w:r>
        <w:t>недостижения</w:t>
      </w:r>
      <w:proofErr w:type="spellEnd"/>
      <w:r>
        <w:t xml:space="preserve"> значения показателя предоставления субсидии - в соответствии с </w:t>
      </w:r>
      <w:hyperlink w:anchor="P104" w:history="1">
        <w:r>
          <w:rPr>
            <w:color w:val="0000FF"/>
          </w:rPr>
          <w:t>пунктом 2.11</w:t>
        </w:r>
      </w:hyperlink>
      <w:r>
        <w:t xml:space="preserve"> настоящих Правил.</w:t>
      </w:r>
    </w:p>
    <w:p w:rsidR="00D3297B" w:rsidRDefault="00D3297B">
      <w:pPr>
        <w:pStyle w:val="ConsPlusNormal"/>
        <w:spacing w:before="220"/>
        <w:ind w:firstLine="540"/>
        <w:jc w:val="both"/>
      </w:pPr>
      <w:bookmarkStart w:id="15" w:name="P140"/>
      <w:bookmarkEnd w:id="15"/>
      <w:proofErr w:type="gramStart"/>
      <w:r>
        <w:t>Минсельхоз Чувашии в течение 10 рабочих дней со дня выявления Минсельхозом Чувашии и (или) органами государственного финансового контроля факта нарушения условий, целей и порядка предоставления субсидий, установленных настоящими Правилами и соглашением, направляет получателю субсидии уведомление о возврате в республиканский бюджет Чувашской Республики указанных средств в течение одного месяца со дня уведомления.</w:t>
      </w:r>
      <w:proofErr w:type="gramEnd"/>
    </w:p>
    <w:p w:rsidR="00D3297B" w:rsidRDefault="00D3297B">
      <w:pPr>
        <w:pStyle w:val="ConsPlusNormal"/>
        <w:spacing w:before="220"/>
        <w:ind w:firstLine="540"/>
        <w:jc w:val="both"/>
      </w:pPr>
      <w:r>
        <w:t>3.2. В случае если получатель субсидии не возвращает бюджетные средства в республиканский бюджет Чувашской Республики в установленные сроки или отказывается от добровольного возврата указанных средств, они взыскиваются в судебном порядке.</w:t>
      </w:r>
    </w:p>
    <w:p w:rsidR="00D3297B" w:rsidRDefault="00D3297B">
      <w:pPr>
        <w:pStyle w:val="ConsPlusNormal"/>
        <w:spacing w:before="220"/>
        <w:ind w:firstLine="540"/>
        <w:jc w:val="both"/>
      </w:pPr>
      <w:r>
        <w:t xml:space="preserve">3.3. </w:t>
      </w:r>
      <w:proofErr w:type="gramStart"/>
      <w:r>
        <w:t xml:space="preserve">В случае несоблюдения получателем субсидии срока возврата субсидии в республиканский бюджет Чувашской Республики, установленного </w:t>
      </w:r>
      <w:hyperlink w:anchor="P140" w:history="1">
        <w:r>
          <w:rPr>
            <w:color w:val="0000FF"/>
          </w:rPr>
          <w:t>абзацем пятым пункта 3.1</w:t>
        </w:r>
      </w:hyperlink>
      <w:r>
        <w:t xml:space="preserve"> настоящих Правил, получатель субсидии обязан уплатить пеню, размер которой составляет одну трехсотую ключевой ставки Центрального банка Российской Федерации, действующей на день начала начисления пени, от размера субсидии, использованной с нарушением целей или условий, установленных при ее предоставлении, за каждый день использования субсидии</w:t>
      </w:r>
      <w:proofErr w:type="gramEnd"/>
      <w:r>
        <w:t xml:space="preserve"> до даты ее возврата.</w:t>
      </w:r>
    </w:p>
    <w:p w:rsidR="00D3297B" w:rsidRDefault="00D3297B">
      <w:pPr>
        <w:pStyle w:val="ConsPlusNormal"/>
        <w:jc w:val="both"/>
      </w:pPr>
    </w:p>
    <w:p w:rsidR="00D3297B" w:rsidRDefault="00D3297B">
      <w:pPr>
        <w:pStyle w:val="ConsPlusTitle"/>
        <w:jc w:val="center"/>
        <w:outlineLvl w:val="1"/>
      </w:pPr>
      <w:r>
        <w:t>IV. Осуществление контроля</w:t>
      </w:r>
    </w:p>
    <w:p w:rsidR="00D3297B" w:rsidRDefault="00D3297B">
      <w:pPr>
        <w:pStyle w:val="ConsPlusNormal"/>
        <w:jc w:val="both"/>
      </w:pPr>
    </w:p>
    <w:p w:rsidR="00D3297B" w:rsidRDefault="00D3297B">
      <w:pPr>
        <w:pStyle w:val="ConsPlusNormal"/>
        <w:ind w:firstLine="540"/>
        <w:jc w:val="both"/>
      </w:pPr>
      <w:r>
        <w:t>Минсельхоз Чувашии и органы государственного финансового контроля в соответствии с законодательством Российской Федерации и законодательством Чувашской Республики осуществляют обязательную проверку соблюдения условий, целей и порядка предоставления субсидий их получателями.</w:t>
      </w:r>
    </w:p>
    <w:p w:rsidR="00D3297B" w:rsidRDefault="00D3297B">
      <w:pPr>
        <w:pStyle w:val="ConsPlusNormal"/>
        <w:jc w:val="both"/>
      </w:pPr>
    </w:p>
    <w:p w:rsidR="00D3297B" w:rsidRDefault="00D3297B">
      <w:pPr>
        <w:pStyle w:val="ConsPlusNormal"/>
        <w:jc w:val="both"/>
      </w:pPr>
    </w:p>
    <w:p w:rsidR="00D3297B" w:rsidRDefault="00D3297B">
      <w:pPr>
        <w:pStyle w:val="ConsPlusNormal"/>
        <w:jc w:val="both"/>
      </w:pPr>
    </w:p>
    <w:p w:rsidR="00D3297B" w:rsidRDefault="00D3297B">
      <w:pPr>
        <w:pStyle w:val="ConsPlusNormal"/>
        <w:jc w:val="both"/>
      </w:pPr>
    </w:p>
    <w:p w:rsidR="00D3297B" w:rsidRDefault="00D3297B">
      <w:pPr>
        <w:pStyle w:val="ConsPlusNormal"/>
        <w:jc w:val="both"/>
      </w:pPr>
    </w:p>
    <w:p w:rsidR="00D3297B" w:rsidRDefault="00D3297B">
      <w:pPr>
        <w:pStyle w:val="ConsPlusNormal"/>
        <w:jc w:val="right"/>
        <w:outlineLvl w:val="1"/>
      </w:pPr>
      <w:r>
        <w:lastRenderedPageBreak/>
        <w:t>Приложение N 1</w:t>
      </w:r>
    </w:p>
    <w:p w:rsidR="00D3297B" w:rsidRDefault="00D3297B">
      <w:pPr>
        <w:pStyle w:val="ConsPlusNormal"/>
        <w:jc w:val="right"/>
      </w:pPr>
      <w:r>
        <w:t>к Правилам предоставления субсидий</w:t>
      </w:r>
    </w:p>
    <w:p w:rsidR="00D3297B" w:rsidRDefault="00D3297B">
      <w:pPr>
        <w:pStyle w:val="ConsPlusNormal"/>
        <w:jc w:val="right"/>
      </w:pPr>
      <w:r>
        <w:t>из республиканского бюджета</w:t>
      </w:r>
    </w:p>
    <w:p w:rsidR="00D3297B" w:rsidRDefault="00D3297B">
      <w:pPr>
        <w:pStyle w:val="ConsPlusNormal"/>
        <w:jc w:val="right"/>
      </w:pPr>
      <w:r>
        <w:t>Чувашской Республики</w:t>
      </w:r>
    </w:p>
    <w:p w:rsidR="00D3297B" w:rsidRDefault="00D3297B">
      <w:pPr>
        <w:pStyle w:val="ConsPlusNormal"/>
        <w:jc w:val="right"/>
      </w:pPr>
      <w:r>
        <w:t>на стимулирование увеличения</w:t>
      </w:r>
    </w:p>
    <w:p w:rsidR="00D3297B" w:rsidRDefault="00D3297B">
      <w:pPr>
        <w:pStyle w:val="ConsPlusNormal"/>
        <w:jc w:val="right"/>
      </w:pPr>
      <w:r>
        <w:t>производства масличных культур</w:t>
      </w:r>
    </w:p>
    <w:p w:rsidR="00D3297B" w:rsidRDefault="00D3297B">
      <w:pPr>
        <w:pStyle w:val="ConsPlusNormal"/>
        <w:jc w:val="both"/>
      </w:pPr>
    </w:p>
    <w:p w:rsidR="00D3297B" w:rsidRDefault="00D3297B">
      <w:pPr>
        <w:pStyle w:val="ConsPlusNonformat"/>
        <w:jc w:val="both"/>
      </w:pPr>
      <w:r>
        <w:t xml:space="preserve">                                      Министерство сельского хозяйства</w:t>
      </w:r>
    </w:p>
    <w:p w:rsidR="00D3297B" w:rsidRDefault="00D3297B">
      <w:pPr>
        <w:pStyle w:val="ConsPlusNonformat"/>
        <w:jc w:val="both"/>
      </w:pPr>
      <w:r>
        <w:t xml:space="preserve">                                            Чувашской Республики</w:t>
      </w:r>
    </w:p>
    <w:p w:rsidR="00D3297B" w:rsidRDefault="00D3297B">
      <w:pPr>
        <w:pStyle w:val="ConsPlusNonformat"/>
        <w:jc w:val="both"/>
      </w:pPr>
      <w:r>
        <w:t xml:space="preserve">                                  _________________________________________</w:t>
      </w:r>
    </w:p>
    <w:p w:rsidR="00D3297B" w:rsidRDefault="00D3297B">
      <w:pPr>
        <w:pStyle w:val="ConsPlusNonformat"/>
        <w:jc w:val="both"/>
      </w:pPr>
      <w:r>
        <w:t xml:space="preserve">                                  (полное наименование получателя субсидии)</w:t>
      </w:r>
    </w:p>
    <w:p w:rsidR="00D3297B" w:rsidRDefault="00D3297B">
      <w:pPr>
        <w:pStyle w:val="ConsPlusNonformat"/>
        <w:jc w:val="both"/>
      </w:pPr>
      <w:r>
        <w:t xml:space="preserve">                                  Адрес ___________________________________</w:t>
      </w:r>
    </w:p>
    <w:p w:rsidR="00D3297B" w:rsidRDefault="00D3297B">
      <w:pPr>
        <w:pStyle w:val="ConsPlusNonformat"/>
        <w:jc w:val="both"/>
      </w:pPr>
      <w:r>
        <w:t xml:space="preserve">                                  Контактный телефон ______________________</w:t>
      </w:r>
    </w:p>
    <w:p w:rsidR="00D3297B" w:rsidRDefault="00D3297B">
      <w:pPr>
        <w:pStyle w:val="ConsPlusNonformat"/>
        <w:jc w:val="both"/>
      </w:pPr>
      <w:r>
        <w:t xml:space="preserve">                                  ИНН _____________________________________</w:t>
      </w:r>
    </w:p>
    <w:p w:rsidR="00D3297B" w:rsidRDefault="00D3297B">
      <w:pPr>
        <w:pStyle w:val="ConsPlusNonformat"/>
        <w:jc w:val="both"/>
      </w:pPr>
    </w:p>
    <w:p w:rsidR="00D3297B" w:rsidRDefault="00D3297B">
      <w:pPr>
        <w:pStyle w:val="ConsPlusNonformat"/>
        <w:jc w:val="both"/>
      </w:pPr>
      <w:bookmarkStart w:id="16" w:name="P167"/>
      <w:bookmarkEnd w:id="16"/>
      <w:r>
        <w:t xml:space="preserve">                                </w:t>
      </w:r>
      <w:r>
        <w:rPr>
          <w:b/>
        </w:rPr>
        <w:t>заявление.</w:t>
      </w:r>
    </w:p>
    <w:p w:rsidR="00D3297B" w:rsidRDefault="00D3297B">
      <w:pPr>
        <w:pStyle w:val="ConsPlusNonformat"/>
        <w:jc w:val="both"/>
      </w:pPr>
    </w:p>
    <w:p w:rsidR="00D3297B" w:rsidRDefault="00D3297B">
      <w:pPr>
        <w:pStyle w:val="ConsPlusNonformat"/>
        <w:jc w:val="both"/>
      </w:pPr>
      <w:r>
        <w:t xml:space="preserve">    Прошу  предоставить  субсидию  из  республиканского  бюджета  </w:t>
      </w:r>
      <w:proofErr w:type="gramStart"/>
      <w:r>
        <w:t>Чувашской</w:t>
      </w:r>
      <w:proofErr w:type="gramEnd"/>
    </w:p>
    <w:p w:rsidR="00D3297B" w:rsidRDefault="00D3297B">
      <w:pPr>
        <w:pStyle w:val="ConsPlusNonformat"/>
        <w:jc w:val="both"/>
      </w:pPr>
      <w:r>
        <w:t xml:space="preserve">Республики </w:t>
      </w:r>
      <w:proofErr w:type="gramStart"/>
      <w:r>
        <w:t>на</w:t>
      </w:r>
      <w:proofErr w:type="gramEnd"/>
      <w:r>
        <w:t xml:space="preserve"> _____________________________________________________________</w:t>
      </w:r>
    </w:p>
    <w:p w:rsidR="00D3297B" w:rsidRDefault="00D3297B">
      <w:pPr>
        <w:pStyle w:val="ConsPlusNonformat"/>
        <w:jc w:val="both"/>
      </w:pPr>
      <w:r>
        <w:t xml:space="preserve">                             (цель предоставления субсидии)</w:t>
      </w:r>
    </w:p>
    <w:p w:rsidR="00D3297B" w:rsidRDefault="00D3297B">
      <w:pPr>
        <w:pStyle w:val="ConsPlusNonformat"/>
        <w:jc w:val="both"/>
      </w:pPr>
      <w:r>
        <w:t>___________________________________________________________________________</w:t>
      </w:r>
    </w:p>
    <w:p w:rsidR="00D3297B" w:rsidRDefault="00D3297B">
      <w:pPr>
        <w:pStyle w:val="ConsPlusNonformat"/>
        <w:jc w:val="both"/>
      </w:pPr>
      <w:r>
        <w:t xml:space="preserve">    Подтверждаю, что ______________________________________________________</w:t>
      </w:r>
    </w:p>
    <w:p w:rsidR="00D3297B" w:rsidRDefault="00D3297B">
      <w:pPr>
        <w:pStyle w:val="ConsPlusNonformat"/>
        <w:jc w:val="both"/>
      </w:pPr>
      <w:r>
        <w:t xml:space="preserve">                           (полное наименование получателя субсидии)</w:t>
      </w:r>
    </w:p>
    <w:p w:rsidR="00D3297B" w:rsidRDefault="00D3297B">
      <w:pPr>
        <w:pStyle w:val="ConsPlusNonformat"/>
        <w:jc w:val="both"/>
      </w:pPr>
      <w:r>
        <w:t>___________________________________________________________________________</w:t>
      </w:r>
    </w:p>
    <w:p w:rsidR="00D3297B" w:rsidRDefault="00D3297B">
      <w:pPr>
        <w:pStyle w:val="ConsPlusNonformat"/>
        <w:jc w:val="both"/>
      </w:pPr>
      <w:r>
        <w:t xml:space="preserve">    не имеет неисполненной обязанности по уплате налогов, сборов, страховых</w:t>
      </w:r>
    </w:p>
    <w:p w:rsidR="00D3297B" w:rsidRDefault="00D3297B">
      <w:pPr>
        <w:pStyle w:val="ConsPlusNonformat"/>
        <w:jc w:val="both"/>
      </w:pPr>
      <w:r>
        <w:t xml:space="preserve">взносов,  пеней,  штрафов,  процентов,  подлежащих  уплате в соответствии </w:t>
      </w:r>
      <w:proofErr w:type="gramStart"/>
      <w:r>
        <w:t>с</w:t>
      </w:r>
      <w:proofErr w:type="gramEnd"/>
    </w:p>
    <w:p w:rsidR="00D3297B" w:rsidRDefault="00D3297B">
      <w:pPr>
        <w:pStyle w:val="ConsPlusNonformat"/>
        <w:jc w:val="both"/>
      </w:pPr>
      <w:r>
        <w:t>законодательством Российской Федерации о налогах и сборах;</w:t>
      </w:r>
    </w:p>
    <w:p w:rsidR="00D3297B" w:rsidRDefault="00D3297B">
      <w:pPr>
        <w:pStyle w:val="ConsPlusNonformat"/>
        <w:jc w:val="both"/>
      </w:pPr>
      <w:r>
        <w:t xml:space="preserve">    </w:t>
      </w:r>
      <w:proofErr w:type="gramStart"/>
      <w:r>
        <w:t>не  находится  в  процессе  реорганизации (за исключением реорганизации</w:t>
      </w:r>
      <w:proofErr w:type="gramEnd"/>
    </w:p>
    <w:p w:rsidR="00D3297B" w:rsidRDefault="00D3297B">
      <w:pPr>
        <w:pStyle w:val="ConsPlusNonformat"/>
        <w:jc w:val="both"/>
      </w:pPr>
      <w:r>
        <w:t>юридического  лица  -  получателя  субсидии  в  форме  присоединения к нему</w:t>
      </w:r>
    </w:p>
    <w:p w:rsidR="00D3297B" w:rsidRDefault="00D3297B">
      <w:pPr>
        <w:pStyle w:val="ConsPlusNonformat"/>
        <w:jc w:val="both"/>
      </w:pPr>
      <w:r>
        <w:t xml:space="preserve">другого  юридического  лица, а также в форме преобразования), ликвидации, </w:t>
      </w:r>
      <w:proofErr w:type="gramStart"/>
      <w:r>
        <w:t>в</w:t>
      </w:r>
      <w:proofErr w:type="gramEnd"/>
    </w:p>
    <w:p w:rsidR="00D3297B" w:rsidRDefault="00D3297B">
      <w:pPr>
        <w:pStyle w:val="ConsPlusNonformat"/>
        <w:jc w:val="both"/>
      </w:pPr>
      <w:proofErr w:type="gramStart"/>
      <w:r>
        <w:t>отношении</w:t>
      </w:r>
      <w:proofErr w:type="gramEnd"/>
      <w:r>
        <w:t xml:space="preserve">  его  не  введена  процедура банкротства, деятельность получателя</w:t>
      </w:r>
    </w:p>
    <w:p w:rsidR="00D3297B" w:rsidRDefault="00D3297B">
      <w:pPr>
        <w:pStyle w:val="ConsPlusNonformat"/>
        <w:jc w:val="both"/>
      </w:pPr>
      <w:r>
        <w:t xml:space="preserve">субсидии  не  </w:t>
      </w:r>
      <w:proofErr w:type="gramStart"/>
      <w:r>
        <w:t>приостановлена</w:t>
      </w:r>
      <w:proofErr w:type="gramEnd"/>
      <w:r>
        <w:t xml:space="preserve">  в  порядке, предусмотренном законодательством</w:t>
      </w:r>
    </w:p>
    <w:p w:rsidR="00D3297B" w:rsidRDefault="00D3297B">
      <w:pPr>
        <w:pStyle w:val="ConsPlusNonformat"/>
        <w:jc w:val="both"/>
      </w:pPr>
      <w:r>
        <w:t>Российской Федерации (получатель субсидии - юридическое лицо);</w:t>
      </w:r>
    </w:p>
    <w:p w:rsidR="00D3297B" w:rsidRDefault="00D3297B">
      <w:pPr>
        <w:pStyle w:val="ConsPlusNonformat"/>
        <w:jc w:val="both"/>
      </w:pPr>
      <w:r>
        <w:t xml:space="preserve">    не  прекращает  деятельность в качестве индивидуального предпринимателя</w:t>
      </w:r>
    </w:p>
    <w:p w:rsidR="00D3297B" w:rsidRDefault="00D3297B">
      <w:pPr>
        <w:pStyle w:val="ConsPlusNonformat"/>
        <w:jc w:val="both"/>
      </w:pPr>
      <w:r>
        <w:t>(получатель субсидии - индивидуальный предприниматель);</w:t>
      </w:r>
    </w:p>
    <w:p w:rsidR="00D3297B" w:rsidRDefault="00D3297B">
      <w:pPr>
        <w:pStyle w:val="ConsPlusNonformat"/>
        <w:jc w:val="both"/>
      </w:pPr>
      <w:r>
        <w:t xml:space="preserve">    не  имеет  просроченной  задолженности  по  возврату  в </w:t>
      </w:r>
      <w:proofErr w:type="gramStart"/>
      <w:r>
        <w:t>республиканский</w:t>
      </w:r>
      <w:proofErr w:type="gramEnd"/>
    </w:p>
    <w:p w:rsidR="00D3297B" w:rsidRDefault="00D3297B">
      <w:pPr>
        <w:pStyle w:val="ConsPlusNonformat"/>
        <w:jc w:val="both"/>
      </w:pPr>
      <w:r>
        <w:t>бюджет Чувашской Республики субсидий, бюджетных инвестиций, предоставленных</w:t>
      </w:r>
    </w:p>
    <w:p w:rsidR="00D3297B" w:rsidRDefault="00D3297B">
      <w:pPr>
        <w:pStyle w:val="ConsPlusNonformat"/>
        <w:jc w:val="both"/>
      </w:pPr>
      <w:r>
        <w:t>в  том  числе  в соответствии с иными правовыми актами, и иной просроченной</w:t>
      </w:r>
    </w:p>
    <w:p w:rsidR="00D3297B" w:rsidRDefault="00D3297B">
      <w:pPr>
        <w:pStyle w:val="ConsPlusNonformat"/>
        <w:jc w:val="both"/>
      </w:pPr>
      <w:r>
        <w:t>задолженности перед республиканским бюджетом Чувашской Республики;</w:t>
      </w:r>
    </w:p>
    <w:p w:rsidR="00D3297B" w:rsidRDefault="00D3297B">
      <w:pPr>
        <w:pStyle w:val="ConsPlusNonformat"/>
        <w:jc w:val="both"/>
      </w:pPr>
      <w:r>
        <w:t xml:space="preserve">    не   является   иностранным   юридическим  лицом,  а  также  российским</w:t>
      </w:r>
    </w:p>
    <w:p w:rsidR="00D3297B" w:rsidRDefault="00D3297B">
      <w:pPr>
        <w:pStyle w:val="ConsPlusNonformat"/>
        <w:jc w:val="both"/>
      </w:pPr>
      <w:r>
        <w:t>юридическим  лицом,  в уставном (складочном) капитале которого доля участия</w:t>
      </w:r>
    </w:p>
    <w:p w:rsidR="00D3297B" w:rsidRDefault="00D3297B">
      <w:pPr>
        <w:pStyle w:val="ConsPlusNonformat"/>
        <w:jc w:val="both"/>
      </w:pPr>
      <w:r>
        <w:t>иностранных   юридических   лиц,   местом   регистрации   которых  является</w:t>
      </w:r>
    </w:p>
    <w:p w:rsidR="00D3297B" w:rsidRDefault="00D3297B">
      <w:pPr>
        <w:pStyle w:val="ConsPlusNonformat"/>
        <w:jc w:val="both"/>
      </w:pPr>
      <w:r>
        <w:t xml:space="preserve">государство   или   территория,  </w:t>
      </w:r>
      <w:proofErr w:type="gramStart"/>
      <w:r>
        <w:t>включенные</w:t>
      </w:r>
      <w:proofErr w:type="gramEnd"/>
      <w:r>
        <w:t xml:space="preserve">  в  утверждаемый  Министерством</w:t>
      </w:r>
    </w:p>
    <w:p w:rsidR="00D3297B" w:rsidRDefault="00D3297B">
      <w:pPr>
        <w:pStyle w:val="ConsPlusNonformat"/>
        <w:jc w:val="both"/>
      </w:pPr>
      <w:r>
        <w:t>финансов   Российской   Федерации   перечень   государств   и   территорий,</w:t>
      </w:r>
    </w:p>
    <w:p w:rsidR="00D3297B" w:rsidRDefault="00D3297B">
      <w:pPr>
        <w:pStyle w:val="ConsPlusNonformat"/>
        <w:jc w:val="both"/>
      </w:pPr>
      <w:proofErr w:type="gramStart"/>
      <w:r>
        <w:t>предоставляющих</w:t>
      </w:r>
      <w:proofErr w:type="gramEnd"/>
      <w:r>
        <w:t xml:space="preserve">   льготный  налоговый  режим  налогообложения  и  (или)  не</w:t>
      </w:r>
    </w:p>
    <w:p w:rsidR="00D3297B" w:rsidRDefault="00D3297B">
      <w:pPr>
        <w:pStyle w:val="ConsPlusNonformat"/>
        <w:jc w:val="both"/>
      </w:pPr>
      <w:proofErr w:type="gramStart"/>
      <w:r>
        <w:t>предусматривающих</w:t>
      </w:r>
      <w:proofErr w:type="gramEnd"/>
      <w:r>
        <w:t xml:space="preserve">  раскрытия  и  предоставления  информации  при проведении</w:t>
      </w:r>
    </w:p>
    <w:p w:rsidR="00D3297B" w:rsidRDefault="00D3297B">
      <w:pPr>
        <w:pStyle w:val="ConsPlusNonformat"/>
        <w:jc w:val="both"/>
      </w:pPr>
      <w:r>
        <w:t xml:space="preserve">финансовых  операций  (офшорные  зоны) в отношении таких юридических лиц, </w:t>
      </w:r>
      <w:proofErr w:type="gramStart"/>
      <w:r>
        <w:t>в</w:t>
      </w:r>
      <w:proofErr w:type="gramEnd"/>
    </w:p>
    <w:p w:rsidR="00D3297B" w:rsidRDefault="00D3297B">
      <w:pPr>
        <w:pStyle w:val="ConsPlusNonformat"/>
        <w:jc w:val="both"/>
      </w:pPr>
      <w:r>
        <w:t>совокупности превышает 50 процентов;</w:t>
      </w:r>
    </w:p>
    <w:p w:rsidR="00D3297B" w:rsidRDefault="00D3297B">
      <w:pPr>
        <w:pStyle w:val="ConsPlusNonformat"/>
        <w:jc w:val="both"/>
      </w:pPr>
      <w:r>
        <w:t xml:space="preserve">    не  получает  средства из республиканского бюджета Чувашской Республики</w:t>
      </w:r>
    </w:p>
    <w:p w:rsidR="00D3297B" w:rsidRDefault="00D3297B">
      <w:pPr>
        <w:pStyle w:val="ConsPlusNonformat"/>
        <w:jc w:val="both"/>
      </w:pPr>
      <w:r>
        <w:t>на основании иных нормативных правовых актов на указанные цели.</w:t>
      </w:r>
    </w:p>
    <w:p w:rsidR="00D3297B" w:rsidRDefault="00D3297B">
      <w:pPr>
        <w:pStyle w:val="ConsPlusNonformat"/>
        <w:jc w:val="both"/>
      </w:pPr>
      <w:r>
        <w:t xml:space="preserve">    Для зачисления субсидии открыт счет ______________ N __________________</w:t>
      </w:r>
    </w:p>
    <w:p w:rsidR="00D3297B" w:rsidRDefault="00D3297B">
      <w:pPr>
        <w:pStyle w:val="ConsPlusNonformat"/>
        <w:jc w:val="both"/>
      </w:pPr>
      <w:r>
        <w:t xml:space="preserve">                                          (вид счета)</w:t>
      </w:r>
    </w:p>
    <w:p w:rsidR="00D3297B" w:rsidRDefault="00D3297B">
      <w:pPr>
        <w:pStyle w:val="ConsPlusNonformat"/>
        <w:jc w:val="both"/>
      </w:pPr>
      <w:r>
        <w:t>в _________________________________________________________________________</w:t>
      </w:r>
    </w:p>
    <w:p w:rsidR="00D3297B" w:rsidRDefault="00D3297B">
      <w:pPr>
        <w:pStyle w:val="ConsPlusNonformat"/>
        <w:jc w:val="both"/>
      </w:pPr>
      <w:r>
        <w:t xml:space="preserve">                           (наименование банка)</w:t>
      </w:r>
    </w:p>
    <w:p w:rsidR="00D3297B" w:rsidRDefault="00D3297B">
      <w:pPr>
        <w:pStyle w:val="ConsPlusNonformat"/>
        <w:jc w:val="both"/>
      </w:pPr>
      <w:r>
        <w:t>ИНН _________________________________ БИК _________________________________</w:t>
      </w:r>
    </w:p>
    <w:p w:rsidR="00D3297B" w:rsidRDefault="00D3297B">
      <w:pPr>
        <w:pStyle w:val="ConsPlusNonformat"/>
        <w:jc w:val="both"/>
      </w:pPr>
      <w:r>
        <w:t>Корр. счет N ___________________________________________________.</w:t>
      </w:r>
    </w:p>
    <w:p w:rsidR="00D3297B" w:rsidRDefault="00D3297B">
      <w:pPr>
        <w:pStyle w:val="ConsPlusNonformat"/>
        <w:jc w:val="both"/>
      </w:pPr>
      <w:r>
        <w:t xml:space="preserve">    Даю согласие на представление сведений, составляющих налоговую тайну, </w:t>
      </w:r>
      <w:proofErr w:type="gramStart"/>
      <w:r>
        <w:t>в</w:t>
      </w:r>
      <w:proofErr w:type="gramEnd"/>
    </w:p>
    <w:p w:rsidR="00D3297B" w:rsidRDefault="00D3297B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 </w:t>
      </w:r>
      <w:hyperlink r:id="rId17" w:history="1">
        <w:r>
          <w:rPr>
            <w:color w:val="0000FF"/>
          </w:rPr>
          <w:t>подпунктом  1  пункта  1  статьи  102</w:t>
        </w:r>
      </w:hyperlink>
      <w:r>
        <w:t xml:space="preserve">  Налогового  кодекса</w:t>
      </w:r>
    </w:p>
    <w:p w:rsidR="00D3297B" w:rsidRDefault="00D3297B">
      <w:pPr>
        <w:pStyle w:val="ConsPlusNonformat"/>
        <w:jc w:val="both"/>
      </w:pPr>
      <w:r>
        <w:t>Российской Федерации.</w:t>
      </w:r>
    </w:p>
    <w:p w:rsidR="00D3297B" w:rsidRDefault="00D3297B">
      <w:pPr>
        <w:pStyle w:val="ConsPlusNonformat"/>
        <w:jc w:val="both"/>
      </w:pPr>
      <w:r>
        <w:t xml:space="preserve">    Даю   согласие   на  осуществление  Министерством  сельского  хозяйства</w:t>
      </w:r>
    </w:p>
    <w:p w:rsidR="00D3297B" w:rsidRDefault="00D3297B">
      <w:pPr>
        <w:pStyle w:val="ConsPlusNonformat"/>
        <w:jc w:val="both"/>
      </w:pPr>
      <w:r>
        <w:t>Чувашской  Республики  и  органами  государственного  финансового  контроля</w:t>
      </w:r>
    </w:p>
    <w:p w:rsidR="00D3297B" w:rsidRDefault="00D3297B">
      <w:pPr>
        <w:pStyle w:val="ConsPlusNonformat"/>
        <w:jc w:val="both"/>
      </w:pPr>
      <w:r>
        <w:t>проверок соблюдения мной условий, целей и порядка предоставления субсидии.</w:t>
      </w:r>
    </w:p>
    <w:p w:rsidR="00D3297B" w:rsidRDefault="00D3297B">
      <w:pPr>
        <w:pStyle w:val="ConsPlusNonformat"/>
        <w:jc w:val="both"/>
      </w:pPr>
    </w:p>
    <w:p w:rsidR="00D3297B" w:rsidRDefault="00D3297B">
      <w:pPr>
        <w:pStyle w:val="ConsPlusNonformat"/>
        <w:jc w:val="both"/>
      </w:pPr>
      <w:r>
        <w:lastRenderedPageBreak/>
        <w:t>Получатель субсидии ________________ ______________________________________</w:t>
      </w:r>
    </w:p>
    <w:p w:rsidR="00D3297B" w:rsidRDefault="00D3297B">
      <w:pPr>
        <w:pStyle w:val="ConsPlusNonformat"/>
        <w:jc w:val="both"/>
      </w:pPr>
      <w:r>
        <w:t xml:space="preserve">                       (подпись)             (расшифровка подписи)</w:t>
      </w:r>
    </w:p>
    <w:p w:rsidR="00D3297B" w:rsidRDefault="00D3297B">
      <w:pPr>
        <w:pStyle w:val="ConsPlusNonformat"/>
        <w:jc w:val="both"/>
      </w:pPr>
    </w:p>
    <w:p w:rsidR="00D3297B" w:rsidRDefault="00D3297B">
      <w:pPr>
        <w:pStyle w:val="ConsPlusNonformat"/>
        <w:jc w:val="both"/>
      </w:pPr>
      <w:r>
        <w:t>М.П. (при наличии)</w:t>
      </w:r>
    </w:p>
    <w:p w:rsidR="00D3297B" w:rsidRDefault="00D3297B">
      <w:pPr>
        <w:pStyle w:val="ConsPlusNormal"/>
        <w:jc w:val="both"/>
      </w:pPr>
    </w:p>
    <w:p w:rsidR="00D3297B" w:rsidRDefault="00D3297B">
      <w:pPr>
        <w:pStyle w:val="ConsPlusNormal"/>
        <w:jc w:val="both"/>
      </w:pPr>
    </w:p>
    <w:p w:rsidR="00D3297B" w:rsidRDefault="00D3297B">
      <w:pPr>
        <w:pStyle w:val="ConsPlusNormal"/>
        <w:jc w:val="both"/>
      </w:pPr>
    </w:p>
    <w:p w:rsidR="00D3297B" w:rsidRDefault="00D3297B">
      <w:pPr>
        <w:pStyle w:val="ConsPlusNormal"/>
        <w:jc w:val="both"/>
      </w:pPr>
    </w:p>
    <w:p w:rsidR="00D3297B" w:rsidRDefault="00D3297B">
      <w:pPr>
        <w:pStyle w:val="ConsPlusNormal"/>
        <w:jc w:val="both"/>
      </w:pPr>
    </w:p>
    <w:p w:rsidR="00D3297B" w:rsidRDefault="00D3297B">
      <w:pPr>
        <w:pStyle w:val="ConsPlusNormal"/>
        <w:jc w:val="right"/>
        <w:outlineLvl w:val="1"/>
      </w:pPr>
      <w:r>
        <w:t>Приложение N 2</w:t>
      </w:r>
    </w:p>
    <w:p w:rsidR="00D3297B" w:rsidRDefault="00D3297B">
      <w:pPr>
        <w:pStyle w:val="ConsPlusNormal"/>
        <w:jc w:val="right"/>
      </w:pPr>
      <w:r>
        <w:t>к Правилам предоставления субсидий</w:t>
      </w:r>
    </w:p>
    <w:p w:rsidR="00D3297B" w:rsidRDefault="00D3297B">
      <w:pPr>
        <w:pStyle w:val="ConsPlusNormal"/>
        <w:jc w:val="right"/>
      </w:pPr>
      <w:r>
        <w:t>из республиканского бюджета</w:t>
      </w:r>
    </w:p>
    <w:p w:rsidR="00D3297B" w:rsidRDefault="00D3297B">
      <w:pPr>
        <w:pStyle w:val="ConsPlusNormal"/>
        <w:jc w:val="right"/>
      </w:pPr>
      <w:r>
        <w:t>Чувашской Республики</w:t>
      </w:r>
    </w:p>
    <w:p w:rsidR="00D3297B" w:rsidRDefault="00D3297B">
      <w:pPr>
        <w:pStyle w:val="ConsPlusNormal"/>
        <w:jc w:val="right"/>
      </w:pPr>
      <w:r>
        <w:t>на стимулирование увеличения</w:t>
      </w:r>
    </w:p>
    <w:p w:rsidR="00D3297B" w:rsidRDefault="00D3297B">
      <w:pPr>
        <w:pStyle w:val="ConsPlusNormal"/>
        <w:jc w:val="right"/>
      </w:pPr>
      <w:r>
        <w:t>производства масличных культур</w:t>
      </w:r>
    </w:p>
    <w:p w:rsidR="00D3297B" w:rsidRDefault="00D3297B">
      <w:pPr>
        <w:pStyle w:val="ConsPlusNormal"/>
        <w:jc w:val="both"/>
      </w:pPr>
    </w:p>
    <w:p w:rsidR="00D3297B" w:rsidRDefault="00D3297B">
      <w:pPr>
        <w:pStyle w:val="ConsPlusNonformat"/>
        <w:jc w:val="both"/>
      </w:pPr>
      <w:bookmarkStart w:id="17" w:name="P231"/>
      <w:bookmarkEnd w:id="17"/>
      <w:r>
        <w:t xml:space="preserve">                              </w:t>
      </w:r>
      <w:r>
        <w:rPr>
          <w:b/>
        </w:rPr>
        <w:t>СПРАВКА-РАСЧЕТ</w:t>
      </w:r>
    </w:p>
    <w:p w:rsidR="00D3297B" w:rsidRDefault="00D3297B">
      <w:pPr>
        <w:pStyle w:val="ConsPlusNonformat"/>
        <w:jc w:val="both"/>
      </w:pPr>
      <w:r>
        <w:t xml:space="preserve">             </w:t>
      </w:r>
      <w:r>
        <w:rPr>
          <w:b/>
        </w:rPr>
        <w:t>на получение субсидии из республиканского бюджета</w:t>
      </w:r>
    </w:p>
    <w:p w:rsidR="00D3297B" w:rsidRDefault="00D3297B">
      <w:pPr>
        <w:pStyle w:val="ConsPlusNonformat"/>
        <w:jc w:val="both"/>
      </w:pPr>
      <w:r>
        <w:t xml:space="preserve">                  </w:t>
      </w:r>
      <w:r>
        <w:rPr>
          <w:b/>
        </w:rPr>
        <w:t>Чувашской Республики на стимулирование</w:t>
      </w:r>
    </w:p>
    <w:p w:rsidR="00D3297B" w:rsidRDefault="00D3297B">
      <w:pPr>
        <w:pStyle w:val="ConsPlusNonformat"/>
        <w:jc w:val="both"/>
      </w:pPr>
      <w:r>
        <w:t xml:space="preserve">                 </w:t>
      </w:r>
      <w:r>
        <w:rPr>
          <w:b/>
        </w:rPr>
        <w:t>увеличения производства масличных культур</w:t>
      </w:r>
    </w:p>
    <w:p w:rsidR="00D3297B" w:rsidRDefault="00D3297B">
      <w:pPr>
        <w:pStyle w:val="ConsPlusNonformat"/>
        <w:jc w:val="both"/>
      </w:pPr>
      <w:r>
        <w:t xml:space="preserve">        __________________________________________________________</w:t>
      </w:r>
    </w:p>
    <w:p w:rsidR="00D3297B" w:rsidRDefault="00D3297B">
      <w:pPr>
        <w:pStyle w:val="ConsPlusNonformat"/>
        <w:jc w:val="both"/>
      </w:pPr>
      <w:r>
        <w:t xml:space="preserve">                    (наименование получателя субсидии)</w:t>
      </w:r>
    </w:p>
    <w:p w:rsidR="00D3297B" w:rsidRDefault="00D3297B">
      <w:pPr>
        <w:pStyle w:val="ConsPlusNonformat"/>
        <w:jc w:val="both"/>
      </w:pPr>
      <w:r>
        <w:t xml:space="preserve">        ____________________________________ </w:t>
      </w:r>
      <w:r>
        <w:rPr>
          <w:b/>
        </w:rPr>
        <w:t>за</w:t>
      </w:r>
      <w:r>
        <w:t xml:space="preserve"> ________ </w:t>
      </w:r>
      <w:r>
        <w:rPr>
          <w:b/>
        </w:rPr>
        <w:t>20</w:t>
      </w:r>
      <w:r>
        <w:t xml:space="preserve">__ </w:t>
      </w:r>
      <w:r>
        <w:rPr>
          <w:b/>
        </w:rPr>
        <w:t>года</w:t>
      </w:r>
    </w:p>
    <w:p w:rsidR="00D3297B" w:rsidRDefault="00D3297B">
      <w:pPr>
        <w:pStyle w:val="ConsPlusNonformat"/>
        <w:jc w:val="both"/>
      </w:pPr>
      <w:r>
        <w:t xml:space="preserve">        (наименование муниципального района)    (месяц)</w:t>
      </w:r>
    </w:p>
    <w:p w:rsidR="00D3297B" w:rsidRDefault="00D3297B">
      <w:pPr>
        <w:pStyle w:val="ConsPlusNonformat"/>
        <w:jc w:val="both"/>
      </w:pPr>
    </w:p>
    <w:p w:rsidR="00D3297B" w:rsidRDefault="00D3297B">
      <w:pPr>
        <w:pStyle w:val="ConsPlusNonformat"/>
        <w:jc w:val="both"/>
      </w:pPr>
      <w:r>
        <w:t>ИНН получателя субсидии ___________________________________________________</w:t>
      </w:r>
    </w:p>
    <w:p w:rsidR="00D3297B" w:rsidRDefault="00D3297B">
      <w:pPr>
        <w:pStyle w:val="ConsPlusNormal"/>
        <w:jc w:val="both"/>
      </w:pPr>
    </w:p>
    <w:p w:rsidR="00D3297B" w:rsidRDefault="00D3297B">
      <w:pPr>
        <w:sectPr w:rsidR="00D3297B" w:rsidSect="009368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8"/>
        <w:gridCol w:w="1636"/>
        <w:gridCol w:w="1361"/>
        <w:gridCol w:w="1361"/>
        <w:gridCol w:w="1559"/>
        <w:gridCol w:w="1843"/>
        <w:gridCol w:w="1871"/>
        <w:gridCol w:w="1644"/>
        <w:gridCol w:w="1928"/>
      </w:tblGrid>
      <w:tr w:rsidR="00D3297B">
        <w:tc>
          <w:tcPr>
            <w:tcW w:w="388" w:type="dxa"/>
            <w:tcBorders>
              <w:left w:val="nil"/>
            </w:tcBorders>
          </w:tcPr>
          <w:p w:rsidR="00D3297B" w:rsidRDefault="00D3297B">
            <w:pPr>
              <w:pStyle w:val="ConsPlusNormal"/>
              <w:jc w:val="center"/>
            </w:pPr>
            <w:r>
              <w:lastRenderedPageBreak/>
              <w:t>N</w:t>
            </w:r>
          </w:p>
          <w:p w:rsidR="00D3297B" w:rsidRDefault="00D3297B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1636" w:type="dxa"/>
          </w:tcPr>
          <w:p w:rsidR="00D3297B" w:rsidRDefault="00D3297B">
            <w:pPr>
              <w:pStyle w:val="ConsPlusNormal"/>
              <w:jc w:val="center"/>
            </w:pPr>
            <w:r>
              <w:t>Наименование получателя субсидии</w:t>
            </w:r>
          </w:p>
        </w:tc>
        <w:tc>
          <w:tcPr>
            <w:tcW w:w="1361" w:type="dxa"/>
          </w:tcPr>
          <w:p w:rsidR="00D3297B" w:rsidRDefault="00D3297B">
            <w:pPr>
              <w:pStyle w:val="ConsPlusNormal"/>
              <w:jc w:val="center"/>
            </w:pPr>
            <w:r>
              <w:t>Количество произведенной продукции, тонн</w:t>
            </w:r>
          </w:p>
        </w:tc>
        <w:tc>
          <w:tcPr>
            <w:tcW w:w="1361" w:type="dxa"/>
          </w:tcPr>
          <w:p w:rsidR="00D3297B" w:rsidRDefault="00D3297B">
            <w:pPr>
              <w:pStyle w:val="ConsPlusNormal"/>
              <w:jc w:val="center"/>
            </w:pPr>
            <w:r>
              <w:t>Количество реализованной продукции, тонн</w:t>
            </w:r>
          </w:p>
        </w:tc>
        <w:tc>
          <w:tcPr>
            <w:tcW w:w="1559" w:type="dxa"/>
          </w:tcPr>
          <w:p w:rsidR="00D3297B" w:rsidRDefault="00D3297B">
            <w:pPr>
              <w:pStyle w:val="ConsPlusNormal"/>
              <w:jc w:val="center"/>
            </w:pPr>
            <w:r>
              <w:t>Ставка субсидии за счет средств федерального бюджета, рублей/</w:t>
            </w:r>
            <w:proofErr w:type="gramStart"/>
            <w:r>
              <w:t>т</w:t>
            </w:r>
            <w:proofErr w:type="gramEnd"/>
          </w:p>
        </w:tc>
        <w:tc>
          <w:tcPr>
            <w:tcW w:w="1843" w:type="dxa"/>
          </w:tcPr>
          <w:p w:rsidR="00D3297B" w:rsidRDefault="00D3297B">
            <w:pPr>
              <w:pStyle w:val="ConsPlusNormal"/>
              <w:jc w:val="center"/>
            </w:pPr>
            <w:r>
              <w:t>Сумма субсидии за счет средств федерального бюджета, рублей (гр. 4 x гр. 5)</w:t>
            </w:r>
          </w:p>
        </w:tc>
        <w:tc>
          <w:tcPr>
            <w:tcW w:w="1871" w:type="dxa"/>
          </w:tcPr>
          <w:p w:rsidR="00D3297B" w:rsidRDefault="00D3297B">
            <w:pPr>
              <w:pStyle w:val="ConsPlusNormal"/>
              <w:jc w:val="center"/>
            </w:pPr>
            <w:r>
              <w:t>Сумма субсидии за счет средств республиканского бюджета Чувашской Республики &lt;*&gt;, рублей</w:t>
            </w:r>
          </w:p>
        </w:tc>
        <w:tc>
          <w:tcPr>
            <w:tcW w:w="1644" w:type="dxa"/>
          </w:tcPr>
          <w:p w:rsidR="00D3297B" w:rsidRDefault="00D3297B">
            <w:pPr>
              <w:pStyle w:val="ConsPlusNormal"/>
              <w:jc w:val="center"/>
            </w:pPr>
            <w:r>
              <w:t>Наименование покупателя</w:t>
            </w:r>
          </w:p>
        </w:tc>
        <w:tc>
          <w:tcPr>
            <w:tcW w:w="1928" w:type="dxa"/>
            <w:tcBorders>
              <w:right w:val="nil"/>
            </w:tcBorders>
          </w:tcPr>
          <w:p w:rsidR="00D3297B" w:rsidRDefault="00D3297B">
            <w:pPr>
              <w:pStyle w:val="ConsPlusNormal"/>
              <w:jc w:val="center"/>
            </w:pPr>
            <w:r>
              <w:t>Реквизиты документов, подтверждающих реализацию продукции</w:t>
            </w:r>
          </w:p>
        </w:tc>
      </w:tr>
      <w:tr w:rsidR="00D3297B">
        <w:tc>
          <w:tcPr>
            <w:tcW w:w="388" w:type="dxa"/>
            <w:tcBorders>
              <w:left w:val="nil"/>
            </w:tcBorders>
          </w:tcPr>
          <w:p w:rsidR="00D3297B" w:rsidRDefault="00D329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6" w:type="dxa"/>
          </w:tcPr>
          <w:p w:rsidR="00D3297B" w:rsidRDefault="00D329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D3297B" w:rsidRDefault="00D329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D3297B" w:rsidRDefault="00D329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D3297B" w:rsidRDefault="00D329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D3297B" w:rsidRDefault="00D3297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</w:tcPr>
          <w:p w:rsidR="00D3297B" w:rsidRDefault="00D3297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</w:tcPr>
          <w:p w:rsidR="00D3297B" w:rsidRDefault="00D3297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  <w:tcBorders>
              <w:right w:val="nil"/>
            </w:tcBorders>
          </w:tcPr>
          <w:p w:rsidR="00D3297B" w:rsidRDefault="00D3297B">
            <w:pPr>
              <w:pStyle w:val="ConsPlusNormal"/>
              <w:jc w:val="center"/>
            </w:pPr>
            <w:r>
              <w:t>9</w:t>
            </w:r>
          </w:p>
        </w:tc>
      </w:tr>
      <w:tr w:rsidR="00D3297B">
        <w:tc>
          <w:tcPr>
            <w:tcW w:w="388" w:type="dxa"/>
            <w:tcBorders>
              <w:left w:val="nil"/>
            </w:tcBorders>
          </w:tcPr>
          <w:p w:rsidR="00D3297B" w:rsidRDefault="00D3297B">
            <w:pPr>
              <w:pStyle w:val="ConsPlusNormal"/>
            </w:pPr>
          </w:p>
        </w:tc>
        <w:tc>
          <w:tcPr>
            <w:tcW w:w="1636" w:type="dxa"/>
          </w:tcPr>
          <w:p w:rsidR="00D3297B" w:rsidRDefault="00D3297B">
            <w:pPr>
              <w:pStyle w:val="ConsPlusNormal"/>
            </w:pPr>
          </w:p>
        </w:tc>
        <w:tc>
          <w:tcPr>
            <w:tcW w:w="1361" w:type="dxa"/>
          </w:tcPr>
          <w:p w:rsidR="00D3297B" w:rsidRDefault="00D3297B">
            <w:pPr>
              <w:pStyle w:val="ConsPlusNormal"/>
            </w:pPr>
          </w:p>
        </w:tc>
        <w:tc>
          <w:tcPr>
            <w:tcW w:w="1361" w:type="dxa"/>
          </w:tcPr>
          <w:p w:rsidR="00D3297B" w:rsidRDefault="00D3297B">
            <w:pPr>
              <w:pStyle w:val="ConsPlusNormal"/>
            </w:pPr>
          </w:p>
        </w:tc>
        <w:tc>
          <w:tcPr>
            <w:tcW w:w="1559" w:type="dxa"/>
          </w:tcPr>
          <w:p w:rsidR="00D3297B" w:rsidRDefault="00D3297B">
            <w:pPr>
              <w:pStyle w:val="ConsPlusNormal"/>
            </w:pPr>
          </w:p>
        </w:tc>
        <w:tc>
          <w:tcPr>
            <w:tcW w:w="1843" w:type="dxa"/>
          </w:tcPr>
          <w:p w:rsidR="00D3297B" w:rsidRDefault="00D3297B">
            <w:pPr>
              <w:pStyle w:val="ConsPlusNormal"/>
            </w:pPr>
          </w:p>
        </w:tc>
        <w:tc>
          <w:tcPr>
            <w:tcW w:w="1871" w:type="dxa"/>
          </w:tcPr>
          <w:p w:rsidR="00D3297B" w:rsidRDefault="00D3297B">
            <w:pPr>
              <w:pStyle w:val="ConsPlusNormal"/>
            </w:pPr>
          </w:p>
        </w:tc>
        <w:tc>
          <w:tcPr>
            <w:tcW w:w="1644" w:type="dxa"/>
          </w:tcPr>
          <w:p w:rsidR="00D3297B" w:rsidRDefault="00D3297B">
            <w:pPr>
              <w:pStyle w:val="ConsPlusNormal"/>
            </w:pPr>
          </w:p>
        </w:tc>
        <w:tc>
          <w:tcPr>
            <w:tcW w:w="1928" w:type="dxa"/>
            <w:tcBorders>
              <w:right w:val="nil"/>
            </w:tcBorders>
          </w:tcPr>
          <w:p w:rsidR="00D3297B" w:rsidRDefault="00D3297B">
            <w:pPr>
              <w:pStyle w:val="ConsPlusNormal"/>
            </w:pPr>
          </w:p>
        </w:tc>
      </w:tr>
      <w:tr w:rsidR="00D3297B">
        <w:tc>
          <w:tcPr>
            <w:tcW w:w="388" w:type="dxa"/>
            <w:tcBorders>
              <w:left w:val="nil"/>
            </w:tcBorders>
          </w:tcPr>
          <w:p w:rsidR="00D3297B" w:rsidRDefault="00D3297B">
            <w:pPr>
              <w:pStyle w:val="ConsPlusNormal"/>
            </w:pPr>
          </w:p>
        </w:tc>
        <w:tc>
          <w:tcPr>
            <w:tcW w:w="1636" w:type="dxa"/>
          </w:tcPr>
          <w:p w:rsidR="00D3297B" w:rsidRDefault="00D3297B">
            <w:pPr>
              <w:pStyle w:val="ConsPlusNormal"/>
            </w:pPr>
          </w:p>
        </w:tc>
        <w:tc>
          <w:tcPr>
            <w:tcW w:w="1361" w:type="dxa"/>
          </w:tcPr>
          <w:p w:rsidR="00D3297B" w:rsidRDefault="00D3297B">
            <w:pPr>
              <w:pStyle w:val="ConsPlusNormal"/>
            </w:pPr>
          </w:p>
        </w:tc>
        <w:tc>
          <w:tcPr>
            <w:tcW w:w="1361" w:type="dxa"/>
          </w:tcPr>
          <w:p w:rsidR="00D3297B" w:rsidRDefault="00D3297B">
            <w:pPr>
              <w:pStyle w:val="ConsPlusNormal"/>
            </w:pPr>
          </w:p>
        </w:tc>
        <w:tc>
          <w:tcPr>
            <w:tcW w:w="1559" w:type="dxa"/>
          </w:tcPr>
          <w:p w:rsidR="00D3297B" w:rsidRDefault="00D3297B">
            <w:pPr>
              <w:pStyle w:val="ConsPlusNormal"/>
            </w:pPr>
          </w:p>
        </w:tc>
        <w:tc>
          <w:tcPr>
            <w:tcW w:w="1843" w:type="dxa"/>
          </w:tcPr>
          <w:p w:rsidR="00D3297B" w:rsidRDefault="00D3297B">
            <w:pPr>
              <w:pStyle w:val="ConsPlusNormal"/>
            </w:pPr>
          </w:p>
        </w:tc>
        <w:tc>
          <w:tcPr>
            <w:tcW w:w="1871" w:type="dxa"/>
          </w:tcPr>
          <w:p w:rsidR="00D3297B" w:rsidRDefault="00D3297B">
            <w:pPr>
              <w:pStyle w:val="ConsPlusNormal"/>
            </w:pPr>
          </w:p>
        </w:tc>
        <w:tc>
          <w:tcPr>
            <w:tcW w:w="1644" w:type="dxa"/>
          </w:tcPr>
          <w:p w:rsidR="00D3297B" w:rsidRDefault="00D3297B">
            <w:pPr>
              <w:pStyle w:val="ConsPlusNormal"/>
            </w:pPr>
          </w:p>
        </w:tc>
        <w:tc>
          <w:tcPr>
            <w:tcW w:w="1928" w:type="dxa"/>
            <w:tcBorders>
              <w:right w:val="nil"/>
            </w:tcBorders>
          </w:tcPr>
          <w:p w:rsidR="00D3297B" w:rsidRDefault="00D3297B">
            <w:pPr>
              <w:pStyle w:val="ConsPlusNormal"/>
            </w:pPr>
          </w:p>
        </w:tc>
      </w:tr>
      <w:tr w:rsidR="00D3297B">
        <w:tc>
          <w:tcPr>
            <w:tcW w:w="388" w:type="dxa"/>
            <w:tcBorders>
              <w:left w:val="nil"/>
            </w:tcBorders>
          </w:tcPr>
          <w:p w:rsidR="00D3297B" w:rsidRDefault="00D3297B">
            <w:pPr>
              <w:pStyle w:val="ConsPlusNormal"/>
            </w:pPr>
          </w:p>
        </w:tc>
        <w:tc>
          <w:tcPr>
            <w:tcW w:w="1636" w:type="dxa"/>
          </w:tcPr>
          <w:p w:rsidR="00D3297B" w:rsidRDefault="00D3297B">
            <w:pPr>
              <w:pStyle w:val="ConsPlusNormal"/>
            </w:pPr>
          </w:p>
        </w:tc>
        <w:tc>
          <w:tcPr>
            <w:tcW w:w="1361" w:type="dxa"/>
          </w:tcPr>
          <w:p w:rsidR="00D3297B" w:rsidRDefault="00D3297B">
            <w:pPr>
              <w:pStyle w:val="ConsPlusNormal"/>
            </w:pPr>
          </w:p>
        </w:tc>
        <w:tc>
          <w:tcPr>
            <w:tcW w:w="1361" w:type="dxa"/>
          </w:tcPr>
          <w:p w:rsidR="00D3297B" w:rsidRDefault="00D3297B">
            <w:pPr>
              <w:pStyle w:val="ConsPlusNormal"/>
            </w:pPr>
          </w:p>
        </w:tc>
        <w:tc>
          <w:tcPr>
            <w:tcW w:w="1559" w:type="dxa"/>
          </w:tcPr>
          <w:p w:rsidR="00D3297B" w:rsidRDefault="00D3297B">
            <w:pPr>
              <w:pStyle w:val="ConsPlusNormal"/>
            </w:pPr>
          </w:p>
        </w:tc>
        <w:tc>
          <w:tcPr>
            <w:tcW w:w="1843" w:type="dxa"/>
          </w:tcPr>
          <w:p w:rsidR="00D3297B" w:rsidRDefault="00D3297B">
            <w:pPr>
              <w:pStyle w:val="ConsPlusNormal"/>
            </w:pPr>
          </w:p>
        </w:tc>
        <w:tc>
          <w:tcPr>
            <w:tcW w:w="1871" w:type="dxa"/>
          </w:tcPr>
          <w:p w:rsidR="00D3297B" w:rsidRDefault="00D3297B">
            <w:pPr>
              <w:pStyle w:val="ConsPlusNormal"/>
            </w:pPr>
          </w:p>
        </w:tc>
        <w:tc>
          <w:tcPr>
            <w:tcW w:w="1644" w:type="dxa"/>
          </w:tcPr>
          <w:p w:rsidR="00D3297B" w:rsidRDefault="00D3297B">
            <w:pPr>
              <w:pStyle w:val="ConsPlusNormal"/>
            </w:pPr>
          </w:p>
        </w:tc>
        <w:tc>
          <w:tcPr>
            <w:tcW w:w="1928" w:type="dxa"/>
            <w:tcBorders>
              <w:right w:val="nil"/>
            </w:tcBorders>
          </w:tcPr>
          <w:p w:rsidR="00D3297B" w:rsidRDefault="00D3297B">
            <w:pPr>
              <w:pStyle w:val="ConsPlusNormal"/>
            </w:pPr>
          </w:p>
        </w:tc>
      </w:tr>
      <w:tr w:rsidR="00D3297B">
        <w:tc>
          <w:tcPr>
            <w:tcW w:w="2024" w:type="dxa"/>
            <w:gridSpan w:val="2"/>
            <w:tcBorders>
              <w:left w:val="nil"/>
            </w:tcBorders>
          </w:tcPr>
          <w:p w:rsidR="00D3297B" w:rsidRDefault="00D3297B">
            <w:pPr>
              <w:pStyle w:val="ConsPlusNormal"/>
              <w:jc w:val="center"/>
            </w:pPr>
            <w:r>
              <w:rPr>
                <w:b/>
              </w:rPr>
              <w:t>Всего</w:t>
            </w:r>
          </w:p>
        </w:tc>
        <w:tc>
          <w:tcPr>
            <w:tcW w:w="1361" w:type="dxa"/>
          </w:tcPr>
          <w:p w:rsidR="00D3297B" w:rsidRDefault="00D3297B">
            <w:pPr>
              <w:pStyle w:val="ConsPlusNormal"/>
            </w:pPr>
          </w:p>
        </w:tc>
        <w:tc>
          <w:tcPr>
            <w:tcW w:w="1361" w:type="dxa"/>
          </w:tcPr>
          <w:p w:rsidR="00D3297B" w:rsidRDefault="00D3297B">
            <w:pPr>
              <w:pStyle w:val="ConsPlusNormal"/>
            </w:pPr>
          </w:p>
        </w:tc>
        <w:tc>
          <w:tcPr>
            <w:tcW w:w="1559" w:type="dxa"/>
          </w:tcPr>
          <w:p w:rsidR="00D3297B" w:rsidRDefault="00D3297B">
            <w:pPr>
              <w:pStyle w:val="ConsPlusNormal"/>
            </w:pPr>
          </w:p>
        </w:tc>
        <w:tc>
          <w:tcPr>
            <w:tcW w:w="1843" w:type="dxa"/>
          </w:tcPr>
          <w:p w:rsidR="00D3297B" w:rsidRDefault="00D3297B">
            <w:pPr>
              <w:pStyle w:val="ConsPlusNormal"/>
            </w:pPr>
          </w:p>
        </w:tc>
        <w:tc>
          <w:tcPr>
            <w:tcW w:w="1871" w:type="dxa"/>
          </w:tcPr>
          <w:p w:rsidR="00D3297B" w:rsidRDefault="00D3297B">
            <w:pPr>
              <w:pStyle w:val="ConsPlusNormal"/>
            </w:pPr>
          </w:p>
        </w:tc>
        <w:tc>
          <w:tcPr>
            <w:tcW w:w="1644" w:type="dxa"/>
          </w:tcPr>
          <w:p w:rsidR="00D3297B" w:rsidRDefault="00D329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8" w:type="dxa"/>
            <w:tcBorders>
              <w:right w:val="nil"/>
            </w:tcBorders>
          </w:tcPr>
          <w:p w:rsidR="00D3297B" w:rsidRDefault="00D3297B">
            <w:pPr>
              <w:pStyle w:val="ConsPlusNormal"/>
              <w:jc w:val="center"/>
            </w:pPr>
            <w:r>
              <w:t>x</w:t>
            </w:r>
          </w:p>
        </w:tc>
      </w:tr>
    </w:tbl>
    <w:p w:rsidR="00D3297B" w:rsidRDefault="00D3297B">
      <w:pPr>
        <w:pStyle w:val="ConsPlusNormal"/>
        <w:jc w:val="both"/>
      </w:pPr>
    </w:p>
    <w:p w:rsidR="00D3297B" w:rsidRDefault="00D3297B">
      <w:pPr>
        <w:pStyle w:val="ConsPlusNonformat"/>
        <w:jc w:val="both"/>
      </w:pPr>
      <w:r>
        <w:t xml:space="preserve">    --------------------------------</w:t>
      </w:r>
    </w:p>
    <w:p w:rsidR="00D3297B" w:rsidRDefault="00D3297B">
      <w:pPr>
        <w:pStyle w:val="ConsPlusNonformat"/>
        <w:jc w:val="both"/>
      </w:pPr>
      <w:r>
        <w:t xml:space="preserve">    &lt;*&gt;  Определяется  исходя  из  уровня  софинансирования, установленного</w:t>
      </w:r>
    </w:p>
    <w:p w:rsidR="00D3297B" w:rsidRDefault="00D3297B">
      <w:pPr>
        <w:pStyle w:val="ConsPlusNonformat"/>
        <w:jc w:val="both"/>
      </w:pPr>
      <w:r>
        <w:t>Правительством Российской Федерации для Чувашской Республики.</w:t>
      </w:r>
    </w:p>
    <w:p w:rsidR="00D3297B" w:rsidRDefault="00D3297B">
      <w:pPr>
        <w:pStyle w:val="ConsPlusNonformat"/>
        <w:jc w:val="both"/>
      </w:pPr>
    </w:p>
    <w:p w:rsidR="00D3297B" w:rsidRDefault="00D3297B">
      <w:pPr>
        <w:pStyle w:val="ConsPlusNonformat"/>
        <w:jc w:val="both"/>
      </w:pPr>
      <w:r>
        <w:t>Получатель субсидии   ________________ ____________________________________</w:t>
      </w:r>
    </w:p>
    <w:p w:rsidR="00D3297B" w:rsidRDefault="00D3297B">
      <w:pPr>
        <w:pStyle w:val="ConsPlusNonformat"/>
        <w:jc w:val="both"/>
      </w:pPr>
      <w:r>
        <w:t xml:space="preserve">                         (подпись)            (расшифровка подписи)</w:t>
      </w:r>
    </w:p>
    <w:p w:rsidR="00D3297B" w:rsidRDefault="00D3297B">
      <w:pPr>
        <w:pStyle w:val="ConsPlusNonformat"/>
        <w:jc w:val="both"/>
      </w:pPr>
    </w:p>
    <w:p w:rsidR="00D3297B" w:rsidRDefault="00D3297B">
      <w:pPr>
        <w:pStyle w:val="ConsPlusNonformat"/>
        <w:jc w:val="both"/>
      </w:pPr>
      <w:r>
        <w:t>Главный бухгалтер     ________________ ____________________________________</w:t>
      </w:r>
    </w:p>
    <w:p w:rsidR="00D3297B" w:rsidRDefault="00D3297B">
      <w:pPr>
        <w:pStyle w:val="ConsPlusNonformat"/>
        <w:jc w:val="both"/>
      </w:pPr>
      <w:r>
        <w:t>(для юридических лиц)    (подпись)            (расшифровка подписи)</w:t>
      </w:r>
    </w:p>
    <w:p w:rsidR="00D3297B" w:rsidRDefault="00D3297B">
      <w:pPr>
        <w:pStyle w:val="ConsPlusNonformat"/>
        <w:jc w:val="both"/>
      </w:pPr>
    </w:p>
    <w:p w:rsidR="00D3297B" w:rsidRDefault="00D3297B">
      <w:pPr>
        <w:pStyle w:val="ConsPlusNonformat"/>
        <w:jc w:val="both"/>
      </w:pPr>
      <w:r>
        <w:t>____ ____________ 20___ г.</w:t>
      </w:r>
    </w:p>
    <w:p w:rsidR="00D3297B" w:rsidRDefault="00D3297B">
      <w:pPr>
        <w:pStyle w:val="ConsPlusNonformat"/>
        <w:jc w:val="both"/>
      </w:pPr>
    </w:p>
    <w:p w:rsidR="00D3297B" w:rsidRDefault="00D3297B">
      <w:pPr>
        <w:pStyle w:val="ConsPlusNonformat"/>
        <w:jc w:val="both"/>
      </w:pPr>
      <w:r>
        <w:t>М.П. (при наличии)</w:t>
      </w:r>
    </w:p>
    <w:p w:rsidR="00D3297B" w:rsidRDefault="00D3297B">
      <w:pPr>
        <w:sectPr w:rsidR="00D3297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3297B" w:rsidRDefault="00D3297B">
      <w:pPr>
        <w:pStyle w:val="ConsPlusNormal"/>
        <w:jc w:val="both"/>
      </w:pPr>
    </w:p>
    <w:p w:rsidR="00D3297B" w:rsidRDefault="00D3297B">
      <w:pPr>
        <w:pStyle w:val="ConsPlusNormal"/>
        <w:jc w:val="both"/>
      </w:pPr>
    </w:p>
    <w:p w:rsidR="00D3297B" w:rsidRDefault="00D3297B">
      <w:pPr>
        <w:pStyle w:val="ConsPlusNormal"/>
        <w:jc w:val="both"/>
      </w:pPr>
    </w:p>
    <w:p w:rsidR="00D3297B" w:rsidRDefault="00D3297B">
      <w:pPr>
        <w:pStyle w:val="ConsPlusNormal"/>
        <w:jc w:val="both"/>
      </w:pPr>
    </w:p>
    <w:p w:rsidR="00D3297B" w:rsidRDefault="00D3297B">
      <w:pPr>
        <w:pStyle w:val="ConsPlusNormal"/>
        <w:jc w:val="both"/>
      </w:pPr>
    </w:p>
    <w:p w:rsidR="00D3297B" w:rsidRDefault="00D3297B">
      <w:pPr>
        <w:pStyle w:val="ConsPlusNormal"/>
        <w:jc w:val="right"/>
        <w:outlineLvl w:val="1"/>
      </w:pPr>
      <w:r>
        <w:t>Приложение N 3</w:t>
      </w:r>
    </w:p>
    <w:p w:rsidR="00D3297B" w:rsidRDefault="00D3297B">
      <w:pPr>
        <w:pStyle w:val="ConsPlusNormal"/>
        <w:jc w:val="right"/>
      </w:pPr>
      <w:r>
        <w:t>к Правилам предоставления субсидий</w:t>
      </w:r>
    </w:p>
    <w:p w:rsidR="00D3297B" w:rsidRDefault="00D3297B">
      <w:pPr>
        <w:pStyle w:val="ConsPlusNormal"/>
        <w:jc w:val="right"/>
      </w:pPr>
      <w:r>
        <w:t>из республиканского бюджета</w:t>
      </w:r>
    </w:p>
    <w:p w:rsidR="00D3297B" w:rsidRDefault="00D3297B">
      <w:pPr>
        <w:pStyle w:val="ConsPlusNormal"/>
        <w:jc w:val="right"/>
      </w:pPr>
      <w:r>
        <w:t>Чувашской Республики</w:t>
      </w:r>
    </w:p>
    <w:p w:rsidR="00D3297B" w:rsidRDefault="00D3297B">
      <w:pPr>
        <w:pStyle w:val="ConsPlusNormal"/>
        <w:jc w:val="right"/>
      </w:pPr>
      <w:r>
        <w:t>на стимулирование увеличения</w:t>
      </w:r>
    </w:p>
    <w:p w:rsidR="00D3297B" w:rsidRDefault="00D3297B">
      <w:pPr>
        <w:pStyle w:val="ConsPlusNormal"/>
        <w:jc w:val="right"/>
      </w:pPr>
      <w:r>
        <w:t>производства масличных культур</w:t>
      </w:r>
    </w:p>
    <w:p w:rsidR="00D3297B" w:rsidRDefault="00D3297B">
      <w:pPr>
        <w:pStyle w:val="ConsPlusNormal"/>
        <w:jc w:val="both"/>
      </w:pPr>
    </w:p>
    <w:p w:rsidR="00D3297B" w:rsidRDefault="00D3297B">
      <w:pPr>
        <w:pStyle w:val="ConsPlusTitle"/>
        <w:jc w:val="center"/>
      </w:pPr>
      <w:bookmarkStart w:id="18" w:name="P322"/>
      <w:bookmarkEnd w:id="18"/>
      <w:r>
        <w:t>ПЕРЕЧЕНЬ</w:t>
      </w:r>
    </w:p>
    <w:p w:rsidR="00D3297B" w:rsidRDefault="00D3297B">
      <w:pPr>
        <w:pStyle w:val="ConsPlusTitle"/>
        <w:jc w:val="center"/>
      </w:pPr>
      <w:r>
        <w:t>ДОКУМЕНТОВ, НЕОБХОДИМЫХ ДЛЯ ПОЛУЧЕНИЯ СУБСИДИЙ</w:t>
      </w:r>
    </w:p>
    <w:p w:rsidR="00D3297B" w:rsidRDefault="00D3297B">
      <w:pPr>
        <w:pStyle w:val="ConsPlusTitle"/>
        <w:jc w:val="center"/>
      </w:pPr>
      <w:r>
        <w:t>ИЗ РЕСПУБЛИКАНСКОГО БЮДЖЕТА ЧУВАШСКОЙ РЕСПУБЛИКИ</w:t>
      </w:r>
    </w:p>
    <w:p w:rsidR="00D3297B" w:rsidRDefault="00D3297B">
      <w:pPr>
        <w:pStyle w:val="ConsPlusTitle"/>
        <w:jc w:val="center"/>
      </w:pPr>
      <w:r>
        <w:t>НА СТИМУЛИРОВАНИЕ УВЕЛИЧЕНИЯ ПРОИЗВОДСТВА</w:t>
      </w:r>
    </w:p>
    <w:p w:rsidR="00D3297B" w:rsidRDefault="00D3297B">
      <w:pPr>
        <w:pStyle w:val="ConsPlusTitle"/>
        <w:jc w:val="center"/>
      </w:pPr>
      <w:r>
        <w:t>МАСЛИЧНЫХ КУЛЬТУР</w:t>
      </w:r>
    </w:p>
    <w:p w:rsidR="00D3297B" w:rsidRDefault="00D3297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3297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3297B" w:rsidRDefault="00D329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3297B" w:rsidRDefault="00D3297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23.09.2020 N 529)</w:t>
            </w:r>
          </w:p>
        </w:tc>
      </w:tr>
    </w:tbl>
    <w:p w:rsidR="00D3297B" w:rsidRDefault="00D3297B">
      <w:pPr>
        <w:pStyle w:val="ConsPlusNormal"/>
        <w:jc w:val="both"/>
      </w:pPr>
    </w:p>
    <w:p w:rsidR="00D3297B" w:rsidRDefault="00D3297B">
      <w:pPr>
        <w:pStyle w:val="ConsPlusNormal"/>
        <w:ind w:firstLine="540"/>
        <w:jc w:val="both"/>
      </w:pPr>
      <w:r>
        <w:t xml:space="preserve">1. Копия статистической отчетности "Сведения о сборе урожая сельскохозяйственных культур" по </w:t>
      </w:r>
      <w:hyperlink r:id="rId19" w:history="1">
        <w:r>
          <w:rPr>
            <w:color w:val="0000FF"/>
          </w:rPr>
          <w:t>форме N 29-СХ</w:t>
        </w:r>
      </w:hyperlink>
      <w:r>
        <w:t xml:space="preserve"> или N </w:t>
      </w:r>
      <w:hyperlink r:id="rId20" w:history="1">
        <w:r>
          <w:rPr>
            <w:color w:val="0000FF"/>
          </w:rPr>
          <w:t>2-фермер</w:t>
        </w:r>
      </w:hyperlink>
      <w:r>
        <w:t>.</w:t>
      </w:r>
    </w:p>
    <w:p w:rsidR="00D3297B" w:rsidRDefault="00D3297B">
      <w:pPr>
        <w:pStyle w:val="ConsPlusNormal"/>
        <w:spacing w:before="220"/>
        <w:ind w:firstLine="540"/>
        <w:jc w:val="both"/>
      </w:pPr>
      <w:r>
        <w:t>2. Копии сертификатов соответствия и (или) протоколов испытаний семян масличных культур (</w:t>
      </w:r>
      <w:hyperlink r:id="rId21" w:history="1">
        <w:r>
          <w:rPr>
            <w:color w:val="0000FF"/>
          </w:rPr>
          <w:t>форма N 7</w:t>
        </w:r>
      </w:hyperlink>
      <w:r>
        <w:t xml:space="preserve"> приложения</w:t>
      </w:r>
      <w:proofErr w:type="gramStart"/>
      <w:r>
        <w:t xml:space="preserve"> В</w:t>
      </w:r>
      <w:proofErr w:type="gramEnd"/>
      <w:r>
        <w:t>, предусмотренного Положением о порядке проведения сертификации семян сельскохозяйственных и лесных растений, утвержденным приказом Министерства сельского хозяйства и продовольствия Российской Федерации от 8 декабря 1999 г. N 859 (зарегистрирован в Министерстве юстиции Российской Федерации 23 марта 2000 г., регистрационный N 2165), подтверждающих сортовые качества семян.</w:t>
      </w:r>
    </w:p>
    <w:p w:rsidR="00D3297B" w:rsidRDefault="00D3297B">
      <w:pPr>
        <w:pStyle w:val="ConsPlusNormal"/>
        <w:spacing w:before="220"/>
        <w:ind w:firstLine="540"/>
        <w:jc w:val="both"/>
      </w:pPr>
      <w:r>
        <w:t>3. Копии актов расхода семян и посадочного материала (</w:t>
      </w:r>
      <w:hyperlink r:id="rId22" w:history="1">
        <w:r>
          <w:rPr>
            <w:color w:val="0000FF"/>
          </w:rPr>
          <w:t>форма N СП-13</w:t>
        </w:r>
      </w:hyperlink>
      <w:r>
        <w:t>, утвержденная постановлением Госкомстата России от 29 сентября 1997 г. N 68 "Об утверждении унифицированных форм первичной учетной документации по учету сельскохозяйственной продукции и сырья").</w:t>
      </w:r>
    </w:p>
    <w:p w:rsidR="00D3297B" w:rsidRDefault="00D3297B">
      <w:pPr>
        <w:pStyle w:val="ConsPlusNormal"/>
        <w:spacing w:before="220"/>
        <w:ind w:firstLine="540"/>
        <w:jc w:val="both"/>
      </w:pPr>
      <w:r>
        <w:t xml:space="preserve">4. </w:t>
      </w:r>
      <w:hyperlink w:anchor="P353" w:history="1">
        <w:r>
          <w:rPr>
            <w:color w:val="0000FF"/>
          </w:rPr>
          <w:t>Информация</w:t>
        </w:r>
      </w:hyperlink>
      <w:r>
        <w:t xml:space="preserve"> об использовании минеральных, органических и бактериальных удобрений по форме согласно приложению к настоящему перечню.</w:t>
      </w:r>
    </w:p>
    <w:p w:rsidR="00D3297B" w:rsidRDefault="00D3297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23.09.2020 N 529)</w:t>
      </w:r>
    </w:p>
    <w:p w:rsidR="00D3297B" w:rsidRDefault="00D3297B">
      <w:pPr>
        <w:pStyle w:val="ConsPlusNormal"/>
        <w:spacing w:before="220"/>
        <w:ind w:firstLine="540"/>
        <w:jc w:val="both"/>
      </w:pPr>
      <w:r>
        <w:t>5. Копии накладных на оприходование выращенных масличных культур.</w:t>
      </w:r>
    </w:p>
    <w:p w:rsidR="00D3297B" w:rsidRDefault="00D3297B">
      <w:pPr>
        <w:pStyle w:val="ConsPlusNormal"/>
        <w:spacing w:before="220"/>
        <w:ind w:firstLine="540"/>
        <w:jc w:val="both"/>
      </w:pPr>
      <w:r>
        <w:t>6. Копии договоров на поставку масличных культур.</w:t>
      </w:r>
    </w:p>
    <w:p w:rsidR="00D3297B" w:rsidRDefault="00D3297B">
      <w:pPr>
        <w:pStyle w:val="ConsPlusNormal"/>
        <w:spacing w:before="220"/>
        <w:ind w:firstLine="540"/>
        <w:jc w:val="both"/>
      </w:pPr>
      <w:r>
        <w:t>7. Копии счетов-фактур, товарно-транспортных накладных или иных документов о передаче товара, подтверждающих факт реализации масличных культур.</w:t>
      </w:r>
    </w:p>
    <w:p w:rsidR="00D3297B" w:rsidRDefault="00D3297B">
      <w:pPr>
        <w:pStyle w:val="ConsPlusNormal"/>
        <w:jc w:val="both"/>
      </w:pPr>
    </w:p>
    <w:p w:rsidR="00D3297B" w:rsidRDefault="00D3297B">
      <w:pPr>
        <w:pStyle w:val="ConsPlusNormal"/>
        <w:jc w:val="both"/>
      </w:pPr>
    </w:p>
    <w:p w:rsidR="00D3297B" w:rsidRDefault="00D3297B">
      <w:pPr>
        <w:pStyle w:val="ConsPlusNormal"/>
        <w:jc w:val="both"/>
      </w:pPr>
    </w:p>
    <w:p w:rsidR="00D3297B" w:rsidRDefault="00D3297B">
      <w:pPr>
        <w:pStyle w:val="ConsPlusNormal"/>
        <w:jc w:val="both"/>
      </w:pPr>
    </w:p>
    <w:p w:rsidR="00D3297B" w:rsidRDefault="00D3297B">
      <w:pPr>
        <w:pStyle w:val="ConsPlusNormal"/>
        <w:jc w:val="both"/>
      </w:pPr>
    </w:p>
    <w:p w:rsidR="00D3297B" w:rsidRDefault="00D3297B">
      <w:pPr>
        <w:pStyle w:val="ConsPlusNormal"/>
        <w:jc w:val="right"/>
        <w:outlineLvl w:val="2"/>
      </w:pPr>
      <w:r>
        <w:t>Приложение</w:t>
      </w:r>
    </w:p>
    <w:p w:rsidR="00D3297B" w:rsidRDefault="00D3297B">
      <w:pPr>
        <w:pStyle w:val="ConsPlusNormal"/>
        <w:jc w:val="right"/>
      </w:pPr>
      <w:r>
        <w:t>к перечню документов, необходимых</w:t>
      </w:r>
    </w:p>
    <w:p w:rsidR="00D3297B" w:rsidRDefault="00D3297B">
      <w:pPr>
        <w:pStyle w:val="ConsPlusNormal"/>
        <w:jc w:val="right"/>
      </w:pPr>
      <w:r>
        <w:t>для получения субсидий</w:t>
      </w:r>
    </w:p>
    <w:p w:rsidR="00D3297B" w:rsidRDefault="00D3297B">
      <w:pPr>
        <w:pStyle w:val="ConsPlusNormal"/>
        <w:jc w:val="right"/>
      </w:pPr>
      <w:r>
        <w:lastRenderedPageBreak/>
        <w:t>из республиканского бюджета</w:t>
      </w:r>
    </w:p>
    <w:p w:rsidR="00D3297B" w:rsidRDefault="00D3297B">
      <w:pPr>
        <w:pStyle w:val="ConsPlusNormal"/>
        <w:jc w:val="right"/>
      </w:pPr>
      <w:r>
        <w:t>Чувашской Республики</w:t>
      </w:r>
    </w:p>
    <w:p w:rsidR="00D3297B" w:rsidRDefault="00D3297B">
      <w:pPr>
        <w:pStyle w:val="ConsPlusNormal"/>
        <w:jc w:val="right"/>
      </w:pPr>
      <w:r>
        <w:t>на стимулирование увеличения</w:t>
      </w:r>
    </w:p>
    <w:p w:rsidR="00D3297B" w:rsidRDefault="00D3297B">
      <w:pPr>
        <w:pStyle w:val="ConsPlusNormal"/>
        <w:jc w:val="right"/>
      </w:pPr>
      <w:r>
        <w:t>производства масличных культур</w:t>
      </w:r>
    </w:p>
    <w:p w:rsidR="00D3297B" w:rsidRDefault="00D3297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3297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3297B" w:rsidRDefault="00D329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3297B" w:rsidRDefault="00D3297B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введена</w:t>
            </w:r>
            <w:proofErr w:type="gramEnd"/>
            <w:r>
              <w:rPr>
                <w:color w:val="392C69"/>
              </w:rPr>
              <w:t xml:space="preserve"> </w:t>
            </w:r>
            <w:hyperlink r:id="rId2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Кабинета Министров ЧР от 23.09.2020 N 529)</w:t>
            </w:r>
          </w:p>
        </w:tc>
      </w:tr>
    </w:tbl>
    <w:p w:rsidR="00D3297B" w:rsidRDefault="00D3297B">
      <w:pPr>
        <w:pStyle w:val="ConsPlusNormal"/>
        <w:jc w:val="both"/>
      </w:pPr>
    </w:p>
    <w:p w:rsidR="00D3297B" w:rsidRDefault="00D3297B">
      <w:pPr>
        <w:pStyle w:val="ConsPlusNonformat"/>
        <w:jc w:val="both"/>
      </w:pPr>
      <w:bookmarkStart w:id="19" w:name="P353"/>
      <w:bookmarkEnd w:id="19"/>
      <w:r>
        <w:t xml:space="preserve">                                </w:t>
      </w:r>
      <w:r>
        <w:rPr>
          <w:b/>
        </w:rPr>
        <w:t>Информация</w:t>
      </w:r>
    </w:p>
    <w:p w:rsidR="00D3297B" w:rsidRDefault="00D3297B">
      <w:pPr>
        <w:pStyle w:val="ConsPlusNonformat"/>
        <w:jc w:val="both"/>
      </w:pPr>
      <w:r>
        <w:t xml:space="preserve">                </w:t>
      </w:r>
      <w:r>
        <w:rPr>
          <w:b/>
        </w:rPr>
        <w:t xml:space="preserve">об использовании </w:t>
      </w:r>
      <w:proofErr w:type="gramStart"/>
      <w:r>
        <w:rPr>
          <w:b/>
        </w:rPr>
        <w:t>минеральных</w:t>
      </w:r>
      <w:proofErr w:type="gramEnd"/>
      <w:r>
        <w:rPr>
          <w:b/>
        </w:rPr>
        <w:t>, органических</w:t>
      </w:r>
    </w:p>
    <w:p w:rsidR="00D3297B" w:rsidRDefault="00D3297B">
      <w:pPr>
        <w:pStyle w:val="ConsPlusNonformat"/>
        <w:jc w:val="both"/>
      </w:pPr>
      <w:r>
        <w:t xml:space="preserve">                         </w:t>
      </w:r>
      <w:r>
        <w:rPr>
          <w:b/>
        </w:rPr>
        <w:t>и бактериальных удобрений</w:t>
      </w:r>
    </w:p>
    <w:p w:rsidR="00D3297B" w:rsidRDefault="00D3297B">
      <w:pPr>
        <w:pStyle w:val="ConsPlusNonformat"/>
        <w:jc w:val="both"/>
      </w:pPr>
      <w:r>
        <w:t xml:space="preserve">    ___________________________________________________________________</w:t>
      </w:r>
    </w:p>
    <w:p w:rsidR="00D3297B" w:rsidRDefault="00D3297B">
      <w:pPr>
        <w:pStyle w:val="ConsPlusNonformat"/>
        <w:jc w:val="both"/>
      </w:pPr>
      <w:r>
        <w:t xml:space="preserve">                           (получатель субсидии)</w:t>
      </w:r>
    </w:p>
    <w:p w:rsidR="00D3297B" w:rsidRDefault="00D3297B">
      <w:pPr>
        <w:pStyle w:val="ConsPlusNonformat"/>
        <w:jc w:val="both"/>
      </w:pPr>
      <w:r>
        <w:t xml:space="preserve">                               </w:t>
      </w:r>
      <w:r>
        <w:rPr>
          <w:b/>
        </w:rPr>
        <w:t>за 20</w:t>
      </w:r>
      <w:r>
        <w:t xml:space="preserve">___ </w:t>
      </w:r>
      <w:r>
        <w:rPr>
          <w:b/>
        </w:rPr>
        <w:t>год</w:t>
      </w:r>
    </w:p>
    <w:p w:rsidR="00D3297B" w:rsidRDefault="00D3297B">
      <w:pPr>
        <w:pStyle w:val="ConsPlusNonformat"/>
        <w:jc w:val="both"/>
      </w:pPr>
    </w:p>
    <w:p w:rsidR="00D3297B" w:rsidRDefault="00D3297B">
      <w:pPr>
        <w:pStyle w:val="ConsPlusNonformat"/>
        <w:jc w:val="both"/>
      </w:pPr>
      <w:r>
        <w:t xml:space="preserve">    Удобрения внесены под урожай ________ </w:t>
      </w:r>
      <w:proofErr w:type="gramStart"/>
      <w:r>
        <w:t>г</w:t>
      </w:r>
      <w:proofErr w:type="gramEnd"/>
      <w:r>
        <w:t>.</w:t>
      </w:r>
    </w:p>
    <w:p w:rsidR="00D3297B" w:rsidRDefault="00D3297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4"/>
        <w:gridCol w:w="1084"/>
        <w:gridCol w:w="694"/>
        <w:gridCol w:w="1304"/>
        <w:gridCol w:w="1054"/>
        <w:gridCol w:w="1054"/>
        <w:gridCol w:w="907"/>
        <w:gridCol w:w="1474"/>
        <w:gridCol w:w="709"/>
      </w:tblGrid>
      <w:tr w:rsidR="00D3297B">
        <w:tc>
          <w:tcPr>
            <w:tcW w:w="784" w:type="dxa"/>
            <w:tcBorders>
              <w:left w:val="nil"/>
            </w:tcBorders>
          </w:tcPr>
          <w:p w:rsidR="00D3297B" w:rsidRDefault="00D3297B">
            <w:pPr>
              <w:pStyle w:val="ConsPlusNormal"/>
              <w:jc w:val="center"/>
            </w:pPr>
            <w:r>
              <w:t>Номер поля</w:t>
            </w:r>
          </w:p>
        </w:tc>
        <w:tc>
          <w:tcPr>
            <w:tcW w:w="1084" w:type="dxa"/>
          </w:tcPr>
          <w:p w:rsidR="00D3297B" w:rsidRDefault="00D3297B">
            <w:pPr>
              <w:pStyle w:val="ConsPlusNormal"/>
              <w:jc w:val="center"/>
            </w:pPr>
            <w:r>
              <w:t>Название культуры</w:t>
            </w:r>
          </w:p>
        </w:tc>
        <w:tc>
          <w:tcPr>
            <w:tcW w:w="694" w:type="dxa"/>
          </w:tcPr>
          <w:p w:rsidR="00D3297B" w:rsidRDefault="00D3297B">
            <w:pPr>
              <w:pStyle w:val="ConsPlusNormal"/>
              <w:jc w:val="center"/>
            </w:pPr>
            <w:r>
              <w:t xml:space="preserve">Площадь, </w:t>
            </w:r>
            <w:proofErr w:type="gramStart"/>
            <w:r>
              <w:t>га</w:t>
            </w:r>
            <w:proofErr w:type="gramEnd"/>
          </w:p>
        </w:tc>
        <w:tc>
          <w:tcPr>
            <w:tcW w:w="1304" w:type="dxa"/>
          </w:tcPr>
          <w:p w:rsidR="00D3297B" w:rsidRDefault="00D3297B">
            <w:pPr>
              <w:pStyle w:val="ConsPlusNormal"/>
              <w:jc w:val="center"/>
            </w:pPr>
            <w:r>
              <w:t>Наименование удобрений</w:t>
            </w:r>
          </w:p>
        </w:tc>
        <w:tc>
          <w:tcPr>
            <w:tcW w:w="1054" w:type="dxa"/>
          </w:tcPr>
          <w:p w:rsidR="00D3297B" w:rsidRDefault="00D3297B">
            <w:pPr>
              <w:pStyle w:val="ConsPlusNormal"/>
              <w:jc w:val="center"/>
            </w:pPr>
            <w:r>
              <w:t>Процент действующего вещества</w:t>
            </w:r>
          </w:p>
        </w:tc>
        <w:tc>
          <w:tcPr>
            <w:tcW w:w="1054" w:type="dxa"/>
          </w:tcPr>
          <w:p w:rsidR="00D3297B" w:rsidRDefault="00D3297B">
            <w:pPr>
              <w:pStyle w:val="ConsPlusNormal"/>
              <w:jc w:val="center"/>
            </w:pPr>
            <w:r>
              <w:t xml:space="preserve">Внесено на площадь, </w:t>
            </w:r>
            <w:proofErr w:type="gramStart"/>
            <w:r>
              <w:t>га</w:t>
            </w:r>
            <w:proofErr w:type="gramEnd"/>
          </w:p>
        </w:tc>
        <w:tc>
          <w:tcPr>
            <w:tcW w:w="907" w:type="dxa"/>
          </w:tcPr>
          <w:p w:rsidR="00D3297B" w:rsidRDefault="00D3297B">
            <w:pPr>
              <w:pStyle w:val="ConsPlusNormal"/>
              <w:jc w:val="center"/>
            </w:pPr>
            <w:r>
              <w:t xml:space="preserve">Количество (физический вес), </w:t>
            </w:r>
            <w:proofErr w:type="gramStart"/>
            <w:r>
              <w:t>кг</w:t>
            </w:r>
            <w:proofErr w:type="gramEnd"/>
          </w:p>
        </w:tc>
        <w:tc>
          <w:tcPr>
            <w:tcW w:w="1474" w:type="dxa"/>
          </w:tcPr>
          <w:p w:rsidR="00D3297B" w:rsidRDefault="00D3297B">
            <w:pPr>
              <w:pStyle w:val="ConsPlusNormal"/>
              <w:jc w:val="center"/>
            </w:pPr>
            <w:r>
              <w:t xml:space="preserve">В переводе на действующее вещество, </w:t>
            </w:r>
            <w:proofErr w:type="gramStart"/>
            <w:r>
              <w:t>кг</w:t>
            </w:r>
            <w:proofErr w:type="gramEnd"/>
          </w:p>
        </w:tc>
        <w:tc>
          <w:tcPr>
            <w:tcW w:w="709" w:type="dxa"/>
            <w:tcBorders>
              <w:right w:val="nil"/>
            </w:tcBorders>
          </w:tcPr>
          <w:p w:rsidR="00D3297B" w:rsidRDefault="00D3297B">
            <w:pPr>
              <w:pStyle w:val="ConsPlusNormal"/>
              <w:jc w:val="center"/>
            </w:pPr>
            <w:r>
              <w:t>В том числе на 1 га, кг</w:t>
            </w:r>
          </w:p>
        </w:tc>
      </w:tr>
      <w:tr w:rsidR="00D3297B">
        <w:tc>
          <w:tcPr>
            <w:tcW w:w="784" w:type="dxa"/>
            <w:tcBorders>
              <w:left w:val="nil"/>
            </w:tcBorders>
          </w:tcPr>
          <w:p w:rsidR="00D3297B" w:rsidRDefault="00D329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D3297B" w:rsidRDefault="00D329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94" w:type="dxa"/>
          </w:tcPr>
          <w:p w:rsidR="00D3297B" w:rsidRDefault="00D329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D3297B" w:rsidRDefault="00D329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4" w:type="dxa"/>
          </w:tcPr>
          <w:p w:rsidR="00D3297B" w:rsidRDefault="00D329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4" w:type="dxa"/>
          </w:tcPr>
          <w:p w:rsidR="00D3297B" w:rsidRDefault="00D3297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D3297B" w:rsidRDefault="00D3297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D3297B" w:rsidRDefault="00D3297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right w:val="nil"/>
            </w:tcBorders>
          </w:tcPr>
          <w:p w:rsidR="00D3297B" w:rsidRDefault="00D3297B">
            <w:pPr>
              <w:pStyle w:val="ConsPlusNormal"/>
              <w:jc w:val="center"/>
            </w:pPr>
            <w:r>
              <w:t>9</w:t>
            </w:r>
          </w:p>
        </w:tc>
      </w:tr>
      <w:tr w:rsidR="00D3297B">
        <w:tc>
          <w:tcPr>
            <w:tcW w:w="784" w:type="dxa"/>
            <w:tcBorders>
              <w:left w:val="nil"/>
            </w:tcBorders>
          </w:tcPr>
          <w:p w:rsidR="00D3297B" w:rsidRDefault="00D3297B">
            <w:pPr>
              <w:pStyle w:val="ConsPlusNormal"/>
            </w:pPr>
          </w:p>
        </w:tc>
        <w:tc>
          <w:tcPr>
            <w:tcW w:w="1084" w:type="dxa"/>
          </w:tcPr>
          <w:p w:rsidR="00D3297B" w:rsidRDefault="00D3297B">
            <w:pPr>
              <w:pStyle w:val="ConsPlusNormal"/>
            </w:pPr>
          </w:p>
        </w:tc>
        <w:tc>
          <w:tcPr>
            <w:tcW w:w="694" w:type="dxa"/>
          </w:tcPr>
          <w:p w:rsidR="00D3297B" w:rsidRDefault="00D3297B">
            <w:pPr>
              <w:pStyle w:val="ConsPlusNormal"/>
            </w:pPr>
          </w:p>
        </w:tc>
        <w:tc>
          <w:tcPr>
            <w:tcW w:w="1304" w:type="dxa"/>
          </w:tcPr>
          <w:p w:rsidR="00D3297B" w:rsidRDefault="00D3297B">
            <w:pPr>
              <w:pStyle w:val="ConsPlusNormal"/>
            </w:pPr>
          </w:p>
        </w:tc>
        <w:tc>
          <w:tcPr>
            <w:tcW w:w="1054" w:type="dxa"/>
          </w:tcPr>
          <w:p w:rsidR="00D3297B" w:rsidRDefault="00D3297B">
            <w:pPr>
              <w:pStyle w:val="ConsPlusNormal"/>
            </w:pPr>
          </w:p>
        </w:tc>
        <w:tc>
          <w:tcPr>
            <w:tcW w:w="1054" w:type="dxa"/>
          </w:tcPr>
          <w:p w:rsidR="00D3297B" w:rsidRDefault="00D3297B">
            <w:pPr>
              <w:pStyle w:val="ConsPlusNormal"/>
            </w:pPr>
          </w:p>
        </w:tc>
        <w:tc>
          <w:tcPr>
            <w:tcW w:w="907" w:type="dxa"/>
          </w:tcPr>
          <w:p w:rsidR="00D3297B" w:rsidRDefault="00D3297B">
            <w:pPr>
              <w:pStyle w:val="ConsPlusNormal"/>
            </w:pPr>
          </w:p>
        </w:tc>
        <w:tc>
          <w:tcPr>
            <w:tcW w:w="1474" w:type="dxa"/>
          </w:tcPr>
          <w:p w:rsidR="00D3297B" w:rsidRDefault="00D3297B">
            <w:pPr>
              <w:pStyle w:val="ConsPlusNormal"/>
            </w:pPr>
          </w:p>
        </w:tc>
        <w:tc>
          <w:tcPr>
            <w:tcW w:w="709" w:type="dxa"/>
            <w:tcBorders>
              <w:right w:val="nil"/>
            </w:tcBorders>
          </w:tcPr>
          <w:p w:rsidR="00D3297B" w:rsidRDefault="00D3297B">
            <w:pPr>
              <w:pStyle w:val="ConsPlusNormal"/>
            </w:pPr>
          </w:p>
        </w:tc>
      </w:tr>
      <w:tr w:rsidR="00D3297B">
        <w:tc>
          <w:tcPr>
            <w:tcW w:w="1868" w:type="dxa"/>
            <w:gridSpan w:val="2"/>
            <w:tcBorders>
              <w:left w:val="nil"/>
            </w:tcBorders>
          </w:tcPr>
          <w:p w:rsidR="00D3297B" w:rsidRDefault="00D3297B">
            <w:pPr>
              <w:pStyle w:val="ConsPlusNormal"/>
              <w:jc w:val="both"/>
            </w:pPr>
            <w:r>
              <w:rPr>
                <w:b/>
              </w:rPr>
              <w:t>Итого</w:t>
            </w:r>
          </w:p>
        </w:tc>
        <w:tc>
          <w:tcPr>
            <w:tcW w:w="694" w:type="dxa"/>
          </w:tcPr>
          <w:p w:rsidR="00D3297B" w:rsidRDefault="00D3297B">
            <w:pPr>
              <w:pStyle w:val="ConsPlusNormal"/>
            </w:pPr>
          </w:p>
        </w:tc>
        <w:tc>
          <w:tcPr>
            <w:tcW w:w="1304" w:type="dxa"/>
          </w:tcPr>
          <w:p w:rsidR="00D3297B" w:rsidRDefault="00D3297B">
            <w:pPr>
              <w:pStyle w:val="ConsPlusNormal"/>
            </w:pPr>
          </w:p>
        </w:tc>
        <w:tc>
          <w:tcPr>
            <w:tcW w:w="1054" w:type="dxa"/>
          </w:tcPr>
          <w:p w:rsidR="00D3297B" w:rsidRDefault="00D3297B">
            <w:pPr>
              <w:pStyle w:val="ConsPlusNormal"/>
            </w:pPr>
          </w:p>
        </w:tc>
        <w:tc>
          <w:tcPr>
            <w:tcW w:w="1054" w:type="dxa"/>
          </w:tcPr>
          <w:p w:rsidR="00D3297B" w:rsidRDefault="00D3297B">
            <w:pPr>
              <w:pStyle w:val="ConsPlusNormal"/>
            </w:pPr>
          </w:p>
        </w:tc>
        <w:tc>
          <w:tcPr>
            <w:tcW w:w="907" w:type="dxa"/>
          </w:tcPr>
          <w:p w:rsidR="00D3297B" w:rsidRDefault="00D3297B">
            <w:pPr>
              <w:pStyle w:val="ConsPlusNormal"/>
            </w:pPr>
          </w:p>
        </w:tc>
        <w:tc>
          <w:tcPr>
            <w:tcW w:w="1474" w:type="dxa"/>
          </w:tcPr>
          <w:p w:rsidR="00D3297B" w:rsidRDefault="00D3297B">
            <w:pPr>
              <w:pStyle w:val="ConsPlusNormal"/>
            </w:pPr>
          </w:p>
        </w:tc>
        <w:tc>
          <w:tcPr>
            <w:tcW w:w="709" w:type="dxa"/>
            <w:tcBorders>
              <w:right w:val="nil"/>
            </w:tcBorders>
          </w:tcPr>
          <w:p w:rsidR="00D3297B" w:rsidRDefault="00D3297B">
            <w:pPr>
              <w:pStyle w:val="ConsPlusNormal"/>
            </w:pPr>
          </w:p>
        </w:tc>
      </w:tr>
    </w:tbl>
    <w:p w:rsidR="00D3297B" w:rsidRDefault="00D3297B">
      <w:pPr>
        <w:pStyle w:val="ConsPlusNormal"/>
        <w:jc w:val="both"/>
      </w:pPr>
    </w:p>
    <w:p w:rsidR="00D3297B" w:rsidRDefault="00D3297B">
      <w:pPr>
        <w:pStyle w:val="ConsPlusNonformat"/>
        <w:jc w:val="both"/>
      </w:pPr>
      <w:r>
        <w:t>Получатель субсидии   _________________ ___________________________________</w:t>
      </w:r>
    </w:p>
    <w:p w:rsidR="00D3297B" w:rsidRDefault="00D3297B">
      <w:pPr>
        <w:pStyle w:val="ConsPlusNonformat"/>
        <w:jc w:val="both"/>
      </w:pPr>
      <w:r>
        <w:t xml:space="preserve">                          (подпись)            (расшифровка подписи)</w:t>
      </w:r>
    </w:p>
    <w:p w:rsidR="00D3297B" w:rsidRDefault="00D3297B">
      <w:pPr>
        <w:pStyle w:val="ConsPlusNonformat"/>
        <w:jc w:val="both"/>
      </w:pPr>
    </w:p>
    <w:p w:rsidR="00D3297B" w:rsidRDefault="00D3297B">
      <w:pPr>
        <w:pStyle w:val="ConsPlusNonformat"/>
        <w:jc w:val="both"/>
      </w:pPr>
      <w:r>
        <w:t>____ ____________ 20___ г.</w:t>
      </w:r>
    </w:p>
    <w:p w:rsidR="00D3297B" w:rsidRDefault="00D3297B">
      <w:pPr>
        <w:pStyle w:val="ConsPlusNonformat"/>
        <w:jc w:val="both"/>
      </w:pPr>
    </w:p>
    <w:p w:rsidR="00D3297B" w:rsidRDefault="00D3297B">
      <w:pPr>
        <w:pStyle w:val="ConsPlusNonformat"/>
        <w:jc w:val="both"/>
      </w:pPr>
      <w:r>
        <w:t>М.П. (при наличии)</w:t>
      </w:r>
    </w:p>
    <w:p w:rsidR="00D3297B" w:rsidRDefault="00D3297B">
      <w:pPr>
        <w:pStyle w:val="ConsPlusNormal"/>
        <w:jc w:val="both"/>
      </w:pPr>
    </w:p>
    <w:p w:rsidR="00D3297B" w:rsidRDefault="00D3297B">
      <w:pPr>
        <w:pStyle w:val="ConsPlusNormal"/>
        <w:jc w:val="both"/>
      </w:pPr>
    </w:p>
    <w:p w:rsidR="00D3297B" w:rsidRDefault="00D3297B">
      <w:pPr>
        <w:pStyle w:val="ConsPlusNormal"/>
        <w:jc w:val="both"/>
      </w:pPr>
    </w:p>
    <w:p w:rsidR="00D3297B" w:rsidRDefault="00D3297B">
      <w:pPr>
        <w:pStyle w:val="ConsPlusNormal"/>
        <w:jc w:val="both"/>
      </w:pPr>
    </w:p>
    <w:p w:rsidR="00D3297B" w:rsidRDefault="00D3297B">
      <w:pPr>
        <w:pStyle w:val="ConsPlusNormal"/>
        <w:jc w:val="both"/>
      </w:pPr>
    </w:p>
    <w:p w:rsidR="00D3297B" w:rsidRDefault="00D3297B">
      <w:pPr>
        <w:pStyle w:val="ConsPlusNormal"/>
        <w:jc w:val="right"/>
        <w:outlineLvl w:val="1"/>
      </w:pPr>
      <w:r>
        <w:t>Приложение N 4</w:t>
      </w:r>
    </w:p>
    <w:p w:rsidR="00D3297B" w:rsidRDefault="00D3297B">
      <w:pPr>
        <w:pStyle w:val="ConsPlusNormal"/>
        <w:jc w:val="right"/>
      </w:pPr>
      <w:r>
        <w:t>к Правилам предоставления субсидий</w:t>
      </w:r>
    </w:p>
    <w:p w:rsidR="00D3297B" w:rsidRDefault="00D3297B">
      <w:pPr>
        <w:pStyle w:val="ConsPlusNormal"/>
        <w:jc w:val="right"/>
      </w:pPr>
      <w:r>
        <w:t>из республиканского бюджета</w:t>
      </w:r>
    </w:p>
    <w:p w:rsidR="00D3297B" w:rsidRDefault="00D3297B">
      <w:pPr>
        <w:pStyle w:val="ConsPlusNormal"/>
        <w:jc w:val="right"/>
      </w:pPr>
      <w:r>
        <w:t>Чувашской Республики</w:t>
      </w:r>
    </w:p>
    <w:p w:rsidR="00D3297B" w:rsidRDefault="00D3297B">
      <w:pPr>
        <w:pStyle w:val="ConsPlusNormal"/>
        <w:jc w:val="right"/>
      </w:pPr>
      <w:r>
        <w:t>на стимулирование увеличения</w:t>
      </w:r>
    </w:p>
    <w:p w:rsidR="00D3297B" w:rsidRDefault="00D3297B">
      <w:pPr>
        <w:pStyle w:val="ConsPlusNormal"/>
        <w:jc w:val="right"/>
      </w:pPr>
      <w:r>
        <w:t>производства масличных культур</w:t>
      </w:r>
    </w:p>
    <w:p w:rsidR="00D3297B" w:rsidRDefault="00D3297B">
      <w:pPr>
        <w:pStyle w:val="ConsPlusNormal"/>
        <w:jc w:val="both"/>
      </w:pPr>
    </w:p>
    <w:p w:rsidR="00D3297B" w:rsidRDefault="00D3297B">
      <w:pPr>
        <w:pStyle w:val="ConsPlusNonformat"/>
        <w:jc w:val="both"/>
      </w:pPr>
      <w:bookmarkStart w:id="20" w:name="P416"/>
      <w:bookmarkEnd w:id="20"/>
      <w:r>
        <w:t xml:space="preserve">                          </w:t>
      </w:r>
      <w:r>
        <w:rPr>
          <w:b/>
        </w:rPr>
        <w:t>СВОДНАЯ СПРАВКА-РЕЕСТР</w:t>
      </w:r>
    </w:p>
    <w:p w:rsidR="00D3297B" w:rsidRDefault="00D3297B">
      <w:pPr>
        <w:pStyle w:val="ConsPlusNonformat"/>
        <w:jc w:val="both"/>
      </w:pPr>
      <w:r>
        <w:t xml:space="preserve">           </w:t>
      </w:r>
      <w:r>
        <w:rPr>
          <w:b/>
        </w:rPr>
        <w:t>о причитающихся субсидиях из республиканского бюджета</w:t>
      </w:r>
    </w:p>
    <w:p w:rsidR="00D3297B" w:rsidRDefault="00D3297B">
      <w:pPr>
        <w:pStyle w:val="ConsPlusNonformat"/>
        <w:jc w:val="both"/>
      </w:pPr>
      <w:r>
        <w:t xml:space="preserve">             </w:t>
      </w:r>
      <w:r>
        <w:rPr>
          <w:b/>
        </w:rPr>
        <w:t>Чувашской Республики на стимулирование увеличения</w:t>
      </w:r>
    </w:p>
    <w:p w:rsidR="00D3297B" w:rsidRDefault="00D3297B">
      <w:pPr>
        <w:pStyle w:val="ConsPlusNonformat"/>
        <w:jc w:val="both"/>
      </w:pPr>
      <w:r>
        <w:t xml:space="preserve">                      </w:t>
      </w:r>
      <w:r>
        <w:rPr>
          <w:b/>
        </w:rPr>
        <w:t>производства масличных культур</w:t>
      </w:r>
    </w:p>
    <w:p w:rsidR="00D3297B" w:rsidRDefault="00D3297B">
      <w:pPr>
        <w:pStyle w:val="ConsPlusNonformat"/>
        <w:jc w:val="both"/>
      </w:pPr>
      <w:r>
        <w:t xml:space="preserve">           </w:t>
      </w:r>
      <w:r>
        <w:rPr>
          <w:b/>
        </w:rPr>
        <w:t>за 20</w:t>
      </w:r>
      <w:r>
        <w:t xml:space="preserve">___ </w:t>
      </w:r>
      <w:r>
        <w:rPr>
          <w:b/>
        </w:rPr>
        <w:t>год</w:t>
      </w:r>
      <w:r>
        <w:t xml:space="preserve"> ________________________________________</w:t>
      </w:r>
    </w:p>
    <w:p w:rsidR="00D3297B" w:rsidRDefault="00D3297B">
      <w:pPr>
        <w:pStyle w:val="ConsPlusNonformat"/>
        <w:jc w:val="both"/>
      </w:pPr>
      <w:r>
        <w:t xml:space="preserve">                          (наименование муниципального района)</w:t>
      </w:r>
    </w:p>
    <w:p w:rsidR="00D3297B" w:rsidRDefault="00D3297B">
      <w:pPr>
        <w:pStyle w:val="ConsPlusNormal"/>
        <w:jc w:val="both"/>
      </w:pPr>
    </w:p>
    <w:p w:rsidR="00D3297B" w:rsidRDefault="00D3297B">
      <w:pPr>
        <w:sectPr w:rsidR="00D3297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651"/>
        <w:gridCol w:w="1361"/>
        <w:gridCol w:w="1361"/>
        <w:gridCol w:w="1699"/>
        <w:gridCol w:w="1644"/>
        <w:gridCol w:w="1304"/>
        <w:gridCol w:w="1361"/>
        <w:gridCol w:w="1757"/>
      </w:tblGrid>
      <w:tr w:rsidR="00D3297B">
        <w:tc>
          <w:tcPr>
            <w:tcW w:w="567" w:type="dxa"/>
            <w:vMerge w:val="restart"/>
            <w:tcBorders>
              <w:left w:val="nil"/>
            </w:tcBorders>
          </w:tcPr>
          <w:p w:rsidR="00D3297B" w:rsidRDefault="00D3297B">
            <w:pPr>
              <w:pStyle w:val="ConsPlusNormal"/>
              <w:jc w:val="center"/>
            </w:pPr>
            <w:r>
              <w:lastRenderedPageBreak/>
              <w:t>N</w:t>
            </w:r>
          </w:p>
          <w:p w:rsidR="00D3297B" w:rsidRDefault="00D3297B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1651" w:type="dxa"/>
            <w:vMerge w:val="restart"/>
          </w:tcPr>
          <w:p w:rsidR="00D3297B" w:rsidRDefault="00D3297B">
            <w:pPr>
              <w:pStyle w:val="ConsPlusNormal"/>
              <w:jc w:val="center"/>
            </w:pPr>
            <w:r>
              <w:t>ИНН, наименование получателя субсидии</w:t>
            </w:r>
          </w:p>
        </w:tc>
        <w:tc>
          <w:tcPr>
            <w:tcW w:w="1361" w:type="dxa"/>
            <w:vMerge w:val="restart"/>
          </w:tcPr>
          <w:p w:rsidR="00D3297B" w:rsidRDefault="00D3297B">
            <w:pPr>
              <w:pStyle w:val="ConsPlusNormal"/>
              <w:jc w:val="center"/>
            </w:pPr>
            <w:r>
              <w:t>Количество произведенной продукции, тонн</w:t>
            </w:r>
          </w:p>
        </w:tc>
        <w:tc>
          <w:tcPr>
            <w:tcW w:w="1361" w:type="dxa"/>
            <w:vMerge w:val="restart"/>
          </w:tcPr>
          <w:p w:rsidR="00D3297B" w:rsidRDefault="00D3297B">
            <w:pPr>
              <w:pStyle w:val="ConsPlusNormal"/>
              <w:jc w:val="center"/>
            </w:pPr>
            <w:r>
              <w:t>Количество реализованной продукции, тонн</w:t>
            </w:r>
          </w:p>
        </w:tc>
        <w:tc>
          <w:tcPr>
            <w:tcW w:w="1699" w:type="dxa"/>
            <w:vMerge w:val="restart"/>
          </w:tcPr>
          <w:p w:rsidR="00D3297B" w:rsidRDefault="00D3297B">
            <w:pPr>
              <w:pStyle w:val="ConsPlusNormal"/>
              <w:jc w:val="center"/>
            </w:pPr>
            <w:r>
              <w:t>Наименование покупателя</w:t>
            </w:r>
          </w:p>
        </w:tc>
        <w:tc>
          <w:tcPr>
            <w:tcW w:w="1644" w:type="dxa"/>
            <w:vMerge w:val="restart"/>
          </w:tcPr>
          <w:p w:rsidR="00D3297B" w:rsidRDefault="00D3297B">
            <w:pPr>
              <w:pStyle w:val="ConsPlusNormal"/>
              <w:jc w:val="center"/>
            </w:pPr>
            <w:r>
              <w:t>Реквизиты документов, подтверждающих реализацию продукции</w:t>
            </w:r>
          </w:p>
        </w:tc>
        <w:tc>
          <w:tcPr>
            <w:tcW w:w="1304" w:type="dxa"/>
            <w:vMerge w:val="restart"/>
          </w:tcPr>
          <w:p w:rsidR="00D3297B" w:rsidRDefault="00D3297B">
            <w:pPr>
              <w:pStyle w:val="ConsPlusNormal"/>
              <w:jc w:val="center"/>
            </w:pPr>
            <w:r>
              <w:t>Ставка субсидии за счет средств федерального бюджета, рублей/</w:t>
            </w:r>
            <w:proofErr w:type="gramStart"/>
            <w:r>
              <w:t>т</w:t>
            </w:r>
            <w:proofErr w:type="gramEnd"/>
          </w:p>
        </w:tc>
        <w:tc>
          <w:tcPr>
            <w:tcW w:w="3118" w:type="dxa"/>
            <w:gridSpan w:val="2"/>
            <w:tcBorders>
              <w:right w:val="nil"/>
            </w:tcBorders>
          </w:tcPr>
          <w:p w:rsidR="00D3297B" w:rsidRDefault="00D3297B">
            <w:pPr>
              <w:pStyle w:val="ConsPlusNormal"/>
              <w:jc w:val="center"/>
            </w:pPr>
            <w:r>
              <w:t>Сумма причитающейся субсидии, рублей</w:t>
            </w:r>
          </w:p>
        </w:tc>
      </w:tr>
      <w:tr w:rsidR="00D3297B">
        <w:tc>
          <w:tcPr>
            <w:tcW w:w="567" w:type="dxa"/>
            <w:vMerge/>
            <w:tcBorders>
              <w:left w:val="nil"/>
            </w:tcBorders>
          </w:tcPr>
          <w:p w:rsidR="00D3297B" w:rsidRDefault="00D3297B"/>
        </w:tc>
        <w:tc>
          <w:tcPr>
            <w:tcW w:w="1651" w:type="dxa"/>
            <w:vMerge/>
          </w:tcPr>
          <w:p w:rsidR="00D3297B" w:rsidRDefault="00D3297B"/>
        </w:tc>
        <w:tc>
          <w:tcPr>
            <w:tcW w:w="1361" w:type="dxa"/>
            <w:vMerge/>
          </w:tcPr>
          <w:p w:rsidR="00D3297B" w:rsidRDefault="00D3297B"/>
        </w:tc>
        <w:tc>
          <w:tcPr>
            <w:tcW w:w="1361" w:type="dxa"/>
            <w:vMerge/>
          </w:tcPr>
          <w:p w:rsidR="00D3297B" w:rsidRDefault="00D3297B"/>
        </w:tc>
        <w:tc>
          <w:tcPr>
            <w:tcW w:w="1699" w:type="dxa"/>
            <w:vMerge/>
          </w:tcPr>
          <w:p w:rsidR="00D3297B" w:rsidRDefault="00D3297B"/>
        </w:tc>
        <w:tc>
          <w:tcPr>
            <w:tcW w:w="1644" w:type="dxa"/>
            <w:vMerge/>
          </w:tcPr>
          <w:p w:rsidR="00D3297B" w:rsidRDefault="00D3297B"/>
        </w:tc>
        <w:tc>
          <w:tcPr>
            <w:tcW w:w="1304" w:type="dxa"/>
            <w:vMerge/>
          </w:tcPr>
          <w:p w:rsidR="00D3297B" w:rsidRDefault="00D3297B"/>
        </w:tc>
        <w:tc>
          <w:tcPr>
            <w:tcW w:w="1361" w:type="dxa"/>
          </w:tcPr>
          <w:p w:rsidR="00D3297B" w:rsidRDefault="00D3297B">
            <w:pPr>
              <w:pStyle w:val="ConsPlusNormal"/>
              <w:jc w:val="center"/>
            </w:pPr>
            <w:r>
              <w:t>за счет средств федерального бюджета</w:t>
            </w:r>
          </w:p>
        </w:tc>
        <w:tc>
          <w:tcPr>
            <w:tcW w:w="1757" w:type="dxa"/>
            <w:tcBorders>
              <w:right w:val="nil"/>
            </w:tcBorders>
          </w:tcPr>
          <w:p w:rsidR="00D3297B" w:rsidRDefault="00D3297B">
            <w:pPr>
              <w:pStyle w:val="ConsPlusNormal"/>
              <w:jc w:val="center"/>
            </w:pPr>
            <w:r>
              <w:t>за счет средств республиканского бюджета Чувашской Республики в размере уровня софинансирования, установленного Правительством Российской Федерации для Чувашской Республики</w:t>
            </w:r>
          </w:p>
        </w:tc>
      </w:tr>
      <w:tr w:rsidR="00D3297B">
        <w:tc>
          <w:tcPr>
            <w:tcW w:w="567" w:type="dxa"/>
            <w:tcBorders>
              <w:left w:val="nil"/>
            </w:tcBorders>
          </w:tcPr>
          <w:p w:rsidR="00D3297B" w:rsidRDefault="00D329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1" w:type="dxa"/>
          </w:tcPr>
          <w:p w:rsidR="00D3297B" w:rsidRDefault="00D329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D3297B" w:rsidRDefault="00D329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D3297B" w:rsidRDefault="00D329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99" w:type="dxa"/>
          </w:tcPr>
          <w:p w:rsidR="00D3297B" w:rsidRDefault="00D329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D3297B" w:rsidRDefault="00D3297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D3297B" w:rsidRDefault="00D3297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D3297B" w:rsidRDefault="00D3297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  <w:tcBorders>
              <w:right w:val="nil"/>
            </w:tcBorders>
          </w:tcPr>
          <w:p w:rsidR="00D3297B" w:rsidRDefault="00D3297B">
            <w:pPr>
              <w:pStyle w:val="ConsPlusNormal"/>
              <w:jc w:val="center"/>
            </w:pPr>
            <w:r>
              <w:t>9</w:t>
            </w:r>
          </w:p>
        </w:tc>
      </w:tr>
      <w:tr w:rsidR="00D3297B">
        <w:tc>
          <w:tcPr>
            <w:tcW w:w="567" w:type="dxa"/>
            <w:tcBorders>
              <w:left w:val="nil"/>
            </w:tcBorders>
          </w:tcPr>
          <w:p w:rsidR="00D3297B" w:rsidRDefault="00D3297B">
            <w:pPr>
              <w:pStyle w:val="ConsPlusNormal"/>
            </w:pPr>
          </w:p>
        </w:tc>
        <w:tc>
          <w:tcPr>
            <w:tcW w:w="1651" w:type="dxa"/>
          </w:tcPr>
          <w:p w:rsidR="00D3297B" w:rsidRDefault="00D3297B">
            <w:pPr>
              <w:pStyle w:val="ConsPlusNormal"/>
            </w:pPr>
          </w:p>
        </w:tc>
        <w:tc>
          <w:tcPr>
            <w:tcW w:w="1361" w:type="dxa"/>
          </w:tcPr>
          <w:p w:rsidR="00D3297B" w:rsidRDefault="00D3297B">
            <w:pPr>
              <w:pStyle w:val="ConsPlusNormal"/>
            </w:pPr>
          </w:p>
        </w:tc>
        <w:tc>
          <w:tcPr>
            <w:tcW w:w="1361" w:type="dxa"/>
          </w:tcPr>
          <w:p w:rsidR="00D3297B" w:rsidRDefault="00D3297B">
            <w:pPr>
              <w:pStyle w:val="ConsPlusNormal"/>
            </w:pPr>
          </w:p>
        </w:tc>
        <w:tc>
          <w:tcPr>
            <w:tcW w:w="1699" w:type="dxa"/>
          </w:tcPr>
          <w:p w:rsidR="00D3297B" w:rsidRDefault="00D3297B">
            <w:pPr>
              <w:pStyle w:val="ConsPlusNormal"/>
            </w:pPr>
          </w:p>
        </w:tc>
        <w:tc>
          <w:tcPr>
            <w:tcW w:w="1644" w:type="dxa"/>
          </w:tcPr>
          <w:p w:rsidR="00D3297B" w:rsidRDefault="00D3297B">
            <w:pPr>
              <w:pStyle w:val="ConsPlusNormal"/>
            </w:pPr>
          </w:p>
        </w:tc>
        <w:tc>
          <w:tcPr>
            <w:tcW w:w="1304" w:type="dxa"/>
          </w:tcPr>
          <w:p w:rsidR="00D3297B" w:rsidRDefault="00D3297B">
            <w:pPr>
              <w:pStyle w:val="ConsPlusNormal"/>
            </w:pPr>
          </w:p>
        </w:tc>
        <w:tc>
          <w:tcPr>
            <w:tcW w:w="1361" w:type="dxa"/>
          </w:tcPr>
          <w:p w:rsidR="00D3297B" w:rsidRDefault="00D3297B">
            <w:pPr>
              <w:pStyle w:val="ConsPlusNormal"/>
            </w:pPr>
          </w:p>
        </w:tc>
        <w:tc>
          <w:tcPr>
            <w:tcW w:w="1757" w:type="dxa"/>
            <w:tcBorders>
              <w:right w:val="nil"/>
            </w:tcBorders>
          </w:tcPr>
          <w:p w:rsidR="00D3297B" w:rsidRDefault="00D3297B">
            <w:pPr>
              <w:pStyle w:val="ConsPlusNormal"/>
            </w:pPr>
          </w:p>
        </w:tc>
      </w:tr>
      <w:tr w:rsidR="00D3297B">
        <w:tc>
          <w:tcPr>
            <w:tcW w:w="567" w:type="dxa"/>
            <w:tcBorders>
              <w:left w:val="nil"/>
            </w:tcBorders>
          </w:tcPr>
          <w:p w:rsidR="00D3297B" w:rsidRDefault="00D3297B">
            <w:pPr>
              <w:pStyle w:val="ConsPlusNormal"/>
            </w:pPr>
          </w:p>
        </w:tc>
        <w:tc>
          <w:tcPr>
            <w:tcW w:w="1651" w:type="dxa"/>
          </w:tcPr>
          <w:p w:rsidR="00D3297B" w:rsidRDefault="00D3297B">
            <w:pPr>
              <w:pStyle w:val="ConsPlusNormal"/>
            </w:pPr>
          </w:p>
        </w:tc>
        <w:tc>
          <w:tcPr>
            <w:tcW w:w="1361" w:type="dxa"/>
          </w:tcPr>
          <w:p w:rsidR="00D3297B" w:rsidRDefault="00D3297B">
            <w:pPr>
              <w:pStyle w:val="ConsPlusNormal"/>
            </w:pPr>
          </w:p>
        </w:tc>
        <w:tc>
          <w:tcPr>
            <w:tcW w:w="1361" w:type="dxa"/>
          </w:tcPr>
          <w:p w:rsidR="00D3297B" w:rsidRDefault="00D3297B">
            <w:pPr>
              <w:pStyle w:val="ConsPlusNormal"/>
            </w:pPr>
          </w:p>
        </w:tc>
        <w:tc>
          <w:tcPr>
            <w:tcW w:w="1699" w:type="dxa"/>
          </w:tcPr>
          <w:p w:rsidR="00D3297B" w:rsidRDefault="00D3297B">
            <w:pPr>
              <w:pStyle w:val="ConsPlusNormal"/>
            </w:pPr>
          </w:p>
        </w:tc>
        <w:tc>
          <w:tcPr>
            <w:tcW w:w="1644" w:type="dxa"/>
          </w:tcPr>
          <w:p w:rsidR="00D3297B" w:rsidRDefault="00D3297B">
            <w:pPr>
              <w:pStyle w:val="ConsPlusNormal"/>
            </w:pPr>
          </w:p>
        </w:tc>
        <w:tc>
          <w:tcPr>
            <w:tcW w:w="1304" w:type="dxa"/>
          </w:tcPr>
          <w:p w:rsidR="00D3297B" w:rsidRDefault="00D3297B">
            <w:pPr>
              <w:pStyle w:val="ConsPlusNormal"/>
            </w:pPr>
          </w:p>
        </w:tc>
        <w:tc>
          <w:tcPr>
            <w:tcW w:w="1361" w:type="dxa"/>
          </w:tcPr>
          <w:p w:rsidR="00D3297B" w:rsidRDefault="00D3297B">
            <w:pPr>
              <w:pStyle w:val="ConsPlusNormal"/>
            </w:pPr>
          </w:p>
        </w:tc>
        <w:tc>
          <w:tcPr>
            <w:tcW w:w="1757" w:type="dxa"/>
            <w:tcBorders>
              <w:right w:val="nil"/>
            </w:tcBorders>
          </w:tcPr>
          <w:p w:rsidR="00D3297B" w:rsidRDefault="00D3297B">
            <w:pPr>
              <w:pStyle w:val="ConsPlusNormal"/>
            </w:pPr>
          </w:p>
        </w:tc>
      </w:tr>
      <w:tr w:rsidR="00D3297B">
        <w:tc>
          <w:tcPr>
            <w:tcW w:w="2218" w:type="dxa"/>
            <w:gridSpan w:val="2"/>
            <w:tcBorders>
              <w:left w:val="nil"/>
            </w:tcBorders>
          </w:tcPr>
          <w:p w:rsidR="00D3297B" w:rsidRDefault="00D3297B">
            <w:pPr>
              <w:pStyle w:val="ConsPlusNormal"/>
              <w:jc w:val="center"/>
            </w:pPr>
            <w:r>
              <w:rPr>
                <w:b/>
              </w:rPr>
              <w:t>Всего</w:t>
            </w:r>
          </w:p>
        </w:tc>
        <w:tc>
          <w:tcPr>
            <w:tcW w:w="1361" w:type="dxa"/>
          </w:tcPr>
          <w:p w:rsidR="00D3297B" w:rsidRDefault="00D3297B">
            <w:pPr>
              <w:pStyle w:val="ConsPlusNormal"/>
            </w:pPr>
          </w:p>
        </w:tc>
        <w:tc>
          <w:tcPr>
            <w:tcW w:w="1361" w:type="dxa"/>
          </w:tcPr>
          <w:p w:rsidR="00D3297B" w:rsidRDefault="00D3297B">
            <w:pPr>
              <w:pStyle w:val="ConsPlusNormal"/>
            </w:pPr>
          </w:p>
        </w:tc>
        <w:tc>
          <w:tcPr>
            <w:tcW w:w="1699" w:type="dxa"/>
          </w:tcPr>
          <w:p w:rsidR="00D3297B" w:rsidRDefault="00D329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D3297B" w:rsidRDefault="00D329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D3297B" w:rsidRDefault="00D3297B">
            <w:pPr>
              <w:pStyle w:val="ConsPlusNormal"/>
            </w:pPr>
          </w:p>
        </w:tc>
        <w:tc>
          <w:tcPr>
            <w:tcW w:w="1361" w:type="dxa"/>
          </w:tcPr>
          <w:p w:rsidR="00D3297B" w:rsidRDefault="00D3297B">
            <w:pPr>
              <w:pStyle w:val="ConsPlusNormal"/>
            </w:pPr>
          </w:p>
        </w:tc>
        <w:tc>
          <w:tcPr>
            <w:tcW w:w="1757" w:type="dxa"/>
            <w:tcBorders>
              <w:right w:val="nil"/>
            </w:tcBorders>
          </w:tcPr>
          <w:p w:rsidR="00D3297B" w:rsidRDefault="00D3297B">
            <w:pPr>
              <w:pStyle w:val="ConsPlusNormal"/>
            </w:pPr>
          </w:p>
        </w:tc>
      </w:tr>
    </w:tbl>
    <w:p w:rsidR="00D3297B" w:rsidRDefault="00D3297B">
      <w:pPr>
        <w:pStyle w:val="ConsPlusNormal"/>
        <w:jc w:val="both"/>
      </w:pPr>
    </w:p>
    <w:p w:rsidR="00D3297B" w:rsidRDefault="00D3297B">
      <w:pPr>
        <w:pStyle w:val="ConsPlusNonformat"/>
        <w:jc w:val="both"/>
      </w:pPr>
      <w:r>
        <w:t>Специалист Министерства</w:t>
      </w:r>
    </w:p>
    <w:p w:rsidR="00D3297B" w:rsidRDefault="00D3297B">
      <w:pPr>
        <w:pStyle w:val="ConsPlusNonformat"/>
        <w:jc w:val="both"/>
      </w:pPr>
      <w:r>
        <w:t>сельского хозяйства</w:t>
      </w:r>
    </w:p>
    <w:p w:rsidR="00D3297B" w:rsidRDefault="00D3297B">
      <w:pPr>
        <w:pStyle w:val="ConsPlusNonformat"/>
        <w:jc w:val="both"/>
      </w:pPr>
      <w:r>
        <w:t>Чувашской Республики в районе _______________ _____________________________</w:t>
      </w:r>
    </w:p>
    <w:p w:rsidR="00D3297B" w:rsidRDefault="00D3297B">
      <w:pPr>
        <w:pStyle w:val="ConsPlusNonformat"/>
        <w:jc w:val="both"/>
      </w:pPr>
      <w:r>
        <w:t xml:space="preserve">                                 (подпись)        (расшифровка подписи)</w:t>
      </w:r>
    </w:p>
    <w:p w:rsidR="00D3297B" w:rsidRDefault="00D3297B">
      <w:pPr>
        <w:pStyle w:val="ConsPlusNonformat"/>
        <w:jc w:val="both"/>
      </w:pPr>
    </w:p>
    <w:p w:rsidR="00D3297B" w:rsidRDefault="00D3297B">
      <w:pPr>
        <w:pStyle w:val="ConsPlusNonformat"/>
        <w:jc w:val="both"/>
      </w:pPr>
      <w:r>
        <w:t>Глава администрации</w:t>
      </w:r>
    </w:p>
    <w:p w:rsidR="00D3297B" w:rsidRDefault="00D3297B">
      <w:pPr>
        <w:pStyle w:val="ConsPlusNonformat"/>
        <w:jc w:val="both"/>
      </w:pPr>
      <w:r>
        <w:t>муниципального района         _______________ _____________________________</w:t>
      </w:r>
    </w:p>
    <w:p w:rsidR="00D3297B" w:rsidRDefault="00D3297B">
      <w:pPr>
        <w:pStyle w:val="ConsPlusNonformat"/>
        <w:jc w:val="both"/>
      </w:pPr>
      <w:r>
        <w:t xml:space="preserve">                                 (подпись)        (расшифровка подписи)</w:t>
      </w:r>
    </w:p>
    <w:p w:rsidR="00D3297B" w:rsidRDefault="00D3297B">
      <w:pPr>
        <w:pStyle w:val="ConsPlusNonformat"/>
        <w:jc w:val="both"/>
      </w:pPr>
    </w:p>
    <w:p w:rsidR="00D3297B" w:rsidRDefault="00D3297B">
      <w:pPr>
        <w:pStyle w:val="ConsPlusNonformat"/>
        <w:jc w:val="both"/>
      </w:pPr>
      <w:r>
        <w:t>____ ____________ 20___ г.</w:t>
      </w:r>
    </w:p>
    <w:p w:rsidR="00D3297B" w:rsidRDefault="00D3297B">
      <w:pPr>
        <w:pStyle w:val="ConsPlusNonformat"/>
        <w:jc w:val="both"/>
      </w:pPr>
      <w:r>
        <w:lastRenderedPageBreak/>
        <w:t>М.П.</w:t>
      </w:r>
    </w:p>
    <w:p w:rsidR="00D3297B" w:rsidRDefault="00D3297B">
      <w:pPr>
        <w:pStyle w:val="ConsPlusNormal"/>
        <w:jc w:val="both"/>
      </w:pPr>
    </w:p>
    <w:p w:rsidR="00D3297B" w:rsidRDefault="00D3297B">
      <w:pPr>
        <w:pStyle w:val="ConsPlusNormal"/>
        <w:jc w:val="both"/>
      </w:pPr>
    </w:p>
    <w:p w:rsidR="00D3297B" w:rsidRDefault="00D3297B">
      <w:pPr>
        <w:pStyle w:val="ConsPlusNormal"/>
        <w:jc w:val="both"/>
      </w:pPr>
    </w:p>
    <w:p w:rsidR="00D3297B" w:rsidRDefault="00D3297B">
      <w:pPr>
        <w:pStyle w:val="ConsPlusNormal"/>
        <w:jc w:val="both"/>
      </w:pPr>
    </w:p>
    <w:p w:rsidR="00D3297B" w:rsidRDefault="00D3297B">
      <w:pPr>
        <w:pStyle w:val="ConsPlusNormal"/>
        <w:jc w:val="both"/>
      </w:pPr>
    </w:p>
    <w:p w:rsidR="00D3297B" w:rsidRDefault="00D3297B">
      <w:pPr>
        <w:pStyle w:val="ConsPlusNormal"/>
        <w:jc w:val="right"/>
        <w:outlineLvl w:val="1"/>
      </w:pPr>
      <w:r>
        <w:t>Приложение N 5</w:t>
      </w:r>
    </w:p>
    <w:p w:rsidR="00D3297B" w:rsidRDefault="00D3297B">
      <w:pPr>
        <w:pStyle w:val="ConsPlusNormal"/>
        <w:jc w:val="right"/>
      </w:pPr>
      <w:r>
        <w:t>к Правилам предоставления субсидий</w:t>
      </w:r>
    </w:p>
    <w:p w:rsidR="00D3297B" w:rsidRDefault="00D3297B">
      <w:pPr>
        <w:pStyle w:val="ConsPlusNormal"/>
        <w:jc w:val="right"/>
      </w:pPr>
      <w:r>
        <w:t>из республиканского бюджета</w:t>
      </w:r>
    </w:p>
    <w:p w:rsidR="00D3297B" w:rsidRDefault="00D3297B">
      <w:pPr>
        <w:pStyle w:val="ConsPlusNormal"/>
        <w:jc w:val="right"/>
      </w:pPr>
      <w:r>
        <w:t>Чувашской Республики</w:t>
      </w:r>
    </w:p>
    <w:p w:rsidR="00D3297B" w:rsidRDefault="00D3297B">
      <w:pPr>
        <w:pStyle w:val="ConsPlusNormal"/>
        <w:jc w:val="right"/>
      </w:pPr>
      <w:r>
        <w:t>на стимулирование увеличения</w:t>
      </w:r>
    </w:p>
    <w:p w:rsidR="00D3297B" w:rsidRDefault="00D3297B">
      <w:pPr>
        <w:pStyle w:val="ConsPlusNormal"/>
        <w:jc w:val="right"/>
      </w:pPr>
      <w:r>
        <w:t>производства масличных культур</w:t>
      </w:r>
    </w:p>
    <w:p w:rsidR="00D3297B" w:rsidRDefault="00D3297B">
      <w:pPr>
        <w:pStyle w:val="ConsPlusNormal"/>
        <w:jc w:val="both"/>
      </w:pPr>
    </w:p>
    <w:p w:rsidR="00D3297B" w:rsidRDefault="00D3297B">
      <w:pPr>
        <w:pStyle w:val="ConsPlusNonformat"/>
        <w:jc w:val="both"/>
      </w:pPr>
      <w:bookmarkStart w:id="21" w:name="P493"/>
      <w:bookmarkEnd w:id="21"/>
      <w:r>
        <w:t xml:space="preserve">                          </w:t>
      </w:r>
      <w:r>
        <w:rPr>
          <w:b/>
        </w:rPr>
        <w:t>СВОДНАЯ СПРАВКА-РЕЕСТР</w:t>
      </w:r>
    </w:p>
    <w:p w:rsidR="00D3297B" w:rsidRDefault="00D3297B">
      <w:pPr>
        <w:pStyle w:val="ConsPlusNonformat"/>
        <w:jc w:val="both"/>
      </w:pPr>
      <w:r>
        <w:t xml:space="preserve">           </w:t>
      </w:r>
      <w:r>
        <w:rPr>
          <w:b/>
        </w:rPr>
        <w:t>о причитающихся субсидиях из республиканского бюджета</w:t>
      </w:r>
    </w:p>
    <w:p w:rsidR="00D3297B" w:rsidRDefault="00D3297B">
      <w:pPr>
        <w:pStyle w:val="ConsPlusNonformat"/>
        <w:jc w:val="both"/>
      </w:pPr>
      <w:r>
        <w:t xml:space="preserve">             </w:t>
      </w:r>
      <w:r>
        <w:rPr>
          <w:b/>
        </w:rPr>
        <w:t>Чувашской Республики на стимулирование увеличения</w:t>
      </w:r>
    </w:p>
    <w:p w:rsidR="00D3297B" w:rsidRDefault="00D3297B">
      <w:pPr>
        <w:pStyle w:val="ConsPlusNonformat"/>
        <w:jc w:val="both"/>
      </w:pPr>
      <w:r>
        <w:t xml:space="preserve">                      </w:t>
      </w:r>
      <w:r>
        <w:rPr>
          <w:b/>
        </w:rPr>
        <w:t>производства масличных культур</w:t>
      </w:r>
    </w:p>
    <w:p w:rsidR="00D3297B" w:rsidRDefault="00D3297B">
      <w:pPr>
        <w:pStyle w:val="ConsPlusNonformat"/>
        <w:jc w:val="both"/>
      </w:pPr>
      <w:r>
        <w:t xml:space="preserve">                               </w:t>
      </w:r>
      <w:r>
        <w:rPr>
          <w:b/>
        </w:rPr>
        <w:t>за 20</w:t>
      </w:r>
      <w:r>
        <w:t xml:space="preserve">___ </w:t>
      </w:r>
      <w:r>
        <w:rPr>
          <w:b/>
        </w:rPr>
        <w:t>год</w:t>
      </w:r>
    </w:p>
    <w:p w:rsidR="00D3297B" w:rsidRDefault="00D3297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310"/>
        <w:gridCol w:w="1386"/>
        <w:gridCol w:w="1366"/>
        <w:gridCol w:w="1347"/>
        <w:gridCol w:w="1612"/>
        <w:gridCol w:w="1278"/>
        <w:gridCol w:w="1278"/>
        <w:gridCol w:w="1474"/>
        <w:gridCol w:w="1361"/>
        <w:gridCol w:w="1474"/>
      </w:tblGrid>
      <w:tr w:rsidR="00D3297B">
        <w:tc>
          <w:tcPr>
            <w:tcW w:w="567" w:type="dxa"/>
            <w:vMerge w:val="restart"/>
            <w:tcBorders>
              <w:left w:val="nil"/>
            </w:tcBorders>
          </w:tcPr>
          <w:p w:rsidR="00D3297B" w:rsidRDefault="00D3297B">
            <w:pPr>
              <w:pStyle w:val="ConsPlusNormal"/>
              <w:jc w:val="center"/>
            </w:pPr>
            <w:r>
              <w:t>N</w:t>
            </w:r>
          </w:p>
          <w:p w:rsidR="00D3297B" w:rsidRDefault="00D3297B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1310" w:type="dxa"/>
            <w:vMerge w:val="restart"/>
          </w:tcPr>
          <w:p w:rsidR="00D3297B" w:rsidRDefault="00D3297B">
            <w:pPr>
              <w:pStyle w:val="ConsPlusNormal"/>
              <w:jc w:val="center"/>
            </w:pPr>
            <w:r>
              <w:t>ИНН, наименование получателя субсидии</w:t>
            </w:r>
          </w:p>
        </w:tc>
        <w:tc>
          <w:tcPr>
            <w:tcW w:w="1386" w:type="dxa"/>
            <w:vMerge w:val="restart"/>
          </w:tcPr>
          <w:p w:rsidR="00D3297B" w:rsidRDefault="00D3297B">
            <w:pPr>
              <w:pStyle w:val="ConsPlusNormal"/>
              <w:jc w:val="center"/>
            </w:pPr>
            <w:r>
              <w:t>Количество произведенной продукции, тонн</w:t>
            </w:r>
          </w:p>
        </w:tc>
        <w:tc>
          <w:tcPr>
            <w:tcW w:w="1366" w:type="dxa"/>
            <w:vMerge w:val="restart"/>
          </w:tcPr>
          <w:p w:rsidR="00D3297B" w:rsidRDefault="00D3297B">
            <w:pPr>
              <w:pStyle w:val="ConsPlusNormal"/>
              <w:jc w:val="center"/>
            </w:pPr>
            <w:r>
              <w:t>Количество реализованной продукции, тонн</w:t>
            </w:r>
          </w:p>
        </w:tc>
        <w:tc>
          <w:tcPr>
            <w:tcW w:w="1347" w:type="dxa"/>
            <w:vMerge w:val="restart"/>
          </w:tcPr>
          <w:p w:rsidR="00D3297B" w:rsidRDefault="00D3297B">
            <w:pPr>
              <w:pStyle w:val="ConsPlusNormal"/>
              <w:jc w:val="center"/>
            </w:pPr>
            <w:r>
              <w:t>Наименование покупателя</w:t>
            </w:r>
          </w:p>
        </w:tc>
        <w:tc>
          <w:tcPr>
            <w:tcW w:w="1612" w:type="dxa"/>
            <w:vMerge w:val="restart"/>
          </w:tcPr>
          <w:p w:rsidR="00D3297B" w:rsidRDefault="00D3297B">
            <w:pPr>
              <w:pStyle w:val="ConsPlusNormal"/>
              <w:jc w:val="center"/>
            </w:pPr>
            <w:r>
              <w:t>Реквизиты документов, подтверждающих реализацию продукции</w:t>
            </w:r>
          </w:p>
        </w:tc>
        <w:tc>
          <w:tcPr>
            <w:tcW w:w="1278" w:type="dxa"/>
            <w:vMerge w:val="restart"/>
          </w:tcPr>
          <w:p w:rsidR="00D3297B" w:rsidRDefault="00D3297B">
            <w:pPr>
              <w:pStyle w:val="ConsPlusNormal"/>
              <w:jc w:val="center"/>
            </w:pPr>
            <w:r>
              <w:t>Ставка субсидии за счет средств федерального бюджета, рублей/</w:t>
            </w:r>
            <w:proofErr w:type="gramStart"/>
            <w:r>
              <w:t>т</w:t>
            </w:r>
            <w:proofErr w:type="gramEnd"/>
          </w:p>
        </w:tc>
        <w:tc>
          <w:tcPr>
            <w:tcW w:w="2752" w:type="dxa"/>
            <w:gridSpan w:val="2"/>
          </w:tcPr>
          <w:p w:rsidR="00D3297B" w:rsidRDefault="00D3297B">
            <w:pPr>
              <w:pStyle w:val="ConsPlusNormal"/>
              <w:jc w:val="center"/>
            </w:pPr>
            <w:r>
              <w:t>Сумма причитающейся субсидии, рублей</w:t>
            </w:r>
          </w:p>
        </w:tc>
        <w:tc>
          <w:tcPr>
            <w:tcW w:w="2835" w:type="dxa"/>
            <w:gridSpan w:val="2"/>
            <w:tcBorders>
              <w:right w:val="nil"/>
            </w:tcBorders>
          </w:tcPr>
          <w:p w:rsidR="00D3297B" w:rsidRDefault="00D3297B">
            <w:pPr>
              <w:pStyle w:val="ConsPlusNormal"/>
              <w:jc w:val="center"/>
            </w:pPr>
            <w:r>
              <w:t>Сумма субсидии к перечислению, рублей</w:t>
            </w:r>
          </w:p>
        </w:tc>
      </w:tr>
      <w:tr w:rsidR="00D3297B">
        <w:tc>
          <w:tcPr>
            <w:tcW w:w="567" w:type="dxa"/>
            <w:vMerge/>
            <w:tcBorders>
              <w:left w:val="nil"/>
            </w:tcBorders>
          </w:tcPr>
          <w:p w:rsidR="00D3297B" w:rsidRDefault="00D3297B"/>
        </w:tc>
        <w:tc>
          <w:tcPr>
            <w:tcW w:w="1310" w:type="dxa"/>
            <w:vMerge/>
          </w:tcPr>
          <w:p w:rsidR="00D3297B" w:rsidRDefault="00D3297B"/>
        </w:tc>
        <w:tc>
          <w:tcPr>
            <w:tcW w:w="1386" w:type="dxa"/>
            <w:vMerge/>
          </w:tcPr>
          <w:p w:rsidR="00D3297B" w:rsidRDefault="00D3297B"/>
        </w:tc>
        <w:tc>
          <w:tcPr>
            <w:tcW w:w="1366" w:type="dxa"/>
            <w:vMerge/>
          </w:tcPr>
          <w:p w:rsidR="00D3297B" w:rsidRDefault="00D3297B"/>
        </w:tc>
        <w:tc>
          <w:tcPr>
            <w:tcW w:w="1347" w:type="dxa"/>
            <w:vMerge/>
          </w:tcPr>
          <w:p w:rsidR="00D3297B" w:rsidRDefault="00D3297B"/>
        </w:tc>
        <w:tc>
          <w:tcPr>
            <w:tcW w:w="1612" w:type="dxa"/>
            <w:vMerge/>
          </w:tcPr>
          <w:p w:rsidR="00D3297B" w:rsidRDefault="00D3297B"/>
        </w:tc>
        <w:tc>
          <w:tcPr>
            <w:tcW w:w="1278" w:type="dxa"/>
            <w:vMerge/>
          </w:tcPr>
          <w:p w:rsidR="00D3297B" w:rsidRDefault="00D3297B"/>
        </w:tc>
        <w:tc>
          <w:tcPr>
            <w:tcW w:w="1278" w:type="dxa"/>
          </w:tcPr>
          <w:p w:rsidR="00D3297B" w:rsidRDefault="00D3297B">
            <w:pPr>
              <w:pStyle w:val="ConsPlusNormal"/>
              <w:jc w:val="center"/>
            </w:pPr>
            <w:r>
              <w:t>за счет средств федерального бюджета</w:t>
            </w:r>
          </w:p>
        </w:tc>
        <w:tc>
          <w:tcPr>
            <w:tcW w:w="1474" w:type="dxa"/>
          </w:tcPr>
          <w:p w:rsidR="00D3297B" w:rsidRDefault="00D3297B">
            <w:pPr>
              <w:pStyle w:val="ConsPlusNormal"/>
              <w:jc w:val="center"/>
            </w:pPr>
            <w:r>
              <w:t>за счет средств республиканского бюджета Чувашской Республики в размере уровня софинансирования, установленного Правительств</w:t>
            </w:r>
            <w:r>
              <w:lastRenderedPageBreak/>
              <w:t>ом Российской Федерации для Чувашской Республики</w:t>
            </w:r>
          </w:p>
        </w:tc>
        <w:tc>
          <w:tcPr>
            <w:tcW w:w="1361" w:type="dxa"/>
          </w:tcPr>
          <w:p w:rsidR="00D3297B" w:rsidRDefault="00D3297B">
            <w:pPr>
              <w:pStyle w:val="ConsPlusNormal"/>
              <w:jc w:val="center"/>
            </w:pPr>
            <w:r>
              <w:lastRenderedPageBreak/>
              <w:t>за счет средств федерального бюджета</w:t>
            </w:r>
          </w:p>
        </w:tc>
        <w:tc>
          <w:tcPr>
            <w:tcW w:w="1474" w:type="dxa"/>
            <w:tcBorders>
              <w:right w:val="nil"/>
            </w:tcBorders>
          </w:tcPr>
          <w:p w:rsidR="00D3297B" w:rsidRDefault="00D3297B">
            <w:pPr>
              <w:pStyle w:val="ConsPlusNormal"/>
              <w:jc w:val="center"/>
            </w:pPr>
            <w:r>
              <w:t>за счет средств республиканского бюджета Чувашской Республики в размере уровня софинансирования, установленного Правительств</w:t>
            </w:r>
            <w:r>
              <w:lastRenderedPageBreak/>
              <w:t>ом Российской Федерации для Чувашской Республики</w:t>
            </w:r>
          </w:p>
        </w:tc>
      </w:tr>
      <w:tr w:rsidR="00D3297B">
        <w:tc>
          <w:tcPr>
            <w:tcW w:w="567" w:type="dxa"/>
            <w:tcBorders>
              <w:left w:val="nil"/>
            </w:tcBorders>
          </w:tcPr>
          <w:p w:rsidR="00D3297B" w:rsidRDefault="00D3297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310" w:type="dxa"/>
          </w:tcPr>
          <w:p w:rsidR="00D3297B" w:rsidRDefault="00D329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6" w:type="dxa"/>
          </w:tcPr>
          <w:p w:rsidR="00D3297B" w:rsidRDefault="00D329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6" w:type="dxa"/>
          </w:tcPr>
          <w:p w:rsidR="00D3297B" w:rsidRDefault="00D329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47" w:type="dxa"/>
          </w:tcPr>
          <w:p w:rsidR="00D3297B" w:rsidRDefault="00D329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2" w:type="dxa"/>
          </w:tcPr>
          <w:p w:rsidR="00D3297B" w:rsidRDefault="00D3297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8" w:type="dxa"/>
          </w:tcPr>
          <w:p w:rsidR="00D3297B" w:rsidRDefault="00D3297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78" w:type="dxa"/>
          </w:tcPr>
          <w:p w:rsidR="00D3297B" w:rsidRDefault="00D3297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D3297B" w:rsidRDefault="00D329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D3297B" w:rsidRDefault="00D329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  <w:tcBorders>
              <w:right w:val="nil"/>
            </w:tcBorders>
          </w:tcPr>
          <w:p w:rsidR="00D3297B" w:rsidRDefault="00D3297B">
            <w:pPr>
              <w:pStyle w:val="ConsPlusNormal"/>
              <w:jc w:val="center"/>
            </w:pPr>
            <w:r>
              <w:t>11</w:t>
            </w:r>
          </w:p>
        </w:tc>
      </w:tr>
      <w:tr w:rsidR="00D3297B">
        <w:tc>
          <w:tcPr>
            <w:tcW w:w="567" w:type="dxa"/>
            <w:tcBorders>
              <w:left w:val="nil"/>
            </w:tcBorders>
          </w:tcPr>
          <w:p w:rsidR="00D3297B" w:rsidRDefault="00D3297B">
            <w:pPr>
              <w:pStyle w:val="ConsPlusNormal"/>
            </w:pPr>
          </w:p>
        </w:tc>
        <w:tc>
          <w:tcPr>
            <w:tcW w:w="1310" w:type="dxa"/>
          </w:tcPr>
          <w:p w:rsidR="00D3297B" w:rsidRDefault="00D3297B">
            <w:pPr>
              <w:pStyle w:val="ConsPlusNormal"/>
            </w:pPr>
          </w:p>
        </w:tc>
        <w:tc>
          <w:tcPr>
            <w:tcW w:w="1386" w:type="dxa"/>
          </w:tcPr>
          <w:p w:rsidR="00D3297B" w:rsidRDefault="00D3297B">
            <w:pPr>
              <w:pStyle w:val="ConsPlusNormal"/>
            </w:pPr>
          </w:p>
        </w:tc>
        <w:tc>
          <w:tcPr>
            <w:tcW w:w="1366" w:type="dxa"/>
          </w:tcPr>
          <w:p w:rsidR="00D3297B" w:rsidRDefault="00D3297B">
            <w:pPr>
              <w:pStyle w:val="ConsPlusNormal"/>
            </w:pPr>
          </w:p>
        </w:tc>
        <w:tc>
          <w:tcPr>
            <w:tcW w:w="1347" w:type="dxa"/>
          </w:tcPr>
          <w:p w:rsidR="00D3297B" w:rsidRDefault="00D3297B">
            <w:pPr>
              <w:pStyle w:val="ConsPlusNormal"/>
            </w:pPr>
          </w:p>
        </w:tc>
        <w:tc>
          <w:tcPr>
            <w:tcW w:w="1612" w:type="dxa"/>
          </w:tcPr>
          <w:p w:rsidR="00D3297B" w:rsidRDefault="00D3297B">
            <w:pPr>
              <w:pStyle w:val="ConsPlusNormal"/>
            </w:pPr>
          </w:p>
        </w:tc>
        <w:tc>
          <w:tcPr>
            <w:tcW w:w="1278" w:type="dxa"/>
          </w:tcPr>
          <w:p w:rsidR="00D3297B" w:rsidRDefault="00D3297B">
            <w:pPr>
              <w:pStyle w:val="ConsPlusNormal"/>
            </w:pPr>
          </w:p>
        </w:tc>
        <w:tc>
          <w:tcPr>
            <w:tcW w:w="1278" w:type="dxa"/>
          </w:tcPr>
          <w:p w:rsidR="00D3297B" w:rsidRDefault="00D3297B">
            <w:pPr>
              <w:pStyle w:val="ConsPlusNormal"/>
            </w:pPr>
          </w:p>
        </w:tc>
        <w:tc>
          <w:tcPr>
            <w:tcW w:w="1474" w:type="dxa"/>
          </w:tcPr>
          <w:p w:rsidR="00D3297B" w:rsidRDefault="00D3297B">
            <w:pPr>
              <w:pStyle w:val="ConsPlusNormal"/>
            </w:pPr>
          </w:p>
        </w:tc>
        <w:tc>
          <w:tcPr>
            <w:tcW w:w="1361" w:type="dxa"/>
          </w:tcPr>
          <w:p w:rsidR="00D3297B" w:rsidRDefault="00D3297B">
            <w:pPr>
              <w:pStyle w:val="ConsPlusNormal"/>
            </w:pPr>
          </w:p>
        </w:tc>
        <w:tc>
          <w:tcPr>
            <w:tcW w:w="1474" w:type="dxa"/>
            <w:tcBorders>
              <w:right w:val="nil"/>
            </w:tcBorders>
          </w:tcPr>
          <w:p w:rsidR="00D3297B" w:rsidRDefault="00D3297B">
            <w:pPr>
              <w:pStyle w:val="ConsPlusNormal"/>
            </w:pPr>
          </w:p>
        </w:tc>
      </w:tr>
      <w:tr w:rsidR="00D3297B">
        <w:tc>
          <w:tcPr>
            <w:tcW w:w="567" w:type="dxa"/>
            <w:tcBorders>
              <w:left w:val="nil"/>
            </w:tcBorders>
          </w:tcPr>
          <w:p w:rsidR="00D3297B" w:rsidRDefault="00D3297B">
            <w:pPr>
              <w:pStyle w:val="ConsPlusNormal"/>
            </w:pPr>
          </w:p>
        </w:tc>
        <w:tc>
          <w:tcPr>
            <w:tcW w:w="1310" w:type="dxa"/>
          </w:tcPr>
          <w:p w:rsidR="00D3297B" w:rsidRDefault="00D3297B">
            <w:pPr>
              <w:pStyle w:val="ConsPlusNormal"/>
            </w:pPr>
          </w:p>
        </w:tc>
        <w:tc>
          <w:tcPr>
            <w:tcW w:w="1386" w:type="dxa"/>
          </w:tcPr>
          <w:p w:rsidR="00D3297B" w:rsidRDefault="00D3297B">
            <w:pPr>
              <w:pStyle w:val="ConsPlusNormal"/>
            </w:pPr>
          </w:p>
        </w:tc>
        <w:tc>
          <w:tcPr>
            <w:tcW w:w="1366" w:type="dxa"/>
          </w:tcPr>
          <w:p w:rsidR="00D3297B" w:rsidRDefault="00D3297B">
            <w:pPr>
              <w:pStyle w:val="ConsPlusNormal"/>
            </w:pPr>
          </w:p>
        </w:tc>
        <w:tc>
          <w:tcPr>
            <w:tcW w:w="1347" w:type="dxa"/>
          </w:tcPr>
          <w:p w:rsidR="00D3297B" w:rsidRDefault="00D3297B">
            <w:pPr>
              <w:pStyle w:val="ConsPlusNormal"/>
            </w:pPr>
          </w:p>
        </w:tc>
        <w:tc>
          <w:tcPr>
            <w:tcW w:w="1612" w:type="dxa"/>
          </w:tcPr>
          <w:p w:rsidR="00D3297B" w:rsidRDefault="00D3297B">
            <w:pPr>
              <w:pStyle w:val="ConsPlusNormal"/>
            </w:pPr>
          </w:p>
        </w:tc>
        <w:tc>
          <w:tcPr>
            <w:tcW w:w="1278" w:type="dxa"/>
          </w:tcPr>
          <w:p w:rsidR="00D3297B" w:rsidRDefault="00D3297B">
            <w:pPr>
              <w:pStyle w:val="ConsPlusNormal"/>
            </w:pPr>
          </w:p>
        </w:tc>
        <w:tc>
          <w:tcPr>
            <w:tcW w:w="1278" w:type="dxa"/>
          </w:tcPr>
          <w:p w:rsidR="00D3297B" w:rsidRDefault="00D3297B">
            <w:pPr>
              <w:pStyle w:val="ConsPlusNormal"/>
            </w:pPr>
          </w:p>
        </w:tc>
        <w:tc>
          <w:tcPr>
            <w:tcW w:w="1474" w:type="dxa"/>
          </w:tcPr>
          <w:p w:rsidR="00D3297B" w:rsidRDefault="00D3297B">
            <w:pPr>
              <w:pStyle w:val="ConsPlusNormal"/>
            </w:pPr>
          </w:p>
        </w:tc>
        <w:tc>
          <w:tcPr>
            <w:tcW w:w="1361" w:type="dxa"/>
          </w:tcPr>
          <w:p w:rsidR="00D3297B" w:rsidRDefault="00D3297B">
            <w:pPr>
              <w:pStyle w:val="ConsPlusNormal"/>
            </w:pPr>
          </w:p>
        </w:tc>
        <w:tc>
          <w:tcPr>
            <w:tcW w:w="1474" w:type="dxa"/>
            <w:tcBorders>
              <w:right w:val="nil"/>
            </w:tcBorders>
          </w:tcPr>
          <w:p w:rsidR="00D3297B" w:rsidRDefault="00D3297B">
            <w:pPr>
              <w:pStyle w:val="ConsPlusNormal"/>
            </w:pPr>
          </w:p>
        </w:tc>
      </w:tr>
      <w:tr w:rsidR="00D3297B">
        <w:tc>
          <w:tcPr>
            <w:tcW w:w="1877" w:type="dxa"/>
            <w:gridSpan w:val="2"/>
            <w:tcBorders>
              <w:left w:val="nil"/>
            </w:tcBorders>
          </w:tcPr>
          <w:p w:rsidR="00D3297B" w:rsidRDefault="00D3297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86" w:type="dxa"/>
          </w:tcPr>
          <w:p w:rsidR="00D3297B" w:rsidRDefault="00D3297B">
            <w:pPr>
              <w:pStyle w:val="ConsPlusNormal"/>
            </w:pPr>
          </w:p>
        </w:tc>
        <w:tc>
          <w:tcPr>
            <w:tcW w:w="1366" w:type="dxa"/>
          </w:tcPr>
          <w:p w:rsidR="00D3297B" w:rsidRDefault="00D3297B">
            <w:pPr>
              <w:pStyle w:val="ConsPlusNormal"/>
            </w:pPr>
          </w:p>
        </w:tc>
        <w:tc>
          <w:tcPr>
            <w:tcW w:w="1347" w:type="dxa"/>
          </w:tcPr>
          <w:p w:rsidR="00D3297B" w:rsidRDefault="00D329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2" w:type="dxa"/>
          </w:tcPr>
          <w:p w:rsidR="00D3297B" w:rsidRDefault="00D329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8" w:type="dxa"/>
          </w:tcPr>
          <w:p w:rsidR="00D3297B" w:rsidRDefault="00D3297B">
            <w:pPr>
              <w:pStyle w:val="ConsPlusNormal"/>
            </w:pPr>
          </w:p>
        </w:tc>
        <w:tc>
          <w:tcPr>
            <w:tcW w:w="1278" w:type="dxa"/>
          </w:tcPr>
          <w:p w:rsidR="00D3297B" w:rsidRDefault="00D3297B">
            <w:pPr>
              <w:pStyle w:val="ConsPlusNormal"/>
            </w:pPr>
          </w:p>
        </w:tc>
        <w:tc>
          <w:tcPr>
            <w:tcW w:w="1474" w:type="dxa"/>
          </w:tcPr>
          <w:p w:rsidR="00D3297B" w:rsidRDefault="00D3297B">
            <w:pPr>
              <w:pStyle w:val="ConsPlusNormal"/>
            </w:pPr>
          </w:p>
        </w:tc>
        <w:tc>
          <w:tcPr>
            <w:tcW w:w="1361" w:type="dxa"/>
          </w:tcPr>
          <w:p w:rsidR="00D3297B" w:rsidRDefault="00D3297B">
            <w:pPr>
              <w:pStyle w:val="ConsPlusNormal"/>
            </w:pPr>
          </w:p>
        </w:tc>
        <w:tc>
          <w:tcPr>
            <w:tcW w:w="1474" w:type="dxa"/>
            <w:tcBorders>
              <w:right w:val="nil"/>
            </w:tcBorders>
          </w:tcPr>
          <w:p w:rsidR="00D3297B" w:rsidRDefault="00D3297B">
            <w:pPr>
              <w:pStyle w:val="ConsPlusNormal"/>
            </w:pPr>
          </w:p>
        </w:tc>
      </w:tr>
    </w:tbl>
    <w:p w:rsidR="00D3297B" w:rsidRDefault="00D3297B">
      <w:pPr>
        <w:pStyle w:val="ConsPlusNormal"/>
        <w:jc w:val="both"/>
      </w:pPr>
    </w:p>
    <w:p w:rsidR="00D3297B" w:rsidRDefault="00D3297B">
      <w:pPr>
        <w:pStyle w:val="ConsPlusNonformat"/>
        <w:jc w:val="both"/>
      </w:pPr>
      <w:r>
        <w:t>Заместитель министра</w:t>
      </w:r>
    </w:p>
    <w:p w:rsidR="00D3297B" w:rsidRDefault="00D3297B">
      <w:pPr>
        <w:pStyle w:val="ConsPlusNonformat"/>
        <w:jc w:val="both"/>
      </w:pPr>
      <w:r>
        <w:t>сельского хозяйства</w:t>
      </w:r>
    </w:p>
    <w:p w:rsidR="00D3297B" w:rsidRDefault="00D3297B">
      <w:pPr>
        <w:pStyle w:val="ConsPlusNonformat"/>
        <w:jc w:val="both"/>
      </w:pPr>
      <w:r>
        <w:t>Чувашской Республики             ______________ ___________________________</w:t>
      </w:r>
    </w:p>
    <w:p w:rsidR="00D3297B" w:rsidRDefault="00D3297B">
      <w:pPr>
        <w:pStyle w:val="ConsPlusNonformat"/>
        <w:jc w:val="both"/>
      </w:pPr>
      <w:r>
        <w:t xml:space="preserve">                                   (подпись)       (расшифровка подписи)</w:t>
      </w:r>
    </w:p>
    <w:p w:rsidR="00D3297B" w:rsidRDefault="00D3297B">
      <w:pPr>
        <w:pStyle w:val="ConsPlusNonformat"/>
        <w:jc w:val="both"/>
      </w:pPr>
    </w:p>
    <w:p w:rsidR="00D3297B" w:rsidRDefault="00D3297B">
      <w:pPr>
        <w:pStyle w:val="ConsPlusNonformat"/>
        <w:jc w:val="both"/>
      </w:pPr>
      <w:r>
        <w:t>Начальник отдела</w:t>
      </w:r>
    </w:p>
    <w:p w:rsidR="00D3297B" w:rsidRDefault="00D3297B">
      <w:pPr>
        <w:pStyle w:val="ConsPlusNonformat"/>
        <w:jc w:val="both"/>
      </w:pPr>
      <w:r>
        <w:t>финансовой и кредитной политики</w:t>
      </w:r>
    </w:p>
    <w:p w:rsidR="00D3297B" w:rsidRDefault="00D3297B">
      <w:pPr>
        <w:pStyle w:val="ConsPlusNonformat"/>
        <w:jc w:val="both"/>
      </w:pPr>
      <w:r>
        <w:t>Министерства сельского хозяйства</w:t>
      </w:r>
    </w:p>
    <w:p w:rsidR="00D3297B" w:rsidRDefault="00D3297B">
      <w:pPr>
        <w:pStyle w:val="ConsPlusNonformat"/>
        <w:jc w:val="both"/>
      </w:pPr>
      <w:r>
        <w:t>Чувашской Республики             ______________ ___________________________</w:t>
      </w:r>
    </w:p>
    <w:p w:rsidR="00D3297B" w:rsidRDefault="00D3297B">
      <w:pPr>
        <w:pStyle w:val="ConsPlusNonformat"/>
        <w:jc w:val="both"/>
      </w:pPr>
      <w:r>
        <w:t xml:space="preserve">                                   (подпись)       (расшифровка подписи)</w:t>
      </w:r>
    </w:p>
    <w:p w:rsidR="00D3297B" w:rsidRDefault="00D3297B">
      <w:pPr>
        <w:pStyle w:val="ConsPlusNonformat"/>
        <w:jc w:val="both"/>
      </w:pPr>
    </w:p>
    <w:p w:rsidR="00D3297B" w:rsidRDefault="00D3297B">
      <w:pPr>
        <w:pStyle w:val="ConsPlusNonformat"/>
        <w:jc w:val="both"/>
      </w:pPr>
      <w:r>
        <w:t>Специалист Министерства</w:t>
      </w:r>
    </w:p>
    <w:p w:rsidR="00D3297B" w:rsidRDefault="00D3297B">
      <w:pPr>
        <w:pStyle w:val="ConsPlusNonformat"/>
        <w:jc w:val="both"/>
      </w:pPr>
      <w:r>
        <w:t>сельского хозяйства</w:t>
      </w:r>
    </w:p>
    <w:p w:rsidR="00D3297B" w:rsidRDefault="00D3297B">
      <w:pPr>
        <w:pStyle w:val="ConsPlusNonformat"/>
        <w:jc w:val="both"/>
      </w:pPr>
      <w:r>
        <w:t>Чувашской Республики             ______________ ___________________________</w:t>
      </w:r>
    </w:p>
    <w:p w:rsidR="00D3297B" w:rsidRDefault="00D3297B">
      <w:pPr>
        <w:pStyle w:val="ConsPlusNonformat"/>
        <w:jc w:val="both"/>
      </w:pPr>
      <w:r>
        <w:t xml:space="preserve">                                   (подпись)       (расшифровка подписи)</w:t>
      </w:r>
    </w:p>
    <w:p w:rsidR="00D3297B" w:rsidRDefault="00D3297B">
      <w:pPr>
        <w:pStyle w:val="ConsPlusNonformat"/>
        <w:jc w:val="both"/>
      </w:pPr>
    </w:p>
    <w:p w:rsidR="00D3297B" w:rsidRDefault="00D3297B">
      <w:pPr>
        <w:pStyle w:val="ConsPlusNonformat"/>
        <w:jc w:val="both"/>
      </w:pPr>
      <w:r>
        <w:t>____ ____________ 20___ г.</w:t>
      </w:r>
    </w:p>
    <w:p w:rsidR="00D3297B" w:rsidRDefault="00D3297B">
      <w:pPr>
        <w:pStyle w:val="ConsPlusNormal"/>
        <w:jc w:val="both"/>
      </w:pPr>
    </w:p>
    <w:p w:rsidR="00D3297B" w:rsidRDefault="00D3297B">
      <w:pPr>
        <w:sectPr w:rsidR="00D3297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3297B" w:rsidRDefault="00D3297B">
      <w:pPr>
        <w:pStyle w:val="ConsPlusNormal"/>
        <w:jc w:val="both"/>
      </w:pPr>
    </w:p>
    <w:p w:rsidR="00D3297B" w:rsidRDefault="00D3297B">
      <w:pPr>
        <w:pStyle w:val="ConsPlusNormal"/>
        <w:jc w:val="both"/>
      </w:pPr>
    </w:p>
    <w:p w:rsidR="00D3297B" w:rsidRDefault="00D3297B">
      <w:pPr>
        <w:pStyle w:val="ConsPlusNormal"/>
        <w:jc w:val="both"/>
      </w:pPr>
    </w:p>
    <w:p w:rsidR="00D3297B" w:rsidRDefault="00D3297B">
      <w:pPr>
        <w:pStyle w:val="ConsPlusNormal"/>
        <w:jc w:val="both"/>
      </w:pPr>
    </w:p>
    <w:p w:rsidR="00D3297B" w:rsidRDefault="00D3297B">
      <w:pPr>
        <w:pStyle w:val="ConsPlusNormal"/>
        <w:jc w:val="right"/>
        <w:outlineLvl w:val="1"/>
      </w:pPr>
      <w:r>
        <w:t>Приложение N 6</w:t>
      </w:r>
    </w:p>
    <w:p w:rsidR="00D3297B" w:rsidRDefault="00D3297B">
      <w:pPr>
        <w:pStyle w:val="ConsPlusNormal"/>
        <w:jc w:val="right"/>
      </w:pPr>
      <w:r>
        <w:t>к Правилам предоставления субсидий</w:t>
      </w:r>
    </w:p>
    <w:p w:rsidR="00D3297B" w:rsidRDefault="00D3297B">
      <w:pPr>
        <w:pStyle w:val="ConsPlusNormal"/>
        <w:jc w:val="right"/>
      </w:pPr>
      <w:r>
        <w:t>из республиканского бюджета</w:t>
      </w:r>
    </w:p>
    <w:p w:rsidR="00D3297B" w:rsidRDefault="00D3297B">
      <w:pPr>
        <w:pStyle w:val="ConsPlusNormal"/>
        <w:jc w:val="right"/>
      </w:pPr>
      <w:r>
        <w:t>Чувашской Республики</w:t>
      </w:r>
    </w:p>
    <w:p w:rsidR="00D3297B" w:rsidRDefault="00D3297B">
      <w:pPr>
        <w:pStyle w:val="ConsPlusNormal"/>
        <w:jc w:val="right"/>
      </w:pPr>
      <w:r>
        <w:t>на стимулирование увеличения</w:t>
      </w:r>
    </w:p>
    <w:p w:rsidR="00D3297B" w:rsidRDefault="00D3297B">
      <w:pPr>
        <w:pStyle w:val="ConsPlusNormal"/>
        <w:jc w:val="right"/>
      </w:pPr>
      <w:r>
        <w:t>производства масличных культур</w:t>
      </w:r>
    </w:p>
    <w:p w:rsidR="00D3297B" w:rsidRDefault="00D3297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3297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3297B" w:rsidRDefault="00D329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3297B" w:rsidRDefault="00D3297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23.09.2020 N 529)</w:t>
            </w:r>
          </w:p>
        </w:tc>
      </w:tr>
    </w:tbl>
    <w:p w:rsidR="00D3297B" w:rsidRDefault="00D3297B">
      <w:pPr>
        <w:pStyle w:val="ConsPlusNormal"/>
        <w:jc w:val="both"/>
      </w:pPr>
    </w:p>
    <w:p w:rsidR="00D3297B" w:rsidRDefault="00D3297B">
      <w:pPr>
        <w:pStyle w:val="ConsPlusNonformat"/>
        <w:jc w:val="both"/>
      </w:pPr>
      <w:bookmarkStart w:id="22" w:name="P588"/>
      <w:bookmarkEnd w:id="22"/>
      <w:r>
        <w:t xml:space="preserve">                                   </w:t>
      </w:r>
      <w:r>
        <w:rPr>
          <w:b/>
        </w:rPr>
        <w:t>ОТЧЕТ</w:t>
      </w:r>
    </w:p>
    <w:p w:rsidR="00D3297B" w:rsidRDefault="00D3297B">
      <w:pPr>
        <w:pStyle w:val="ConsPlusNonformat"/>
        <w:jc w:val="both"/>
      </w:pPr>
      <w:r>
        <w:t xml:space="preserve">              </w:t>
      </w:r>
      <w:r>
        <w:rPr>
          <w:b/>
        </w:rPr>
        <w:t>о достижении результата предоставления субсидии</w:t>
      </w:r>
    </w:p>
    <w:p w:rsidR="00D3297B" w:rsidRDefault="00D3297B">
      <w:pPr>
        <w:pStyle w:val="ConsPlusNonformat"/>
        <w:jc w:val="both"/>
      </w:pPr>
      <w:r>
        <w:t xml:space="preserve">           </w:t>
      </w:r>
      <w:r>
        <w:rPr>
          <w:b/>
        </w:rPr>
        <w:t>и показателя, необходимого для достижения результата</w:t>
      </w:r>
    </w:p>
    <w:p w:rsidR="00D3297B" w:rsidRDefault="00D3297B">
      <w:pPr>
        <w:pStyle w:val="ConsPlusNonformat"/>
        <w:jc w:val="both"/>
      </w:pPr>
      <w:r>
        <w:t xml:space="preserve">           </w:t>
      </w:r>
      <w:r>
        <w:rPr>
          <w:b/>
        </w:rPr>
        <w:t>предоставления субсидии, из республиканского бюджета</w:t>
      </w:r>
    </w:p>
    <w:p w:rsidR="00D3297B" w:rsidRDefault="00D3297B">
      <w:pPr>
        <w:pStyle w:val="ConsPlusNonformat"/>
        <w:jc w:val="both"/>
      </w:pPr>
      <w:r>
        <w:t xml:space="preserve">             </w:t>
      </w:r>
      <w:r>
        <w:rPr>
          <w:b/>
        </w:rPr>
        <w:t>Чувашской Республики на стимулирование увеличения</w:t>
      </w:r>
    </w:p>
    <w:p w:rsidR="00D3297B" w:rsidRDefault="00D3297B">
      <w:pPr>
        <w:pStyle w:val="ConsPlusNonformat"/>
        <w:jc w:val="both"/>
      </w:pPr>
      <w:r>
        <w:t xml:space="preserve">                     </w:t>
      </w:r>
      <w:r>
        <w:rPr>
          <w:b/>
        </w:rPr>
        <w:t>производства масличных культур</w:t>
      </w:r>
    </w:p>
    <w:p w:rsidR="00D3297B" w:rsidRDefault="00D3297B">
      <w:pPr>
        <w:pStyle w:val="ConsPlusNonformat"/>
        <w:jc w:val="both"/>
      </w:pPr>
      <w:r>
        <w:t xml:space="preserve">                     </w:t>
      </w:r>
      <w:r>
        <w:rPr>
          <w:b/>
        </w:rPr>
        <w:t>на</w:t>
      </w:r>
      <w:r>
        <w:t xml:space="preserve"> ___ ____________ </w:t>
      </w:r>
      <w:r>
        <w:rPr>
          <w:b/>
        </w:rPr>
        <w:t>20</w:t>
      </w:r>
      <w:r>
        <w:t xml:space="preserve">___ </w:t>
      </w:r>
      <w:r>
        <w:rPr>
          <w:b/>
        </w:rPr>
        <w:t>года</w:t>
      </w:r>
    </w:p>
    <w:p w:rsidR="00D3297B" w:rsidRDefault="00D3297B">
      <w:pPr>
        <w:pStyle w:val="ConsPlusNonformat"/>
        <w:jc w:val="both"/>
      </w:pPr>
    </w:p>
    <w:p w:rsidR="00D3297B" w:rsidRDefault="00D3297B">
      <w:pPr>
        <w:pStyle w:val="ConsPlusNonformat"/>
        <w:jc w:val="both"/>
      </w:pPr>
      <w:r>
        <w:t xml:space="preserve">        _________________________________________________________,</w:t>
      </w:r>
    </w:p>
    <w:p w:rsidR="00D3297B" w:rsidRDefault="00D3297B">
      <w:pPr>
        <w:pStyle w:val="ConsPlusNonformat"/>
        <w:jc w:val="both"/>
      </w:pPr>
      <w:r>
        <w:t xml:space="preserve">                    (наименование получателя субсидии)</w:t>
      </w:r>
    </w:p>
    <w:p w:rsidR="00D3297B" w:rsidRDefault="00D3297B">
      <w:pPr>
        <w:pStyle w:val="ConsPlusNonformat"/>
        <w:jc w:val="both"/>
      </w:pPr>
      <w:r>
        <w:t xml:space="preserve">        __________________________________________________________</w:t>
      </w:r>
    </w:p>
    <w:p w:rsidR="00D3297B" w:rsidRDefault="00D3297B">
      <w:pPr>
        <w:pStyle w:val="ConsPlusNonformat"/>
        <w:jc w:val="both"/>
      </w:pPr>
      <w:r>
        <w:t xml:space="preserve">                   (наименование муниципального района)</w:t>
      </w:r>
    </w:p>
    <w:p w:rsidR="00D3297B" w:rsidRDefault="00D3297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1077"/>
        <w:gridCol w:w="1531"/>
        <w:gridCol w:w="1531"/>
        <w:gridCol w:w="1616"/>
        <w:gridCol w:w="1531"/>
      </w:tblGrid>
      <w:tr w:rsidR="00D3297B">
        <w:tc>
          <w:tcPr>
            <w:tcW w:w="1757" w:type="dxa"/>
            <w:tcBorders>
              <w:left w:val="nil"/>
            </w:tcBorders>
          </w:tcPr>
          <w:p w:rsidR="00D3297B" w:rsidRDefault="00D3297B">
            <w:pPr>
              <w:pStyle w:val="ConsPlusNormal"/>
              <w:jc w:val="center"/>
            </w:pPr>
            <w:r>
              <w:t>Наименование показателя, необходимого для достижения результата предоставления субсидии (далее - показатель предоставления субсидии)</w:t>
            </w:r>
          </w:p>
        </w:tc>
        <w:tc>
          <w:tcPr>
            <w:tcW w:w="1077" w:type="dxa"/>
          </w:tcPr>
          <w:p w:rsidR="00D3297B" w:rsidRDefault="00D3297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31" w:type="dxa"/>
          </w:tcPr>
          <w:p w:rsidR="00D3297B" w:rsidRDefault="00D3297B">
            <w:pPr>
              <w:pStyle w:val="ConsPlusNormal"/>
              <w:jc w:val="center"/>
            </w:pPr>
            <w:r>
              <w:t>Планируемое значение показателя предоставления субсидии &lt;*&gt;</w:t>
            </w:r>
          </w:p>
        </w:tc>
        <w:tc>
          <w:tcPr>
            <w:tcW w:w="1531" w:type="dxa"/>
          </w:tcPr>
          <w:p w:rsidR="00D3297B" w:rsidRDefault="00D3297B">
            <w:pPr>
              <w:pStyle w:val="ConsPlusNormal"/>
              <w:jc w:val="center"/>
            </w:pPr>
            <w:r>
              <w:t>Фактическое значение показателя предоставления субсидии</w:t>
            </w:r>
          </w:p>
        </w:tc>
        <w:tc>
          <w:tcPr>
            <w:tcW w:w="1616" w:type="dxa"/>
          </w:tcPr>
          <w:p w:rsidR="00D3297B" w:rsidRDefault="00D3297B">
            <w:pPr>
              <w:pStyle w:val="ConsPlusNormal"/>
              <w:jc w:val="center"/>
            </w:pPr>
            <w:r>
              <w:t xml:space="preserve">Причины </w:t>
            </w:r>
            <w:proofErr w:type="spellStart"/>
            <w:r>
              <w:t>недостижения</w:t>
            </w:r>
            <w:proofErr w:type="spellEnd"/>
            <w:r>
              <w:t xml:space="preserve"> планируемого значения показателя предоставления субсидии</w:t>
            </w:r>
          </w:p>
        </w:tc>
        <w:tc>
          <w:tcPr>
            <w:tcW w:w="1531" w:type="dxa"/>
            <w:tcBorders>
              <w:right w:val="nil"/>
            </w:tcBorders>
          </w:tcPr>
          <w:p w:rsidR="00D3297B" w:rsidRDefault="00D3297B">
            <w:pPr>
              <w:pStyle w:val="ConsPlusNormal"/>
              <w:jc w:val="center"/>
            </w:pPr>
            <w:r>
              <w:t>Достижение результата предоставления субсидии (да/нет)</w:t>
            </w:r>
          </w:p>
        </w:tc>
      </w:tr>
      <w:tr w:rsidR="00D3297B">
        <w:tblPrEx>
          <w:tblBorders>
            <w:insideV w:val="none" w:sz="0" w:space="0" w:color="auto"/>
          </w:tblBorders>
        </w:tblPrEx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D3297B" w:rsidRDefault="00D3297B">
            <w:pPr>
              <w:pStyle w:val="ConsPlusNormal"/>
              <w:jc w:val="both"/>
            </w:pPr>
            <w:r>
              <w:t>Объем реализованных и (или) отгруженных на собственную переработку масличных культур</w:t>
            </w:r>
          </w:p>
        </w:tc>
        <w:tc>
          <w:tcPr>
            <w:tcW w:w="1077" w:type="dxa"/>
            <w:tcBorders>
              <w:left w:val="nil"/>
              <w:bottom w:val="nil"/>
              <w:right w:val="nil"/>
            </w:tcBorders>
          </w:tcPr>
          <w:p w:rsidR="00D3297B" w:rsidRDefault="00D3297B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</w:tcPr>
          <w:p w:rsidR="00D3297B" w:rsidRDefault="00D3297B">
            <w:pPr>
              <w:pStyle w:val="ConsPlusNormal"/>
            </w:pP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</w:tcPr>
          <w:p w:rsidR="00D3297B" w:rsidRDefault="00D3297B">
            <w:pPr>
              <w:pStyle w:val="ConsPlusNormal"/>
            </w:pPr>
          </w:p>
        </w:tc>
        <w:tc>
          <w:tcPr>
            <w:tcW w:w="1616" w:type="dxa"/>
            <w:tcBorders>
              <w:left w:val="nil"/>
              <w:bottom w:val="nil"/>
              <w:right w:val="nil"/>
            </w:tcBorders>
          </w:tcPr>
          <w:p w:rsidR="00D3297B" w:rsidRDefault="00D3297B">
            <w:pPr>
              <w:pStyle w:val="ConsPlusNormal"/>
            </w:pP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</w:tcPr>
          <w:p w:rsidR="00D3297B" w:rsidRDefault="00D3297B">
            <w:pPr>
              <w:pStyle w:val="ConsPlusNormal"/>
            </w:pPr>
          </w:p>
        </w:tc>
      </w:tr>
    </w:tbl>
    <w:p w:rsidR="00D3297B" w:rsidRDefault="00D3297B">
      <w:pPr>
        <w:pStyle w:val="ConsPlusNormal"/>
        <w:jc w:val="both"/>
      </w:pPr>
    </w:p>
    <w:p w:rsidR="00D3297B" w:rsidRDefault="00D3297B">
      <w:pPr>
        <w:pStyle w:val="ConsPlusNonformat"/>
        <w:jc w:val="both"/>
      </w:pPr>
      <w:r>
        <w:t xml:space="preserve">    --------------------------------</w:t>
      </w:r>
    </w:p>
    <w:p w:rsidR="00D3297B" w:rsidRDefault="00D3297B">
      <w:pPr>
        <w:pStyle w:val="ConsPlusNonformat"/>
        <w:jc w:val="both"/>
      </w:pPr>
      <w:r>
        <w:t xml:space="preserve">    &lt;*&gt;    Планируемое   значение   показателя   предоставления   субсидии,</w:t>
      </w:r>
    </w:p>
    <w:p w:rsidR="00D3297B" w:rsidRDefault="00D3297B">
      <w:pPr>
        <w:pStyle w:val="ConsPlusNonformat"/>
        <w:jc w:val="both"/>
      </w:pPr>
      <w:r>
        <w:t xml:space="preserve">указываемое   в  настоящей  таблице,  должно  соответствовать  </w:t>
      </w:r>
      <w:proofErr w:type="gramStart"/>
      <w:r>
        <w:t>планируемому</w:t>
      </w:r>
      <w:proofErr w:type="gramEnd"/>
    </w:p>
    <w:p w:rsidR="00D3297B" w:rsidRDefault="00D3297B">
      <w:pPr>
        <w:pStyle w:val="ConsPlusNonformat"/>
        <w:jc w:val="both"/>
      </w:pPr>
      <w:r>
        <w:t>значению показателя предоставления субсидии, установленному в соглашении.</w:t>
      </w:r>
    </w:p>
    <w:p w:rsidR="00D3297B" w:rsidRDefault="00D3297B">
      <w:pPr>
        <w:pStyle w:val="ConsPlusNonformat"/>
        <w:jc w:val="both"/>
      </w:pPr>
    </w:p>
    <w:p w:rsidR="00D3297B" w:rsidRDefault="00D3297B">
      <w:pPr>
        <w:pStyle w:val="ConsPlusNonformat"/>
        <w:jc w:val="both"/>
      </w:pPr>
      <w:r>
        <w:t>Получатель субсидии _________________ _____________________________________</w:t>
      </w:r>
    </w:p>
    <w:p w:rsidR="00D3297B" w:rsidRDefault="00D3297B">
      <w:pPr>
        <w:pStyle w:val="ConsPlusNonformat"/>
        <w:jc w:val="both"/>
      </w:pPr>
      <w:r>
        <w:t xml:space="preserve">                        (подпись)             (расшифровка подписи)</w:t>
      </w:r>
    </w:p>
    <w:p w:rsidR="00D3297B" w:rsidRDefault="00D3297B">
      <w:pPr>
        <w:pStyle w:val="ConsPlusNonformat"/>
        <w:jc w:val="both"/>
      </w:pPr>
      <w:r>
        <w:t>Главный бухгалтер   _________________ _____________________________________</w:t>
      </w:r>
    </w:p>
    <w:p w:rsidR="00D3297B" w:rsidRDefault="00D3297B">
      <w:pPr>
        <w:pStyle w:val="ConsPlusNonformat"/>
        <w:jc w:val="both"/>
      </w:pPr>
      <w:r>
        <w:lastRenderedPageBreak/>
        <w:t xml:space="preserve">                        (подпись)             (расшифровка подписи)</w:t>
      </w:r>
    </w:p>
    <w:p w:rsidR="00D3297B" w:rsidRDefault="00D3297B">
      <w:pPr>
        <w:pStyle w:val="ConsPlusNonformat"/>
        <w:jc w:val="both"/>
      </w:pPr>
      <w:r>
        <w:t>____ ____________ 20___ г.</w:t>
      </w:r>
    </w:p>
    <w:p w:rsidR="00D3297B" w:rsidRDefault="00D3297B">
      <w:pPr>
        <w:pStyle w:val="ConsPlusNonformat"/>
        <w:jc w:val="both"/>
      </w:pPr>
    </w:p>
    <w:p w:rsidR="00D3297B" w:rsidRDefault="00D3297B">
      <w:pPr>
        <w:pStyle w:val="ConsPlusNonformat"/>
        <w:jc w:val="both"/>
      </w:pPr>
      <w:r>
        <w:t>М.П. (при наличии)</w:t>
      </w:r>
    </w:p>
    <w:p w:rsidR="00D3297B" w:rsidRDefault="00D3297B">
      <w:pPr>
        <w:pStyle w:val="ConsPlusNormal"/>
        <w:jc w:val="both"/>
      </w:pPr>
    </w:p>
    <w:p w:rsidR="00D3297B" w:rsidRDefault="00D3297B">
      <w:pPr>
        <w:pStyle w:val="ConsPlusNormal"/>
        <w:jc w:val="both"/>
      </w:pPr>
    </w:p>
    <w:p w:rsidR="00D3297B" w:rsidRDefault="00D329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33A5" w:rsidRDefault="001F33A5"/>
    <w:sectPr w:rsidR="001F33A5" w:rsidSect="0088008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97B"/>
    <w:rsid w:val="001F33A5"/>
    <w:rsid w:val="00D3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29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29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29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29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29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29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29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29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8DF1FDA0FEAE7B7B1F9FB095050775870B69798834C8C90008B5C34E86660D73A921A278D75CA041ACD2DD86A9878AF18B9CD8262FCD753790C12Bi4O2G" TargetMode="External"/><Relationship Id="rId13" Type="http://schemas.openxmlformats.org/officeDocument/2006/relationships/hyperlink" Target="consultantplus://offline/ref=5E8DF1FDA0FEAE7B7B1F9FB095050775870B69798835C1CB010FB5C34E86660D73A921A278D75CA041ACD2DC8CA9878AF18B9CD8262FCD753790C12Bi4O2G" TargetMode="External"/><Relationship Id="rId18" Type="http://schemas.openxmlformats.org/officeDocument/2006/relationships/hyperlink" Target="consultantplus://offline/ref=5E8DF1FDA0FEAE7B7B1F9FB095050775870B69798835C1CB010FB5C34E86660D73A921A278D75CA041ACD2DD81A9878AF18B9CD8262FCD753790C12Bi4O2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E8DF1FDA0FEAE7B7B1F81BD836959718D063076883D97955C01BF9616D93F4F34A02BF63B9556A74AF88398D0AFD3D3ABDF91C62C31CEi7O5G" TargetMode="External"/><Relationship Id="rId7" Type="http://schemas.openxmlformats.org/officeDocument/2006/relationships/hyperlink" Target="consultantplus://offline/ref=5E8DF1FDA0FEAE7B7B1F9FB095050775870B69798835C1CB010FB5C34E86660D73A921A278D75CA041ACD2DC80A9878AF18B9CD8262FCD753790C12Bi4O2G" TargetMode="External"/><Relationship Id="rId12" Type="http://schemas.openxmlformats.org/officeDocument/2006/relationships/hyperlink" Target="consultantplus://offline/ref=5E8DF1FDA0FEAE7B7B1F9FB095050775870B69798835C1CB010FB5C34E86660D73A921A278D75CA041ACD2DC8DA9878AF18B9CD8262FCD753790C12Bi4O2G" TargetMode="External"/><Relationship Id="rId17" Type="http://schemas.openxmlformats.org/officeDocument/2006/relationships/hyperlink" Target="consultantplus://offline/ref=5E8DF1FDA0FEAE7B7B1F81BD836959718C05307C8E30CA9F5458B39411D6605833E927F23B9B50AA15FD968988A2DBC5B4DE8FDA2E33iCOCG" TargetMode="External"/><Relationship Id="rId25" Type="http://schemas.openxmlformats.org/officeDocument/2006/relationships/hyperlink" Target="consultantplus://offline/ref=5E8DF1FDA0FEAE7B7B1F9FB095050775870B69798835C1CB010FB5C34E86660D73A921A278D75CA041ACD2DD8DA9878AF18B9CD8262FCD753790C12Bi4O2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E8DF1FDA0FEAE7B7B1F9FB095050775870B69798835C1CB010FB5C34E86660D73A921A278D75CA041ACD2DD86A9878AF18B9CD8262FCD753790C12Bi4O2G" TargetMode="External"/><Relationship Id="rId20" Type="http://schemas.openxmlformats.org/officeDocument/2006/relationships/hyperlink" Target="consultantplus://offline/ref=5E8DF1FDA0FEAE7B7B1F81BD836959718C05307D8D3FCA9F5458B39411D6605833E927F73B9651A847A7868DC1F7DEDBBDC090D83033CC77i2O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E8DF1FDA0FEAE7B7B1F9FB095050775870B69798835C1CB010FB5C34E86660D73A921A278D75CA041ACD2DC80A9878AF18B9CD8262FCD753790C12Bi4O2G" TargetMode="External"/><Relationship Id="rId11" Type="http://schemas.openxmlformats.org/officeDocument/2006/relationships/hyperlink" Target="consultantplus://offline/ref=5E8DF1FDA0FEAE7B7B1F9FB095050775870B69798D32C2CC0E07E8C946DF6A0F74A67EB57F9E50A141ACD2DE8EF6829FE0D391D03030CC6B2B92C3i2O9G" TargetMode="External"/><Relationship Id="rId24" Type="http://schemas.openxmlformats.org/officeDocument/2006/relationships/hyperlink" Target="consultantplus://offline/ref=5E8DF1FDA0FEAE7B7B1F9FB095050775870B69798835C1CB010FB5C34E86660D73A921A278D75CA041ACD2DD82A9878AF18B9CD8262FCD753790C12Bi4O2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E8DF1FDA0FEAE7B7B1F9FB095050775870B69798835C1CB010FB5C34E86660D73A921A278D75CA041ACD2DD87A9878AF18B9CD8262FCD753790C12Bi4O2G" TargetMode="External"/><Relationship Id="rId23" Type="http://schemas.openxmlformats.org/officeDocument/2006/relationships/hyperlink" Target="consultantplus://offline/ref=5E8DF1FDA0FEAE7B7B1F9FB095050775870B69798835C1CB010FB5C34E86660D73A921A278D75CA041ACD2DD80A9878AF18B9CD8262FCD753790C12Bi4O2G" TargetMode="External"/><Relationship Id="rId10" Type="http://schemas.openxmlformats.org/officeDocument/2006/relationships/hyperlink" Target="consultantplus://offline/ref=5E8DF1FDA0FEAE7B7B1F9FB095050775870B69798835C1CB010FB5C34E86660D73A921A278D75CA041ACD2DC82A9878AF18B9CD8262FCD753790C12Bi4O2G" TargetMode="External"/><Relationship Id="rId19" Type="http://schemas.openxmlformats.org/officeDocument/2006/relationships/hyperlink" Target="consultantplus://offline/ref=5E8DF1FDA0FEAE7B7B1F81BD836959718C05307D8C35CA9F5458B39411D6605833E927F73B9054A843A7868DC1F7DEDBBDC090D83033CC77i2O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8DF1FDA0FEAE7B7B1F9FB095050775870B69798D32C2CC0E07E8C946DF6A0F74A67EB57F9E50A141ACD2DE8EF6829FE0D391D03030CC6B2B92C3i2O9G" TargetMode="External"/><Relationship Id="rId14" Type="http://schemas.openxmlformats.org/officeDocument/2006/relationships/hyperlink" Target="consultantplus://offline/ref=5E8DF1FDA0FEAE7B7B1F9FB095050775870B69798835C1CB010FB5C34E86660D73A921A278D75CA041ACD2DD85A9878AF18B9CD8262FCD753790C12Bi4O2G" TargetMode="External"/><Relationship Id="rId22" Type="http://schemas.openxmlformats.org/officeDocument/2006/relationships/hyperlink" Target="consultantplus://offline/ref=5E8DF1FDA0FEAE7B7B1F81BD836959718D073E778E3D97955C01BF9616D93F4F34A02BF63A9155A54AF88398D0AFD3D3ABDF91C62C31CEi7O5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6119</Words>
  <Characters>34879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МСХ ЧР Блинов Андрей Вячеславович</dc:creator>
  <cp:lastModifiedBy>МСХ ЧР Блинов Андрей Вячеславович</cp:lastModifiedBy>
  <cp:revision>1</cp:revision>
  <dcterms:created xsi:type="dcterms:W3CDTF">2020-10-08T06:14:00Z</dcterms:created>
  <dcterms:modified xsi:type="dcterms:W3CDTF">2020-10-08T06:25:00Z</dcterms:modified>
</cp:coreProperties>
</file>