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23" w:rsidRDefault="003C74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7423" w:rsidRDefault="003C7423">
      <w:pPr>
        <w:pStyle w:val="ConsPlusNormal"/>
        <w:jc w:val="both"/>
        <w:outlineLvl w:val="0"/>
      </w:pPr>
    </w:p>
    <w:p w:rsidR="003C7423" w:rsidRDefault="003C742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C7423" w:rsidRDefault="003C7423">
      <w:pPr>
        <w:pStyle w:val="ConsPlusTitle"/>
        <w:jc w:val="center"/>
      </w:pPr>
    </w:p>
    <w:p w:rsidR="003C7423" w:rsidRDefault="003C7423">
      <w:pPr>
        <w:pStyle w:val="ConsPlusTitle"/>
        <w:jc w:val="center"/>
      </w:pPr>
      <w:r>
        <w:t>ПОСТАНОВЛЕНИЕ</w:t>
      </w:r>
    </w:p>
    <w:p w:rsidR="003C7423" w:rsidRDefault="003C7423">
      <w:pPr>
        <w:pStyle w:val="ConsPlusTitle"/>
        <w:jc w:val="center"/>
      </w:pPr>
      <w:r>
        <w:t>от 24 мая 2017 г. N 200</w:t>
      </w:r>
    </w:p>
    <w:p w:rsidR="003C7423" w:rsidRDefault="003C7423">
      <w:pPr>
        <w:pStyle w:val="ConsPlusTitle"/>
        <w:jc w:val="center"/>
      </w:pPr>
    </w:p>
    <w:p w:rsidR="003C7423" w:rsidRDefault="003C7423">
      <w:pPr>
        <w:pStyle w:val="ConsPlusTitle"/>
        <w:jc w:val="center"/>
      </w:pPr>
      <w:r>
        <w:t>О ПРОГНОЗНОМ ПЛАНЕ (ПРОГРАММЕ) ПРИВАТИЗАЦИИ</w:t>
      </w:r>
    </w:p>
    <w:p w:rsidR="003C7423" w:rsidRDefault="003C7423">
      <w:pPr>
        <w:pStyle w:val="ConsPlusTitle"/>
        <w:jc w:val="center"/>
      </w:pPr>
      <w:r>
        <w:t>ГОСУДАРСТВЕННОГО ИМУЩЕСТВА ЧУВАШСКОЙ РЕСПУБЛИКИ</w:t>
      </w:r>
    </w:p>
    <w:p w:rsidR="003C7423" w:rsidRDefault="003C7423">
      <w:pPr>
        <w:pStyle w:val="ConsPlusTitle"/>
        <w:jc w:val="center"/>
      </w:pPr>
      <w:r>
        <w:t>НА 2018 ГОД И ОСНОВНЫХ НАПРАВЛЕНИЯХ ПРИВАТИЗАЦИИ</w:t>
      </w:r>
    </w:p>
    <w:p w:rsidR="003C7423" w:rsidRDefault="003C7423">
      <w:pPr>
        <w:pStyle w:val="ConsPlusTitle"/>
        <w:jc w:val="center"/>
      </w:pPr>
      <w:r>
        <w:t>ГОСУДАРСТВЕННОГО ИМУЩЕСТВА ЧУВАШСКОЙ РЕСПУБЛИКИ</w:t>
      </w:r>
    </w:p>
    <w:p w:rsidR="003C7423" w:rsidRDefault="003C7423">
      <w:pPr>
        <w:pStyle w:val="ConsPlusTitle"/>
        <w:jc w:val="center"/>
      </w:pPr>
      <w:r>
        <w:t>НА 2019 - 2020 ГОДЫ И О ВНЕСЕНИИ ИЗМЕНЕНИЯ</w:t>
      </w:r>
    </w:p>
    <w:p w:rsidR="003C7423" w:rsidRDefault="003C7423">
      <w:pPr>
        <w:pStyle w:val="ConsPlusTitle"/>
        <w:jc w:val="center"/>
      </w:pPr>
      <w:r>
        <w:t>В ПОСТАНОВЛЕНИЕ КАБИНЕТА МИНИСТРОВ ЧУВАШСКОЙ РЕСПУБЛИКИ</w:t>
      </w:r>
    </w:p>
    <w:p w:rsidR="003C7423" w:rsidRDefault="003C7423">
      <w:pPr>
        <w:pStyle w:val="ConsPlusTitle"/>
        <w:jc w:val="center"/>
      </w:pPr>
      <w:r>
        <w:t>ОТ 25 ДЕКАБРЯ 2003 Г. N 335</w:t>
      </w:r>
    </w:p>
    <w:p w:rsidR="003C7423" w:rsidRDefault="003C74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7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423" w:rsidRDefault="003C74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423" w:rsidRDefault="003C74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11.10.2017 </w:t>
            </w:r>
            <w:hyperlink r:id="rId5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3C7423" w:rsidRDefault="003C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6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16.03.2018 </w:t>
            </w:r>
            <w:hyperlink r:id="rId7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23.05.2018 </w:t>
            </w:r>
            <w:hyperlink r:id="rId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3C7423" w:rsidRDefault="003C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9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28.12.2018 </w:t>
            </w:r>
            <w:hyperlink r:id="rId10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2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Кабинет Министров Чувашской Республики постановляет: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 xml:space="preserve">1. Утвердить прилагаемые Прогнозный </w:t>
      </w:r>
      <w:hyperlink w:anchor="P37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Чувашской Республики на 2018 год и основные направления приватизации государственного имущества Чувашской Республики на 2019 - 2020 годы.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пункт 1 приложения N 1</w:t>
        </w:r>
      </w:hyperlink>
      <w:r>
        <w:t xml:space="preserve"> к Порядку принятия решений об условиях приватизации государственного имущества Чувашской Республики, утвержденному постановлением Кабинета Министров Чувашской Республики от 25 декабря 2003 г. N 335 "О Порядке принятия решений об условиях приватизации государственного имущества Чувашской Республики" (с изменениями, внесенными постановлениями Кабинета Министров Чувашской Республики от 27 марта 2004 г. N 63, от 25 августа 2004 г. N 194, от 24 декабря 2004 г. N 340, от 14 июля 2005 г. N 178, от 2 сентября 2005 г. N 221, от 5 апреля 2006 г. N 77, от 11 августа 2006 г. N 203, от 27 октября 2006 г. N 270, от 29 марта 2007 г. N 58, от 10 августа 2007 г. N 192, от 30 мая 2008 г. N 164, от 25 июля 2008 г. N 221, от 1 декабря 2008 г. N 360, от 28 января 2009 г. N 20, от 14 мая 2009 г. N 163, от 23 сентября 2009 г. N 310, от 26 марта 2010 г. N 86, от 11 мая 2010 г. N 128, от 12 августа 2010 г. N 259, от 24 ноября 2010 г. N 393, от 10 февраля 2011 г. N 36, от 17 марта 2011 г. N 83, от 15 декабря 2011 г. N 569, от 14 марта 2012 г. N 79, от 25 апреля 2012 г. N 163, от 14 ноября 2012 г. N 489, от 24 апреля 2013 г. N 163, от 24 июля 2013 г. N 284, от 30 сентября 2013 г. N 401, от 13 ноября 2013 г. N 449, от 3 марта 2015 г. N 61, от 16 марта 2015 г. N 79, от 27 мая 2015 г. N 201, от 9 декабря 2015 г. N 440, от 26 мая 2016 г. N 201, от 10 ноября 2016 г. N 461).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 xml:space="preserve">3. Министерству юстиции и имущественных отношений Чувашской Республики обеспечить в установленном порядке реализацию Прогнозного </w:t>
      </w:r>
      <w:hyperlink w:anchor="P37" w:history="1">
        <w:r>
          <w:rPr>
            <w:color w:val="0000FF"/>
          </w:rPr>
          <w:t>плана</w:t>
        </w:r>
      </w:hyperlink>
      <w:r>
        <w:t xml:space="preserve"> (программы) приватизации государственного имущества Чувашской Республики на 2018 год и основных направлений приватизации государственного имущества Чувашской Республики на 2019 - 2020 годы.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jc w:val="right"/>
      </w:pPr>
      <w:r>
        <w:t>Председатель Кабинета Министров</w:t>
      </w:r>
    </w:p>
    <w:p w:rsidR="003C7423" w:rsidRDefault="003C7423">
      <w:pPr>
        <w:pStyle w:val="ConsPlusNormal"/>
        <w:jc w:val="right"/>
      </w:pPr>
      <w:r>
        <w:t>Чувашской Республики</w:t>
      </w:r>
    </w:p>
    <w:p w:rsidR="003C7423" w:rsidRDefault="003C7423">
      <w:pPr>
        <w:pStyle w:val="ConsPlusNormal"/>
        <w:jc w:val="right"/>
      </w:pPr>
      <w:r>
        <w:t>И.МОТОРИН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jc w:val="right"/>
        <w:outlineLvl w:val="0"/>
      </w:pPr>
      <w:r>
        <w:t>Утверждены</w:t>
      </w:r>
    </w:p>
    <w:p w:rsidR="003C7423" w:rsidRDefault="003C7423">
      <w:pPr>
        <w:pStyle w:val="ConsPlusNormal"/>
        <w:jc w:val="right"/>
      </w:pPr>
      <w:r>
        <w:t>постановлением</w:t>
      </w:r>
    </w:p>
    <w:p w:rsidR="003C7423" w:rsidRDefault="003C7423">
      <w:pPr>
        <w:pStyle w:val="ConsPlusNormal"/>
        <w:jc w:val="right"/>
      </w:pPr>
      <w:r>
        <w:t>Кабинета Министров</w:t>
      </w:r>
    </w:p>
    <w:p w:rsidR="003C7423" w:rsidRDefault="003C7423">
      <w:pPr>
        <w:pStyle w:val="ConsPlusNormal"/>
        <w:jc w:val="right"/>
      </w:pPr>
      <w:r>
        <w:t>Чувашской Республики</w:t>
      </w:r>
    </w:p>
    <w:p w:rsidR="003C7423" w:rsidRDefault="003C7423">
      <w:pPr>
        <w:pStyle w:val="ConsPlusNormal"/>
        <w:jc w:val="right"/>
      </w:pPr>
      <w:r>
        <w:t>от 24.05.2017 N 200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Title"/>
        <w:jc w:val="center"/>
      </w:pPr>
      <w:bookmarkStart w:id="0" w:name="P37"/>
      <w:bookmarkEnd w:id="0"/>
      <w:r>
        <w:t>ПРОГНОЗНЫЙ ПЛАН (ПРОГРАММА)</w:t>
      </w:r>
    </w:p>
    <w:p w:rsidR="003C7423" w:rsidRDefault="003C7423">
      <w:pPr>
        <w:pStyle w:val="ConsPlusTitle"/>
        <w:jc w:val="center"/>
      </w:pPr>
      <w:r>
        <w:t>ПРИВАТИЗАЦИИ ГОСУДАРСТВЕННОГО ИМУЩЕСТВА ЧУВАШСКОЙ РЕСПУБЛИКИ</w:t>
      </w:r>
    </w:p>
    <w:p w:rsidR="003C7423" w:rsidRDefault="003C7423">
      <w:pPr>
        <w:pStyle w:val="ConsPlusTitle"/>
        <w:jc w:val="center"/>
      </w:pPr>
      <w:r>
        <w:t>НА 2018 ГОД И ОСНОВНЫЕ НАПРАВЛЕНИЯ ПРИВАТИЗАЦИИ</w:t>
      </w:r>
    </w:p>
    <w:p w:rsidR="003C7423" w:rsidRDefault="003C7423">
      <w:pPr>
        <w:pStyle w:val="ConsPlusTitle"/>
        <w:jc w:val="center"/>
      </w:pPr>
      <w:r>
        <w:t>ГОСУДАРСТВЕННОГО ИМУЩЕСТВА ЧУВАШСКОЙ РЕСПУБЛИКИ</w:t>
      </w:r>
    </w:p>
    <w:p w:rsidR="003C7423" w:rsidRDefault="003C7423">
      <w:pPr>
        <w:pStyle w:val="ConsPlusTitle"/>
        <w:jc w:val="center"/>
      </w:pPr>
      <w:r>
        <w:t>НА 2019 - 2020 ГОДЫ</w:t>
      </w:r>
    </w:p>
    <w:p w:rsidR="003C7423" w:rsidRDefault="003C74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7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423" w:rsidRDefault="003C74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423" w:rsidRDefault="003C74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11.10.2017 </w:t>
            </w:r>
            <w:hyperlink r:id="rId14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</w:p>
          <w:p w:rsidR="003C7423" w:rsidRDefault="003C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15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16.03.2018 </w:t>
            </w:r>
            <w:hyperlink r:id="rId1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23.05.2018 </w:t>
            </w:r>
            <w:hyperlink r:id="rId1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3C7423" w:rsidRDefault="003C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18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28.12.2018 </w:t>
            </w:r>
            <w:hyperlink r:id="rId19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7423" w:rsidRDefault="003C7423">
      <w:pPr>
        <w:pStyle w:val="ConsPlusNormal"/>
        <w:jc w:val="both"/>
      </w:pPr>
    </w:p>
    <w:p w:rsidR="003C7423" w:rsidRDefault="003C7423">
      <w:pPr>
        <w:pStyle w:val="ConsPlusTitle"/>
        <w:jc w:val="center"/>
        <w:outlineLvl w:val="1"/>
      </w:pPr>
      <w:r>
        <w:t>Раздел I. ОСНОВНЫЕ НАПРАВЛЕНИЯ ГОСУДАРСТВЕННОЙ ПОЛИТИКИ</w:t>
      </w:r>
    </w:p>
    <w:p w:rsidR="003C7423" w:rsidRDefault="003C7423">
      <w:pPr>
        <w:pStyle w:val="ConsPlusTitle"/>
        <w:jc w:val="center"/>
      </w:pPr>
      <w:r>
        <w:t>В СФЕРЕ ПРИВАТИЗАЦИИ ГОСУДАРСТВЕННОГО ИМУЩЕСТВА</w:t>
      </w:r>
    </w:p>
    <w:p w:rsidR="003C7423" w:rsidRDefault="003C7423">
      <w:pPr>
        <w:pStyle w:val="ConsPlusTitle"/>
        <w:jc w:val="center"/>
      </w:pPr>
      <w:r>
        <w:t>ЧУВАШСКОЙ РЕСПУБЛИКИ НА 2018 - 2020 ГОДЫ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ind w:firstLine="540"/>
        <w:jc w:val="both"/>
      </w:pPr>
      <w:r>
        <w:t xml:space="preserve">Прогнозный план (программа) приватизации государственного имущества Чувашской Республики на 2018 год и основные направления приватизации государственного имущества Чувашской Республики на 2019 - 2020 годы разработаны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 и </w:t>
      </w:r>
      <w:hyperlink r:id="rId22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с учетом основных задач социально-экономического развития Чувашской Республики в среднесрочной и долгосрочной перспективах.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 xml:space="preserve">Исходя из целей и задач, предусмотренных государственной </w:t>
      </w:r>
      <w:hyperlink r:id="rId23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задачами государственной политики в сфере приватизации государственного имущества Чувашской Республики в 2018 - 2020 годах являются: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>достижение оптимального состава и структуры государственного имущества Чувашской Республики путем сокращения доли государства в экономике;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>привлечение инвестиций в объекты государственного имущества Чувашской Республики, востребованные в коммерческом обороте, а также оптимизация состава государственных организаций Чувашской Республики, действующих в конкурентных секторах экономики;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>обеспечение вовлечения имущества, составляющего казну Чувашской Республики, в хозяйственный оборот;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>формирование доходов и источников финансирования дефицита республиканского бюджета Чувашской Республики.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 xml:space="preserve">Чувашская Республика по состоянию на 1 января 2017 г. является собственником имущества </w:t>
      </w:r>
      <w:r>
        <w:lastRenderedPageBreak/>
        <w:t>10 государственных унитарных предприятий Чувашской Республики, участником 1 общества с ограниченной ответственностью, акционером 21 акционерного общества, в отношении 2 акционерных обществ использует специальное право на участие в управлении ("золотую акцию").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>Распределение государственных унитарных предприятий Чувашской Республики и хозяйственных обществ, акции (доли) которых находятся в государственной собственности Чувашской Республики, по видам экономической деятельности следующее:</w:t>
      </w:r>
    </w:p>
    <w:p w:rsidR="003C7423" w:rsidRDefault="003C74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5159"/>
        <w:gridCol w:w="1864"/>
        <w:gridCol w:w="1648"/>
      </w:tblGrid>
      <w:tr w:rsidR="003C7423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N</w:t>
            </w:r>
          </w:p>
          <w:p w:rsidR="003C7423" w:rsidRDefault="003C742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 xml:space="preserve">Вид экономической деятельности </w:t>
            </w:r>
            <w:hyperlink r:id="rId24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Количество государственных унитарных предприятий Чувашской Республики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Количество хозяйственных обществ с участием Чувашской Республики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Торговля оптовая и розничная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5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22</w:t>
            </w:r>
          </w:p>
        </w:tc>
      </w:tr>
    </w:tbl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ind w:firstLine="540"/>
        <w:jc w:val="both"/>
      </w:pPr>
      <w:r>
        <w:t>По размеру пакеты акций (доли) хозяйственных обществ, находящиеся в государственной собственности Чувашской Республики, распределены следующим образом:</w:t>
      </w:r>
    </w:p>
    <w:p w:rsidR="003C7423" w:rsidRDefault="003C74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648"/>
      </w:tblGrid>
      <w:tr w:rsidR="003C7423"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Размер пакета акций акционерного общества, доли в уставном капитале общества с ограниченной ответственностью, находящихся в государственной собственности Чувашской Республики, процентов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Количество хозяйственных обществ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10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От 50 до 100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6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От 25 до 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</w:t>
            </w:r>
          </w:p>
        </w:tc>
      </w:tr>
    </w:tbl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ind w:firstLine="540"/>
        <w:jc w:val="both"/>
      </w:pPr>
      <w:r>
        <w:t xml:space="preserve">В 2018 - 2020 годах к приватизации будут предложены государственные унитарные предприятия Чувашской Республики, пакеты акций (доли) хозяйственных обществ и имущество казны Чувашской Республики, не задействованные в обеспечении выполнения государственных </w:t>
      </w:r>
      <w:r>
        <w:lastRenderedPageBreak/>
        <w:t>функций и полномочий Чувашской Республики.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>Перечни государственного имущества Чувашской Республики, планируемого к приватизации в 2018 году, сформированы с учетом предложений органов исполнительной власти Чувашской Республики, на которые возложены координация и регулирование в соответствующих видах экономической деятельности.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>Перечни приватизируемого имущества будут дополняться с учетом результатов работы по оптимизации структуры государственной собственности Чувашской Республики.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>Исходя из оценки прогнозируемой стоимости предлагаемых к приватизации объектов в 2018 году ожидается поступление в республиканский бюджет Чувашской Республики доходов от приватизации государственного имущества Чувашской Республики в размере не менее 85 млн. рублей при условии признания состоявшимися торгов и заключения договоров купли-продажи такого имущества.</w:t>
      </w:r>
    </w:p>
    <w:p w:rsidR="003C7423" w:rsidRDefault="003C742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16.03.2018 N 84)</w:t>
      </w:r>
    </w:p>
    <w:p w:rsidR="003C7423" w:rsidRDefault="003C7423">
      <w:pPr>
        <w:pStyle w:val="ConsPlusNormal"/>
        <w:spacing w:before="220"/>
        <w:ind w:firstLine="540"/>
        <w:jc w:val="both"/>
      </w:pPr>
      <w:r>
        <w:t>В 2019 и 2020 годах ожидаются поступления в республиканский бюджет Чувашской Республики доходов от приватизации государственного имущества Чувашской Республики в размере не менее 20 млн. рублей ежегодно.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Title"/>
        <w:jc w:val="center"/>
        <w:outlineLvl w:val="1"/>
      </w:pPr>
      <w:r>
        <w:t>Раздел II. ГОСУДАРСТВЕННОЕ ИМУЩЕСТВО ЧУВАШСКОЙ РЕСПУБЛИКИ,</w:t>
      </w:r>
    </w:p>
    <w:p w:rsidR="003C7423" w:rsidRDefault="003C7423">
      <w:pPr>
        <w:pStyle w:val="ConsPlusTitle"/>
        <w:jc w:val="center"/>
      </w:pPr>
      <w:r>
        <w:t>ПРИВАТИЗАЦИЯ КОТОРОГО ПЛАНИРУЕТСЯ В 2018 ГОДУ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Title"/>
        <w:jc w:val="center"/>
        <w:outlineLvl w:val="2"/>
      </w:pPr>
      <w:r>
        <w:t>2.1. Перечень государственных унитарных предприятий</w:t>
      </w:r>
    </w:p>
    <w:p w:rsidR="003C7423" w:rsidRDefault="003C7423">
      <w:pPr>
        <w:pStyle w:val="ConsPlusTitle"/>
        <w:jc w:val="center"/>
      </w:pPr>
      <w:r>
        <w:t>Чувашской Республики, планируемых к приватизации в 2018 году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ind w:firstLine="540"/>
        <w:jc w:val="both"/>
      </w:pPr>
      <w:r>
        <w:t xml:space="preserve">Исключен с 28 декабря 2018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28.12.2018 N 584.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Title"/>
        <w:jc w:val="center"/>
        <w:outlineLvl w:val="2"/>
      </w:pPr>
      <w:r>
        <w:t>2.2. Перечень акционерных обществ, находящиеся</w:t>
      </w:r>
    </w:p>
    <w:p w:rsidR="003C7423" w:rsidRDefault="003C7423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3C7423" w:rsidRDefault="003C7423">
      <w:pPr>
        <w:pStyle w:val="ConsPlusTitle"/>
        <w:jc w:val="center"/>
      </w:pPr>
      <w:r>
        <w:t>акции которых планируются к приватизации в 2018 году</w:t>
      </w:r>
    </w:p>
    <w:p w:rsidR="003C7423" w:rsidRDefault="003C7423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3C7423" w:rsidRDefault="003C7423">
      <w:pPr>
        <w:pStyle w:val="ConsPlusNormal"/>
        <w:jc w:val="center"/>
      </w:pPr>
      <w:r>
        <w:t>от 16.03.2018 N 84)</w:t>
      </w:r>
    </w:p>
    <w:p w:rsidR="003C7423" w:rsidRDefault="003C74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628"/>
        <w:gridCol w:w="1871"/>
        <w:gridCol w:w="964"/>
        <w:gridCol w:w="1219"/>
        <w:gridCol w:w="964"/>
      </w:tblGrid>
      <w:tr w:rsidR="003C7423"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N</w:t>
            </w:r>
          </w:p>
          <w:p w:rsidR="003C7423" w:rsidRDefault="003C742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Количество акций, находящихся в государственной собственности Чувашской Республики, процентов уставного капитала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Сроки приватизации, квартал</w:t>
            </w:r>
          </w:p>
        </w:tc>
      </w:tr>
      <w:tr w:rsidR="003C7423">
        <w:tc>
          <w:tcPr>
            <w:tcW w:w="3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423" w:rsidRDefault="003C7423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423" w:rsidRDefault="003C7423"/>
        </w:tc>
      </w:tr>
      <w:tr w:rsidR="003C7423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6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  <w:outlineLvl w:val="3"/>
            </w:pPr>
            <w:r>
              <w:t>Обрабатывающие производства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АО "Цивильский ветеринарно-санитарный утилизационный завод"</w:t>
            </w:r>
          </w:p>
          <w:p w:rsidR="003C7423" w:rsidRDefault="003C7423">
            <w:pPr>
              <w:pStyle w:val="ConsPlusNormal"/>
              <w:jc w:val="both"/>
            </w:pPr>
            <w:r>
              <w:t xml:space="preserve">Чувашская Республика, Цивильский </w:t>
            </w:r>
            <w:r>
              <w:lastRenderedPageBreak/>
              <w:t>район, д. Янзакасы, ул. Садовая, д. 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2123076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2. Исключен с 28 декабря 2018 года.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28.12.2018 N 584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АО "Чувашхлебопродукт"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Чебоксары, проезд Соляное, д. 1А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3385869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  <w:outlineLvl w:val="3"/>
            </w:pPr>
            <w:r>
              <w:t>Торговля оптовая и розничная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4. Исключен с 28 декабря 2018 года.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28.12.2018 N 584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  <w:outlineLvl w:val="3"/>
            </w:pPr>
            <w:r>
              <w:t>Деятельность финансовая и страховая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5 - 6. Исключены с 28 декабря 2018 года.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28.12.2018 N 584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АО "Чувашагролизинг"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Чебоксары, Хозяйственный проезд, д. 3А, офис 204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98,961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1008840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98,961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III</w:t>
            </w:r>
          </w:p>
        </w:tc>
      </w:tr>
    </w:tbl>
    <w:p w:rsidR="003C7423" w:rsidRDefault="003C7423">
      <w:pPr>
        <w:pStyle w:val="ConsPlusNormal"/>
        <w:jc w:val="both"/>
      </w:pPr>
    </w:p>
    <w:p w:rsidR="003C7423" w:rsidRDefault="003C7423">
      <w:pPr>
        <w:pStyle w:val="ConsPlusTitle"/>
        <w:jc w:val="center"/>
        <w:outlineLvl w:val="2"/>
      </w:pPr>
      <w:r>
        <w:t>2.3. Перечень обществ с ограниченной ответственностью,</w:t>
      </w:r>
    </w:p>
    <w:p w:rsidR="003C7423" w:rsidRDefault="003C7423">
      <w:pPr>
        <w:pStyle w:val="ConsPlusTitle"/>
        <w:jc w:val="center"/>
      </w:pPr>
      <w:r>
        <w:t>принадлежащие Чувашской Республике доли в уставных</w:t>
      </w:r>
    </w:p>
    <w:p w:rsidR="003C7423" w:rsidRDefault="003C7423">
      <w:pPr>
        <w:pStyle w:val="ConsPlusTitle"/>
        <w:jc w:val="center"/>
      </w:pPr>
      <w:r>
        <w:t>капиталах которых подлежат приватизации в 2018 году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ind w:firstLine="540"/>
        <w:jc w:val="both"/>
      </w:pPr>
      <w:r>
        <w:t xml:space="preserve">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23.05.2018 N 200.</w:t>
      </w: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Title"/>
        <w:jc w:val="center"/>
        <w:outlineLvl w:val="2"/>
      </w:pPr>
      <w:r>
        <w:t>2.4. Перечень объектов недвижимости, находящихся</w:t>
      </w:r>
    </w:p>
    <w:p w:rsidR="003C7423" w:rsidRDefault="003C7423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3C7423" w:rsidRDefault="003C7423">
      <w:pPr>
        <w:pStyle w:val="ConsPlusTitle"/>
        <w:jc w:val="center"/>
      </w:pPr>
      <w:r>
        <w:t>которые планируется приватизировать в 2018 году</w:t>
      </w:r>
    </w:p>
    <w:p w:rsidR="003C7423" w:rsidRDefault="003C74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5839"/>
        <w:gridCol w:w="1814"/>
        <w:gridCol w:w="964"/>
      </w:tblGrid>
      <w:tr w:rsidR="003C7423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N</w:t>
            </w:r>
          </w:p>
          <w:p w:rsidR="003C7423" w:rsidRDefault="003C742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Срок приватизации, квартал</w:t>
            </w:r>
          </w:p>
        </w:tc>
      </w:tr>
      <w:tr w:rsidR="003C7423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</w:t>
            </w:r>
          </w:p>
        </w:tc>
      </w:tr>
      <w:tr w:rsidR="003C7423">
        <w:tblPrEx>
          <w:tblBorders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628 кв. метров с кадастровым номером 21:17:060402:76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- нежилое с кадастровым номером 21:17:060401:774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Моргаушский район, Большесундырское сельское поселение, с. Большой Сундырь, ул. Ленина, д. 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256,2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918 кв. метров с кадастровым номером 21:14:160203:1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одноэтажное сборно-щитовое здание - нежилое с </w:t>
            </w:r>
            <w:r>
              <w:lastRenderedPageBreak/>
              <w:t>кадастровым номером 21:14:160203:79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Красноармейский район, Яншихово-Челлинское сельское поселение, д. Санькасы, ул. Клубная, д.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lastRenderedPageBreak/>
              <w:t>52,5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312 кв. метров с кадастровым номером 21:14:140401:46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одноэтажное каркасно-щитовое здание, облицованное кирпичом, - нежилое с кадастровым номером 21:14:140402:115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Красноармейский район, Убеевское сельское поселение, д. Байсубино, пл. Красная,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22058 кв. метров с кадастровым номером 21:08:310101:5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- нежилое с кадастровым номером 21:08:310101:43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Батыревский район, Тарханское сельское поселение, с. Тарханы, ул. Чапаева,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805 кв. метров с кадастровым номером 21:09:310109:239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слесарный кабинет - нежилое с кадастровым номером 21:09:000000:1291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Вурнарский район, пгт Вурнары, ул. Студенческая, д. 1 "е"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116,6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2894 кв. метра с кадастровым номером 21:22:100126:10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- нежилое с кадастровым номером 21:22:000000:1440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Шемуршинский район, Шемуршинское сельское поселение, с. Шемурша, ул. Советская, д.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508,0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5997 кв. метров с кадастровым номером 21:22:030101:100 с расположенными на нем следующими объектами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- нежилое с кадастровым номером 21:22:000000:2225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сарая - нежилое с кадастровым номером 21:22:030101:339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сарая - нежилое с кадастровым номером 21:22:030101:340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здание сарая - нежилое с кадастровым номером </w:t>
            </w:r>
            <w:r>
              <w:lastRenderedPageBreak/>
              <w:t>21:22:030101:341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lastRenderedPageBreak/>
              <w:t>16,8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сарая - нежилое с кадастровым номером 21:22:030101:342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Шемуршинский район, Трехбалтаевское сельское поселение, с. Трехбалтаево, ул. Колхозная, д. 40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Помещение - нежилое с кадастровым номером 21:01:020705:786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Чебоксары, пр. И.Я.Яковлева, д. 19, помещение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Помещение - нежилое с кадастровым номером 21:01:020705:784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Чебоксары, пр. И.Я.Яковлева, д. 19, помещение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Помещение N 1, расположенное на первом этаже жилого девятиэтажного кирпичного дома с цокольным этажом - нежилое с кадастровым номером 21:01:010105:4470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Чебоксары, ул. Мичмана Павлова, д. 66, помещение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11 - 13. Исключены с 28 декабря 2018 года.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28.12.2018 N 584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16879 кв. метров с кадастровым номером 21:04:020202:108 с расположенными на нем следующими объектами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объект незавершенного строительства - нежилое с кадастровым номером 21:04:020202:114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801,7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объект незавершенного строительства - нежилое с кадастровым номером 21:04:020202:112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объект незавершенного строительства - нежилое с кадастровым номером 21:04:020202:111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объект незавершенного строительства - нежилое с кадастровым номером 21:04:020202:110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объект незавершенного строительства - нежилое с кадастровым номером 21:04:020202:109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1587,6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объект незавершенного строительства - нежилое с кадастровым номером 21:04:020202:113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Канаш, ул. Железнодорожная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(п. 14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16.03.2018 N 84)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1023 кв. метра с кадастровым номером 21:17:200201:14 с расположенными на нем следующими объектами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здание аптеки N 73 - нежилое с кадастровым номером </w:t>
            </w:r>
            <w:r>
              <w:lastRenderedPageBreak/>
              <w:t>21:17:200201:56</w:t>
            </w:r>
          </w:p>
          <w:p w:rsidR="003C7423" w:rsidRDefault="003C7423">
            <w:pPr>
              <w:pStyle w:val="ConsPlusNormal"/>
              <w:jc w:val="both"/>
            </w:pPr>
            <w:r>
              <w:t>система газоснабжения Тораевского аптечного пункта ГУП аптека N 13 с. Моргауши - нежилое с кадастровым номером 21:17:200201:102 протяженностью 15,0 метра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Моргаушский район, с. Тораево, ул. Базарная, д.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lastRenderedPageBreak/>
              <w:t>71,6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(п. 15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16.03.2018 N 84)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2769 кв. метров с кадастровым номером 21:22:140101:42 с расположенными на нем следующими объектами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- нежилое с кадастровым номером 21:22:000000:1905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211,5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- нежилое с кадастровым номером 21:22:140101:128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здание - нежилое с кадастровым номером 21:22:140101:127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Шемуршинский район, Бичурга-Баишевское сельское поселение, с. Бичурга-Баишево, ул. Ленина, д. 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(п. 16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16.03.2018 N 84)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229 кв. метров с кадастровым номером 21:01:020701:39 с расположенным на нем следующим объектом недвижимого имущества: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IV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нежилое здание - нежилое с кадастровым номером 21:01:020701:142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Чебоксары, пер. Бабушкина, д.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(п. 17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23.05.2018 N 200)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18. Исключен с 28 декабря 2018 года.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28.12.2018 N 584</w:t>
            </w:r>
          </w:p>
        </w:tc>
      </w:tr>
    </w:tbl>
    <w:p w:rsidR="003C7423" w:rsidRDefault="003C7423">
      <w:pPr>
        <w:pStyle w:val="ConsPlusNormal"/>
        <w:jc w:val="both"/>
      </w:pPr>
    </w:p>
    <w:p w:rsidR="003C7423" w:rsidRDefault="003C7423">
      <w:pPr>
        <w:pStyle w:val="ConsPlusTitle"/>
        <w:jc w:val="center"/>
        <w:outlineLvl w:val="2"/>
      </w:pPr>
      <w:r>
        <w:t>2.5. Перечень имущества, которое планируется</w:t>
      </w:r>
    </w:p>
    <w:p w:rsidR="003C7423" w:rsidRDefault="003C7423">
      <w:pPr>
        <w:pStyle w:val="ConsPlusTitle"/>
        <w:jc w:val="center"/>
      </w:pPr>
      <w:r>
        <w:t>приватизировать в 2018 году путем внесения в качестве</w:t>
      </w:r>
    </w:p>
    <w:p w:rsidR="003C7423" w:rsidRDefault="003C7423">
      <w:pPr>
        <w:pStyle w:val="ConsPlusTitle"/>
        <w:jc w:val="center"/>
      </w:pPr>
      <w:r>
        <w:t>вклада в уставный капитал акционерного общества</w:t>
      </w:r>
    </w:p>
    <w:p w:rsidR="003C7423" w:rsidRDefault="003C7423">
      <w:pPr>
        <w:pStyle w:val="ConsPlusTitle"/>
        <w:jc w:val="center"/>
      </w:pPr>
      <w:r>
        <w:t>"Ипотечная корпорация Чувашской Республики"</w:t>
      </w:r>
    </w:p>
    <w:p w:rsidR="003C7423" w:rsidRDefault="003C7423">
      <w:pPr>
        <w:pStyle w:val="ConsPlusNormal"/>
        <w:jc w:val="center"/>
      </w:pPr>
      <w:r>
        <w:t xml:space="preserve">(введен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3C7423" w:rsidRDefault="003C7423">
      <w:pPr>
        <w:pStyle w:val="ConsPlusNormal"/>
        <w:jc w:val="center"/>
      </w:pPr>
      <w:r>
        <w:t>от 11.10.2017 N 402)</w:t>
      </w:r>
    </w:p>
    <w:p w:rsidR="003C7423" w:rsidRDefault="003C74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6180"/>
        <w:gridCol w:w="1531"/>
        <w:gridCol w:w="964"/>
      </w:tblGrid>
      <w:tr w:rsidR="003C7423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N</w:t>
            </w:r>
          </w:p>
          <w:p w:rsidR="003C7423" w:rsidRDefault="003C742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Срок приватизации, квартал</w:t>
            </w:r>
          </w:p>
        </w:tc>
      </w:tr>
      <w:tr w:rsidR="003C7423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C7423" w:rsidRDefault="003C7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</w:t>
            </w:r>
          </w:p>
        </w:tc>
      </w:tr>
      <w:tr w:rsidR="003C7423">
        <w:tblPrEx>
          <w:tblBorders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 xml:space="preserve">Земельный участок площадью 2235 кв. метров с кадастровым номером 21:04:060202:3447 с расположенным на нем </w:t>
            </w:r>
            <w:r>
              <w:lastRenderedPageBreak/>
              <w:t>следующим объектом недвижимого имущества: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нежилое здание - нежилое с кадастровым номером 21:04:060111:145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Канаш, ул. Московская, д. 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798,5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1789 кв. метров с кадастровым номером 21:04:060202:3445 с расположенным на нем следующим объектом недвижимого имущества: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нежилое здание - нежилое с кадастровым номером 21:04:060111:146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Канаш, ул. Московская, д. 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9570 кв. метров с кадастровым номером 21:01:020504:94 с расположенными на нем следующими объектами недвижимого имущества: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материальный склад отапливаемый - нежилое с кадастровым номером 21:01:000000:20180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488,6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склад готовой продукции N 15 - нежилое с кадастровым номером 21:01:000000:19255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981,6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одноэтажное кирпичное здание с пристроями - нежилое с кадастровым номером 21:01:000000:19260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Чебоксары, ул. Космонавта Николаева А.Г., д. 14а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1189,0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Земельный участок площадью 6826 кв. метров с кадастровым номером 21:01:010204:548 с расположенными на нем следующими объектами недвижимого имущества: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II</w:t>
            </w:r>
          </w:p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гараж - нежилое с кадастровым номером 21:01:010204:471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материальный склад - нежилое с кадастровым номером 21:01:010204:473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  <w:tr w:rsidR="003C74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служебное помещение - нежилое с кадастровым номером 21:01:010204:472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Чебоксары, ул. Михаила Сеспеля, д. 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324,5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423" w:rsidRDefault="003C7423"/>
        </w:tc>
      </w:tr>
    </w:tbl>
    <w:p w:rsidR="003C7423" w:rsidRDefault="003C7423">
      <w:pPr>
        <w:pStyle w:val="ConsPlusNormal"/>
        <w:jc w:val="both"/>
      </w:pPr>
    </w:p>
    <w:p w:rsidR="003C7423" w:rsidRDefault="003C7423">
      <w:pPr>
        <w:pStyle w:val="ConsPlusTitle"/>
        <w:jc w:val="center"/>
        <w:outlineLvl w:val="2"/>
      </w:pPr>
      <w:r>
        <w:t>2.6. Перечень объектов недвижимости, находящихся</w:t>
      </w:r>
    </w:p>
    <w:p w:rsidR="003C7423" w:rsidRDefault="003C7423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3C7423" w:rsidRDefault="003C7423">
      <w:pPr>
        <w:pStyle w:val="ConsPlusTitle"/>
        <w:jc w:val="center"/>
      </w:pPr>
      <w:r>
        <w:t>и арендуемых субъектами малого и среднего</w:t>
      </w:r>
    </w:p>
    <w:p w:rsidR="003C7423" w:rsidRDefault="003C7423">
      <w:pPr>
        <w:pStyle w:val="ConsPlusTitle"/>
        <w:jc w:val="center"/>
      </w:pPr>
      <w:r>
        <w:t>предпринимательства, которые планируется приватизировать</w:t>
      </w:r>
    </w:p>
    <w:p w:rsidR="003C7423" w:rsidRDefault="003C7423">
      <w:pPr>
        <w:pStyle w:val="ConsPlusTitle"/>
        <w:jc w:val="center"/>
      </w:pPr>
      <w:r>
        <w:t>в 2018 году</w:t>
      </w:r>
    </w:p>
    <w:p w:rsidR="003C7423" w:rsidRDefault="003C7423">
      <w:pPr>
        <w:pStyle w:val="ConsPlusNormal"/>
        <w:jc w:val="center"/>
      </w:pPr>
      <w:r>
        <w:t xml:space="preserve">(введен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3C7423" w:rsidRDefault="003C7423">
      <w:pPr>
        <w:pStyle w:val="ConsPlusNormal"/>
        <w:jc w:val="center"/>
      </w:pPr>
      <w:r>
        <w:t>от 27.12.2017 N 530)</w:t>
      </w:r>
    </w:p>
    <w:p w:rsidR="003C7423" w:rsidRDefault="003C74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762"/>
        <w:gridCol w:w="1247"/>
        <w:gridCol w:w="2551"/>
      </w:tblGrid>
      <w:tr w:rsidR="003C7423">
        <w:tc>
          <w:tcPr>
            <w:tcW w:w="499" w:type="dxa"/>
            <w:tcBorders>
              <w:lef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N</w:t>
            </w:r>
          </w:p>
          <w:p w:rsidR="003C7423" w:rsidRDefault="003C742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762" w:type="dxa"/>
          </w:tcPr>
          <w:p w:rsidR="003C7423" w:rsidRDefault="003C7423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247" w:type="dxa"/>
          </w:tcPr>
          <w:p w:rsidR="003C7423" w:rsidRDefault="003C7423">
            <w:pPr>
              <w:pStyle w:val="ConsPlusNormal"/>
              <w:jc w:val="center"/>
            </w:pPr>
            <w:r>
              <w:t xml:space="preserve">Общая площадь объектов недвижимости, кв. </w:t>
            </w:r>
            <w:r>
              <w:lastRenderedPageBreak/>
              <w:t>метров</w:t>
            </w:r>
          </w:p>
        </w:tc>
        <w:tc>
          <w:tcPr>
            <w:tcW w:w="2551" w:type="dxa"/>
            <w:tcBorders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lastRenderedPageBreak/>
              <w:t>Наименование арендаторов, имеющих преимущественное право приобретения объектов недвижимости</w:t>
            </w:r>
          </w:p>
        </w:tc>
      </w:tr>
      <w:tr w:rsidR="003C7423">
        <w:tblPrEx>
          <w:tblBorders>
            <w:insideV w:val="none" w:sz="0" w:space="0" w:color="auto"/>
          </w:tblBorders>
        </w:tblPrEx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Нежилое помещение - нежилое с кадастровым номером 21:01:010504:3022</w:t>
            </w:r>
          </w:p>
          <w:p w:rsidR="003C7423" w:rsidRDefault="003C7423">
            <w:pPr>
              <w:pStyle w:val="ConsPlusNormal"/>
              <w:jc w:val="both"/>
            </w:pPr>
            <w:r>
              <w:t>Чувашская Республика, г. Чебоксары, пр. Московский, д. 3, пом. 5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3C7423" w:rsidRDefault="003C7423">
            <w:pPr>
              <w:pStyle w:val="ConsPlusNormal"/>
              <w:jc w:val="both"/>
            </w:pPr>
            <w:r>
              <w:t>общество с ограниченной ответственностью "Небо"</w:t>
            </w:r>
          </w:p>
        </w:tc>
      </w:tr>
    </w:tbl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jc w:val="both"/>
      </w:pPr>
    </w:p>
    <w:p w:rsidR="003C7423" w:rsidRDefault="003C7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2FD" w:rsidRDefault="001642FD">
      <w:bookmarkStart w:id="1" w:name="_GoBack"/>
      <w:bookmarkEnd w:id="1"/>
    </w:p>
    <w:sectPr w:rsidR="001642FD" w:rsidSect="00A3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23"/>
    <w:rsid w:val="001642FD"/>
    <w:rsid w:val="003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8758-3BF2-4DE1-A0D3-49A1CA9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A36D21669C8F7066288ADE53845CA99783A1E26F81CF4AB214FF9FA4090313F559DF77B293BC7F579206C9AC3781A268F9A2D4FE3A082085CD9DC8aCM" TargetMode="External"/><Relationship Id="rId18" Type="http://schemas.openxmlformats.org/officeDocument/2006/relationships/hyperlink" Target="consultantplus://offline/ref=A2A36D21669C8F7066288ADE53845CA99783A1E26688CF4DB418A295AC500F11F2568060B5DAB07E579704CEA26884B779A1AED1E424093F99CF9C84C1aEM" TargetMode="External"/><Relationship Id="rId26" Type="http://schemas.openxmlformats.org/officeDocument/2006/relationships/hyperlink" Target="consultantplus://offline/ref=A2A36D21669C8F7066288ADE53845CA99783A1E26689CB48B717A295AC500F11F2568060B5DAB07E579704CEAF6884B779A1AED1E424093F99CF9C84C1aEM" TargetMode="External"/><Relationship Id="rId39" Type="http://schemas.openxmlformats.org/officeDocument/2006/relationships/hyperlink" Target="consultantplus://offline/ref=A2A36D21669C8F7066288ADE53845CA99783A1E26688CB48BD18A295AC500F11F2568060B5DAB07E579704CAA26884B779A1AED1E424093F99CF9C84C1aEM" TargetMode="External"/><Relationship Id="rId21" Type="http://schemas.openxmlformats.org/officeDocument/2006/relationships/hyperlink" Target="consultantplus://offline/ref=A2A36D21669C8F70662894D345E802AD9E8AF6EC638BC01FE84BA4C2F3000944A016DE39F79AA37F568906CEA6C6aAM" TargetMode="External"/><Relationship Id="rId34" Type="http://schemas.openxmlformats.org/officeDocument/2006/relationships/hyperlink" Target="consultantplus://offline/ref=A2A36D21669C8F7066288ADE53845CA99783A1E26688C948B718A295AC500F11F2568060B5DAB07E579704C6AE6884B779A1AED1E424093F99CF9C84C1aEM" TargetMode="External"/><Relationship Id="rId7" Type="http://schemas.openxmlformats.org/officeDocument/2006/relationships/hyperlink" Target="consultantplus://offline/ref=A2A36D21669C8F7066288ADE53845CA99783A1E26688C948B718A295AC500F11F2568060B5DAB07E579704CEA26884B779A1AED1E424093F99CF9C84C1a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36D21669C8F7066288ADE53845CA99783A1E26688C948B718A295AC500F11F2568060B5DAB07E579704CEA26884B779A1AED1E424093F99CF9C84C1aEM" TargetMode="External"/><Relationship Id="rId20" Type="http://schemas.openxmlformats.org/officeDocument/2006/relationships/hyperlink" Target="consultantplus://offline/ref=A2A36D21669C8F70662894D345E802AD9C88FEEB6588C01FE84BA4C2F3000944B2168635F69EBD78519C509FE336DDE739EAA3D1FE38093FC8aEM" TargetMode="External"/><Relationship Id="rId29" Type="http://schemas.openxmlformats.org/officeDocument/2006/relationships/hyperlink" Target="consultantplus://offline/ref=A2A36D21669C8F7066288ADE53845CA99783A1E26689CB48B717A295AC500F11F2568060B5DAB07E579704CEAE6884B779A1AED1E424093F99CF9C84C1aE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36D21669C8F7066288ADE53845CA99783A1E26688CB48BD18A295AC500F11F2568060B5DAB07E579704CFA66884B779A1AED1E424093F99CF9C84C1aEM" TargetMode="External"/><Relationship Id="rId11" Type="http://schemas.openxmlformats.org/officeDocument/2006/relationships/hyperlink" Target="consultantplus://offline/ref=A2A36D21669C8F70662894D345E802AD9C88FEEB6588C01FE84BA4C2F3000944B2168635F69EBD78519C509FE336DDE739EAA3D1FE38093FC8aEM" TargetMode="External"/><Relationship Id="rId24" Type="http://schemas.openxmlformats.org/officeDocument/2006/relationships/hyperlink" Target="consultantplus://offline/ref=A2A36D21669C8F70662894D345E802AD9C88F9EC6088C01FE84BA4C2F3000944A016DE39F79AA37F568906CEA6C6aAM" TargetMode="External"/><Relationship Id="rId32" Type="http://schemas.openxmlformats.org/officeDocument/2006/relationships/hyperlink" Target="consultantplus://offline/ref=A2A36D21669C8F7066288ADE53845CA99783A1E26689CB48B717A295AC500F11F2568060B5DAB07E579704CFA76884B779A1AED1E424093F99CF9C84C1aEM" TargetMode="External"/><Relationship Id="rId37" Type="http://schemas.openxmlformats.org/officeDocument/2006/relationships/hyperlink" Target="consultantplus://offline/ref=A2A36D21669C8F7066288ADE53845CA99783A1E26689CB48B717A295AC500F11F2568060B5DAB07E579704CFA76884B779A1AED1E424093F99CF9C84C1aE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2A36D21669C8F7066288ADE53845CA99783A1E26E8FC24CB014FF9FA4090313F559DF77B293BC7F579702C9AC3781A268F9A2D4FE3A082085CD9DC8aCM" TargetMode="External"/><Relationship Id="rId15" Type="http://schemas.openxmlformats.org/officeDocument/2006/relationships/hyperlink" Target="consultantplus://offline/ref=A2A36D21669C8F7066288ADE53845CA99783A1E26688CB48BD18A295AC500F11F2568060B5DAB07E579704CFA56884B779A1AED1E424093F99CF9C84C1aEM" TargetMode="External"/><Relationship Id="rId23" Type="http://schemas.openxmlformats.org/officeDocument/2006/relationships/hyperlink" Target="consultantplus://offline/ref=A2A36D21669C8F70662894D345E802AD9D81F6E6628BC01FE84BA4C2F3000944B2168635F69FBE7A579C509FE336DDE739EAA3D1FE38093FC8aEM" TargetMode="External"/><Relationship Id="rId28" Type="http://schemas.openxmlformats.org/officeDocument/2006/relationships/hyperlink" Target="consultantplus://offline/ref=A2A36D21669C8F7066288ADE53845CA99783A1E26689CB48B717A295AC500F11F2568060B5DAB07E579704CEAE6884B779A1AED1E424093F99CF9C84C1aEM" TargetMode="External"/><Relationship Id="rId36" Type="http://schemas.openxmlformats.org/officeDocument/2006/relationships/hyperlink" Target="consultantplus://offline/ref=A2A36D21669C8F7066288ADE53845CA99783A1E26688C840B21DA295AC500F11F2568060B5DAB07E579704CEAF6884B779A1AED1E424093F99CF9C84C1aEM" TargetMode="External"/><Relationship Id="rId10" Type="http://schemas.openxmlformats.org/officeDocument/2006/relationships/hyperlink" Target="consultantplus://offline/ref=A2A36D21669C8F7066288ADE53845CA99783A1E26689CB48B717A295AC500F11F2568060B5DAB07E579704CEA16884B779A1AED1E424093F99CF9C84C1aEM" TargetMode="External"/><Relationship Id="rId19" Type="http://schemas.openxmlformats.org/officeDocument/2006/relationships/hyperlink" Target="consultantplus://offline/ref=A2A36D21669C8F7066288ADE53845CA99783A1E26689CB48B717A295AC500F11F2568060B5DAB07E579704CEA06884B779A1AED1E424093F99CF9C84C1aEM" TargetMode="External"/><Relationship Id="rId31" Type="http://schemas.openxmlformats.org/officeDocument/2006/relationships/hyperlink" Target="consultantplus://offline/ref=A2A36D21669C8F7066288ADE53845CA99783A1E26688C840B21DA295AC500F11F2568060B5DAB07E579704CEA06884B779A1AED1E424093F99CF9C84C1a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A36D21669C8F7066288ADE53845CA99783A1E26688CF4DB418A295AC500F11F2568060B5DAB07E579704CEA26884B779A1AED1E424093F99CF9C84C1aEM" TargetMode="External"/><Relationship Id="rId14" Type="http://schemas.openxmlformats.org/officeDocument/2006/relationships/hyperlink" Target="consultantplus://offline/ref=A2A36D21669C8F7066288ADE53845CA99783A1E26E8FC24CB014FF9FA4090313F559DF77B293BC7F579702C6AC3781A268F9A2D4FE3A082085CD9DC8aCM" TargetMode="External"/><Relationship Id="rId22" Type="http://schemas.openxmlformats.org/officeDocument/2006/relationships/hyperlink" Target="consultantplus://offline/ref=A2A36D21669C8F7066288ADE53845CA99783A1E26E88CA4BB114FF9FA4090313F559DF65B2CBB07E538904CFB961D0E7C3a4M" TargetMode="External"/><Relationship Id="rId27" Type="http://schemas.openxmlformats.org/officeDocument/2006/relationships/hyperlink" Target="consultantplus://offline/ref=A2A36D21669C8F7066288ADE53845CA99783A1E26688C948B718A295AC500F11F2568060B5DAB07E579704CEAE6884B779A1AED1E424093F99CF9C84C1aEM" TargetMode="External"/><Relationship Id="rId30" Type="http://schemas.openxmlformats.org/officeDocument/2006/relationships/hyperlink" Target="consultantplus://offline/ref=A2A36D21669C8F7066288ADE53845CA99783A1E26689CB48B717A295AC500F11F2568060B5DAB07E579704CEAE6884B779A1AED1E424093F99CF9C84C1aEM" TargetMode="External"/><Relationship Id="rId35" Type="http://schemas.openxmlformats.org/officeDocument/2006/relationships/hyperlink" Target="consultantplus://offline/ref=A2A36D21669C8F7066288ADE53845CA99783A1E26688C948B718A295AC500F11F2568060B5DAB07E579704C7A36884B779A1AED1E424093F99CF9C84C1aEM" TargetMode="External"/><Relationship Id="rId8" Type="http://schemas.openxmlformats.org/officeDocument/2006/relationships/hyperlink" Target="consultantplus://offline/ref=A2A36D21669C8F7066288ADE53845CA99783A1E26688C840B21DA295AC500F11F2568060B5DAB07E579704CEA16884B779A1AED1E424093F99CF9C84C1a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A36D21669C8F7066288ADE53845CA99783A1E26E88CA4BB114FF9FA4090313F559DF77B293BC7F579701CBAC3781A268F9A2D4FE3A082085CD9DC8aCM" TargetMode="External"/><Relationship Id="rId17" Type="http://schemas.openxmlformats.org/officeDocument/2006/relationships/hyperlink" Target="consultantplus://offline/ref=A2A36D21669C8F7066288ADE53845CA99783A1E26688C840B21DA295AC500F11F2568060B5DAB07E579704CEA16884B779A1AED1E424093F99CF9C84C1aEM" TargetMode="External"/><Relationship Id="rId25" Type="http://schemas.openxmlformats.org/officeDocument/2006/relationships/hyperlink" Target="consultantplus://offline/ref=A2A36D21669C8F7066288ADE53845CA99783A1E26688C948B718A295AC500F11F2568060B5DAB07E579704CEA16884B779A1AED1E424093F99CF9C84C1aEM" TargetMode="External"/><Relationship Id="rId33" Type="http://schemas.openxmlformats.org/officeDocument/2006/relationships/hyperlink" Target="consultantplus://offline/ref=A2A36D21669C8F7066288ADE53845CA99783A1E26688C948B718A295AC500F11F2568060B5DAB07E579704C8AE6884B779A1AED1E424093F99CF9C84C1aEM" TargetMode="External"/><Relationship Id="rId38" Type="http://schemas.openxmlformats.org/officeDocument/2006/relationships/hyperlink" Target="consultantplus://offline/ref=A2A36D21669C8F7066288ADE53845CA99783A1E26E8FC24CB014FF9FA4090313F559DF77B293BC7F579702C6AC3781A268F9A2D4FE3A082085CD9DC8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Данилова Светлана</dc:creator>
  <cp:keywords/>
  <dc:description/>
  <cp:lastModifiedBy>Минюст Чувашии Данилова Светлана</cp:lastModifiedBy>
  <cp:revision>1</cp:revision>
  <dcterms:created xsi:type="dcterms:W3CDTF">2019-01-14T12:26:00Z</dcterms:created>
  <dcterms:modified xsi:type="dcterms:W3CDTF">2019-01-14T12:27:00Z</dcterms:modified>
</cp:coreProperties>
</file>