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3934"/>
        <w:gridCol w:w="1558"/>
        <w:gridCol w:w="4108"/>
      </w:tblGrid>
      <w:tr w:rsidR="00E8640B" w:rsidTr="00867FB6">
        <w:trPr>
          <w:trHeight w:val="3403"/>
        </w:trPr>
        <w:tc>
          <w:tcPr>
            <w:tcW w:w="3936" w:type="dxa"/>
          </w:tcPr>
          <w:p w:rsidR="00E8640B" w:rsidRDefault="00E8640B">
            <w:pPr>
              <w:spacing w:line="276" w:lineRule="auto"/>
              <w:jc w:val="center"/>
              <w:rPr>
                <w:rFonts w:ascii="Arial Cyr Chuv" w:hAnsi="Arial Cyr Chuv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Чăваш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Республикин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                                                          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Муркаш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районĕн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                                                            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администрацийĕ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E8640B" w:rsidRDefault="00E8640B">
            <w:pPr>
              <w:spacing w:line="276" w:lineRule="auto"/>
              <w:jc w:val="center"/>
              <w:rPr>
                <w:rFonts w:ascii="Arial Cyr Chuv" w:hAnsi="Arial Cyr Chuv"/>
                <w:color w:val="000000"/>
                <w:sz w:val="40"/>
                <w:lang w:eastAsia="en-US"/>
              </w:rPr>
            </w:pPr>
          </w:p>
          <w:p w:rsidR="00E8640B" w:rsidRDefault="00E8640B">
            <w:pPr>
              <w:spacing w:line="276" w:lineRule="auto"/>
              <w:jc w:val="center"/>
              <w:rPr>
                <w:rFonts w:ascii="Arial Cyr Chuv" w:hAnsi="Arial Cyr Chuv"/>
                <w:color w:val="000000"/>
                <w:sz w:val="36"/>
                <w:lang w:eastAsia="en-US"/>
              </w:rPr>
            </w:pPr>
            <w:r>
              <w:rPr>
                <w:rFonts w:ascii="Arial Cyr Chuv" w:hAnsi="Arial Cyr Chuv"/>
                <w:color w:val="000000"/>
                <w:sz w:val="40"/>
                <w:lang w:eastAsia="en-US"/>
              </w:rPr>
              <w:t>ЙЫШ</w:t>
            </w:r>
            <w:r>
              <w:rPr>
                <w:bCs/>
                <w:sz w:val="40"/>
                <w:szCs w:val="40"/>
                <w:lang w:eastAsia="en-US"/>
              </w:rPr>
              <w:t>Ă</w:t>
            </w:r>
            <w:r>
              <w:rPr>
                <w:rFonts w:ascii="Arial Cyr Chuv" w:hAnsi="Arial Cyr Chuv"/>
                <w:color w:val="000000"/>
                <w:sz w:val="40"/>
                <w:lang w:eastAsia="en-US"/>
              </w:rPr>
              <w:t xml:space="preserve">НУ  </w:t>
            </w:r>
            <w:r>
              <w:rPr>
                <w:rFonts w:ascii="Arial Cyr Chuv" w:hAnsi="Arial Cyr Chuv"/>
                <w:color w:val="000000"/>
                <w:sz w:val="36"/>
                <w:lang w:eastAsia="en-US"/>
              </w:rPr>
              <w:t xml:space="preserve">  </w:t>
            </w:r>
          </w:p>
          <w:p w:rsidR="00E8640B" w:rsidRDefault="00867FB6">
            <w:pPr>
              <w:spacing w:line="276" w:lineRule="auto"/>
              <w:rPr>
                <w:b w:val="0"/>
                <w:color w:val="000000"/>
                <w:lang w:eastAsia="en-US"/>
              </w:rPr>
            </w:pPr>
            <w:r>
              <w:rPr>
                <w:lang w:eastAsia="en-US"/>
              </w:rPr>
              <w:pict>
                <v:line id="_x0000_s1026" style="position:absolute;z-index:251658240;mso-position-vertical-relative:margin" from="107.95pt,114.25pt" to="145.05pt,114.3pt" o:allowincell="f" strokeweight="1pt">
                  <v:stroke startarrowwidth="narrow" startarrowlength="short" endarrowwidth="narrow" endarrowlength="short"/>
                  <w10:wrap anchory="margin"/>
                </v:line>
              </w:pict>
            </w:r>
          </w:p>
          <w:p w:rsidR="00E8640B" w:rsidRDefault="00E8640B">
            <w:pPr>
              <w:spacing w:line="276" w:lineRule="auto"/>
              <w:rPr>
                <w:b w:val="0"/>
                <w:color w:val="000000"/>
                <w:lang w:eastAsia="en-US"/>
              </w:rPr>
            </w:pPr>
          </w:p>
          <w:p w:rsidR="00E8640B" w:rsidRDefault="00E864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 xml:space="preserve">                     </w:t>
            </w:r>
            <w:r w:rsidR="00867FB6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    </w:t>
            </w:r>
            <w:bookmarkStart w:id="0" w:name="_GoBack"/>
            <w:bookmarkEnd w:id="0"/>
            <w:r w:rsidR="00867FB6">
              <w:rPr>
                <w:b w:val="0"/>
                <w:color w:val="000000"/>
                <w:sz w:val="24"/>
                <w:szCs w:val="24"/>
                <w:lang w:eastAsia="en-US"/>
              </w:rPr>
              <w:t>21.11.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2018 </w:t>
            </w:r>
            <w:r>
              <w:rPr>
                <w:color w:val="000000"/>
                <w:sz w:val="16"/>
                <w:szCs w:val="16"/>
                <w:lang w:eastAsia="en-US"/>
              </w:rPr>
              <w:t>Ç.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№ </w:t>
            </w:r>
            <w:r w:rsidR="00867FB6">
              <w:rPr>
                <w:color w:val="000000"/>
                <w:sz w:val="24"/>
                <w:szCs w:val="24"/>
                <w:lang w:eastAsia="en-US"/>
              </w:rPr>
              <w:t>1331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8640B" w:rsidRDefault="00E8640B">
            <w:pPr>
              <w:spacing w:line="276" w:lineRule="auto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Cyr Chuv" w:hAnsi="Arial Cyr Chuv"/>
                <w:color w:val="000000"/>
                <w:sz w:val="18"/>
                <w:lang w:eastAsia="en-US"/>
              </w:rPr>
              <w:t xml:space="preserve">                      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Муркаш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ялĕ</w:t>
            </w:r>
            <w:proofErr w:type="spellEnd"/>
            <w:r>
              <w:rPr>
                <w:b w:val="0"/>
                <w:color w:val="000000"/>
                <w:sz w:val="22"/>
                <w:szCs w:val="22"/>
                <w:lang w:eastAsia="en-US"/>
              </w:rPr>
              <w:t xml:space="preserve">                        </w:t>
            </w:r>
          </w:p>
          <w:p w:rsidR="00E8640B" w:rsidRDefault="00E8640B">
            <w:pPr>
              <w:spacing w:line="276" w:lineRule="auto"/>
              <w:jc w:val="center"/>
              <w:rPr>
                <w:rFonts w:ascii="Arial Cyr Chuv" w:hAnsi="Arial Cyr Chuv"/>
                <w:b w:val="0"/>
                <w:color w:val="000000"/>
                <w:sz w:val="18"/>
                <w:lang w:eastAsia="en-US"/>
              </w:rPr>
            </w:pPr>
          </w:p>
          <w:p w:rsidR="00E8640B" w:rsidRDefault="00E8640B">
            <w:pPr>
              <w:spacing w:line="276" w:lineRule="auto"/>
              <w:jc w:val="center"/>
              <w:rPr>
                <w:rFonts w:ascii="Arial Cyr Chuv" w:hAnsi="Arial Cyr Chuv"/>
                <w:b w:val="0"/>
                <w:color w:val="000000"/>
                <w:sz w:val="18"/>
                <w:lang w:eastAsia="en-US"/>
              </w:rPr>
            </w:pPr>
          </w:p>
          <w:p w:rsidR="00E8640B" w:rsidRDefault="00E8640B">
            <w:pPr>
              <w:spacing w:line="276" w:lineRule="auto"/>
              <w:jc w:val="center"/>
              <w:rPr>
                <w:rFonts w:ascii="Arial Cyr Chuv" w:hAnsi="Arial Cyr Chuv"/>
                <w:b w:val="0"/>
                <w:noProof/>
                <w:color w:val="000000"/>
                <w:lang w:eastAsia="en-US"/>
              </w:rPr>
            </w:pPr>
            <w:r>
              <w:rPr>
                <w:rFonts w:ascii="Arial Cyr Chuv" w:hAnsi="Arial Cyr Chuv"/>
                <w:b w:val="0"/>
                <w:color w:val="000000"/>
                <w:sz w:val="18"/>
                <w:lang w:eastAsia="en-US"/>
              </w:rPr>
              <w:t xml:space="preserve">                                </w:t>
            </w:r>
          </w:p>
        </w:tc>
        <w:tc>
          <w:tcPr>
            <w:tcW w:w="1559" w:type="dxa"/>
          </w:tcPr>
          <w:p w:rsidR="00E8640B" w:rsidRDefault="00E8640B">
            <w:pPr>
              <w:spacing w:line="276" w:lineRule="auto"/>
              <w:jc w:val="center"/>
              <w:rPr>
                <w:rFonts w:ascii="Arial Cyr Chuv" w:hAnsi="Arial Cyr Chuv"/>
                <w:b w:val="0"/>
                <w:noProof/>
                <w:color w:val="000000"/>
                <w:lang w:eastAsia="en-US"/>
              </w:rPr>
            </w:pPr>
          </w:p>
        </w:tc>
        <w:tc>
          <w:tcPr>
            <w:tcW w:w="4111" w:type="dxa"/>
          </w:tcPr>
          <w:p w:rsidR="00E8640B" w:rsidRDefault="00E8640B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Чувашская Республика </w:t>
            </w:r>
          </w:p>
          <w:p w:rsidR="00E8640B" w:rsidRDefault="00E8640B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Администрация </w:t>
            </w:r>
          </w:p>
          <w:p w:rsidR="00E8640B" w:rsidRDefault="00E8640B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Моргаушского района</w:t>
            </w:r>
          </w:p>
          <w:p w:rsidR="00E8640B" w:rsidRDefault="00E8640B">
            <w:pPr>
              <w:spacing w:line="276" w:lineRule="auto"/>
              <w:jc w:val="center"/>
              <w:rPr>
                <w:rFonts w:ascii="Arial Cyr Chuv" w:hAnsi="Arial Cyr Chuv"/>
                <w:b w:val="0"/>
                <w:color w:val="000000"/>
                <w:sz w:val="28"/>
                <w:lang w:eastAsia="en-US"/>
              </w:rPr>
            </w:pPr>
          </w:p>
          <w:p w:rsidR="00E8640B" w:rsidRDefault="00E8640B">
            <w:pPr>
              <w:pStyle w:val="3"/>
              <w:spacing w:line="276" w:lineRule="auto"/>
              <w:rPr>
                <w:color w:val="000000"/>
                <w:sz w:val="36"/>
                <w:lang w:eastAsia="en-US"/>
              </w:rPr>
            </w:pPr>
            <w:r>
              <w:rPr>
                <w:color w:val="000000"/>
                <w:lang w:eastAsia="en-US"/>
              </w:rPr>
              <w:t>ПОСТАНОВЛЕНИЕ</w:t>
            </w:r>
          </w:p>
          <w:p w:rsidR="00E8640B" w:rsidRDefault="00E8640B">
            <w:pPr>
              <w:spacing w:line="276" w:lineRule="auto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 Chuv" w:hAnsi="Arial Cyr Chuv"/>
                <w:b w:val="0"/>
                <w:color w:val="000000"/>
                <w:lang w:eastAsia="en-US"/>
              </w:rPr>
              <w:t xml:space="preserve">  </w:t>
            </w:r>
          </w:p>
          <w:p w:rsidR="00E8640B" w:rsidRDefault="00867FB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21.11.</w:t>
            </w:r>
            <w:r w:rsidR="00E8640B">
              <w:rPr>
                <w:color w:val="000000"/>
                <w:sz w:val="24"/>
                <w:szCs w:val="24"/>
                <w:lang w:eastAsia="en-US"/>
              </w:rPr>
              <w:t xml:space="preserve">2018г. № </w:t>
            </w:r>
            <w:r>
              <w:rPr>
                <w:color w:val="000000"/>
                <w:sz w:val="24"/>
                <w:szCs w:val="24"/>
                <w:lang w:eastAsia="en-US"/>
              </w:rPr>
              <w:t>1331</w:t>
            </w:r>
          </w:p>
          <w:p w:rsidR="00E8640B" w:rsidRDefault="00E8640B">
            <w:pPr>
              <w:spacing w:line="276" w:lineRule="auto"/>
              <w:jc w:val="center"/>
              <w:rPr>
                <w:b w:val="0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с. Моргауши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758"/>
      </w:tblGrid>
      <w:tr w:rsidR="00E8640B" w:rsidTr="00E8640B">
        <w:tc>
          <w:tcPr>
            <w:tcW w:w="5637" w:type="dxa"/>
          </w:tcPr>
          <w:p w:rsidR="00E8640B" w:rsidRDefault="00E8640B">
            <w:pPr>
              <w:pStyle w:val="13"/>
              <w:tabs>
                <w:tab w:val="left" w:pos="5670"/>
              </w:tabs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внесении изменений в постановление администрации Моргаушского района Чувашской Республики от 22.08.2016 №407 «Об утверждении Порядка проведения оценки регулирующего воздействия проектов муниципальных нормативных правовых актов </w:t>
            </w:r>
            <w:proofErr w:type="gramStart"/>
            <w:r>
              <w:rPr>
                <w:sz w:val="24"/>
                <w:szCs w:val="24"/>
                <w:lang w:eastAsia="en-US"/>
              </w:rPr>
              <w:t>администрации  Моргаушского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района Чувашской Республики и порядка проведения  экспертизы нормативных правовых актов администрации Моргаушского района Чувашской Республики, затрагивающих вопросы осуществления  предпринимательской и инвестиционной  деятельности»</w:t>
            </w:r>
          </w:p>
          <w:p w:rsidR="00E8640B" w:rsidRDefault="00E8640B">
            <w:pPr>
              <w:pStyle w:val="ConsPlusTitle"/>
              <w:jc w:val="both"/>
              <w:rPr>
                <w:lang w:eastAsia="en-US"/>
              </w:rPr>
            </w:pPr>
          </w:p>
        </w:tc>
        <w:tc>
          <w:tcPr>
            <w:tcW w:w="2758" w:type="dxa"/>
          </w:tcPr>
          <w:p w:rsidR="00E8640B" w:rsidRDefault="00E8640B">
            <w:pPr>
              <w:pStyle w:val="ConsPlusTitle"/>
              <w:jc w:val="center"/>
              <w:rPr>
                <w:lang w:eastAsia="en-US"/>
              </w:rPr>
            </w:pPr>
          </w:p>
        </w:tc>
      </w:tr>
    </w:tbl>
    <w:p w:rsidR="00E8640B" w:rsidRPr="002B2792" w:rsidRDefault="00E8640B" w:rsidP="00E86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79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2B279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2B2792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2B279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2B2792">
        <w:rPr>
          <w:rFonts w:ascii="Times New Roman" w:hAnsi="Times New Roman" w:cs="Times New Roman"/>
          <w:sz w:val="24"/>
          <w:szCs w:val="24"/>
        </w:rPr>
        <w:t xml:space="preserve"> Чувашской Республики от 18 октября 2004 года N 19 "Об организации местного самоуправления в Чувашской Республике", </w:t>
      </w:r>
      <w:hyperlink r:id="rId7" w:history="1">
        <w:r w:rsidRPr="002B279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2B2792"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Республики администрация Моргаушского района Чувашской Республики постановляет:</w:t>
      </w:r>
    </w:p>
    <w:p w:rsidR="00E8640B" w:rsidRPr="002B2792" w:rsidRDefault="00E8640B" w:rsidP="00E8640B">
      <w:pPr>
        <w:pStyle w:val="13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2B2792">
        <w:rPr>
          <w:sz w:val="24"/>
          <w:szCs w:val="24"/>
        </w:rPr>
        <w:t>В</w:t>
      </w:r>
      <w:r w:rsidRPr="002B2792">
        <w:rPr>
          <w:b/>
          <w:sz w:val="24"/>
          <w:szCs w:val="24"/>
        </w:rPr>
        <w:t xml:space="preserve"> </w:t>
      </w:r>
      <w:r w:rsidRPr="002B2792">
        <w:rPr>
          <w:sz w:val="24"/>
          <w:szCs w:val="24"/>
        </w:rPr>
        <w:t>постановление администрации Моргаушского района Чувашской Республики от 22.08.2016 №407 «Об утверждении Порядка проведения оценки регулирующего воздействия проектов муниципальных нормативных правовых актов администрации  Моргаушского района Чувашской Республики и порядка проведения  экспертизы нормативных правовых актов администрации Моргаушского района Чувашской Республики, затрагивающих вопросы осуществления  предпринимательской и инвестиционной  деятельности» (далее - Постановление) внести следующее изменение:</w:t>
      </w:r>
    </w:p>
    <w:p w:rsidR="00E8640B" w:rsidRPr="002B2792" w:rsidRDefault="002B2792" w:rsidP="00E8640B">
      <w:pPr>
        <w:pStyle w:val="a3"/>
        <w:numPr>
          <w:ilvl w:val="1"/>
          <w:numId w:val="1"/>
        </w:numPr>
        <w:tabs>
          <w:tab w:val="left" w:pos="709"/>
        </w:tabs>
        <w:ind w:left="0" w:firstLine="426"/>
        <w:jc w:val="both"/>
        <w:rPr>
          <w:b w:val="0"/>
          <w:sz w:val="24"/>
          <w:szCs w:val="24"/>
        </w:rPr>
      </w:pPr>
      <w:r w:rsidRPr="002B2792">
        <w:rPr>
          <w:b w:val="0"/>
          <w:sz w:val="24"/>
          <w:szCs w:val="24"/>
        </w:rPr>
        <w:t xml:space="preserve">П.1 </w:t>
      </w:r>
      <w:r w:rsidR="00E8640B" w:rsidRPr="002B2792">
        <w:rPr>
          <w:b w:val="0"/>
          <w:sz w:val="24"/>
          <w:szCs w:val="24"/>
        </w:rPr>
        <w:t>Прилож</w:t>
      </w:r>
      <w:r w:rsidRPr="002B2792">
        <w:rPr>
          <w:b w:val="0"/>
          <w:sz w:val="24"/>
          <w:szCs w:val="24"/>
        </w:rPr>
        <w:t>ения</w:t>
      </w:r>
      <w:r w:rsidR="00E8640B" w:rsidRPr="002B2792">
        <w:rPr>
          <w:b w:val="0"/>
          <w:sz w:val="24"/>
          <w:szCs w:val="24"/>
        </w:rPr>
        <w:t xml:space="preserve"> №2</w:t>
      </w:r>
      <w:r w:rsidR="00E8640B" w:rsidRPr="002B2792">
        <w:rPr>
          <w:sz w:val="24"/>
          <w:szCs w:val="24"/>
        </w:rPr>
        <w:t xml:space="preserve">  </w:t>
      </w:r>
      <w:r w:rsidR="00E8640B" w:rsidRPr="002B2792">
        <w:rPr>
          <w:b w:val="0"/>
          <w:sz w:val="24"/>
          <w:szCs w:val="24"/>
        </w:rPr>
        <w:t>«</w:t>
      </w:r>
      <w:r w:rsidRPr="002B2792">
        <w:rPr>
          <w:b w:val="0"/>
          <w:sz w:val="24"/>
          <w:szCs w:val="24"/>
        </w:rPr>
        <w:t>Порядок проведения экспертизы нормативных правовых актов Моргаушского района Чувашской Республики, затрагивающих вопросы осуществления предпринимательской и инвестиционной деятельности</w:t>
      </w:r>
      <w:r w:rsidR="00E8640B" w:rsidRPr="002B2792">
        <w:rPr>
          <w:b w:val="0"/>
          <w:sz w:val="24"/>
          <w:szCs w:val="24"/>
        </w:rPr>
        <w:t xml:space="preserve">» Постановления </w:t>
      </w:r>
      <w:r w:rsidR="004718AE" w:rsidRPr="002B2792">
        <w:rPr>
          <w:b w:val="0"/>
          <w:sz w:val="24"/>
          <w:szCs w:val="24"/>
        </w:rPr>
        <w:t xml:space="preserve">изложить </w:t>
      </w:r>
      <w:r w:rsidRPr="002B2792">
        <w:rPr>
          <w:b w:val="0"/>
          <w:sz w:val="24"/>
          <w:szCs w:val="24"/>
        </w:rPr>
        <w:t>в следующей редакции</w:t>
      </w:r>
      <w:r w:rsidR="004718AE" w:rsidRPr="002B2792">
        <w:rPr>
          <w:b w:val="0"/>
          <w:sz w:val="24"/>
          <w:szCs w:val="24"/>
        </w:rPr>
        <w:t>:</w:t>
      </w:r>
    </w:p>
    <w:p w:rsidR="00E8640B" w:rsidRPr="002B2792" w:rsidRDefault="00E8640B" w:rsidP="002B2792">
      <w:pPr>
        <w:pStyle w:val="a3"/>
        <w:autoSpaceDE w:val="0"/>
        <w:autoSpaceDN w:val="0"/>
        <w:adjustRightInd w:val="0"/>
        <w:ind w:left="0" w:firstLine="567"/>
        <w:jc w:val="both"/>
        <w:rPr>
          <w:b w:val="0"/>
          <w:bCs/>
          <w:sz w:val="24"/>
          <w:szCs w:val="24"/>
        </w:rPr>
      </w:pPr>
      <w:r w:rsidRPr="002B2792">
        <w:rPr>
          <w:sz w:val="24"/>
          <w:szCs w:val="24"/>
        </w:rPr>
        <w:t>«</w:t>
      </w:r>
      <w:r w:rsidRPr="002B2792">
        <w:rPr>
          <w:b w:val="0"/>
          <w:sz w:val="24"/>
          <w:szCs w:val="24"/>
        </w:rPr>
        <w:t>1.</w:t>
      </w:r>
      <w:r w:rsidR="002B2792" w:rsidRPr="002B2792">
        <w:rPr>
          <w:b w:val="0"/>
          <w:sz w:val="24"/>
          <w:szCs w:val="24"/>
        </w:rPr>
        <w:t xml:space="preserve"> </w:t>
      </w:r>
      <w:r w:rsidRPr="002B2792">
        <w:rPr>
          <w:b w:val="0"/>
          <w:bCs/>
          <w:sz w:val="24"/>
          <w:szCs w:val="24"/>
        </w:rPr>
        <w:t xml:space="preserve">Настоящий Порядок определяет процедуру проведения экспертизы нормативных правовых актов администрации </w:t>
      </w:r>
      <w:r w:rsidR="002B2792" w:rsidRPr="002B2792">
        <w:rPr>
          <w:b w:val="0"/>
          <w:bCs/>
          <w:sz w:val="24"/>
          <w:szCs w:val="24"/>
        </w:rPr>
        <w:t>Моргаушского</w:t>
      </w:r>
      <w:r w:rsidRPr="002B2792">
        <w:rPr>
          <w:b w:val="0"/>
          <w:bCs/>
          <w:sz w:val="24"/>
          <w:szCs w:val="24"/>
        </w:rPr>
        <w:t xml:space="preserve">  района Чувашской Республики,</w:t>
      </w:r>
      <w:r w:rsidRPr="002B2792">
        <w:rPr>
          <w:b w:val="0"/>
          <w:sz w:val="24"/>
          <w:szCs w:val="24"/>
        </w:rPr>
        <w:t xml:space="preserve"> </w:t>
      </w:r>
      <w:r w:rsidRPr="002B2792">
        <w:rPr>
          <w:b w:val="0"/>
          <w:bCs/>
          <w:sz w:val="24"/>
          <w:szCs w:val="24"/>
        </w:rPr>
        <w:t xml:space="preserve">затрагивающих вопросы осуществления предпринимательской и инвестиционной деятельности (далее – экспертиза), в целях выявления в них положений, необоснованно затрудняющих осуществление предпринимательской и инвестиционной деятельности,  ограничивающих конкуренцию, и механизм взаимодействия органов местного самоуправления </w:t>
      </w:r>
      <w:r w:rsidR="002B2792" w:rsidRPr="002B2792">
        <w:rPr>
          <w:b w:val="0"/>
          <w:bCs/>
          <w:sz w:val="24"/>
          <w:szCs w:val="24"/>
        </w:rPr>
        <w:t>Моргаушского</w:t>
      </w:r>
      <w:r w:rsidRPr="002B2792">
        <w:rPr>
          <w:b w:val="0"/>
          <w:bCs/>
          <w:sz w:val="24"/>
          <w:szCs w:val="24"/>
        </w:rPr>
        <w:t xml:space="preserve"> района Чувашской Республики, субъектов предпринимательской и инвестиционной деятельности, объединений предпринимателей, научно-экспертных организаций (далее – представители предпринимательского сообщества) при проведении экспертизы».</w:t>
      </w:r>
    </w:p>
    <w:p w:rsidR="00E8640B" w:rsidRDefault="00E8640B" w:rsidP="00E86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</w:t>
      </w:r>
      <w:r w:rsidR="002B2792">
        <w:rPr>
          <w:rFonts w:ascii="Times New Roman" w:hAnsi="Times New Roman" w:cs="Times New Roman"/>
          <w:sz w:val="24"/>
          <w:szCs w:val="24"/>
        </w:rPr>
        <w:t xml:space="preserve">реализацией настоящего постановления возложить </w:t>
      </w:r>
      <w:r>
        <w:rPr>
          <w:rFonts w:ascii="Times New Roman" w:hAnsi="Times New Roman" w:cs="Times New Roman"/>
          <w:sz w:val="24"/>
          <w:szCs w:val="24"/>
        </w:rPr>
        <w:t xml:space="preserve">на отдел экономики и развития агропромышленного комплекса Моргаушского района Чувашской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Республики .</w:t>
      </w:r>
      <w:proofErr w:type="gramEnd"/>
    </w:p>
    <w:p w:rsidR="00E8640B" w:rsidRDefault="00E8640B" w:rsidP="00E86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E8640B" w:rsidRDefault="00E8640B" w:rsidP="00E86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792" w:rsidRDefault="002B2792" w:rsidP="00E86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792" w:rsidRDefault="002B2792" w:rsidP="00E86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40B" w:rsidRDefault="00E8640B" w:rsidP="00E86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Моргаушского района                                        Р.Н.Тимофеев</w:t>
      </w:r>
    </w:p>
    <w:p w:rsidR="00E8640B" w:rsidRDefault="00E8640B" w:rsidP="00E8640B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E8640B" w:rsidRDefault="00E8640B" w:rsidP="00E8640B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2792" w:rsidRDefault="002B2792" w:rsidP="00E8640B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2B2792" w:rsidRDefault="002B2792" w:rsidP="00E8640B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2B2792" w:rsidRDefault="002B2792" w:rsidP="00E8640B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2B2792" w:rsidRDefault="002B2792" w:rsidP="00E8640B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2B2792" w:rsidRDefault="002B2792" w:rsidP="00E8640B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2B2792" w:rsidRDefault="002B2792" w:rsidP="00E8640B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2B2792" w:rsidRDefault="002B2792" w:rsidP="00E8640B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2B2792" w:rsidRDefault="002B2792" w:rsidP="00E8640B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2B2792" w:rsidRDefault="002B2792" w:rsidP="00E8640B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2B2792" w:rsidRDefault="002B2792" w:rsidP="00E8640B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2B2792" w:rsidRDefault="002B2792" w:rsidP="00E8640B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2B2792" w:rsidRDefault="002B2792" w:rsidP="00E8640B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2B2792" w:rsidRDefault="002B2792" w:rsidP="00E8640B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2B2792" w:rsidRDefault="002B2792" w:rsidP="00E8640B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2B2792" w:rsidRDefault="002B2792" w:rsidP="00E8640B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2B2792" w:rsidRDefault="002B2792" w:rsidP="00E8640B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2B2792" w:rsidRDefault="002B2792" w:rsidP="00E8640B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2B2792" w:rsidRDefault="002B2792" w:rsidP="00E8640B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E8640B" w:rsidRDefault="00E8640B" w:rsidP="00E8640B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Исп.Тимофеева О.В.</w:t>
      </w:r>
      <w:r>
        <w:rPr>
          <w:rFonts w:ascii="Times New Roman" w:hAnsi="Times New Roman" w:cs="Times New Roman"/>
          <w:sz w:val="20"/>
        </w:rPr>
        <w:tab/>
      </w:r>
    </w:p>
    <w:p w:rsidR="00E8640B" w:rsidRDefault="00E8640B" w:rsidP="00E8640B">
      <w:pPr>
        <w:pStyle w:val="ConsPlusNormal"/>
        <w:tabs>
          <w:tab w:val="left" w:pos="870"/>
          <w:tab w:val="right" w:pos="935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8640B" w:rsidSect="0000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85C59"/>
    <w:multiLevelType w:val="multilevel"/>
    <w:tmpl w:val="A5D0CE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40B"/>
    <w:rsid w:val="00005CEC"/>
    <w:rsid w:val="002B2792"/>
    <w:rsid w:val="004718AE"/>
    <w:rsid w:val="004A1918"/>
    <w:rsid w:val="00867FB6"/>
    <w:rsid w:val="00A74D48"/>
    <w:rsid w:val="00AD6056"/>
    <w:rsid w:val="00E8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D201A68-550A-4834-AD2F-A93B7D16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40B"/>
    <w:pPr>
      <w:snapToGrid w:val="0"/>
      <w:spacing w:after="0" w:line="240" w:lineRule="auto"/>
    </w:pPr>
    <w:rPr>
      <w:rFonts w:ascii="Times New Roman" w:eastAsia="Times New Roman" w:hAnsi="Times New Roman" w:cs="Times New Roman"/>
      <w:b/>
      <w:sz w:val="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8640B"/>
    <w:pPr>
      <w:keepNext/>
      <w:snapToGrid/>
      <w:jc w:val="center"/>
      <w:outlineLvl w:val="2"/>
    </w:pPr>
    <w:rPr>
      <w:rFonts w:ascii="Arial Cyr Chuv" w:hAnsi="Arial Cyr Chuv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8640B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E8640B"/>
    <w:pPr>
      <w:ind w:left="720"/>
      <w:contextualSpacing/>
    </w:pPr>
  </w:style>
  <w:style w:type="paragraph" w:customStyle="1" w:styleId="ConsPlusNormal">
    <w:name w:val="ConsPlusNormal"/>
    <w:rsid w:val="00E86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4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6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3">
    <w:name w:val="13"/>
    <w:basedOn w:val="a"/>
    <w:rsid w:val="00E8640B"/>
    <w:pPr>
      <w:snapToGrid/>
    </w:pPr>
    <w:rPr>
      <w:b w:val="0"/>
      <w:sz w:val="28"/>
      <w:szCs w:val="28"/>
    </w:rPr>
  </w:style>
  <w:style w:type="table" w:styleId="a4">
    <w:name w:val="Table Grid"/>
    <w:basedOn w:val="a1"/>
    <w:uiPriority w:val="59"/>
    <w:rsid w:val="00E8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86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325339AA15E26CD27A86E10017972F663165107B01BE1034CDC5E2E547C027D8SCm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325339AA15E26CD27A86E10017972F663165107B01BC1731C4C5E2E547C027D8CB05A092753EB2E1C50326S3m5K" TargetMode="External"/><Relationship Id="rId5" Type="http://schemas.openxmlformats.org/officeDocument/2006/relationships/hyperlink" Target="consultantplus://offline/ref=32325339AA15E26CD27A98EC167BC92B6C333A1F7D08B3466F98C3B5BA17C672988B03F5D13030B3SEm0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И.Ю. Пудова</cp:lastModifiedBy>
  <cp:revision>6</cp:revision>
  <dcterms:created xsi:type="dcterms:W3CDTF">2018-11-17T05:47:00Z</dcterms:created>
  <dcterms:modified xsi:type="dcterms:W3CDTF">2019-01-16T08:27:00Z</dcterms:modified>
</cp:coreProperties>
</file>