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6"/>
        <w:gridCol w:w="1417"/>
        <w:gridCol w:w="3970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</w:r>
          </w:p>
          <w:p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ЙЫШЁНУ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/>
              <w:object>
                <v:shape id="ole_rId2" style="width:61.35pt;height:78.9pt" o:ole="">
                  <v:imagedata r:id="rId3" o:title=""/>
                </v:shape>
                <o:OLEObject Type="Embed" ProgID="Word.Picture.8" ShapeID="ole_rId2" DrawAspect="Content" ObjectID="_1063131218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03.03.2020 </w:t>
      </w:r>
      <w:r>
        <w:rPr>
          <w:sz w:val="24"/>
          <w:szCs w:val="24"/>
        </w:rPr>
        <w:t xml:space="preserve">№ </w:t>
      </w:r>
      <w:r>
        <w:rPr>
          <w:rFonts w:eastAsia="Times New Roman" w:cs="Times New Roman"/>
          <w:sz w:val="24"/>
          <w:szCs w:val="24"/>
          <w:lang w:eastAsia="ru-RU"/>
        </w:rPr>
        <w:t>248</w:t>
      </w:r>
    </w:p>
    <w:p>
      <w:pPr>
        <w:pStyle w:val="Normal"/>
        <w:tabs>
          <w:tab w:val="clear" w:pos="708"/>
          <w:tab w:val="left" w:pos="261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61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618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747"/>
      </w:tblGrid>
      <w:tr>
        <w:trPr>
          <w:trHeight w:val="2102" w:hRule="atLeast"/>
        </w:trPr>
        <w:tc>
          <w:tcPr>
            <w:tcW w:w="9747" w:type="dxa"/>
            <w:tcBorders/>
            <w:shd w:fill="auto" w:val="clear"/>
          </w:tcPr>
          <w:tbl>
            <w:tblPr>
              <w:tblW w:w="949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859"/>
              <w:gridCol w:w="4630"/>
            </w:tblGrid>
            <w:tr>
              <w:trPr>
                <w:trHeight w:val="2739" w:hRule="atLeast"/>
              </w:trPr>
              <w:tc>
                <w:tcPr>
                  <w:tcW w:w="4859" w:type="dxa"/>
                  <w:tcBorders/>
                  <w:shd w:fill="auto" w:val="clear"/>
                </w:tcPr>
                <w:p>
                  <w:pPr>
                    <w:pStyle w:val="Style25"/>
                    <w:widowControl/>
                    <w:tabs>
                      <w:tab w:val="clear" w:pos="708"/>
                      <w:tab w:val="left" w:pos="0" w:leader="none"/>
                    </w:tabs>
                    <w:spacing w:lineRule="auto" w:line="240"/>
                    <w:ind w:right="-108" w:hanging="0"/>
                    <w:jc w:val="both"/>
                    <w:rPr>
                      <w:rStyle w:val="FontStyle38"/>
                      <w:rFonts w:ascii="Times New Roman" w:hAnsi="Times New Roman" w:cs="Times New Roman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Style w:val="FontStyle38"/>
                      <w:rFonts w:cs="Times New Roman"/>
                      <w:b/>
                      <w:sz w:val="26"/>
                      <w:szCs w:val="26"/>
                    </w:rPr>
                    <w:t xml:space="preserve">Об утверждении Порядка предостав-ления субсидии из бюджета города Новочебоксарска на возмещение </w:t>
                  </w:r>
                </w:p>
                <w:p>
                  <w:pPr>
                    <w:pStyle w:val="Style25"/>
                    <w:widowControl/>
                    <w:tabs>
                      <w:tab w:val="clear" w:pos="708"/>
                      <w:tab w:val="left" w:pos="0" w:leader="none"/>
                    </w:tabs>
                    <w:spacing w:lineRule="auto" w:line="240"/>
                    <w:ind w:right="-108" w:hanging="0"/>
                    <w:jc w:val="both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rStyle w:val="FontStyle38"/>
                      <w:rFonts w:cs="Times New Roman"/>
                      <w:b/>
                      <w:sz w:val="26"/>
                      <w:szCs w:val="26"/>
                    </w:rPr>
                    <w:t>части затрат, связанных с выполнением работ по ремонту и содержанию фонтана на Соборной площади города Новочебоксарска</w:t>
                  </w:r>
                </w:p>
              </w:tc>
              <w:tc>
                <w:tcPr>
                  <w:tcW w:w="4630" w:type="dxa"/>
                  <w:tcBorders/>
                  <w:shd w:fill="auto" w:val="clear"/>
                </w:tcPr>
                <w:p>
                  <w:pPr>
                    <w:pStyle w:val="Normal"/>
                    <w:ind w:right="-5" w:hanging="0"/>
                    <w:jc w:val="both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</w:tr>
          </w:tbl>
          <w:p>
            <w:pPr>
              <w:pStyle w:val="Style28"/>
              <w:widowControl/>
              <w:tabs>
                <w:tab w:val="clear" w:pos="708"/>
                <w:tab w:val="left" w:pos="586" w:leader="none"/>
              </w:tabs>
              <w:spacing w:lineRule="auto" w:line="240"/>
              <w:ind w:firstLine="709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46"/>
                <w:rFonts w:cs="Times New Roman"/>
                <w:sz w:val="26"/>
                <w:szCs w:val="26"/>
              </w:rPr>
      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статьей </w:t>
            </w:r>
            <w:r>
              <w:rPr>
                <w:rStyle w:val="FontStyle39"/>
                <w:rFonts w:cs="Times New Roman"/>
                <w:sz w:val="26"/>
                <w:szCs w:val="26"/>
              </w:rPr>
              <w:t xml:space="preserve">78 </w:t>
            </w:r>
            <w:r>
              <w:rPr>
                <w:rStyle w:val="FontStyle46"/>
                <w:rFonts w:cs="Times New Roman"/>
                <w:sz w:val="26"/>
                <w:szCs w:val="26"/>
              </w:rPr>
              <w:t>Бюджетного кодекса Российской Федерации, постановлением Правительства Российской Федерации от 6 сентября 2016 г. № 887</w:t>
              <w:br/>
      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услуг», статьей 43 Устава города Новочебоксарска Чувашской Республики</w:t>
            </w:r>
            <w:r>
              <w:rPr>
                <w:sz w:val="26"/>
                <w:szCs w:val="26"/>
              </w:rPr>
              <w:t xml:space="preserve"> а</w:t>
            </w:r>
            <w:r>
              <w:rPr>
                <w:rStyle w:val="FontStyle46"/>
                <w:rFonts w:cs="Times New Roman"/>
                <w:sz w:val="26"/>
                <w:szCs w:val="26"/>
              </w:rPr>
              <w:t xml:space="preserve">дминистрация города Новочебоксарска Чувашской Республики </w:t>
              <w:br/>
              <w:t xml:space="preserve">п о с т а н о в л я е т: </w:t>
            </w:r>
          </w:p>
          <w:p>
            <w:pPr>
              <w:pStyle w:val="Style28"/>
              <w:widowControl/>
              <w:numPr>
                <w:ilvl w:val="0"/>
                <w:numId w:val="1"/>
              </w:numPr>
              <w:tabs>
                <w:tab w:val="clear" w:pos="708"/>
                <w:tab w:val="left" w:pos="586" w:leader="none"/>
              </w:tabs>
              <w:spacing w:lineRule="auto" w:line="240"/>
              <w:ind w:firstLine="709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46"/>
                <w:rFonts w:cs="Times New Roman"/>
                <w:sz w:val="26"/>
                <w:szCs w:val="26"/>
              </w:rPr>
              <w:t xml:space="preserve"> </w:t>
            </w:r>
            <w:r>
              <w:rPr>
                <w:rStyle w:val="FontStyle46"/>
                <w:rFonts w:cs="Times New Roman"/>
                <w:sz w:val="26"/>
                <w:szCs w:val="26"/>
              </w:rPr>
              <w:t xml:space="preserve">Утвердить Порядок предоставления субсидии из бюджета города Новочебоксарска на возмещение части затрат, связанных с </w:t>
            </w:r>
            <w:r>
              <w:rPr>
                <w:rStyle w:val="FontStyle38"/>
                <w:rFonts w:cs="Times New Roman"/>
                <w:sz w:val="26"/>
                <w:szCs w:val="26"/>
              </w:rPr>
              <w:t>выполнением работ по ремонту и содержанию фонтана на Соборной площади города Новочебоксарска</w:t>
            </w:r>
            <w:r>
              <w:rPr>
                <w:rStyle w:val="FontStyle46"/>
                <w:rFonts w:cs="Times New Roman"/>
                <w:sz w:val="26"/>
                <w:szCs w:val="26"/>
              </w:rPr>
              <w:t>, согласно приложению.</w:t>
            </w:r>
          </w:p>
          <w:p>
            <w:pPr>
              <w:pStyle w:val="ListParagraph"/>
              <w:numPr>
                <w:ilvl w:val="0"/>
                <w:numId w:val="1"/>
              </w:numPr>
              <w:ind w:left="0" w:right="-5" w:firstLine="720"/>
              <w:jc w:val="both"/>
              <w:rPr>
                <w:rStyle w:val="FontStyle38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8"/>
                <w:rFonts w:cs="Times New Roman"/>
                <w:sz w:val="26"/>
                <w:szCs w:val="26"/>
              </w:rPr>
              <w:t xml:space="preserve"> </w:t>
            </w:r>
            <w:r>
              <w:rPr>
                <w:rStyle w:val="FontStyle38"/>
                <w:rFonts w:cs="Times New Roman"/>
                <w:sz w:val="26"/>
                <w:szCs w:val="26"/>
              </w:rPr>
              <w:t>Признать утратившим силу постановление администрации города Новочебоксарска Чувашской Республики от 07 июня 2017 г. № 867  «Об утверждении Порядка предоставления субсидии из бюджета города Новочебоксарска юридическим лицам на возмещение части затрат, связанных с выполнением работ по ремонту и содержанию фонтана на Соборной площади города Новочебоксарска и признании утратившими силу некоторых постановлений администрации города Новочебоксарска Чувашской Республики».</w:t>
            </w:r>
          </w:p>
          <w:p>
            <w:pPr>
              <w:pStyle w:val="Style28"/>
              <w:widowControl/>
              <w:numPr>
                <w:ilvl w:val="0"/>
                <w:numId w:val="1"/>
              </w:numPr>
              <w:tabs>
                <w:tab w:val="clear" w:pos="708"/>
                <w:tab w:val="left" w:pos="586" w:leader="none"/>
              </w:tabs>
              <w:spacing w:lineRule="auto" w:line="240"/>
              <w:ind w:firstLine="709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в сети «Интернет».</w:t>
            </w:r>
          </w:p>
          <w:p>
            <w:pPr>
              <w:pStyle w:val="Style28"/>
              <w:widowControl/>
              <w:numPr>
                <w:ilvl w:val="0"/>
                <w:numId w:val="1"/>
              </w:numPr>
              <w:tabs>
                <w:tab w:val="clear" w:pos="708"/>
                <w:tab w:val="left" w:pos="518" w:leader="none"/>
              </w:tabs>
              <w:spacing w:lineRule="auto" w:line="240"/>
              <w:ind w:firstLine="709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46"/>
                <w:rFonts w:cs="Times New Roman"/>
                <w:sz w:val="26"/>
                <w:szCs w:val="26"/>
              </w:rPr>
              <w:t xml:space="preserve"> </w:t>
            </w:r>
            <w:r>
              <w:rPr>
                <w:rStyle w:val="FontStyle46"/>
                <w:rFonts w:cs="Times New Roman"/>
                <w:sz w:val="26"/>
                <w:szCs w:val="26"/>
              </w:rPr>
              <w:t>Контроль за исполнением настоящего постановления возложить на заместителя главы по вопросам градостроительства, ЖКХ и инфраструктуры администрации города Новочебоксарска Чувашской Республики.</w:t>
            </w:r>
          </w:p>
          <w:p>
            <w:pPr>
              <w:pStyle w:val="Style28"/>
              <w:widowControl/>
              <w:numPr>
                <w:ilvl w:val="0"/>
                <w:numId w:val="1"/>
              </w:numPr>
              <w:tabs>
                <w:tab w:val="clear" w:pos="708"/>
                <w:tab w:val="left" w:pos="586" w:leader="none"/>
              </w:tabs>
              <w:spacing w:lineRule="auto" w:line="240"/>
              <w:ind w:firstLine="709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46"/>
                <w:rFonts w:cs="Times New Roman"/>
                <w:sz w:val="26"/>
                <w:szCs w:val="26"/>
              </w:rPr>
              <w:t xml:space="preserve"> </w:t>
            </w:r>
            <w:r>
              <w:rPr>
                <w:rStyle w:val="FontStyle46"/>
                <w:rFonts w:cs="Times New Roman"/>
                <w:sz w:val="26"/>
                <w:szCs w:val="26"/>
              </w:rPr>
              <w:t>Настоящее постановление вступает в силу со дня официального опубликования.</w:t>
            </w:r>
          </w:p>
          <w:p>
            <w:pPr>
              <w:pStyle w:val="Style28"/>
              <w:widowControl/>
              <w:tabs>
                <w:tab w:val="clear" w:pos="708"/>
                <w:tab w:val="left" w:pos="586" w:leader="none"/>
              </w:tabs>
              <w:spacing w:lineRule="auto" w:line="240"/>
              <w:ind w:left="709" w:hanging="0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Style28"/>
              <w:widowControl/>
              <w:tabs>
                <w:tab w:val="clear" w:pos="708"/>
                <w:tab w:val="left" w:pos="586" w:leader="none"/>
              </w:tabs>
              <w:spacing w:lineRule="auto" w:line="240"/>
              <w:ind w:left="709" w:hanging="0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Style28"/>
              <w:widowControl/>
              <w:tabs>
                <w:tab w:val="clear" w:pos="708"/>
                <w:tab w:val="left" w:pos="586" w:leader="none"/>
              </w:tabs>
              <w:spacing w:lineRule="auto" w:line="240"/>
              <w:ind w:left="709" w:hanging="0"/>
              <w:rPr>
                <w:rStyle w:val="FontStyle46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tbl>
            <w:tblPr>
              <w:tblW w:w="9933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3118"/>
              <w:gridCol w:w="6356"/>
              <w:gridCol w:w="379"/>
              <w:gridCol w:w="80"/>
            </w:tblGrid>
            <w:tr>
              <w:trPr>
                <w:trHeight w:val="2364" w:hRule="atLeast"/>
              </w:trPr>
              <w:tc>
                <w:tcPr>
                  <w:tcW w:w="3118" w:type="dxa"/>
                  <w:tcBorders/>
                  <w:shd w:fill="auto" w:val="clear"/>
                </w:tcPr>
                <w:p>
                  <w:pPr>
                    <w:pStyle w:val="Normal"/>
                    <w:ind w:left="-108" w:hanging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Глава администрации</w:t>
                  </w:r>
                </w:p>
                <w:p>
                  <w:pPr>
                    <w:pStyle w:val="Normal"/>
                    <w:ind w:left="-108" w:hanging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города Новочебоксарска</w:t>
                  </w:r>
                </w:p>
                <w:p>
                  <w:pPr>
                    <w:pStyle w:val="Normal"/>
                    <w:ind w:left="-108" w:hanging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Чувашской Республики                                                           </w:t>
                  </w:r>
                </w:p>
              </w:tc>
              <w:tc>
                <w:tcPr>
                  <w:tcW w:w="6356" w:type="dxa"/>
                  <w:tcBorders/>
                  <w:shd w:fill="auto" w:val="clear"/>
                </w:tcPr>
                <w:p>
                  <w:pPr>
                    <w:pStyle w:val="Normal"/>
                    <w:ind w:right="-2234" w:firstLine="5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ind w:right="-2234" w:firstLine="5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                               </w:t>
                  </w:r>
                  <w:r>
                    <w:rPr>
                      <w:sz w:val="26"/>
                      <w:szCs w:val="26"/>
                    </w:rPr>
                    <w:t>О.В. Чепрасова</w:t>
                  </w:r>
                </w:p>
                <w:p>
                  <w:pPr>
                    <w:pStyle w:val="Normal"/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Normal"/>
                    <w:ind w:left="-3250" w:hanging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tcW w:w="459" w:type="dxa"/>
                  <w:gridSpan w:val="2"/>
                  <w:tcBorders/>
                  <w:shd w:fill="auto" w:val="clear"/>
                </w:tcPr>
                <w:p>
                  <w:pPr>
                    <w:pStyle w:val="1"/>
                    <w:spacing w:before="480" w:after="0"/>
                    <w:ind w:firstLine="56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</w:p>
                <w:p>
                  <w:pPr>
                    <w:pStyle w:val="1"/>
                    <w:ind w:firstLine="56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</w:p>
                <w:p>
                  <w:pPr>
                    <w:pStyle w:val="1"/>
                    <w:ind w:firstLine="56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</w:r>
                </w:p>
              </w:tc>
            </w:tr>
            <w:tr>
              <w:trPr>
                <w:trHeight w:val="81" w:hRule="atLeast"/>
              </w:trPr>
              <w:tc>
                <w:tcPr>
                  <w:tcW w:w="9853" w:type="dxa"/>
                  <w:gridSpan w:val="3"/>
                  <w:tcBorders/>
                  <w:shd w:fill="auto" w:val="clear"/>
                </w:tcPr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pStyle w:val="Style17"/>
                    <w:tabs>
                      <w:tab w:val="clear" w:pos="708"/>
                      <w:tab w:val="left" w:pos="851" w:leader="none"/>
                      <w:tab w:val="left" w:pos="993" w:leader="none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>
                    <w:rPr/>
                  </w:r>
                </w:p>
              </w:tc>
              <w:tc>
                <w:tcPr>
                  <w:tcW w:w="80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Style201"/>
              <w:widowControl/>
              <w:spacing w:lineRule="auto" w:line="2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Style201"/>
        <w:widowControl/>
        <w:spacing w:lineRule="auto" w:line="240"/>
        <w:ind w:firstLine="5245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Style201"/>
        <w:widowControl/>
        <w:spacing w:lineRule="auto" w:line="240"/>
        <w:ind w:firstLine="5245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Style201"/>
        <w:widowControl/>
        <w:spacing w:lineRule="auto" w:line="240"/>
        <w:ind w:firstLine="5245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Style201"/>
        <w:widowControl/>
        <w:spacing w:lineRule="auto" w:line="240"/>
        <w:ind w:firstLine="5245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Style201"/>
        <w:widowControl/>
        <w:spacing w:lineRule="auto" w:line="240"/>
        <w:ind w:firstLine="5245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Style201"/>
        <w:widowControl/>
        <w:spacing w:lineRule="auto" w:line="240"/>
        <w:ind w:firstLine="5245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Style201"/>
        <w:widowControl/>
        <w:spacing w:lineRule="auto" w:line="240"/>
        <w:ind w:firstLine="5245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Style201"/>
        <w:widowControl/>
        <w:spacing w:lineRule="auto" w:line="240"/>
        <w:ind w:firstLine="5245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 xml:space="preserve">УТВЕРЖДЕН </w:t>
      </w:r>
    </w:p>
    <w:p>
      <w:pPr>
        <w:pStyle w:val="Style201"/>
        <w:widowControl/>
        <w:spacing w:lineRule="auto" w:line="240"/>
        <w:ind w:firstLine="5245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 xml:space="preserve">постановлением администрации </w:t>
      </w:r>
    </w:p>
    <w:p>
      <w:pPr>
        <w:pStyle w:val="Style201"/>
        <w:widowControl/>
        <w:spacing w:lineRule="auto" w:line="240"/>
        <w:ind w:left="5245" w:hanging="0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города Новочебоксарска</w:t>
      </w:r>
    </w:p>
    <w:p>
      <w:pPr>
        <w:pStyle w:val="Style201"/>
        <w:widowControl/>
        <w:spacing w:lineRule="auto" w:line="240"/>
        <w:ind w:left="5245" w:hanging="0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Чувашской Республики</w:t>
      </w:r>
    </w:p>
    <w:p>
      <w:pPr>
        <w:pStyle w:val="Style201"/>
        <w:widowControl/>
        <w:spacing w:lineRule="auto" w:line="240"/>
        <w:ind w:left="5245" w:hanging="0"/>
        <w:jc w:val="both"/>
        <w:rPr/>
      </w:pPr>
      <w:r>
        <w:rPr>
          <w:rStyle w:val="FontStyle46"/>
          <w:rFonts w:cs="Times New Roman"/>
          <w:sz w:val="26"/>
          <w:szCs w:val="26"/>
        </w:rPr>
        <w:t xml:space="preserve">от </w:t>
      </w:r>
      <w:r>
        <w:rPr>
          <w:rStyle w:val="FontStyle46"/>
          <w:rFonts w:eastAsia="Times New Roman" w:cs="Times New Roman"/>
          <w:sz w:val="24"/>
          <w:szCs w:val="24"/>
          <w:lang w:eastAsia="ru-RU"/>
        </w:rPr>
        <w:t xml:space="preserve">03.03.2020 </w:t>
      </w:r>
      <w:r>
        <w:rPr>
          <w:rStyle w:val="FontStyle46"/>
          <w:rFonts w:cs="Times New Roman"/>
          <w:sz w:val="24"/>
          <w:szCs w:val="24"/>
        </w:rPr>
        <w:t xml:space="preserve">№ </w:t>
      </w:r>
      <w:r>
        <w:rPr>
          <w:rStyle w:val="FontStyle46"/>
          <w:rFonts w:eastAsia="Times New Roman" w:cs="Times New Roman"/>
          <w:sz w:val="24"/>
          <w:szCs w:val="24"/>
          <w:lang w:eastAsia="ru-RU"/>
        </w:rPr>
        <w:t>248</w:t>
      </w:r>
    </w:p>
    <w:p>
      <w:pPr>
        <w:pStyle w:val="Style201"/>
        <w:widowControl/>
        <w:spacing w:lineRule="auto" w:line="240"/>
        <w:ind w:left="5245" w:hanging="0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201"/>
        <w:widowControl/>
        <w:spacing w:lineRule="auto" w:line="240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201"/>
        <w:widowControl/>
        <w:spacing w:lineRule="auto" w:line="240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201"/>
        <w:widowControl/>
        <w:spacing w:lineRule="auto" w:line="240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21"/>
        <w:widowControl/>
        <w:tabs>
          <w:tab w:val="clear" w:pos="708"/>
          <w:tab w:val="left" w:pos="0" w:leader="none"/>
        </w:tabs>
        <w:jc w:val="center"/>
        <w:rPr>
          <w:rStyle w:val="FontStyle38"/>
          <w:rFonts w:ascii="Times New Roman" w:hAnsi="Times New Roman" w:cs="Times New Roman"/>
          <w:sz w:val="26"/>
          <w:szCs w:val="26"/>
        </w:rPr>
      </w:pPr>
      <w:r>
        <w:rPr>
          <w:rStyle w:val="FontStyle38"/>
          <w:rFonts w:cs="Times New Roman"/>
          <w:sz w:val="26"/>
          <w:szCs w:val="26"/>
        </w:rPr>
        <w:t xml:space="preserve">Порядок </w:t>
      </w:r>
    </w:p>
    <w:p>
      <w:pPr>
        <w:pStyle w:val="Style21"/>
        <w:widowControl/>
        <w:tabs>
          <w:tab w:val="clear" w:pos="708"/>
          <w:tab w:val="left" w:pos="0" w:leader="none"/>
        </w:tabs>
        <w:jc w:val="center"/>
        <w:rPr>
          <w:rStyle w:val="FontStyle38"/>
          <w:rFonts w:ascii="Times New Roman" w:hAnsi="Times New Roman" w:cs="Times New Roman"/>
          <w:sz w:val="26"/>
          <w:szCs w:val="26"/>
        </w:rPr>
      </w:pPr>
      <w:r>
        <w:rPr>
          <w:rStyle w:val="FontStyle38"/>
          <w:rFonts w:cs="Times New Roman"/>
          <w:sz w:val="26"/>
          <w:szCs w:val="26"/>
        </w:rPr>
        <w:t>предоставления субсидии из бюджета города Новочебоксарска юридическим лицам на возмещение части затрат, связанных с выполнением работ по ремонту и содержанию фонтана на Соборной площади города Новочебоксарска</w:t>
      </w:r>
    </w:p>
    <w:p>
      <w:pPr>
        <w:pStyle w:val="Style22"/>
        <w:widowControl/>
        <w:tabs>
          <w:tab w:val="clear" w:pos="708"/>
          <w:tab w:val="left" w:pos="4123" w:leader="none"/>
        </w:tabs>
        <w:jc w:val="center"/>
        <w:rPr>
          <w:rStyle w:val="FontStyle43"/>
          <w:sz w:val="26"/>
          <w:szCs w:val="26"/>
        </w:rPr>
      </w:pPr>
      <w:r>
        <w:rPr>
          <w:sz w:val="26"/>
          <w:szCs w:val="26"/>
        </w:rPr>
      </w:r>
    </w:p>
    <w:p>
      <w:pPr>
        <w:pStyle w:val="Style181"/>
        <w:widowControl/>
        <w:tabs>
          <w:tab w:val="clear" w:pos="708"/>
          <w:tab w:val="left" w:pos="6158" w:leader="none"/>
        </w:tabs>
        <w:spacing w:lineRule="auto" w:line="240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1. Общие положения</w:t>
      </w:r>
    </w:p>
    <w:p>
      <w:pPr>
        <w:pStyle w:val="Style181"/>
        <w:widowControl/>
        <w:tabs>
          <w:tab w:val="clear" w:pos="708"/>
          <w:tab w:val="left" w:pos="6158" w:leader="none"/>
        </w:tabs>
        <w:spacing w:lineRule="auto" w:line="240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21"/>
        <w:widowControl/>
        <w:tabs>
          <w:tab w:val="clear" w:pos="708"/>
          <w:tab w:val="left" w:pos="0" w:leader="none"/>
        </w:tabs>
        <w:ind w:firstLine="709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1.1.</w:t>
        <w:tab/>
      </w:r>
      <w:r>
        <w:rPr>
          <w:rStyle w:val="FontStyle38"/>
          <w:rFonts w:cs="Times New Roman"/>
          <w:sz w:val="26"/>
          <w:szCs w:val="26"/>
        </w:rPr>
        <w:t xml:space="preserve">Порядок предоставления субсидии из бюджета города Новочебоксарска юридическим лицам на возмещение части затрат, связанных с выполнением работ по ремонту и содержанию фонтана на Соборной площади города Новочебоксарска (далее – Порядок) </w:t>
      </w:r>
      <w:r>
        <w:rPr>
          <w:rStyle w:val="FontStyle46"/>
          <w:rFonts w:cs="Times New Roman"/>
          <w:sz w:val="26"/>
          <w:szCs w:val="26"/>
        </w:rPr>
        <w:t xml:space="preserve">определяет правила и условия предоставления субсидии из бюджета города Новочебоксарска юридическим лицам на возмещение части затрат, связанных с выполнением работ по  ремонту </w:t>
      </w:r>
      <w:r>
        <w:rPr>
          <w:rStyle w:val="FontStyle38"/>
          <w:rFonts w:cs="Times New Roman"/>
          <w:sz w:val="26"/>
          <w:szCs w:val="26"/>
        </w:rPr>
        <w:t>и содержанию</w:t>
      </w:r>
      <w:r>
        <w:rPr>
          <w:rStyle w:val="FontStyle46"/>
          <w:rFonts w:cs="Times New Roman"/>
          <w:sz w:val="26"/>
          <w:szCs w:val="26"/>
        </w:rPr>
        <w:t xml:space="preserve"> фонтана на Соборной площади города Новочебоксарска (далее - Субсидии).</w:t>
      </w:r>
    </w:p>
    <w:p>
      <w:pPr>
        <w:pStyle w:val="Style28"/>
        <w:widowControl/>
        <w:tabs>
          <w:tab w:val="clear" w:pos="708"/>
          <w:tab w:val="left" w:pos="538" w:leader="none"/>
        </w:tabs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1.2.</w:t>
        <w:tab/>
        <w:t xml:space="preserve">Целью предоставления Субсидий является возмещение части затрат, связанных с выполнением работ по ремонту и содержанию фонтана на Соборной площади города Новочебоксарска. </w:t>
      </w:r>
    </w:p>
    <w:p>
      <w:pPr>
        <w:pStyle w:val="Style28"/>
        <w:widowControl/>
        <w:tabs>
          <w:tab w:val="clear" w:pos="708"/>
          <w:tab w:val="left" w:pos="142" w:leader="none"/>
        </w:tabs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1.3.</w:t>
        <w:tab/>
        <w:t>Главным распорядителем средств бюджета города Новочебоксарска, осуществляющим предоставление Субсидий в соответствии с настоящим Порядком, является Управление городского хозяйства администрации города Новочебоксарска Чувашской Республики (далее – Управление).</w:t>
      </w:r>
    </w:p>
    <w:p>
      <w:pPr>
        <w:pStyle w:val="Style27"/>
        <w:widowControl/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1.4.</w:t>
        <w:tab/>
        <w:t>Субсидия предоставляется за счет средств бюджета города Новочебоксарска по разделу 0500 «Жилищно-коммунальное хозяйство», подразделу 0503 «Благоустройство» в пределах лимитов бюджетных обязательств, утвержденных  на очередной финансовый год в установленном порядке в рамках муниципальной программы «Формирование современной городской среды на территории города Новочебоксарска на 2018 – 2022 годы», утвержденной постановлением администрации города Новочебоксарска Чувашской Республики от 01 декабря 2017 г. № 1858, Управлению городского хозяйства администрации города Новочебоксарска Чувашской Республики, на цели, указанные в пункте 1.2. настоящего Порядка.</w:t>
      </w:r>
    </w:p>
    <w:p>
      <w:pPr>
        <w:pStyle w:val="Style27"/>
        <w:widowControl/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rStyle w:val="FontStyle46"/>
          <w:rFonts w:cs="Times New Roman"/>
          <w:sz w:val="26"/>
          <w:szCs w:val="26"/>
        </w:rPr>
        <w:t xml:space="preserve">Субсидия предоставляется на безвозмездной и безвозвратной основе в целях возмещения части фактически понесенных затрат, связанных с ремонтом и содержанием фонтана на Соборной площади города Новочебоксарска. Субсидия носит целевой характер и не может быть использована на иные цели. </w:t>
      </w:r>
    </w:p>
    <w:p>
      <w:pPr>
        <w:pStyle w:val="Style28"/>
        <w:widowControl/>
        <w:tabs>
          <w:tab w:val="clear" w:pos="708"/>
          <w:tab w:val="left" w:pos="0" w:leader="none"/>
        </w:tabs>
        <w:spacing w:lineRule="auto" w:line="240"/>
        <w:ind w:firstLine="851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1.6.</w:t>
        <w:tab/>
        <w:t xml:space="preserve">Субсидии предоставляются </w:t>
      </w:r>
      <w:r>
        <w:rPr>
          <w:sz w:val="26"/>
          <w:szCs w:val="26"/>
        </w:rPr>
        <w:t>юридическим лицам любой организационно-правовой формы, имеющим в ведении на законном основании (хозяйственное ведение, оперативное управление, аренда и пр.) фонтан на Соборной площади</w:t>
      </w:r>
      <w:r>
        <w:rPr>
          <w:rStyle w:val="FontStyle46"/>
          <w:rFonts w:cs="Times New Roman"/>
          <w:sz w:val="26"/>
          <w:szCs w:val="26"/>
        </w:rPr>
        <w:t xml:space="preserve"> города Новочебоксарска (далее – Получатель субсидии).  </w:t>
      </w:r>
    </w:p>
    <w:p>
      <w:pPr>
        <w:pStyle w:val="Style181"/>
        <w:widowControl/>
        <w:spacing w:lineRule="auto" w:line="240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181"/>
        <w:widowControl/>
        <w:spacing w:lineRule="auto" w:line="240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 xml:space="preserve">2. Условия и порядок предоставления Субсидии </w:t>
      </w:r>
    </w:p>
    <w:p>
      <w:pPr>
        <w:pStyle w:val="Style181"/>
        <w:widowControl/>
        <w:spacing w:lineRule="auto" w:line="240"/>
        <w:ind w:firstLine="851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28"/>
        <w:widowControl/>
        <w:tabs>
          <w:tab w:val="clear" w:pos="708"/>
          <w:tab w:val="left" w:pos="538" w:leader="none"/>
        </w:tabs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2.1. Для предоставления Субсидии Получатель Субсидии направляет в Управление заявление на получение Субсидии с приложением следующих документов:</w:t>
      </w:r>
    </w:p>
    <w:p>
      <w:pPr>
        <w:pStyle w:val="Style28"/>
        <w:widowControl/>
        <w:tabs>
          <w:tab w:val="clear" w:pos="708"/>
          <w:tab w:val="left" w:pos="538" w:leader="none"/>
        </w:tabs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- копию выписки из Единого государственного реестра юридических лиц (сроком не позднее 30 дней);</w:t>
      </w:r>
    </w:p>
    <w:p>
      <w:pPr>
        <w:pStyle w:val="Style28"/>
        <w:widowControl/>
        <w:tabs>
          <w:tab w:val="clear" w:pos="708"/>
          <w:tab w:val="left" w:pos="538" w:leader="none"/>
        </w:tabs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- заверенные в установленном порядке копии учредительных документов о государственной регистрации юридического лица;</w:t>
      </w:r>
    </w:p>
    <w:p>
      <w:pPr>
        <w:pStyle w:val="Style28"/>
        <w:widowControl/>
        <w:tabs>
          <w:tab w:val="clear" w:pos="708"/>
          <w:tab w:val="left" w:pos="538" w:leader="none"/>
        </w:tabs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 xml:space="preserve">- копию документов, подтверждающих передачу в установленном порядке </w:t>
      </w:r>
      <w:r>
        <w:rPr>
          <w:sz w:val="26"/>
          <w:szCs w:val="26"/>
        </w:rPr>
        <w:t>в ведение на законном основании (хозяйственное ведение, оперативное управление, аренда и пр.) фонтан на Соборной площади</w:t>
      </w:r>
      <w:r>
        <w:rPr>
          <w:rStyle w:val="FontStyle46"/>
          <w:rFonts w:cs="Times New Roman"/>
          <w:sz w:val="26"/>
          <w:szCs w:val="26"/>
        </w:rPr>
        <w:t xml:space="preserve"> города Новочебоксарска;</w:t>
      </w:r>
    </w:p>
    <w:p>
      <w:pPr>
        <w:pStyle w:val="Style28"/>
        <w:widowControl/>
        <w:tabs>
          <w:tab w:val="clear" w:pos="708"/>
          <w:tab w:val="left" w:pos="538" w:leader="none"/>
        </w:tabs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- расчет стоимости работ по ремонту и содержанию фонтана на Соборной площади  города Новочебоксарска на текущий финансовый год согласно сметам работ и  (или) расчетам затрат, выполненных с учетом отраслевых нормативов и (или) нормативов предприятия (калькуляций, утвержденных и согласованных в установленном порядке) с приложением других документов, подтверждающих нормативные затраты.</w:t>
      </w:r>
    </w:p>
    <w:p>
      <w:pPr>
        <w:pStyle w:val="Style28"/>
        <w:widowControl/>
        <w:tabs>
          <w:tab w:val="clear" w:pos="708"/>
          <w:tab w:val="left" w:pos="538" w:leader="none"/>
        </w:tabs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 xml:space="preserve">2.2. Управление, рассмотрев в течение 5 (пяти) рабочих дней заявление и приложенные документы, подтверждающие выполнение условий получения Субсидии, принимает решение о предоставлении или об отказе в предоставлении Субсидии. </w:t>
      </w:r>
    </w:p>
    <w:p>
      <w:pPr>
        <w:pStyle w:val="Normal"/>
        <w:widowControl w:val="false"/>
        <w:ind w:firstLine="709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 xml:space="preserve">При отсутствии замечаний начальник Управления направляет Получателю субсидии Соглашение </w:t>
      </w:r>
      <w:r>
        <w:rPr>
          <w:sz w:val="26"/>
          <w:szCs w:val="26"/>
        </w:rPr>
        <w:t xml:space="preserve">о предоставлении субсидии из бюджета города Новочебоксарска </w:t>
      </w:r>
      <w:r>
        <w:rPr>
          <w:rStyle w:val="FontStyle38"/>
          <w:rFonts w:cs="Times New Roman"/>
          <w:sz w:val="26"/>
          <w:szCs w:val="26"/>
        </w:rPr>
        <w:t xml:space="preserve">на возмещение части затрат, связанных с выполнением работ по ремонту и содержанию фонтана на Соборной площади города Новочебоксарска (далее – Соглашение) </w:t>
      </w:r>
      <w:r>
        <w:rPr>
          <w:rStyle w:val="FontStyle46"/>
          <w:rFonts w:cs="Times New Roman"/>
          <w:sz w:val="26"/>
          <w:szCs w:val="26"/>
        </w:rPr>
        <w:t>в 2-х экземплярах на подпись.</w:t>
      </w:r>
    </w:p>
    <w:p>
      <w:pPr>
        <w:pStyle w:val="Style27"/>
        <w:widowControl/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Получатель субсидии в течение 3 (трех) рабочих дней обязан рассмотреть и подписать Соглашение в 2-х экземплярах и вернуть для подписания в Управление.</w:t>
      </w:r>
    </w:p>
    <w:p>
      <w:pPr>
        <w:pStyle w:val="Style27"/>
        <w:widowControl/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2.3. Основанием для отказа в предоставлении Субсидии являются:</w:t>
      </w:r>
    </w:p>
    <w:p>
      <w:pPr>
        <w:pStyle w:val="Style27"/>
        <w:widowControl/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- несоответствие представленных Получателем Субсидии документов требованиям, установленным в пункте 2.1 настоящего Порядка, или непредставление (представления не в полном объеме) указанных документов;</w:t>
      </w:r>
    </w:p>
    <w:p>
      <w:pPr>
        <w:pStyle w:val="Style27"/>
        <w:widowControl/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-   недостоверность представленной Получателем Субсидии информации.</w:t>
      </w:r>
    </w:p>
    <w:p>
      <w:pPr>
        <w:pStyle w:val="Style28"/>
        <w:widowControl/>
        <w:tabs>
          <w:tab w:val="clear" w:pos="708"/>
          <w:tab w:val="left" w:pos="538" w:leader="none"/>
        </w:tabs>
        <w:spacing w:lineRule="auto" w:line="240"/>
        <w:ind w:firstLine="709"/>
        <w:rPr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 xml:space="preserve">2.4. </w:t>
      </w:r>
      <w:r>
        <w:rPr>
          <w:sz w:val="26"/>
          <w:szCs w:val="26"/>
        </w:rPr>
        <w:t>Размер Субсидии определяется при формировании проекта бюджета города Новочебоксарска и утвержден решением Новочебоксарского городского Собрания депутатов Чувашской Республики от 19.12.2019 № С 70-2 «О бюджете города Новочебоксарска на 2020 год и плановый период 2021 и 2022 годов» в размере на 2020 год – 240 000 рублей, на 2021 год – 240 000 рублей, на 2022 год  - 240 000 рублей.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Субсидия предоставляется на основании Соглашения, в соответствии с типовой формой утвержденной Приказом Финансового отдела администрации города Новочебоксарска Чувашской Республики от 21.03.2017 № 31 «Об утверждении типовой формы соглашения (договора) о предоставлении субсидии из бюджета города Новочебоксарска юридическим лицам (за исключением муниципальных учреждений), индивидуальных предпринимателей, а также физическим лицам – производителям товаров, работ, услуг», дополнительного Соглашения к Соглашению.</w:t>
      </w:r>
    </w:p>
    <w:p>
      <w:pPr>
        <w:pStyle w:val="Normal"/>
        <w:widowControl w:val="false"/>
        <w:ind w:firstLine="709"/>
        <w:jc w:val="both"/>
        <w:rPr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 xml:space="preserve">2.6. </w:t>
      </w:r>
      <w:r>
        <w:rPr>
          <w:sz w:val="26"/>
          <w:szCs w:val="26"/>
        </w:rPr>
        <w:t>Субсидия предоставляется при выполнении требований,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>
      <w:pPr>
        <w:pStyle w:val="Style28"/>
        <w:widowControl/>
        <w:tabs>
          <w:tab w:val="clear" w:pos="708"/>
          <w:tab w:val="left" w:pos="0" w:leader="none"/>
        </w:tabs>
        <w:spacing w:lineRule="auto" w:line="240"/>
        <w:ind w:firstLine="709"/>
        <w:rPr/>
      </w:pPr>
      <w:r>
        <w:rPr>
          <w:rStyle w:val="FontStyle46"/>
          <w:rFonts w:cs="Times New Roman"/>
          <w:sz w:val="26"/>
          <w:szCs w:val="26"/>
        </w:rPr>
        <w:t>- о</w:t>
      </w:r>
      <w:r>
        <w:rPr>
          <w:bCs/>
          <w:sz w:val="26"/>
          <w:szCs w:val="26"/>
        </w:rPr>
        <w:t xml:space="preserve">тсутствие у организации задолженности по начисленным налогам, сборам и иным обязательным </w:t>
      </w:r>
      <w:hyperlink r:id="rId4" w:tgtFrame="Платежи в бюджет">
        <w:r>
          <w:rPr>
            <w:rStyle w:val="Style15"/>
            <w:bCs/>
            <w:color w:val="auto"/>
            <w:sz w:val="26"/>
            <w:szCs w:val="26"/>
          </w:rPr>
          <w:t>платежам в бюджет</w:t>
        </w:r>
      </w:hyperlink>
      <w:r>
        <w:rPr>
          <w:bCs/>
          <w:sz w:val="26"/>
          <w:szCs w:val="26"/>
        </w:rPr>
        <w:t xml:space="preserve"> любого уровня </w:t>
      </w:r>
      <w:hyperlink r:id="rId5" w:tgtFrame="Бюджетная система">
        <w:r>
          <w:rPr>
            <w:rStyle w:val="Style15"/>
            <w:bCs/>
            <w:color w:val="auto"/>
            <w:sz w:val="26"/>
            <w:szCs w:val="26"/>
          </w:rPr>
          <w:t>бюджетной системы</w:t>
        </w:r>
      </w:hyperlink>
      <w:r>
        <w:rPr>
          <w:bCs/>
          <w:sz w:val="26"/>
          <w:szCs w:val="26"/>
        </w:rPr>
        <w:t xml:space="preserve"> РФ, срок исполнения по которым наступил в соответствии с законодательством Российской Федерации.</w:t>
      </w:r>
    </w:p>
    <w:p>
      <w:pPr>
        <w:pStyle w:val="ConsPlusNormal"/>
        <w:ind w:firstLine="709"/>
        <w:jc w:val="both"/>
        <w:rPr>
          <w:rStyle w:val="FontStyle46"/>
          <w:rFonts w:ascii="Times New Roman" w:hAnsi="Times New Roman" w:eastAsia="Times New Roman" w:cs="Times New Roman"/>
          <w:sz w:val="26"/>
          <w:szCs w:val="26"/>
        </w:rPr>
      </w:pPr>
      <w:r>
        <w:rPr>
          <w:rStyle w:val="FontStyle46"/>
          <w:rFonts w:eastAsia="Times New Roman" w:cs="Times New Roman" w:ascii="Times New Roman" w:hAnsi="Times New Roman"/>
          <w:sz w:val="26"/>
          <w:szCs w:val="26"/>
        </w:rPr>
        <w:t>- отсутствие у получателя субсидии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 и иная просроченная задолженность перед соответствующим бюджетом бюджетной системы Российской Федерации;</w:t>
      </w:r>
    </w:p>
    <w:p>
      <w:pPr>
        <w:pStyle w:val="Normal"/>
        <w:ind w:firstLine="709"/>
        <w:jc w:val="both"/>
        <w:rPr>
          <w:rFonts w:eastAsia="Calibri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- п</w:t>
      </w:r>
      <w:r>
        <w:rPr>
          <w:rFonts w:eastAsia="Calibri"/>
          <w:sz w:val="26"/>
          <w:szCs w:val="26"/>
        </w:rPr>
        <w:t>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 w:ascii="Times New Roman" w:hAnsi="Times New Roman"/>
          <w:sz w:val="26"/>
          <w:szCs w:val="26"/>
        </w:rPr>
        <w:t>-</w:t>
      </w:r>
      <w:r>
        <w:rPr>
          <w:rFonts w:cs="Times New Roman" w:ascii="Times New Roman" w:hAnsi="Times New Roman"/>
          <w:sz w:val="26"/>
          <w:szCs w:val="26"/>
        </w:rPr>
        <w:t xml:space="preserve">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раскрытие и предоставления информации при проведении финансовых операций (оффшорные зоны) в отношении таких юридических лиц, в совокупности превышающих 50 процентов;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 муниципальных правовых актов на цели, указанные в подпункте 1.2. пункта 1 настоящего Порядка;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в учредительных документах </w:t>
      </w:r>
      <w:r>
        <w:rPr>
          <w:rStyle w:val="FontStyle46"/>
          <w:rFonts w:cs="Times New Roman"/>
          <w:sz w:val="26"/>
          <w:szCs w:val="26"/>
        </w:rPr>
        <w:t>в качестве предмета (вида) деятельности указания на выполнение работ по ремонту и содержанию фонтана на Соборной площади города Новочебоксарска и иными осуществляемыми видами деятельности;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ведение Получателем субсидии раздельного учета  прямых затрат, связанных с выполнением работ</w:t>
      </w:r>
      <w:r>
        <w:rPr>
          <w:rStyle w:val="FontStyle46"/>
          <w:rFonts w:cs="Times New Roman"/>
          <w:sz w:val="26"/>
          <w:szCs w:val="26"/>
        </w:rPr>
        <w:t xml:space="preserve"> по ремонту и содержанию фонтана на Соборной площади  города Новочебоксарска и иными осуществляемыми видами деятельности.</w:t>
      </w:r>
      <w:r>
        <w:rPr>
          <w:sz w:val="26"/>
          <w:szCs w:val="26"/>
        </w:rPr>
        <w:t xml:space="preserve"> </w:t>
      </w:r>
    </w:p>
    <w:p>
      <w:pPr>
        <w:pStyle w:val="Normal"/>
        <w:ind w:firstLine="709"/>
        <w:jc w:val="both"/>
        <w:rPr>
          <w:rFonts w:eastAsia="Calibri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 xml:space="preserve">2.7. </w:t>
      </w:r>
      <w:r>
        <w:rPr>
          <w:rFonts w:eastAsia="Calibri"/>
          <w:sz w:val="26"/>
          <w:szCs w:val="26"/>
        </w:rPr>
        <w:t>Запрещено приобретение Получателем Субсидии - юридическим лицом за счет полученных средств иностранной валюты.</w:t>
      </w:r>
    </w:p>
    <w:p>
      <w:pPr>
        <w:pStyle w:val="Style28"/>
        <w:widowControl/>
        <w:tabs>
          <w:tab w:val="clear" w:pos="708"/>
          <w:tab w:val="left" w:pos="600" w:leader="none"/>
        </w:tabs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2.8. Выплата Субсидии осуществляется Управлением в течение 10 (десяти) рабочих дней со дня подписания Соглашения на расчетный счет Получателя субсидии, открытый в кредитных организациях.</w:t>
      </w:r>
    </w:p>
    <w:p>
      <w:pPr>
        <w:pStyle w:val="Style28"/>
        <w:widowControl/>
        <w:tabs>
          <w:tab w:val="clear" w:pos="708"/>
          <w:tab w:val="left" w:pos="600" w:leader="none"/>
        </w:tabs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28"/>
        <w:widowControl/>
        <w:tabs>
          <w:tab w:val="clear" w:pos="708"/>
          <w:tab w:val="left" w:pos="600" w:leader="none"/>
        </w:tabs>
        <w:spacing w:lineRule="auto" w:line="240"/>
        <w:ind w:firstLine="709"/>
        <w:jc w:val="center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3. Порядок предоставления отчетности</w:t>
      </w:r>
    </w:p>
    <w:p>
      <w:pPr>
        <w:pStyle w:val="Style28"/>
        <w:widowControl/>
        <w:tabs>
          <w:tab w:val="clear" w:pos="708"/>
          <w:tab w:val="left" w:pos="600" w:leader="none"/>
        </w:tabs>
        <w:spacing w:lineRule="auto" w:line="240"/>
        <w:ind w:firstLine="709"/>
        <w:jc w:val="center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28"/>
        <w:widowControl/>
        <w:numPr>
          <w:ilvl w:val="1"/>
          <w:numId w:val="2"/>
        </w:numPr>
        <w:tabs>
          <w:tab w:val="clear" w:pos="708"/>
          <w:tab w:val="left" w:pos="0" w:leader="none"/>
        </w:tabs>
        <w:spacing w:lineRule="auto" w:line="240"/>
        <w:ind w:left="0"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 xml:space="preserve"> </w:t>
      </w:r>
      <w:r>
        <w:rPr>
          <w:rStyle w:val="FontStyle46"/>
          <w:rFonts w:cs="Times New Roman"/>
          <w:sz w:val="26"/>
          <w:szCs w:val="26"/>
        </w:rPr>
        <w:t xml:space="preserve">Получатель субсидии представляет в Управление ежемесячно, не позднее </w:t>
      </w:r>
      <w:r>
        <w:rPr>
          <w:rStyle w:val="FontStyle46"/>
          <w:rFonts w:cs="Times New Roman"/>
          <w:spacing w:val="-10"/>
          <w:sz w:val="26"/>
          <w:szCs w:val="26"/>
        </w:rPr>
        <w:t>10</w:t>
      </w:r>
      <w:r>
        <w:rPr>
          <w:rStyle w:val="FontStyle46"/>
          <w:rFonts w:cs="Times New Roman"/>
          <w:sz w:val="26"/>
          <w:szCs w:val="26"/>
        </w:rPr>
        <w:t xml:space="preserve"> числа месяца, следующего за отчетным (отчет за декабрь – в срок до 25 декабря по оперативным данным) для получения Субсидии следующие документы: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-</w:t>
      </w:r>
      <w:r>
        <w:rPr>
          <w:rStyle w:val="FontStyle46"/>
          <w:rFonts w:cs="Times New Roman"/>
          <w:bCs/>
          <w:sz w:val="26"/>
          <w:szCs w:val="26"/>
        </w:rPr>
        <w:t xml:space="preserve"> отчет о фактически понесенных затратах, связанных с выполнением работ  по ремонту и содержанию фонтана на Соборной площади</w:t>
      </w:r>
      <w:r>
        <w:rPr>
          <w:rStyle w:val="FontStyle46"/>
          <w:rFonts w:cs="Times New Roman"/>
          <w:sz w:val="26"/>
          <w:szCs w:val="26"/>
        </w:rPr>
        <w:t xml:space="preserve"> города Новочебоксарска</w:t>
      </w:r>
      <w:r>
        <w:rPr>
          <w:sz w:val="26"/>
          <w:szCs w:val="26"/>
        </w:rPr>
        <w:t xml:space="preserve">  (приложение № 1); </w:t>
      </w:r>
    </w:p>
    <w:p>
      <w:pPr>
        <w:pStyle w:val="Style21"/>
        <w:widowControl/>
        <w:tabs>
          <w:tab w:val="clear" w:pos="708"/>
          <w:tab w:val="left" w:pos="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акт на списание материалов на выполненные работы </w:t>
      </w:r>
      <w:r>
        <w:rPr>
          <w:rStyle w:val="FontStyle46"/>
          <w:rFonts w:cs="Times New Roman"/>
          <w:bCs/>
          <w:sz w:val="26"/>
          <w:szCs w:val="26"/>
        </w:rPr>
        <w:t>по ремонту и содержанию фонтана на Соборной площади</w:t>
      </w:r>
      <w:r>
        <w:rPr>
          <w:rStyle w:val="FontStyle46"/>
          <w:rFonts w:cs="Times New Roman"/>
          <w:sz w:val="26"/>
          <w:szCs w:val="26"/>
        </w:rPr>
        <w:t xml:space="preserve"> города Новочебоксарска</w:t>
      </w:r>
      <w:r>
        <w:rPr>
          <w:sz w:val="26"/>
          <w:szCs w:val="26"/>
        </w:rPr>
        <w:t xml:space="preserve">; </w:t>
      </w:r>
    </w:p>
    <w:p>
      <w:pPr>
        <w:pStyle w:val="Style28"/>
        <w:widowControl/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 xml:space="preserve">акт выполненных работ по текущему </w:t>
      </w:r>
      <w:r>
        <w:rPr>
          <w:rStyle w:val="FontStyle46"/>
          <w:rFonts w:cs="Times New Roman"/>
          <w:bCs/>
          <w:sz w:val="26"/>
          <w:szCs w:val="26"/>
        </w:rPr>
        <w:t xml:space="preserve"> ремонту и содержанию</w:t>
      </w:r>
      <w:r>
        <w:rPr>
          <w:bCs/>
          <w:color w:val="000000"/>
          <w:sz w:val="26"/>
          <w:szCs w:val="26"/>
        </w:rPr>
        <w:t xml:space="preserve"> </w:t>
      </w:r>
      <w:r>
        <w:rPr>
          <w:rStyle w:val="FontStyle46"/>
          <w:rFonts w:cs="Times New Roman"/>
          <w:bCs/>
          <w:sz w:val="26"/>
          <w:szCs w:val="26"/>
        </w:rPr>
        <w:t>фонтана на Соборной площади</w:t>
      </w:r>
      <w:r>
        <w:rPr>
          <w:rStyle w:val="FontStyle46"/>
          <w:rFonts w:cs="Times New Roman"/>
          <w:sz w:val="26"/>
          <w:szCs w:val="26"/>
        </w:rPr>
        <w:t xml:space="preserve"> города Новочебоксарска</w:t>
      </w:r>
      <w:r>
        <w:rPr>
          <w:bCs/>
          <w:color w:val="000000"/>
          <w:sz w:val="26"/>
          <w:szCs w:val="26"/>
        </w:rPr>
        <w:t xml:space="preserve">, подписанный с одной стороны организацией, оказывающей услуги по текущему </w:t>
      </w:r>
      <w:r>
        <w:rPr>
          <w:rStyle w:val="FontStyle46"/>
          <w:rFonts w:cs="Times New Roman"/>
          <w:bCs/>
          <w:sz w:val="26"/>
          <w:szCs w:val="26"/>
        </w:rPr>
        <w:t xml:space="preserve"> ремонту и содержанию</w:t>
      </w:r>
      <w:r>
        <w:rPr>
          <w:bCs/>
          <w:color w:val="000000"/>
          <w:sz w:val="26"/>
          <w:szCs w:val="26"/>
        </w:rPr>
        <w:t xml:space="preserve"> </w:t>
      </w:r>
      <w:r>
        <w:rPr>
          <w:rStyle w:val="FontStyle46"/>
          <w:rFonts w:cs="Times New Roman"/>
          <w:bCs/>
          <w:sz w:val="26"/>
          <w:szCs w:val="26"/>
        </w:rPr>
        <w:t>фонтана на Соборной площади</w:t>
      </w:r>
      <w:r>
        <w:rPr>
          <w:rStyle w:val="FontStyle46"/>
          <w:rFonts w:cs="Times New Roman"/>
          <w:sz w:val="26"/>
          <w:szCs w:val="26"/>
        </w:rPr>
        <w:t xml:space="preserve"> города Новочебоксарска</w:t>
      </w:r>
      <w:r>
        <w:rPr>
          <w:bCs/>
          <w:color w:val="000000"/>
          <w:sz w:val="26"/>
          <w:szCs w:val="26"/>
        </w:rPr>
        <w:t>, с другой Управлением</w:t>
      </w:r>
      <w:r>
        <w:rPr>
          <w:rStyle w:val="FontStyle46"/>
          <w:rFonts w:cs="Times New Roman"/>
          <w:sz w:val="26"/>
          <w:szCs w:val="26"/>
        </w:rPr>
        <w:t>;</w:t>
      </w:r>
    </w:p>
    <w:p>
      <w:pPr>
        <w:pStyle w:val="Style28"/>
        <w:widowControl/>
        <w:tabs>
          <w:tab w:val="clear" w:pos="708"/>
          <w:tab w:val="left" w:pos="0" w:leader="none"/>
        </w:tabs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- накладные,  копии подтверждающих документов и бухгалтерская справка о затратах на материалы.</w:t>
      </w:r>
    </w:p>
    <w:p>
      <w:pPr>
        <w:pStyle w:val="Style28"/>
        <w:widowControl/>
        <w:tabs>
          <w:tab w:val="clear" w:pos="708"/>
          <w:tab w:val="left" w:pos="600" w:leader="none"/>
        </w:tabs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3.2. Управление в течение 5 (пяти ) рабочих дней со дня получения отчета с копиями документов подтверждающих расходы от Получателя субсидии проверяет отчет.</w:t>
      </w:r>
    </w:p>
    <w:p>
      <w:pPr>
        <w:pStyle w:val="Style28"/>
        <w:widowControl/>
        <w:tabs>
          <w:tab w:val="clear" w:pos="708"/>
          <w:tab w:val="left" w:pos="0" w:leader="none"/>
        </w:tabs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 xml:space="preserve">3.3. Главный распорядитель как получатель бюджетных средств вправе устанавливать в Соглашении сроки и формы предоставления получателем субсидии дополнительной отчетности. 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4. Осуществление контроля за соблюдением условий,</w:t>
      </w:r>
    </w:p>
    <w:p>
      <w:pPr>
        <w:pStyle w:val="Normal"/>
        <w:jc w:val="center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 xml:space="preserve">целей и порядка предоставления субсидий и ответственность </w:t>
      </w:r>
    </w:p>
    <w:p>
      <w:pPr>
        <w:pStyle w:val="Normal"/>
        <w:jc w:val="center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за их нарушение.</w:t>
      </w:r>
    </w:p>
    <w:p>
      <w:pPr>
        <w:pStyle w:val="Normal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yle21"/>
        <w:widowControl/>
        <w:tabs>
          <w:tab w:val="clear" w:pos="708"/>
          <w:tab w:val="left" w:pos="0" w:leader="none"/>
        </w:tabs>
        <w:ind w:firstLine="709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4.1. Управление и орган муниципального финансового контроля осуществляют обязательную проверку соблюдения условий, целей и порядка предоставления Субсидии, направленных на </w:t>
      </w:r>
      <w:r>
        <w:rPr>
          <w:sz w:val="26"/>
          <w:szCs w:val="26"/>
        </w:rPr>
        <w:t xml:space="preserve">возмещение затрат, связанных с </w:t>
      </w:r>
      <w:r>
        <w:rPr>
          <w:rStyle w:val="FontStyle38"/>
          <w:rFonts w:cs="Times New Roman"/>
          <w:sz w:val="26"/>
          <w:szCs w:val="26"/>
        </w:rPr>
        <w:t xml:space="preserve">выполнением работ по ремонту и содержанию фонтана на Соборной площади  города Новочебоксарска </w:t>
      </w:r>
      <w:r>
        <w:rPr>
          <w:rFonts w:eastAsia="Calibri"/>
          <w:sz w:val="26"/>
          <w:szCs w:val="26"/>
        </w:rPr>
        <w:t>их получателями</w:t>
      </w:r>
      <w:r>
        <w:rPr>
          <w:rStyle w:val="FontStyle46"/>
          <w:rFonts w:cs="Times New Roman"/>
          <w:sz w:val="26"/>
          <w:szCs w:val="26"/>
        </w:rPr>
        <w:t xml:space="preserve">. 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 Текущий выборочный контроль за качеством выполненных работ осуществляет Управление не реже одного раза в месяц.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4.3.</w:t>
      </w:r>
      <w:r>
        <w:rPr>
          <w:sz w:val="26"/>
          <w:szCs w:val="26"/>
        </w:rPr>
        <w:t xml:space="preserve"> Получатель субсидии в соответствии с действующим законодательством Российской Федерации несет ответственность за достоверность и полноту сведений, содержащихся в предоставляемых в Управление документах, за целевое использование Субсидии.</w:t>
      </w:r>
    </w:p>
    <w:p>
      <w:pPr>
        <w:pStyle w:val="Style28"/>
        <w:widowControl/>
        <w:tabs>
          <w:tab w:val="clear" w:pos="708"/>
          <w:tab w:val="left" w:pos="0" w:leader="none"/>
        </w:tabs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4.4. В случае нарушение получателем Субсидий целей, порядка и (или) условий предоставления субсидий, выявленного по фактам проверок, проведенных Управлением и органами муниципального финансового контроля, возврат субсидий осуществляется в следующем порядке:</w:t>
      </w:r>
    </w:p>
    <w:p>
      <w:pPr>
        <w:pStyle w:val="Style28"/>
        <w:widowControl/>
        <w:tabs>
          <w:tab w:val="clear" w:pos="708"/>
          <w:tab w:val="left" w:pos="0" w:leader="none"/>
        </w:tabs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4.4.1. Управление в 10-дневный срок после подписания акта проверки или получения акта проверки от органа муниципального финансового контроля направляет получателю субсидий требование о возврате субсидий;</w:t>
      </w:r>
    </w:p>
    <w:p>
      <w:pPr>
        <w:pStyle w:val="Style28"/>
        <w:widowControl/>
        <w:tabs>
          <w:tab w:val="clear" w:pos="708"/>
          <w:tab w:val="left" w:pos="0" w:leader="none"/>
        </w:tabs>
        <w:spacing w:lineRule="auto" w:line="240"/>
        <w:ind w:firstLine="709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4.4.2. получатель Субсидии осуществляет возврат Субсидии в объеме выявленных нарушений в течении 10-ти рабочих дней со дня получения от Управления уведомления в сумме по реквизитам и коду бюджетной классификации указанным в уведомлении.</w:t>
      </w:r>
    </w:p>
    <w:p>
      <w:pPr>
        <w:pStyle w:val="Normal"/>
        <w:ind w:firstLine="851"/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Style w:val="FontStyle46"/>
          <w:rFonts w:cs="Times New Roman"/>
          <w:sz w:val="26"/>
          <w:szCs w:val="26"/>
        </w:rPr>
        <w:t>4.5. В случае отказа от добровольного возврата или невозвращения в установленный настоящим Порядком срок, средства предоставленной Субсидии взыскиваются с Получателя субсидии в судебном порядке в соответствии с действующим законодательством Российской Федерации.</w:t>
      </w:r>
    </w:p>
    <w:p>
      <w:pPr>
        <w:pStyle w:val="Normal"/>
        <w:jc w:val="center"/>
        <w:rPr>
          <w:rStyle w:val="FontStyle46"/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ind w:left="4253" w:hanging="0"/>
        <w:jc w:val="both"/>
        <w:rPr>
          <w:color w:val="000000" w:themeColor="text1"/>
          <w:sz w:val="26"/>
          <w:szCs w:val="26"/>
        </w:rPr>
      </w:pPr>
      <w:r>
        <w:rPr>
          <w:rStyle w:val="Style11"/>
          <w:b w:val="false"/>
          <w:color w:val="000000" w:themeColor="text1"/>
          <w:sz w:val="26"/>
          <w:szCs w:val="26"/>
        </w:rPr>
        <w:t>Приложение №1</w:t>
      </w:r>
    </w:p>
    <w:p>
      <w:pPr>
        <w:pStyle w:val="Normal"/>
        <w:ind w:left="4253" w:hanging="0"/>
        <w:jc w:val="both"/>
        <w:rPr/>
      </w:pPr>
      <w:r>
        <w:rPr>
          <w:rStyle w:val="Style11"/>
          <w:b w:val="false"/>
          <w:color w:val="000000" w:themeColor="text1"/>
          <w:sz w:val="26"/>
          <w:szCs w:val="26"/>
        </w:rPr>
        <w:t xml:space="preserve">к </w:t>
      </w:r>
      <w:hyperlink w:anchor="sub_1000">
        <w:r>
          <w:rPr>
            <w:rStyle w:val="Style12"/>
            <w:b w:val="false"/>
            <w:bCs w:val="false"/>
            <w:color w:val="000000" w:themeColor="text1"/>
            <w:sz w:val="26"/>
            <w:szCs w:val="26"/>
          </w:rPr>
          <w:t>Порядку</w:t>
        </w:r>
      </w:hyperlink>
      <w:r>
        <w:rPr>
          <w:rStyle w:val="Style11"/>
          <w:b w:val="false"/>
          <w:color w:val="000000" w:themeColor="text1"/>
          <w:sz w:val="26"/>
          <w:szCs w:val="26"/>
        </w:rPr>
        <w:t xml:space="preserve"> предоставления субсидии из бюджета города Новочебоксарска юридическим лицам на возмещение части затрат, связанных с выполнением работ по ремонту </w:t>
      </w:r>
      <w:r>
        <w:rPr>
          <w:rStyle w:val="FontStyle46"/>
          <w:rFonts w:cs="Times New Roman"/>
          <w:bCs/>
          <w:color w:val="000000" w:themeColor="text1"/>
          <w:sz w:val="26"/>
          <w:szCs w:val="26"/>
        </w:rPr>
        <w:t>и содержанию</w:t>
      </w:r>
      <w:r>
        <w:rPr>
          <w:rStyle w:val="Style11"/>
          <w:b w:val="false"/>
          <w:color w:val="000000" w:themeColor="text1"/>
          <w:sz w:val="26"/>
          <w:szCs w:val="26"/>
        </w:rPr>
        <w:t xml:space="preserve"> фонтана на Соборной площади города Новочебоксарска</w:t>
      </w:r>
    </w:p>
    <w:p>
      <w:pPr>
        <w:pStyle w:val="Normal"/>
        <w:ind w:firstLine="720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Style24"/>
        <w:jc w:val="center"/>
        <w:rPr>
          <w:rStyle w:val="Style11"/>
          <w:rFonts w:ascii="Times New Roman" w:hAnsi="Times New Roman" w:cs="Times New Roman"/>
          <w:b w:val="false"/>
          <w:b w:val="false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b w:val="false"/>
          <w:color w:val="000000" w:themeColor="text1"/>
          <w:sz w:val="26"/>
          <w:szCs w:val="26"/>
        </w:rPr>
      </w:r>
    </w:p>
    <w:p>
      <w:pPr>
        <w:pStyle w:val="Style2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Style11"/>
          <w:rFonts w:cs="Times New Roman" w:ascii="Times New Roman" w:hAnsi="Times New Roman"/>
          <w:b w:val="false"/>
          <w:color w:val="000000" w:themeColor="text1"/>
          <w:sz w:val="26"/>
          <w:szCs w:val="26"/>
        </w:rPr>
        <w:t>ОТЧЕТ</w:t>
      </w:r>
    </w:p>
    <w:p>
      <w:pPr>
        <w:pStyle w:val="Normal"/>
        <w:jc w:val="center"/>
        <w:rPr>
          <w:sz w:val="26"/>
          <w:szCs w:val="26"/>
        </w:rPr>
      </w:pPr>
      <w:r>
        <w:rPr>
          <w:rStyle w:val="FontStyle46"/>
          <w:rFonts w:cs="Times New Roman"/>
          <w:bCs/>
          <w:sz w:val="26"/>
          <w:szCs w:val="26"/>
        </w:rPr>
        <w:t>о фактически понесенных затратах, связанных с выполнением работ  по ремонту и содержанию фонтана на Соборной площади</w:t>
      </w:r>
      <w:r>
        <w:rPr>
          <w:rStyle w:val="FontStyle46"/>
          <w:rFonts w:cs="Times New Roman"/>
          <w:sz w:val="26"/>
          <w:szCs w:val="26"/>
        </w:rPr>
        <w:t xml:space="preserve"> города Новочебоксарска</w:t>
      </w:r>
      <w:r>
        <w:rPr>
          <w:sz w:val="26"/>
          <w:szCs w:val="26"/>
        </w:rPr>
        <w:t xml:space="preserve"> </w:t>
      </w:r>
    </w:p>
    <w:p>
      <w:pPr>
        <w:pStyle w:val="Normal"/>
        <w:ind w:hanging="1701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</w:t>
      </w:r>
    </w:p>
    <w:p>
      <w:pPr>
        <w:pStyle w:val="Style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(наименование организации)</w:t>
      </w:r>
    </w:p>
    <w:p>
      <w:pPr>
        <w:pStyle w:val="Style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Style11"/>
          <w:rFonts w:cs="Times New Roman" w:ascii="Times New Roman" w:hAnsi="Times New Roman"/>
          <w:b w:val="false"/>
          <w:color w:val="auto"/>
          <w:sz w:val="26"/>
          <w:szCs w:val="26"/>
        </w:rPr>
        <w:t xml:space="preserve">за </w:t>
      </w:r>
      <w:r>
        <w:rPr>
          <w:rFonts w:cs="Times New Roman" w:ascii="Times New Roman" w:hAnsi="Times New Roman"/>
          <w:sz w:val="26"/>
          <w:szCs w:val="26"/>
        </w:rPr>
        <w:t xml:space="preserve">_______________ </w:t>
      </w:r>
      <w:r>
        <w:rPr>
          <w:rStyle w:val="Style11"/>
          <w:rFonts w:cs="Times New Roman" w:ascii="Times New Roman" w:hAnsi="Times New Roman"/>
          <w:b w:val="false"/>
          <w:color w:val="auto"/>
          <w:sz w:val="26"/>
          <w:szCs w:val="26"/>
        </w:rPr>
        <w:t>20__ год</w:t>
      </w:r>
    </w:p>
    <w:p>
      <w:pPr>
        <w:pStyle w:val="Style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(месяц)</w:t>
      </w:r>
    </w:p>
    <w:p>
      <w:pPr>
        <w:pStyle w:val="Style24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ИНН организации ___________________________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72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0"/>
        <w:gridCol w:w="2125"/>
        <w:gridCol w:w="2134"/>
        <w:gridCol w:w="2320"/>
        <w:gridCol w:w="2261"/>
      </w:tblGrid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пп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произведенных затрат, (руб.)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Возмещено из  бюджета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города Новочебоксарска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Подлежит возмещению из бюджета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города Новочебоксарска </w:t>
            </w:r>
          </w:p>
          <w:p>
            <w:pPr>
              <w:pStyle w:val="Style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Руководитель организации        ____________ ______________________</w:t>
      </w:r>
    </w:p>
    <w:p>
      <w:pPr>
        <w:pStyle w:val="Style24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(подпись)   (расшифровка подписи)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Главный бухгалтер организации   ____________ ______________________</w:t>
      </w:r>
    </w:p>
    <w:p>
      <w:pPr>
        <w:pStyle w:val="Style24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(подпись)   (расшифровка подписи)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4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</w:t>
      </w:r>
      <w:r>
        <w:rPr>
          <w:rFonts w:cs="Times New Roman" w:ascii="Times New Roman" w:hAnsi="Times New Roman"/>
          <w:sz w:val="26"/>
          <w:szCs w:val="26"/>
        </w:rPr>
        <w:t>М.П.</w:t>
      </w:r>
    </w:p>
    <w:p>
      <w:pPr>
        <w:pStyle w:val="Style24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 ________________ 20__ г.</w:t>
      </w:r>
    </w:p>
    <w:p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Расчет проверен</w:t>
      </w:r>
    </w:p>
    <w:p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Начальник Управления городского</w:t>
      </w:r>
    </w:p>
    <w:p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хозяйства администрации города Новочебоксарска   _________________________________ (подпись)    (расшифровка подписи)</w:t>
      </w:r>
    </w:p>
    <w:p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nforma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"___"____________20__ г.</w:t>
      </w:r>
    </w:p>
    <w:p>
      <w:pPr>
        <w:pStyle w:val="Normal"/>
        <w:ind w:firstLine="720"/>
        <w:jc w:val="both"/>
        <w:rPr/>
      </w:pPr>
      <w:r>
        <w:rPr/>
      </w:r>
    </w:p>
    <w:sectPr>
      <w:type w:val="nextPage"/>
      <w:pgSz w:w="11906" w:h="16838"/>
      <w:pgMar w:left="1531" w:right="85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huv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Arial Cyr Chuv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6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3631" w:hanging="360"/>
      </w:pPr>
    </w:lvl>
    <w:lvl w:ilvl="2">
      <w:start w:val="1"/>
      <w:numFmt w:val="lowerRoman"/>
      <w:lvlText w:val="%3."/>
      <w:lvlJc w:val="right"/>
      <w:pPr>
        <w:ind w:left="4351" w:hanging="180"/>
      </w:pPr>
    </w:lvl>
    <w:lvl w:ilvl="3">
      <w:start w:val="1"/>
      <w:numFmt w:val="decimal"/>
      <w:lvlText w:val="%4."/>
      <w:lvlJc w:val="left"/>
      <w:pPr>
        <w:ind w:left="5071" w:hanging="360"/>
      </w:pPr>
    </w:lvl>
    <w:lvl w:ilvl="4">
      <w:start w:val="1"/>
      <w:numFmt w:val="lowerLetter"/>
      <w:lvlText w:val="%5."/>
      <w:lvlJc w:val="left"/>
      <w:pPr>
        <w:ind w:left="5791" w:hanging="360"/>
      </w:pPr>
    </w:lvl>
    <w:lvl w:ilvl="5">
      <w:start w:val="1"/>
      <w:numFmt w:val="lowerRoman"/>
      <w:lvlText w:val="%6."/>
      <w:lvlJc w:val="right"/>
      <w:pPr>
        <w:ind w:left="6511" w:hanging="180"/>
      </w:pPr>
    </w:lvl>
    <w:lvl w:ilvl="6">
      <w:start w:val="1"/>
      <w:numFmt w:val="decimal"/>
      <w:lvlText w:val="%7."/>
      <w:lvlJc w:val="left"/>
      <w:pPr>
        <w:ind w:left="7231" w:hanging="360"/>
      </w:pPr>
    </w:lvl>
    <w:lvl w:ilvl="7">
      <w:start w:val="1"/>
      <w:numFmt w:val="lowerLetter"/>
      <w:lvlText w:val="%8."/>
      <w:lvlJc w:val="left"/>
      <w:pPr>
        <w:ind w:left="7951" w:hanging="360"/>
      </w:pPr>
    </w:lvl>
    <w:lvl w:ilvl="8">
      <w:start w:val="1"/>
      <w:numFmt w:val="lowerRoman"/>
      <w:lvlText w:val="%9."/>
      <w:lvlJc w:val="right"/>
      <w:pPr>
        <w:ind w:left="8671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462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034627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034627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uiPriority w:val="99"/>
    <w:qFormat/>
    <w:rsid w:val="00034627"/>
    <w:pPr>
      <w:keepNext w:val="true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034627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034627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034627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FontStyle38" w:customStyle="1">
    <w:name w:val="Font Style38"/>
    <w:basedOn w:val="DefaultParagraphFont"/>
    <w:uiPriority w:val="99"/>
    <w:qFormat/>
    <w:rsid w:val="00034627"/>
    <w:rPr>
      <w:rFonts w:ascii="Trebuchet MS" w:hAnsi="Trebuchet MS" w:cs="Trebuchet MS"/>
      <w:sz w:val="10"/>
      <w:szCs w:val="10"/>
    </w:rPr>
  </w:style>
  <w:style w:type="character" w:styleId="FontStyle39" w:customStyle="1">
    <w:name w:val="Font Style39"/>
    <w:basedOn w:val="DefaultParagraphFont"/>
    <w:uiPriority w:val="99"/>
    <w:qFormat/>
    <w:rsid w:val="00034627"/>
    <w:rPr>
      <w:rFonts w:ascii="Trebuchet MS" w:hAnsi="Trebuchet MS" w:cs="Trebuchet MS"/>
      <w:sz w:val="12"/>
      <w:szCs w:val="12"/>
    </w:rPr>
  </w:style>
  <w:style w:type="character" w:styleId="FontStyle46" w:customStyle="1">
    <w:name w:val="Font Style46"/>
    <w:basedOn w:val="DefaultParagraphFont"/>
    <w:uiPriority w:val="99"/>
    <w:qFormat/>
    <w:rsid w:val="00034627"/>
    <w:rPr>
      <w:rFonts w:ascii="Trebuchet MS" w:hAnsi="Trebuchet MS" w:cs="Trebuchet MS"/>
      <w:sz w:val="12"/>
      <w:szCs w:val="12"/>
    </w:rPr>
  </w:style>
  <w:style w:type="character" w:styleId="FontStyle43" w:customStyle="1">
    <w:name w:val="Font Style43"/>
    <w:basedOn w:val="DefaultParagraphFont"/>
    <w:uiPriority w:val="99"/>
    <w:qFormat/>
    <w:rsid w:val="00034627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styleId="Style11" w:customStyle="1">
    <w:name w:val="Цветовое выделение"/>
    <w:qFormat/>
    <w:rsid w:val="00034627"/>
    <w:rPr>
      <w:b/>
      <w:bCs/>
      <w:color w:val="000080"/>
    </w:rPr>
  </w:style>
  <w:style w:type="character" w:styleId="Style12" w:customStyle="1">
    <w:name w:val="Гипертекстовая ссылка"/>
    <w:basedOn w:val="Style11"/>
    <w:qFormat/>
    <w:rsid w:val="00034627"/>
    <w:rPr>
      <w:color w:val="008000"/>
    </w:rPr>
  </w:style>
  <w:style w:type="character" w:styleId="FontStyle23" w:customStyle="1">
    <w:name w:val="Font Style23"/>
    <w:qFormat/>
    <w:rsid w:val="00a278a7"/>
    <w:rPr>
      <w:rFonts w:ascii="Times New Roman" w:hAnsi="Times New Roman" w:cs="Times New Roman"/>
      <w:sz w:val="22"/>
      <w:szCs w:val="22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b439c4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Основной текст Знак"/>
    <w:basedOn w:val="DefaultParagraphFont"/>
    <w:link w:val="aa"/>
    <w:uiPriority w:val="99"/>
    <w:semiHidden/>
    <w:qFormat/>
    <w:rsid w:val="00a8256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842c1c"/>
    <w:rPr>
      <w:strike w:val="false"/>
      <w:dstrike w:val="false"/>
      <w:color w:val="0066CC"/>
      <w:u w:val="none"/>
      <w:effect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b"/>
    <w:uiPriority w:val="99"/>
    <w:semiHidden/>
    <w:unhideWhenUsed/>
    <w:rsid w:val="00a8256f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5" w:customStyle="1">
    <w:name w:val="Style25"/>
    <w:basedOn w:val="Normal"/>
    <w:uiPriority w:val="99"/>
    <w:qFormat/>
    <w:rsid w:val="00034627"/>
    <w:pPr>
      <w:widowControl w:val="false"/>
      <w:spacing w:lineRule="exact" w:line="163"/>
      <w:jc w:val="center"/>
    </w:pPr>
    <w:rPr>
      <w:sz w:val="24"/>
      <w:szCs w:val="24"/>
    </w:rPr>
  </w:style>
  <w:style w:type="paragraph" w:styleId="Style27" w:customStyle="1">
    <w:name w:val="Style27"/>
    <w:basedOn w:val="Normal"/>
    <w:uiPriority w:val="99"/>
    <w:qFormat/>
    <w:rsid w:val="00034627"/>
    <w:pPr>
      <w:widowControl w:val="false"/>
      <w:spacing w:lineRule="exact" w:line="185"/>
      <w:ind w:firstLine="374"/>
      <w:jc w:val="both"/>
    </w:pPr>
    <w:rPr>
      <w:sz w:val="24"/>
      <w:szCs w:val="24"/>
    </w:rPr>
  </w:style>
  <w:style w:type="paragraph" w:styleId="Style28" w:customStyle="1">
    <w:name w:val="Style28"/>
    <w:basedOn w:val="Normal"/>
    <w:uiPriority w:val="99"/>
    <w:qFormat/>
    <w:rsid w:val="00034627"/>
    <w:pPr>
      <w:widowControl w:val="false"/>
      <w:spacing w:lineRule="exact" w:line="182"/>
      <w:ind w:firstLine="379"/>
      <w:jc w:val="both"/>
    </w:pPr>
    <w:rPr>
      <w:sz w:val="24"/>
      <w:szCs w:val="24"/>
    </w:rPr>
  </w:style>
  <w:style w:type="paragraph" w:styleId="Style181" w:customStyle="1">
    <w:name w:val="Style18"/>
    <w:basedOn w:val="Normal"/>
    <w:uiPriority w:val="99"/>
    <w:qFormat/>
    <w:rsid w:val="00034627"/>
    <w:pPr>
      <w:widowControl w:val="false"/>
      <w:spacing w:lineRule="exact" w:line="182"/>
      <w:jc w:val="center"/>
    </w:pPr>
    <w:rPr>
      <w:sz w:val="24"/>
      <w:szCs w:val="24"/>
    </w:rPr>
  </w:style>
  <w:style w:type="paragraph" w:styleId="Style201" w:customStyle="1">
    <w:name w:val="Style20"/>
    <w:basedOn w:val="Normal"/>
    <w:uiPriority w:val="99"/>
    <w:qFormat/>
    <w:rsid w:val="00034627"/>
    <w:pPr>
      <w:widowControl w:val="false"/>
      <w:spacing w:lineRule="exact" w:line="182"/>
      <w:jc w:val="right"/>
    </w:pPr>
    <w:rPr>
      <w:sz w:val="24"/>
      <w:szCs w:val="24"/>
    </w:rPr>
  </w:style>
  <w:style w:type="paragraph" w:styleId="Style21" w:customStyle="1">
    <w:name w:val="Style21"/>
    <w:basedOn w:val="Normal"/>
    <w:uiPriority w:val="99"/>
    <w:qFormat/>
    <w:rsid w:val="00034627"/>
    <w:pPr>
      <w:widowControl w:val="false"/>
    </w:pPr>
    <w:rPr>
      <w:sz w:val="24"/>
      <w:szCs w:val="24"/>
    </w:rPr>
  </w:style>
  <w:style w:type="paragraph" w:styleId="Style22" w:customStyle="1">
    <w:name w:val="Style22"/>
    <w:basedOn w:val="Normal"/>
    <w:uiPriority w:val="99"/>
    <w:qFormat/>
    <w:rsid w:val="00034627"/>
    <w:pPr>
      <w:widowControl w:val="false"/>
    </w:pPr>
    <w:rPr>
      <w:sz w:val="24"/>
      <w:szCs w:val="24"/>
    </w:rPr>
  </w:style>
  <w:style w:type="paragraph" w:styleId="Style23" w:customStyle="1">
    <w:name w:val="Нормальный (таблица)"/>
    <w:basedOn w:val="Normal"/>
    <w:next w:val="Normal"/>
    <w:qFormat/>
    <w:rsid w:val="00034627"/>
    <w:pPr>
      <w:widowControl w:val="false"/>
      <w:jc w:val="both"/>
    </w:pPr>
    <w:rPr>
      <w:rFonts w:ascii="Arial" w:hAnsi="Arial"/>
      <w:sz w:val="24"/>
      <w:szCs w:val="24"/>
    </w:rPr>
  </w:style>
  <w:style w:type="paragraph" w:styleId="Style24" w:customStyle="1">
    <w:name w:val="Таблицы (моноширинный)"/>
    <w:basedOn w:val="Normal"/>
    <w:next w:val="Normal"/>
    <w:qFormat/>
    <w:rsid w:val="00034627"/>
    <w:pPr>
      <w:widowControl w:val="false"/>
      <w:jc w:val="both"/>
    </w:pPr>
    <w:rPr>
      <w:rFonts w:ascii="Courier New" w:hAnsi="Courier New" w:cs="Courier New"/>
      <w:sz w:val="24"/>
      <w:szCs w:val="24"/>
    </w:rPr>
  </w:style>
  <w:style w:type="paragraph" w:styleId="ConsPlusNormal" w:customStyle="1">
    <w:name w:val="ConsPlusNormal"/>
    <w:qFormat/>
    <w:rsid w:val="00034627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b439c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f38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uiPriority w:val="99"/>
    <w:qFormat/>
    <w:rsid w:val="009a21d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e762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pandia.ru/text/category/platezhi_v_byudzhet/" TargetMode="External"/><Relationship Id="rId5" Type="http://schemas.openxmlformats.org/officeDocument/2006/relationships/hyperlink" Target="http://pandia.ru/text/category/byudzhetnaya_sistema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DA3C8-A533-45C1-BB8D-A8180345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LibreOffice/6.3.0.4$Windows_X86_64 LibreOffice_project/057fc023c990d676a43019934386b85b21a9ee99</Application>
  <Pages>7</Pages>
  <Words>1803</Words>
  <Characters>13127</Characters>
  <CharactersWithSpaces>15169</CharactersWithSpaces>
  <Paragraphs>106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2020-01-30T06:46:00Z</dcterms:created>
  <dc:creator>tb4</dc:creator>
  <dc:description/>
  <dc:language>ru-RU</dc:language>
  <cp:lastModifiedBy/>
  <cp:lastPrinted>2020-02-27T06:13:00Z</cp:lastPrinted>
  <dcterms:modified xsi:type="dcterms:W3CDTF">2020-03-10T16:17:49Z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