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7237C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361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6D5891">
              <w:rPr>
                <w:lang w:eastAsia="ru-RU"/>
              </w:rPr>
              <w:t xml:space="preserve">  </w:t>
            </w:r>
            <w:r w:rsidR="00A97DB1">
              <w:rPr>
                <w:sz w:val="28"/>
                <w:szCs w:val="28"/>
                <w:lang w:eastAsia="ru-RU"/>
              </w:rPr>
              <w:t xml:space="preserve">     </w:t>
            </w:r>
            <w:r w:rsidR="007237CC">
              <w:rPr>
                <w:sz w:val="28"/>
                <w:szCs w:val="28"/>
                <w:lang w:eastAsia="ru-RU"/>
              </w:rPr>
              <w:t>24.10.2019</w:t>
            </w:r>
            <w:r w:rsidR="00AE034B">
              <w:rPr>
                <w:sz w:val="28"/>
                <w:szCs w:val="28"/>
                <w:lang w:eastAsia="ru-RU"/>
              </w:rPr>
              <w:t xml:space="preserve"> 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№ </w:t>
            </w:r>
            <w:r w:rsidR="007237CC">
              <w:rPr>
                <w:sz w:val="28"/>
                <w:szCs w:val="28"/>
                <w:lang w:eastAsia="ru-RU"/>
              </w:rPr>
              <w:t>361</w:t>
            </w:r>
          </w:p>
          <w:p w:rsidR="008A7B1F" w:rsidRPr="00EF2A1B" w:rsidRDefault="008A7B1F" w:rsidP="002D3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2530B8" w:rsidRDefault="002530B8" w:rsidP="002530B8">
      <w:pPr>
        <w:spacing w:line="240" w:lineRule="auto"/>
        <w:rPr>
          <w:b/>
        </w:rPr>
      </w:pPr>
    </w:p>
    <w:p w:rsidR="002530B8" w:rsidRDefault="008A7B1F" w:rsidP="002530B8">
      <w:pPr>
        <w:spacing w:line="240" w:lineRule="auto"/>
        <w:ind w:firstLine="0"/>
        <w:jc w:val="left"/>
        <w:rPr>
          <w:b/>
        </w:rPr>
      </w:pPr>
      <w:r w:rsidRPr="00F175E7">
        <w:rPr>
          <w:b/>
        </w:rPr>
        <w:t>О</w:t>
      </w:r>
      <w:r w:rsidR="00951E84">
        <w:rPr>
          <w:b/>
        </w:rPr>
        <w:t xml:space="preserve">б </w:t>
      </w:r>
      <w:r w:rsidR="006C55BD" w:rsidRPr="00F175E7">
        <w:rPr>
          <w:b/>
        </w:rPr>
        <w:t>у</w:t>
      </w:r>
      <w:r w:rsidR="00951E84">
        <w:rPr>
          <w:b/>
        </w:rPr>
        <w:t xml:space="preserve">тверждении Порядка </w:t>
      </w:r>
      <w:r w:rsidR="002530B8">
        <w:rPr>
          <w:b/>
        </w:rPr>
        <w:t>предоставления</w:t>
      </w:r>
    </w:p>
    <w:p w:rsidR="002530B8" w:rsidRDefault="002530B8" w:rsidP="002530B8">
      <w:pPr>
        <w:spacing w:line="240" w:lineRule="auto"/>
        <w:ind w:firstLine="0"/>
        <w:jc w:val="left"/>
        <w:rPr>
          <w:b/>
        </w:rPr>
      </w:pPr>
      <w:r>
        <w:rPr>
          <w:b/>
        </w:rPr>
        <w:t>субсидии  муниципальным  бюджетным  и</w:t>
      </w:r>
    </w:p>
    <w:p w:rsidR="002530B8" w:rsidRDefault="002530B8" w:rsidP="002530B8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автономным учреждениям </w:t>
      </w:r>
      <w:r w:rsidR="002C6B8B" w:rsidRPr="00F175E7">
        <w:rPr>
          <w:b/>
        </w:rPr>
        <w:t>Порецкого рай</w:t>
      </w:r>
      <w:r>
        <w:rPr>
          <w:b/>
        </w:rPr>
        <w:t>-</w:t>
      </w:r>
    </w:p>
    <w:p w:rsidR="002530B8" w:rsidRPr="00F175E7" w:rsidRDefault="002C6B8B" w:rsidP="002530B8">
      <w:pPr>
        <w:spacing w:line="240" w:lineRule="auto"/>
        <w:ind w:firstLine="0"/>
        <w:jc w:val="left"/>
        <w:rPr>
          <w:b/>
        </w:rPr>
      </w:pPr>
      <w:r w:rsidRPr="00F175E7">
        <w:rPr>
          <w:b/>
        </w:rPr>
        <w:t>она</w:t>
      </w:r>
      <w:r w:rsidR="00E3110D" w:rsidRPr="00F175E7">
        <w:rPr>
          <w:b/>
        </w:rPr>
        <w:t xml:space="preserve"> Чувашской Республики</w:t>
      </w:r>
      <w:r w:rsidR="002530B8">
        <w:rPr>
          <w:b/>
        </w:rPr>
        <w:t xml:space="preserve"> на иные цели</w:t>
      </w:r>
    </w:p>
    <w:p w:rsidR="00951E84" w:rsidRDefault="00DC76BA" w:rsidP="00951E84">
      <w:pPr>
        <w:tabs>
          <w:tab w:val="left" w:pos="5353"/>
        </w:tabs>
        <w:ind w:right="5073"/>
      </w:pPr>
      <w:r>
        <w:t xml:space="preserve">     </w:t>
      </w:r>
    </w:p>
    <w:p w:rsidR="00951E84" w:rsidRDefault="00951E84" w:rsidP="00951E84">
      <w:pPr>
        <w:tabs>
          <w:tab w:val="left" w:pos="5353"/>
        </w:tabs>
        <w:ind w:right="5073"/>
      </w:pPr>
    </w:p>
    <w:p w:rsidR="00DC76BA" w:rsidRPr="00160EE7" w:rsidRDefault="002530B8" w:rsidP="00160EE7">
      <w:pPr>
        <w:tabs>
          <w:tab w:val="left" w:pos="5353"/>
        </w:tabs>
        <w:spacing w:line="240" w:lineRule="auto"/>
        <w:ind w:right="-1"/>
      </w:pPr>
      <w:r>
        <w:t>В соответствии со статьей 78.1</w:t>
      </w:r>
      <w:r w:rsidR="00DC76BA" w:rsidRPr="00160EE7">
        <w:t xml:space="preserve"> Бюджетного кодекса Российской Федерации </w:t>
      </w:r>
      <w:r w:rsidR="00E77695" w:rsidRPr="00F175E7">
        <w:t xml:space="preserve">администрация Порецкого района  </w:t>
      </w:r>
      <w:proofErr w:type="spellStart"/>
      <w:r w:rsidR="00DC76BA" w:rsidRPr="00160EE7">
        <w:t>п</w:t>
      </w:r>
      <w:proofErr w:type="spellEnd"/>
      <w:r w:rsidR="00DC76BA" w:rsidRPr="00160EE7">
        <w:t xml:space="preserve"> о с т а </w:t>
      </w:r>
      <w:proofErr w:type="spellStart"/>
      <w:r w:rsidR="00DC76BA" w:rsidRPr="00160EE7">
        <w:t>н</w:t>
      </w:r>
      <w:proofErr w:type="spellEnd"/>
      <w:r w:rsidR="00DC76BA" w:rsidRPr="00160EE7">
        <w:t xml:space="preserve"> о в л я е т:</w:t>
      </w:r>
    </w:p>
    <w:p w:rsidR="00DC76BA" w:rsidRPr="00160EE7" w:rsidRDefault="00DC76BA" w:rsidP="00160EE7">
      <w:pPr>
        <w:spacing w:line="240" w:lineRule="auto"/>
      </w:pPr>
      <w:r w:rsidRPr="00160EE7">
        <w:t xml:space="preserve">1. Утвердить прилагаемый Порядок </w:t>
      </w:r>
      <w:r w:rsidR="002530B8">
        <w:t>предоставления субсидии муниципальным бюджетным и автономным учреждениям</w:t>
      </w:r>
      <w:r w:rsidRPr="00160EE7">
        <w:t xml:space="preserve"> </w:t>
      </w:r>
      <w:r w:rsidR="00FB6479" w:rsidRPr="00F175E7">
        <w:t xml:space="preserve">Порецкого района </w:t>
      </w:r>
      <w:r w:rsidR="002530B8">
        <w:t>Чувашской Республики на иные цели.</w:t>
      </w:r>
    </w:p>
    <w:p w:rsidR="00DC76BA" w:rsidRPr="00160EE7" w:rsidRDefault="00DC76BA" w:rsidP="00160EE7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EE7">
        <w:rPr>
          <w:rFonts w:ascii="Times New Roman" w:hAnsi="Times New Roman"/>
          <w:sz w:val="24"/>
          <w:szCs w:val="24"/>
          <w:lang w:eastAsia="ru-RU"/>
        </w:rPr>
        <w:t>2. Контроль за выполнением настоящего постановления возложить на финансов</w:t>
      </w:r>
      <w:r w:rsidR="008A1209">
        <w:rPr>
          <w:rFonts w:ascii="Times New Roman" w:hAnsi="Times New Roman"/>
          <w:sz w:val="24"/>
          <w:szCs w:val="24"/>
          <w:lang w:eastAsia="ru-RU"/>
        </w:rPr>
        <w:t>ый отдел администрации Порецкого района</w:t>
      </w:r>
      <w:r w:rsidRPr="00160EE7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Республики.</w:t>
      </w:r>
    </w:p>
    <w:p w:rsidR="008A7B1F" w:rsidRPr="00F175E7" w:rsidRDefault="008A1209" w:rsidP="001C47B6">
      <w:pPr>
        <w:pStyle w:val="a6"/>
        <w:spacing w:after="0"/>
        <w:ind w:firstLine="709"/>
        <w:jc w:val="both"/>
        <w:rPr>
          <w:b/>
        </w:rPr>
      </w:pPr>
      <w:r>
        <w:t>3</w:t>
      </w:r>
      <w:r w:rsidR="001C47B6" w:rsidRPr="00F175E7">
        <w:t>.</w:t>
      </w:r>
      <w:r w:rsidR="00913C70" w:rsidRPr="00F175E7">
        <w:t xml:space="preserve"> </w:t>
      </w:r>
      <w:r w:rsidR="008A7B1F" w:rsidRPr="00F175E7">
        <w:t xml:space="preserve">Настоящее постановление вступает в силу </w:t>
      </w:r>
      <w:r w:rsidR="00C4079C" w:rsidRPr="00F175E7">
        <w:t>после</w:t>
      </w:r>
      <w:r w:rsidR="008A7B1F" w:rsidRPr="00F175E7">
        <w:t xml:space="preserve"> его</w:t>
      </w:r>
      <w:r w:rsidR="008A7B1F" w:rsidRPr="00F175E7">
        <w:rPr>
          <w:b/>
        </w:rPr>
        <w:t xml:space="preserve"> </w:t>
      </w:r>
      <w:hyperlink r:id="rId6" w:history="1">
        <w:r w:rsidR="008A7B1F" w:rsidRPr="00F175E7">
          <w:rPr>
            <w:rStyle w:val="a3"/>
            <w:b w:val="0"/>
            <w:color w:val="auto"/>
            <w:sz w:val="24"/>
          </w:rPr>
          <w:t>официального опубликования</w:t>
        </w:r>
      </w:hyperlink>
      <w:r w:rsidR="008A7B1F" w:rsidRPr="00F175E7">
        <w:rPr>
          <w:b/>
        </w:rPr>
        <w:t>.</w:t>
      </w: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Default="008A7B1F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F175E7">
        <w:rPr>
          <w:lang w:eastAsia="ru-RU"/>
        </w:rPr>
        <w:t xml:space="preserve">   Глава администрации                                                 </w:t>
      </w:r>
      <w:r w:rsidR="00E425E3" w:rsidRPr="00F175E7">
        <w:rPr>
          <w:lang w:eastAsia="ru-RU"/>
        </w:rPr>
        <w:t xml:space="preserve">     </w:t>
      </w:r>
      <w:r w:rsidRPr="00F175E7">
        <w:rPr>
          <w:lang w:eastAsia="ru-RU"/>
        </w:rPr>
        <w:t xml:space="preserve">                                          Е.В. Лебедев</w:t>
      </w: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Pr="00954070" w:rsidRDefault="00D55E74" w:rsidP="00D55E74">
      <w:pPr>
        <w:jc w:val="right"/>
        <w:rPr>
          <w:rStyle w:val="a8"/>
          <w:bCs/>
        </w:rPr>
      </w:pPr>
      <w:bookmarkStart w:id="0" w:name="sub_1000"/>
      <w:r w:rsidRPr="00954070">
        <w:rPr>
          <w:rStyle w:val="a8"/>
          <w:bCs/>
        </w:rPr>
        <w:lastRenderedPageBreak/>
        <w:t>Приложение</w:t>
      </w:r>
      <w:r w:rsidRPr="00954070">
        <w:rPr>
          <w:rStyle w:val="a8"/>
          <w:bCs/>
        </w:rPr>
        <w:br/>
        <w:t xml:space="preserve">к </w:t>
      </w:r>
      <w:hyperlink w:anchor="sub_0" w:history="1">
        <w:r w:rsidRPr="00954070">
          <w:rPr>
            <w:rStyle w:val="a3"/>
            <w:color w:val="auto"/>
          </w:rPr>
          <w:t>постановлению</w:t>
        </w:r>
      </w:hyperlink>
      <w:r w:rsidRPr="00954070">
        <w:rPr>
          <w:rStyle w:val="a8"/>
          <w:bCs/>
        </w:rPr>
        <w:t xml:space="preserve"> </w:t>
      </w:r>
    </w:p>
    <w:p w:rsidR="00D55E74" w:rsidRPr="00954070" w:rsidRDefault="00D55E74" w:rsidP="00D55E74">
      <w:pPr>
        <w:jc w:val="right"/>
        <w:rPr>
          <w:rStyle w:val="a8"/>
          <w:bCs/>
        </w:rPr>
      </w:pPr>
      <w:r w:rsidRPr="00954070">
        <w:rPr>
          <w:rStyle w:val="a8"/>
          <w:bCs/>
        </w:rPr>
        <w:t>администрации</w:t>
      </w:r>
      <w:r w:rsidRPr="00954070">
        <w:rPr>
          <w:rStyle w:val="a8"/>
          <w:bCs/>
        </w:rPr>
        <w:br/>
        <w:t>Порецкого района</w:t>
      </w:r>
      <w:r w:rsidRPr="00954070">
        <w:rPr>
          <w:rStyle w:val="a8"/>
          <w:bCs/>
        </w:rPr>
        <w:br/>
        <w:t>от</w:t>
      </w:r>
      <w:r w:rsidR="007833CB">
        <w:rPr>
          <w:rStyle w:val="a8"/>
          <w:bCs/>
        </w:rPr>
        <w:t>24.10.2019 №361</w:t>
      </w:r>
      <w:r w:rsidRPr="00954070">
        <w:rPr>
          <w:rStyle w:val="a8"/>
          <w:bCs/>
        </w:rPr>
        <w:t xml:space="preserve"> </w:t>
      </w:r>
    </w:p>
    <w:bookmarkEnd w:id="0"/>
    <w:p w:rsidR="00D55E74" w:rsidRPr="00954070" w:rsidRDefault="00D55E74" w:rsidP="00D55E74"/>
    <w:p w:rsidR="00D55E74" w:rsidRDefault="00D55E74" w:rsidP="00D55E74">
      <w:pPr>
        <w:pStyle w:val="1"/>
      </w:pPr>
      <w:r>
        <w:t>Порядок</w:t>
      </w:r>
      <w:r>
        <w:br/>
        <w:t>предоставления субсидии муниципальным бюджетным и автономным учреждениям на иные цели</w:t>
      </w:r>
    </w:p>
    <w:p w:rsidR="00D55E74" w:rsidRDefault="00D55E74" w:rsidP="00D55E74"/>
    <w:p w:rsidR="00D55E74" w:rsidRDefault="00D55E74" w:rsidP="00D55E74">
      <w:bookmarkStart w:id="1" w:name="sub_1001"/>
      <w:r>
        <w:t>1. Порядок предоставления субсидии муниципальным бюджетным и автономным учреждениям на иные цели (далее - Порядок) определяет правила определения объема и условия предоставления муниципальным бюджетным и автономным учреждениям (далее - учреждения) субсидии на иные цели из бюджета Порецкого района Чувашской Республики (далее - целевая субсидия).</w:t>
      </w:r>
    </w:p>
    <w:bookmarkEnd w:id="1"/>
    <w:p w:rsidR="00D55E74" w:rsidRDefault="00D55E74" w:rsidP="00D55E74">
      <w:r>
        <w:t>Право на получение субсидии имеют муниципальные бюджетные и автономные учреждения Порецкого района Чувашской Республики, которым предоставляются субсидии из бюджета Порецкого района Чувашской Республики на финансовое обеспечение выполнения муниципального задания.</w:t>
      </w:r>
    </w:p>
    <w:p w:rsidR="00D55E74" w:rsidRDefault="00D55E74" w:rsidP="00D55E74">
      <w:bookmarkStart w:id="2" w:name="sub_1002"/>
      <w:r>
        <w:t>2. Целевые субсидии предоставляется учреждениям на расходы, не учитываемые в нормативных затратах, связанных с выполнением муниципального задания:</w:t>
      </w:r>
    </w:p>
    <w:bookmarkEnd w:id="2"/>
    <w:p w:rsidR="00D55E74" w:rsidRDefault="00D55E74" w:rsidP="00D55E74">
      <w:r>
        <w:t>- проведение капитального и текущего ремонта объектов недвижимого имущества, разработку проектно-сметной документации на его проведение, приобретение строительных материалов;</w:t>
      </w:r>
    </w:p>
    <w:p w:rsidR="00D55E74" w:rsidRDefault="00D55E74" w:rsidP="00D55E74">
      <w:r>
        <w:t>- приобретение основных средств, монтаж оборудования;</w:t>
      </w:r>
    </w:p>
    <w:p w:rsidR="00D55E74" w:rsidRDefault="00D55E74" w:rsidP="00D55E74">
      <w:r>
        <w:t>- установку (монтаж) охранной и пожарной сигнализации, приборов учета энергетических ресурсов, монтаж камер видеонаблюдения;</w:t>
      </w:r>
    </w:p>
    <w:p w:rsidR="00D55E74" w:rsidRDefault="00D55E74" w:rsidP="00D55E74">
      <w:r>
        <w:t>- возмещение ущерба в случае чрезвычайной ситуации;</w:t>
      </w:r>
    </w:p>
    <w:p w:rsidR="00D55E74" w:rsidRDefault="00D55E74" w:rsidP="00D55E74">
      <w:r>
        <w:t>- осуществление организационных, ликвидационных и реорганизационных мероприятий;</w:t>
      </w:r>
    </w:p>
    <w:p w:rsidR="00D55E74" w:rsidRDefault="00D55E74" w:rsidP="00D55E74">
      <w:r>
        <w:t>- исполнение судебных и налоговых решений;</w:t>
      </w:r>
    </w:p>
    <w:p w:rsidR="00D55E74" w:rsidRDefault="00D55E74" w:rsidP="00D55E74">
      <w:r>
        <w:t>- приобретение неисключительных лицензий на использование аудиовизуальных произведений;</w:t>
      </w:r>
    </w:p>
    <w:p w:rsidR="00D55E74" w:rsidRDefault="00D55E74" w:rsidP="00D55E74">
      <w:r>
        <w:t>- погашение просроченной кредиторской задолженности прошлых лет;</w:t>
      </w:r>
    </w:p>
    <w:p w:rsidR="00D55E74" w:rsidRDefault="00D55E74" w:rsidP="00D55E74">
      <w:r>
        <w:t>- выплату грантов победителям и призерам конкурсов и другие поощрительные выплаты;</w:t>
      </w:r>
    </w:p>
    <w:p w:rsidR="00D55E74" w:rsidRDefault="00D55E74" w:rsidP="00D55E74">
      <w:r>
        <w:t>- расходы по организации пришкольных лагерей,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D55E74" w:rsidRDefault="00D55E74" w:rsidP="00D55E74">
      <w:r>
        <w:t xml:space="preserve">- расходы на проведение физкультурно-спортивных и культурно-массовых мероприятий, не учитываемые в нормативных затратах, связанных с оказанием </w:t>
      </w:r>
      <w:r>
        <w:lastRenderedPageBreak/>
        <w:t>учреждением в соответствии с муниципальным заданием муниципальных услуг (выполнением работ);</w:t>
      </w:r>
    </w:p>
    <w:p w:rsidR="00D55E74" w:rsidRDefault="00D55E74" w:rsidP="00D55E74">
      <w:r>
        <w:t>- расходы на организацию проведения оплачиваемых общественных работ, организацию временного трудоустройства несовершеннолетних граждан в возрасте от 14 до 18 лет в свободное от учебы время, организацию временного трудоустройства безработных граждан, испытывающих трудности в поиске работы, организацию временного трудоустройства безработных граждан в возрасте от 18 до 20 лет, имеющих среднее профессиональное образование и ищущих работу впервые,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D55E74" w:rsidRDefault="00D55E74" w:rsidP="00D55E74">
      <w:r>
        <w:t>- мероприятия, проводимые в рамках федеральных и/или региональных проектов;</w:t>
      </w:r>
    </w:p>
    <w:p w:rsidR="00D55E74" w:rsidRDefault="00D55E74" w:rsidP="00D55E74">
      <w:r>
        <w:t>- 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детей;</w:t>
      </w:r>
    </w:p>
    <w:p w:rsidR="00D55E74" w:rsidRDefault="00D55E74" w:rsidP="00D55E74">
      <w:r>
        <w:t>- 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работ).</w:t>
      </w:r>
    </w:p>
    <w:p w:rsidR="00D55E74" w:rsidRDefault="00D55E74" w:rsidP="00D55E74">
      <w:bookmarkStart w:id="3" w:name="sub_1003"/>
      <w:r>
        <w:t xml:space="preserve">3. Объем целевой субсидии определяется на основании документов, обосновывающих потребность в средствах, </w:t>
      </w:r>
      <w:r w:rsidRPr="007237CC">
        <w:t>с учетом положений</w:t>
      </w:r>
      <w:r w:rsidR="00866434" w:rsidRPr="007237CC">
        <w:t xml:space="preserve"> постановления </w:t>
      </w:r>
      <w:r w:rsidRPr="007237CC">
        <w:t xml:space="preserve">администрации </w:t>
      </w:r>
      <w:r w:rsidR="00866434" w:rsidRPr="007237CC">
        <w:t>Порецкого</w:t>
      </w:r>
      <w:r w:rsidRPr="007237CC">
        <w:t xml:space="preserve"> р</w:t>
      </w:r>
      <w:r w:rsidR="007237CC" w:rsidRPr="007237CC">
        <w:t>айона Чувашской Республики от 15.16.2010 N 151</w:t>
      </w:r>
      <w:r w:rsidRPr="007237CC">
        <w:t xml:space="preserve"> "Об утверждении Порядка составления проекта бюджета </w:t>
      </w:r>
      <w:r w:rsidR="00866434" w:rsidRPr="007237CC">
        <w:t>Порецкого</w:t>
      </w:r>
      <w:r w:rsidRPr="007237CC">
        <w:t xml:space="preserve"> района Чувашской Республики на очередной финансовый год и на плановый период" и исходя</w:t>
      </w:r>
      <w:r>
        <w:t xml:space="preserve"> из финансовых возможностей бюджета </w:t>
      </w:r>
      <w:r w:rsidR="00866434">
        <w:t>Порецкого</w:t>
      </w:r>
      <w:r>
        <w:t xml:space="preserve"> района Чувашской Республики.</w:t>
      </w:r>
    </w:p>
    <w:p w:rsidR="00D55E74" w:rsidRDefault="00D55E74" w:rsidP="00D55E74">
      <w:bookmarkStart w:id="4" w:name="sub_1004"/>
      <w:bookmarkEnd w:id="3"/>
      <w:r>
        <w:t xml:space="preserve">4. Предварительные расчеты объема целевых субсидий, используемых при формировании проекта бюджета </w:t>
      </w:r>
      <w:r w:rsidR="00866434">
        <w:t>Порецкого</w:t>
      </w:r>
      <w:r>
        <w:t xml:space="preserve"> района Чувашской Республики на очередной финансовый год и на плановый период, с обосновывающими документами представляются учреждением отраслевому органу администрации </w:t>
      </w:r>
      <w:r w:rsidR="00866434">
        <w:t>Порецкого</w:t>
      </w:r>
      <w:r>
        <w:t xml:space="preserve"> района Чувашской Республики, осуществляющему функции и полномочия учредителя (далее - учредитель), в сроки, установленные для подготовки проекта бюджета </w:t>
      </w:r>
      <w:r w:rsidR="00866434">
        <w:t>Порецкого</w:t>
      </w:r>
      <w:r>
        <w:t xml:space="preserve"> района Чувашской Республики.</w:t>
      </w:r>
    </w:p>
    <w:p w:rsidR="00D55E74" w:rsidRDefault="00D55E74" w:rsidP="00D55E74">
      <w:bookmarkStart w:id="5" w:name="sub_1005"/>
      <w:bookmarkEnd w:id="4"/>
      <w:r>
        <w:t xml:space="preserve">5. Целевые субсидии предоставляются в пределах бюджетных ассигнований, предусмотренных в бюджете </w:t>
      </w:r>
      <w:r w:rsidR="00866434">
        <w:t>Порецкого</w:t>
      </w:r>
      <w:r>
        <w:t xml:space="preserve"> района Чувашской Республики, в соответствии с соглашением о порядке и условиях предоставления субсидии на иные цели, заключенным между учредителем и учреждением (далее - Соглашение) по форме согласно </w:t>
      </w:r>
      <w:r w:rsidR="00866434">
        <w:t xml:space="preserve"> приложению 1  </w:t>
      </w:r>
      <w:r>
        <w:t>к настоящему Порядку. Учредитель вправе уточнять и дополнять установленную форму Соглашения.</w:t>
      </w:r>
    </w:p>
    <w:bookmarkEnd w:id="5"/>
    <w:p w:rsidR="00D55E74" w:rsidRDefault="00D55E74" w:rsidP="00D55E74">
      <w:r>
        <w:t xml:space="preserve">Соглашение должно быть заключено после утверждения бюджета </w:t>
      </w:r>
      <w:r w:rsidR="00866434">
        <w:t>Порецкого</w:t>
      </w:r>
      <w:r>
        <w:t xml:space="preserve"> района Чувашской Республики. Соглашение заключается на один финансовый год. К </w:t>
      </w:r>
      <w:r>
        <w:lastRenderedPageBreak/>
        <w:t>соглашению прилагаются соответствующие расчеты и документы, обосновывающие выделение субсидии.</w:t>
      </w:r>
    </w:p>
    <w:p w:rsidR="00D55E74" w:rsidRDefault="00D55E74" w:rsidP="00D55E74">
      <w:r>
        <w:t xml:space="preserve">В случае принятия решения о выделении целевой субсидии в течение финансового года Соглашение заключается после утверждения соответствующих изменений в бюджет </w:t>
      </w:r>
      <w:r w:rsidR="00866434">
        <w:t>Порецкого</w:t>
      </w:r>
      <w:r>
        <w:t xml:space="preserve"> района Чувашской Республики.</w:t>
      </w:r>
    </w:p>
    <w:p w:rsidR="00D55E74" w:rsidRDefault="00D55E74" w:rsidP="00D55E74">
      <w:r>
        <w:t>Условием предоставления целевых субсидий являются:</w:t>
      </w:r>
    </w:p>
    <w:p w:rsidR="00D55E74" w:rsidRDefault="00D55E74" w:rsidP="00D55E74">
      <w:r>
        <w:t>предоставление учреждением учредителю финансово-экономического обоснования необходимости выделения дополнительных средств на цели, указанные в</w:t>
      </w:r>
      <w:r w:rsidR="00866434">
        <w:t xml:space="preserve"> </w:t>
      </w:r>
      <w:r w:rsidR="00866434" w:rsidRPr="000013C2">
        <w:t>пункте 2</w:t>
      </w:r>
      <w:r w:rsidR="00866434">
        <w:t xml:space="preserve"> </w:t>
      </w:r>
      <w:r>
        <w:t>настоящего Порядка;</w:t>
      </w:r>
    </w:p>
    <w:p w:rsidR="00D55E74" w:rsidRDefault="00D55E74" w:rsidP="00D55E74">
      <w:r>
        <w:t>наличие соглашения о предоставлении целевых субсидий, заключенного между учредителем и учреждением.</w:t>
      </w:r>
    </w:p>
    <w:p w:rsidR="00D55E74" w:rsidRDefault="00D55E74" w:rsidP="00D55E74">
      <w:bookmarkStart w:id="6" w:name="sub_1006"/>
      <w:r>
        <w:t>6. В случае выявления в течение текущего финансового года дополнительной потребности учреждений в выделении целевой субсидии, учреждение вправе обратиться к учредителю с предложением об изменении объема предоставляемой целевой субсидии, прилагая обосновывающие документы.</w:t>
      </w:r>
    </w:p>
    <w:p w:rsidR="00D55E74" w:rsidRDefault="00D55E74" w:rsidP="00D55E74">
      <w:bookmarkStart w:id="7" w:name="sub_1007"/>
      <w:bookmarkEnd w:id="6"/>
      <w:r>
        <w:t xml:space="preserve">7. Изменение объема целевой субсидии, предоставляемой учреждению из бюджета </w:t>
      </w:r>
      <w:r w:rsidR="00866434">
        <w:t>Порецкого</w:t>
      </w:r>
      <w:r>
        <w:t xml:space="preserve"> района Чувашской Республики, осуществляется учредителем в случаях:</w:t>
      </w:r>
    </w:p>
    <w:bookmarkEnd w:id="7"/>
    <w:p w:rsidR="00D55E74" w:rsidRDefault="00D55E74" w:rsidP="00D55E74">
      <w:r>
        <w:t xml:space="preserve">- внесения изменений в решение Собрания депутатов </w:t>
      </w:r>
      <w:r w:rsidR="00866434">
        <w:t>Порецкого</w:t>
      </w:r>
      <w:r>
        <w:t xml:space="preserve"> района Чувашской Республики о бюджете на текущий финансовый год и на плановый период;</w:t>
      </w:r>
    </w:p>
    <w:p w:rsidR="00D55E74" w:rsidRDefault="00D55E74" w:rsidP="00D55E74">
      <w:r>
        <w:t xml:space="preserve">- выявления дополнительной потребности учреждения в выделении целевой субсидии при наличии соответствующих ассигнований в бюджете </w:t>
      </w:r>
      <w:r w:rsidR="00866434">
        <w:t>Порецкого</w:t>
      </w:r>
      <w:r>
        <w:t xml:space="preserve"> района Чувашской Республики;</w:t>
      </w:r>
    </w:p>
    <w:p w:rsidR="00D55E74" w:rsidRDefault="00D55E74" w:rsidP="00D55E74">
      <w:r>
        <w:t>- выявления необходимости перераспределения объемов целевой субсидии между находящимися в его ведении учреждениями;</w:t>
      </w:r>
    </w:p>
    <w:p w:rsidR="00D55E74" w:rsidRDefault="00D55E74" w:rsidP="00D55E74">
      <w:r>
        <w:t>- выявления невозможности осуществления расходов на предусмотренные цели в полном объеме;</w:t>
      </w:r>
    </w:p>
    <w:p w:rsidR="00D55E74" w:rsidRDefault="00D55E74" w:rsidP="00D55E74">
      <w:r>
        <w:t>- возникновения у учреждения экономии при проведении конкурсных процедур по закупкам товаров, выполнению работ, оказанию услуг за счет средств, выделенных в форме целевой субсидии.</w:t>
      </w:r>
    </w:p>
    <w:p w:rsidR="00D55E74" w:rsidRDefault="00D55E74" w:rsidP="00D55E74">
      <w:r>
        <w:t>В случае если в рамках подписанного Соглашения учреждение приняло денежные обязательства, в том числе договоры на поставку товаров, выполнение работ (оказание услуг), то уменьшение размера предоставляемой целевой субсидии не допускается.</w:t>
      </w:r>
    </w:p>
    <w:p w:rsidR="00D55E74" w:rsidRDefault="00D55E74" w:rsidP="00D55E74">
      <w:bookmarkStart w:id="8" w:name="sub_1008"/>
      <w:r>
        <w:t>8. Изменения, вносимые в Соглашение, оформляются путем заключения дополнительных соглашений.</w:t>
      </w:r>
    </w:p>
    <w:p w:rsidR="00D55E74" w:rsidRDefault="00D55E74" w:rsidP="00D55E74">
      <w:bookmarkStart w:id="9" w:name="sub_1009"/>
      <w:bookmarkEnd w:id="8"/>
      <w:r>
        <w:t>9. Перечисление целевой субсидии учреждению производится в пределах графика финансирования, определенные Соглашением.</w:t>
      </w:r>
    </w:p>
    <w:p w:rsidR="00D55E74" w:rsidRDefault="00D55E74" w:rsidP="00D55E74">
      <w:bookmarkStart w:id="10" w:name="sub_1010"/>
      <w:bookmarkEnd w:id="9"/>
      <w:r>
        <w:t xml:space="preserve">10. Операции со средствами бюджета </w:t>
      </w:r>
      <w:r w:rsidR="000D3241">
        <w:t>Порецкого</w:t>
      </w:r>
      <w:r>
        <w:t xml:space="preserve"> района Чувашской Республики, предоставленными учреждениям в виде целевых субсидий, учитываются на отдельных лицевых счетах учреждений, открытых в УФК по Чувашской Республике.</w:t>
      </w:r>
    </w:p>
    <w:p w:rsidR="00D55E74" w:rsidRDefault="00D55E74" w:rsidP="00D55E74">
      <w:bookmarkStart w:id="11" w:name="sub_1011"/>
      <w:bookmarkEnd w:id="10"/>
      <w:r>
        <w:t>11. Учреждение представляет учредителю отчет об использовании целевой субсидии по форме согласно</w:t>
      </w:r>
      <w:r w:rsidR="000D3241">
        <w:t xml:space="preserve"> приложению 2 </w:t>
      </w:r>
      <w:r>
        <w:t>к настоящему Порядку в сроки, установленные учредителем в Соглашении.</w:t>
      </w:r>
    </w:p>
    <w:p w:rsidR="00D55E74" w:rsidRDefault="00D55E74" w:rsidP="00D55E74">
      <w:bookmarkStart w:id="12" w:name="sub_1012"/>
      <w:bookmarkEnd w:id="11"/>
      <w:r>
        <w:lastRenderedPageBreak/>
        <w:t xml:space="preserve">12. Не использованные в текущем финансовом году остатки средств целевой субсидии, предоставленной учреждению, подлежат перечислению им в бюджет </w:t>
      </w:r>
      <w:r w:rsidR="000D3241">
        <w:t>Порецкого</w:t>
      </w:r>
      <w:r>
        <w:t xml:space="preserve"> района Чувашской Республики в очередном финансовом году в порядке, установленном законодательством Российской Федерации.</w:t>
      </w:r>
    </w:p>
    <w:bookmarkEnd w:id="12"/>
    <w:p w:rsidR="00D55E74" w:rsidRDefault="00D55E74" w:rsidP="00D55E74">
      <w:r>
        <w:t xml:space="preserve">Остатки средств, перечисленные в бюджет </w:t>
      </w:r>
      <w:r w:rsidR="000D3241">
        <w:t>Порецкого</w:t>
      </w:r>
      <w:r>
        <w:t xml:space="preserve"> района Чувашской Республики, могут быть возвращены учреждениям в очередном финансовом году при наличии потребности в направлении их на те же цели в соответствии с решением учредителя по согласованию с финансовым отделом администрации </w:t>
      </w:r>
      <w:r w:rsidR="000D3241">
        <w:t>Порецкого</w:t>
      </w:r>
      <w:r>
        <w:t xml:space="preserve"> района Чувашской Республики.</w:t>
      </w:r>
    </w:p>
    <w:p w:rsidR="00D55E74" w:rsidRDefault="00D55E74" w:rsidP="00D55E74">
      <w:bookmarkStart w:id="13" w:name="sub_1013"/>
      <w:r>
        <w:t>13. К</w:t>
      </w:r>
      <w:r w:rsidR="000D3241">
        <w:t>онтроль за целевым использованием</w:t>
      </w:r>
      <w:r>
        <w:t xml:space="preserve"> субсидии и соблюдением условий ее предоставления, установленных в соответствии с настоящим Порядком и Соглашением, осуществляется учредителем, в ведении которого находится учреждение.</w:t>
      </w:r>
    </w:p>
    <w:p w:rsidR="00D55E74" w:rsidRDefault="00D55E74" w:rsidP="00D55E74">
      <w:bookmarkStart w:id="14" w:name="sub_1014"/>
      <w:bookmarkEnd w:id="13"/>
      <w:r>
        <w:t>14. При установлении случаев нецелевого использования бюджетных средств, выделенных в виде субсидии на иные цели, соответствующие суммы подлежат перечислению в доход бюджета</w:t>
      </w:r>
      <w:r w:rsidR="000D3241">
        <w:t xml:space="preserve"> Порецкого района</w:t>
      </w:r>
      <w:r>
        <w:t xml:space="preserve"> в соответствии с </w:t>
      </w:r>
      <w:hyperlink r:id="rId7" w:history="1">
        <w:r w:rsidR="000D3241">
          <w:t>бюджетным</w:t>
        </w:r>
        <w:r>
          <w:rPr>
            <w:rStyle w:val="a3"/>
            <w:rFonts w:cs="Times New Roman CYR"/>
          </w:rPr>
          <w:t xml:space="preserve"> </w:t>
        </w:r>
      </w:hyperlink>
      <w:r w:rsidR="000D3241">
        <w:t>законодательством</w:t>
      </w:r>
      <w:r>
        <w:t xml:space="preserve"> Российской Федерации.</w:t>
      </w:r>
    </w:p>
    <w:bookmarkEnd w:id="14"/>
    <w:p w:rsidR="00D55E74" w:rsidRDefault="00D55E74" w:rsidP="00D55E74"/>
    <w:p w:rsidR="000D3241" w:rsidRPr="00954070" w:rsidRDefault="00D55E74" w:rsidP="00D55E74">
      <w:pPr>
        <w:jc w:val="right"/>
        <w:rPr>
          <w:rStyle w:val="a8"/>
          <w:b w:val="0"/>
          <w:bCs/>
        </w:rPr>
      </w:pPr>
      <w:bookmarkStart w:id="15" w:name="sub_10000"/>
      <w:r w:rsidRPr="00954070">
        <w:rPr>
          <w:rStyle w:val="a8"/>
          <w:b w:val="0"/>
          <w:bCs/>
        </w:rPr>
        <w:t>Приложение 1</w:t>
      </w:r>
      <w:r w:rsidRPr="00954070">
        <w:rPr>
          <w:rStyle w:val="a8"/>
          <w:b w:val="0"/>
          <w:bCs/>
        </w:rPr>
        <w:br/>
        <w:t xml:space="preserve">к </w:t>
      </w:r>
      <w:r w:rsidR="000D3241" w:rsidRPr="00954070">
        <w:rPr>
          <w:rStyle w:val="a8"/>
          <w:b w:val="0"/>
          <w:bCs/>
        </w:rPr>
        <w:t xml:space="preserve"> Порядку предоставления</w:t>
      </w:r>
    </w:p>
    <w:p w:rsidR="000D3241" w:rsidRPr="00954070" w:rsidRDefault="000D3241" w:rsidP="00D55E74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 xml:space="preserve"> субсидии муниципальным</w:t>
      </w:r>
    </w:p>
    <w:p w:rsidR="000D3241" w:rsidRPr="00954070" w:rsidRDefault="000D3241" w:rsidP="00D55E74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 xml:space="preserve"> бюджетным и  автономным</w:t>
      </w:r>
    </w:p>
    <w:p w:rsidR="000D3241" w:rsidRPr="00954070" w:rsidRDefault="000D3241" w:rsidP="00D55E74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 xml:space="preserve"> учреждениям на иные цели</w:t>
      </w:r>
    </w:p>
    <w:bookmarkEnd w:id="15"/>
    <w:p w:rsidR="00D55E74" w:rsidRDefault="00D55E74" w:rsidP="00D55E74"/>
    <w:p w:rsidR="00D55E74" w:rsidRDefault="00D55E74" w:rsidP="00D55E74">
      <w:pPr>
        <w:pStyle w:val="1"/>
      </w:pPr>
      <w:r>
        <w:t>Примерная форма</w:t>
      </w:r>
      <w:r>
        <w:br/>
        <w:t>соглашения о порядке и условиях предоставления субсидии на иные цели</w:t>
      </w:r>
    </w:p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село _____________                             "___" ____________ 20__ г.</w:t>
      </w:r>
    </w:p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_________________________________________________________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(наименование отраслевого органа, осуществляющего функции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и полномочия учредителя муниципального бюджетного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или автономного учреждения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В лице руководителя _______________________________________________,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(Ф.И.О.)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действующего на основании ______________________________________________,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(наименование, дата, номер нормативного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правового акта или доверенности)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с одной стороны, и ______________________________________________________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(наименование муниципального бюджетного учреждения)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(далее - учреждение), в лице руководителя ______________________________,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(Ф.И.О.)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действующего на основании ______________________________________________,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(наименование, дата, номер нормативного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правового акта или доверенности)</w:t>
      </w:r>
    </w:p>
    <w:p w:rsidR="00D55E74" w:rsidRDefault="00D55E74" w:rsidP="00D55E74">
      <w:r>
        <w:t>с другой стороны, вместе именуемые Сторонами, заключили настоящее Соглашение о порядке и условиях предоставления учреждению субсидии из бюджета города на иные цели (далее - субсидия).</w:t>
      </w:r>
    </w:p>
    <w:p w:rsidR="00D55E74" w:rsidRDefault="00D55E74" w:rsidP="00D55E74"/>
    <w:p w:rsidR="00D55E74" w:rsidRDefault="00D55E74" w:rsidP="00D55E74">
      <w:pPr>
        <w:pStyle w:val="1"/>
      </w:pPr>
      <w:bookmarkStart w:id="16" w:name="sub_10100"/>
      <w:r>
        <w:lastRenderedPageBreak/>
        <w:t>1. Предмет Соглашения</w:t>
      </w:r>
    </w:p>
    <w:bookmarkEnd w:id="16"/>
    <w:p w:rsidR="00D55E74" w:rsidRDefault="00D55E74" w:rsidP="00D55E74"/>
    <w:p w:rsidR="00D55E74" w:rsidRDefault="00D55E74" w:rsidP="00D55E74">
      <w:r>
        <w:t>Предметом Соглашения являются условия и порядок предоставления учредителем субсидии.</w:t>
      </w:r>
    </w:p>
    <w:p w:rsidR="00D55E74" w:rsidRDefault="00D55E74" w:rsidP="00D55E74"/>
    <w:p w:rsidR="00D55E74" w:rsidRDefault="00D55E74" w:rsidP="00D55E74">
      <w:pPr>
        <w:pStyle w:val="1"/>
      </w:pPr>
      <w:bookmarkStart w:id="17" w:name="sub_10200"/>
      <w:r>
        <w:t>2. Права и обязанности Сторон</w:t>
      </w:r>
    </w:p>
    <w:bookmarkEnd w:id="17"/>
    <w:p w:rsidR="00D55E74" w:rsidRDefault="00D55E74" w:rsidP="00D55E74"/>
    <w:p w:rsidR="00D55E74" w:rsidRDefault="00D55E74" w:rsidP="00D55E74">
      <w:pPr>
        <w:pStyle w:val="ab"/>
        <w:rPr>
          <w:sz w:val="22"/>
          <w:szCs w:val="22"/>
        </w:rPr>
      </w:pPr>
      <w:bookmarkStart w:id="18" w:name="sub_10210"/>
      <w:r>
        <w:rPr>
          <w:sz w:val="22"/>
          <w:szCs w:val="22"/>
        </w:rPr>
        <w:t xml:space="preserve">     2.1. Учредитель обязуется:</w:t>
      </w:r>
    </w:p>
    <w:p w:rsidR="00D55E74" w:rsidRDefault="00D55E74" w:rsidP="00D55E74">
      <w:pPr>
        <w:pStyle w:val="ab"/>
        <w:rPr>
          <w:sz w:val="20"/>
          <w:szCs w:val="20"/>
        </w:rPr>
      </w:pPr>
      <w:bookmarkStart w:id="19" w:name="sub_10211"/>
      <w:bookmarkEnd w:id="18"/>
      <w:r>
        <w:rPr>
          <w:sz w:val="20"/>
          <w:szCs w:val="20"/>
        </w:rPr>
        <w:t xml:space="preserve">     2.1.1. Предоставлять в ____ году учреждению ________________________</w:t>
      </w:r>
    </w:p>
    <w:bookmarkEnd w:id="19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учреждения)</w:t>
      </w:r>
    </w:p>
    <w:p w:rsidR="00D55E74" w:rsidRDefault="00D55E74" w:rsidP="00D55E74">
      <w:r>
        <w:t xml:space="preserve">субсидию в сумме __________________ в соответствии с целевыми направлениями расходования средств субсидии, указанными в </w:t>
      </w:r>
      <w:hyperlink w:anchor="sub_10300" w:history="1">
        <w:r w:rsidRPr="000D3241">
          <w:rPr>
            <w:rStyle w:val="a3"/>
            <w:rFonts w:cs="Times New Roman CYR"/>
            <w:b w:val="0"/>
            <w:color w:val="auto"/>
          </w:rPr>
          <w:t>разделе 3</w:t>
        </w:r>
      </w:hyperlink>
      <w:r>
        <w:t xml:space="preserve"> Соглашения.</w:t>
      </w:r>
    </w:p>
    <w:p w:rsidR="00D55E74" w:rsidRDefault="00D55E74" w:rsidP="00D55E74">
      <w:bookmarkStart w:id="20" w:name="sub_10212"/>
      <w:r>
        <w:t xml:space="preserve">2.1.2. Осуществлять финансирование субсидии в пределах ежемесячных графиков финансирования, а также в соответствии с направлениями расходования и сроками предоставления субсидии, указанными в </w:t>
      </w:r>
      <w:hyperlink w:anchor="sub_10300" w:history="1">
        <w:r w:rsidRPr="000D3241">
          <w:rPr>
            <w:rStyle w:val="a3"/>
            <w:rFonts w:cs="Times New Roman CYR"/>
            <w:b w:val="0"/>
            <w:color w:val="auto"/>
          </w:rPr>
          <w:t>разделе 3</w:t>
        </w:r>
      </w:hyperlink>
      <w:r>
        <w:t xml:space="preserve"> Соглашения.</w:t>
      </w:r>
    </w:p>
    <w:p w:rsidR="00D55E74" w:rsidRDefault="00D55E74" w:rsidP="00D55E74">
      <w:bookmarkStart w:id="21" w:name="sub_10220"/>
      <w:bookmarkEnd w:id="20"/>
      <w:r>
        <w:t>2.2. Учредитель вправе:</w:t>
      </w:r>
    </w:p>
    <w:p w:rsidR="00D55E74" w:rsidRDefault="00D55E74" w:rsidP="00D55E74">
      <w:bookmarkStart w:id="22" w:name="sub_10221"/>
      <w:bookmarkEnd w:id="21"/>
      <w:r>
        <w:t>2.2.1. Изменять размер предоставляемой по Соглашению субсидии в случае:</w:t>
      </w:r>
    </w:p>
    <w:bookmarkEnd w:id="22"/>
    <w:p w:rsidR="00D55E74" w:rsidRDefault="00D55E74" w:rsidP="00D55E74">
      <w:r>
        <w:t>- увеличения или уменьшения объема ассигнований, предусмотренных в бюджете города;</w:t>
      </w:r>
    </w:p>
    <w:p w:rsidR="00D55E74" w:rsidRDefault="00D55E74" w:rsidP="00D55E74">
      <w:r>
        <w:t>- выявления дополнительной потребности учреждения в выделении субсидии при наличии соответствующих ассигнований в бюджете города;</w:t>
      </w:r>
    </w:p>
    <w:p w:rsidR="00D55E74" w:rsidRDefault="00D55E74" w:rsidP="00D55E74">
      <w:r>
        <w:t>- выявления необходимости перераспределения объемов субсидии между находящимися в его ведении учреждениями;</w:t>
      </w:r>
    </w:p>
    <w:p w:rsidR="00D55E74" w:rsidRDefault="00D55E74" w:rsidP="00D55E74">
      <w:r>
        <w:t>- выявления невозможности осуществления расходов на предусмотренные цели в полном объеме;</w:t>
      </w:r>
    </w:p>
    <w:p w:rsidR="00D55E74" w:rsidRDefault="00D55E74" w:rsidP="00D55E74">
      <w:r>
        <w:t>- возникновения у учреждения экономии при проведении конкурсных процедур по закупкам товаров, выполнению работ, оказанию услуг за счет средств, выделенных в форме субсидии.</w:t>
      </w:r>
    </w:p>
    <w:p w:rsidR="00D55E74" w:rsidRDefault="00D55E74" w:rsidP="00D55E74">
      <w:bookmarkStart w:id="23" w:name="sub_10222"/>
      <w:r>
        <w:t>2.2.2. Проводить проверки соблюдения учреждением условий, установленных Соглашением.</w:t>
      </w:r>
    </w:p>
    <w:p w:rsidR="00D55E74" w:rsidRDefault="00D55E74" w:rsidP="00D55E74">
      <w:bookmarkStart w:id="24" w:name="sub_10230"/>
      <w:bookmarkEnd w:id="23"/>
      <w:r>
        <w:t>2.3. Учреждение обязуется:</w:t>
      </w:r>
    </w:p>
    <w:p w:rsidR="00D55E74" w:rsidRDefault="00D55E74" w:rsidP="00D55E74">
      <w:bookmarkStart w:id="25" w:name="sub_10231"/>
      <w:bookmarkEnd w:id="24"/>
      <w:r>
        <w:t xml:space="preserve">2.3.1. Расходовать субсидию на цели, предусмотренные Соглашением, с указанием кода классификации операций сектора государственного управления </w:t>
      </w:r>
      <w:r w:rsidRPr="000D3241">
        <w:rPr>
          <w:b/>
        </w:rPr>
        <w:t>(</w:t>
      </w:r>
      <w:hyperlink r:id="rId8" w:history="1">
        <w:r w:rsidRPr="000D3241">
          <w:rPr>
            <w:rStyle w:val="a3"/>
            <w:rFonts w:cs="Times New Roman CYR"/>
            <w:b w:val="0"/>
            <w:color w:val="auto"/>
          </w:rPr>
          <w:t>КОСГУ</w:t>
        </w:r>
      </w:hyperlink>
      <w:r>
        <w:t xml:space="preserve">) и кода субсидии, в соответствии с направлениями расходования и сроками предоставления субсидии, указанными в </w:t>
      </w:r>
      <w:hyperlink w:anchor="sub_10300" w:history="1">
        <w:r w:rsidRPr="000D3241">
          <w:rPr>
            <w:rStyle w:val="a3"/>
            <w:rFonts w:cs="Times New Roman CYR"/>
            <w:b w:val="0"/>
            <w:color w:val="auto"/>
          </w:rPr>
          <w:t>разделе 3</w:t>
        </w:r>
      </w:hyperlink>
      <w:r>
        <w:t xml:space="preserve"> Соглашения.</w:t>
      </w:r>
    </w:p>
    <w:p w:rsidR="00D55E74" w:rsidRDefault="00D55E74" w:rsidP="00D55E74">
      <w:bookmarkStart w:id="26" w:name="sub_10232"/>
      <w:bookmarkEnd w:id="25"/>
      <w:r>
        <w:t>2.3.2. Представлять учредителю отчет об использовании субсидии в следующие сроки: ____________________________________________________.</w:t>
      </w:r>
    </w:p>
    <w:p w:rsidR="00D55E74" w:rsidRDefault="00D55E74" w:rsidP="00D55E74">
      <w:bookmarkStart w:id="27" w:name="sub_10233"/>
      <w:bookmarkEnd w:id="26"/>
      <w:r>
        <w:t>2.3.3. Возвратить субсидию или ее часть в случае, если фактические расходы на предусмотренные цели не могут быть произведены в полном объеме.</w:t>
      </w:r>
    </w:p>
    <w:p w:rsidR="00D55E74" w:rsidRDefault="00D55E74" w:rsidP="00D55E74">
      <w:bookmarkStart w:id="28" w:name="sub_10234"/>
      <w:bookmarkEnd w:id="27"/>
      <w:r>
        <w:lastRenderedPageBreak/>
        <w:t xml:space="preserve">2.3.4. Не использованные в текущем финансовом году остатки средств, выделенных в форме субсидии, перечислять в бюджет </w:t>
      </w:r>
      <w:r w:rsidR="000D3241">
        <w:t>Порецкого района</w:t>
      </w:r>
      <w:r>
        <w:t xml:space="preserve"> в порядке, устанавливаемом администрацией </w:t>
      </w:r>
      <w:r w:rsidR="000D3241">
        <w:t>Порецкого района</w:t>
      </w:r>
      <w:r>
        <w:t>.</w:t>
      </w:r>
    </w:p>
    <w:p w:rsidR="00D55E74" w:rsidRDefault="00D55E74" w:rsidP="00D55E74">
      <w:bookmarkStart w:id="29" w:name="sub_10240"/>
      <w:bookmarkEnd w:id="28"/>
      <w:r>
        <w:t>2.4. Учреждение вправе при необходимости обратиться к учредителю с предложением о внесении изменений в Соглашение в случае выявления необходимости изменения объемов субсидии.</w:t>
      </w:r>
    </w:p>
    <w:bookmarkEnd w:id="29"/>
    <w:p w:rsidR="00D55E74" w:rsidRDefault="00D55E74" w:rsidP="00D55E74"/>
    <w:p w:rsidR="00D55E74" w:rsidRDefault="00D55E74" w:rsidP="00D55E74">
      <w:pPr>
        <w:pStyle w:val="1"/>
      </w:pPr>
      <w:bookmarkStart w:id="30" w:name="sub_10300"/>
      <w:r>
        <w:t>3. Направление расходования и сроки предоставления субсидии</w:t>
      </w:r>
    </w:p>
    <w:bookmarkEnd w:id="30"/>
    <w:p w:rsidR="00D55E74" w:rsidRDefault="00D55E74" w:rsidP="00D55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400"/>
        <w:gridCol w:w="1260"/>
        <w:gridCol w:w="1260"/>
        <w:gridCol w:w="2380"/>
      </w:tblGrid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Код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Pr="000D3241" w:rsidRDefault="005C0D74" w:rsidP="00194629">
            <w:pPr>
              <w:pStyle w:val="a9"/>
              <w:jc w:val="center"/>
              <w:rPr>
                <w:b/>
              </w:rPr>
            </w:pPr>
            <w:hyperlink r:id="rId9" w:history="1">
              <w:r w:rsidR="00D55E74" w:rsidRPr="000D3241">
                <w:rPr>
                  <w:rStyle w:val="a3"/>
                  <w:rFonts w:cs="Times New Roman CYR"/>
                  <w:b w:val="0"/>
                  <w:color w:val="auto"/>
                </w:rPr>
                <w:t>КОСГУ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Сумма (руб.)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Сроки предоставления</w:t>
            </w: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6</w:t>
            </w: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c"/>
            </w:pPr>
            <w:r>
              <w:rPr>
                <w:rStyle w:val="a8"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</w:tbl>
    <w:p w:rsidR="00D55E74" w:rsidRDefault="00D55E74" w:rsidP="00D55E74"/>
    <w:p w:rsidR="00D55E74" w:rsidRDefault="00D55E74" w:rsidP="00D55E74">
      <w:pPr>
        <w:pStyle w:val="1"/>
      </w:pPr>
      <w:bookmarkStart w:id="31" w:name="sub_10400"/>
      <w:r>
        <w:t>4. Ответственность Сторон</w:t>
      </w:r>
    </w:p>
    <w:bookmarkEnd w:id="31"/>
    <w:p w:rsidR="00D55E74" w:rsidRDefault="00D55E74" w:rsidP="00D55E74"/>
    <w:p w:rsidR="00D55E74" w:rsidRDefault="00D55E74" w:rsidP="00D55E74"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нормативными правовыми актами Чувашской Республики и муниципальными правовыми актами.</w:t>
      </w:r>
    </w:p>
    <w:p w:rsidR="00D55E74" w:rsidRDefault="00D55E74" w:rsidP="00D55E74"/>
    <w:p w:rsidR="00D55E74" w:rsidRDefault="00D55E74" w:rsidP="00D55E74">
      <w:pPr>
        <w:pStyle w:val="1"/>
      </w:pPr>
      <w:bookmarkStart w:id="32" w:name="sub_10500"/>
      <w:r>
        <w:t>5. Срок действия Соглашения</w:t>
      </w:r>
    </w:p>
    <w:bookmarkEnd w:id="32"/>
    <w:p w:rsidR="00D55E74" w:rsidRDefault="00D55E74" w:rsidP="00D55E74"/>
    <w:p w:rsidR="00D55E74" w:rsidRDefault="00D55E74" w:rsidP="00D55E74">
      <w:r>
        <w:t>Соглашение вступает в силу с момента подписания обеими Сторонами и действует до окончания _______ года.</w:t>
      </w:r>
    </w:p>
    <w:p w:rsidR="00D55E74" w:rsidRDefault="00D55E74" w:rsidP="00D55E74"/>
    <w:p w:rsidR="00D55E74" w:rsidRDefault="00D55E74" w:rsidP="00D55E74">
      <w:pPr>
        <w:pStyle w:val="1"/>
      </w:pPr>
      <w:bookmarkStart w:id="33" w:name="sub_10600"/>
      <w:r>
        <w:t>6. Заключительные положения</w:t>
      </w:r>
    </w:p>
    <w:bookmarkEnd w:id="33"/>
    <w:p w:rsidR="00D55E74" w:rsidRDefault="00D55E74" w:rsidP="00D55E74"/>
    <w:p w:rsidR="00D55E74" w:rsidRDefault="00D55E74" w:rsidP="00D55E74">
      <w:bookmarkStart w:id="34" w:name="sub_10610"/>
      <w:r>
        <w:t>6.1. Изменения, вносимые в Соглашение, оформляются путем заключения дополнительных Соглашений, которые являются его неотъемлемой частью.</w:t>
      </w:r>
    </w:p>
    <w:p w:rsidR="00D55E74" w:rsidRDefault="00D55E74" w:rsidP="00D55E74">
      <w:bookmarkStart w:id="35" w:name="sub_10620"/>
      <w:bookmarkEnd w:id="34"/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55E74" w:rsidRDefault="00D55E74" w:rsidP="00D55E74">
      <w:bookmarkStart w:id="36" w:name="sub_10630"/>
      <w:bookmarkEnd w:id="35"/>
      <w:r>
        <w:t>6.3. Соглашение составлено в трех экземплярах, имеющих одинаковую юридическую силу, в том числе два экземпляра находятся у учредителя, один - у учреждения.</w:t>
      </w:r>
    </w:p>
    <w:bookmarkEnd w:id="36"/>
    <w:p w:rsidR="00D55E74" w:rsidRDefault="00D55E74" w:rsidP="00D55E74"/>
    <w:p w:rsidR="00D55E74" w:rsidRDefault="00D55E74" w:rsidP="00D55E74">
      <w:pPr>
        <w:pStyle w:val="1"/>
      </w:pPr>
      <w:bookmarkStart w:id="37" w:name="sub_10700"/>
      <w:r>
        <w:t>7. Платежные реквизиты Сторон</w:t>
      </w:r>
    </w:p>
    <w:bookmarkEnd w:id="37"/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                             Учреждение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Место нахождения                        Место нахождения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реквизиты:                   Банковские реквизиты: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счет                                    </w:t>
      </w:r>
      <w:proofErr w:type="spellStart"/>
      <w:r>
        <w:rPr>
          <w:sz w:val="20"/>
          <w:szCs w:val="20"/>
        </w:rPr>
        <w:t>счет</w:t>
      </w:r>
      <w:proofErr w:type="spellEnd"/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ИНН                                     </w:t>
      </w:r>
      <w:proofErr w:type="spellStart"/>
      <w:r>
        <w:rPr>
          <w:sz w:val="20"/>
          <w:szCs w:val="20"/>
        </w:rPr>
        <w:t>ИНН</w:t>
      </w:r>
      <w:proofErr w:type="spellEnd"/>
    </w:p>
    <w:p w:rsidR="00D55E74" w:rsidRDefault="005C0D74" w:rsidP="00D55E74">
      <w:pPr>
        <w:pStyle w:val="ab"/>
        <w:rPr>
          <w:sz w:val="20"/>
          <w:szCs w:val="20"/>
        </w:rPr>
      </w:pPr>
      <w:hyperlink r:id="rId10" w:history="1">
        <w:r w:rsidR="00D55E74" w:rsidRPr="000D3241">
          <w:rPr>
            <w:rStyle w:val="a3"/>
            <w:rFonts w:cs="Courier New"/>
            <w:b w:val="0"/>
            <w:color w:val="auto"/>
            <w:sz w:val="20"/>
            <w:szCs w:val="20"/>
          </w:rPr>
          <w:t>БИК</w:t>
        </w:r>
      </w:hyperlink>
      <w:r w:rsidR="00D55E74">
        <w:rPr>
          <w:sz w:val="20"/>
          <w:szCs w:val="20"/>
        </w:rPr>
        <w:t xml:space="preserve">                                     </w:t>
      </w:r>
      <w:proofErr w:type="spellStart"/>
      <w:r w:rsidR="00D55E74">
        <w:rPr>
          <w:sz w:val="20"/>
          <w:szCs w:val="20"/>
        </w:rPr>
        <w:t>БИК</w:t>
      </w:r>
      <w:proofErr w:type="spellEnd"/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КПП                                     </w:t>
      </w:r>
      <w:proofErr w:type="spellStart"/>
      <w:r>
        <w:rPr>
          <w:sz w:val="20"/>
          <w:szCs w:val="20"/>
        </w:rPr>
        <w:t>КПП</w:t>
      </w:r>
      <w:proofErr w:type="spellEnd"/>
    </w:p>
    <w:p w:rsidR="00D55E74" w:rsidRPr="000D3241" w:rsidRDefault="005C0D74" w:rsidP="00D55E74">
      <w:pPr>
        <w:pStyle w:val="ab"/>
        <w:rPr>
          <w:b/>
          <w:sz w:val="20"/>
          <w:szCs w:val="20"/>
        </w:rPr>
      </w:pPr>
      <w:hyperlink r:id="rId11" w:history="1">
        <w:r w:rsidR="00D55E74" w:rsidRPr="000D3241">
          <w:rPr>
            <w:rStyle w:val="a3"/>
            <w:rFonts w:cs="Courier New"/>
            <w:b w:val="0"/>
            <w:color w:val="auto"/>
            <w:sz w:val="20"/>
            <w:szCs w:val="20"/>
          </w:rPr>
          <w:t>ОКОПФ</w:t>
        </w:r>
      </w:hyperlink>
      <w:r w:rsidR="00D55E74" w:rsidRPr="000D3241">
        <w:rPr>
          <w:b/>
          <w:sz w:val="20"/>
          <w:szCs w:val="20"/>
        </w:rPr>
        <w:t xml:space="preserve">                                   </w:t>
      </w:r>
      <w:proofErr w:type="spellStart"/>
      <w:r w:rsidR="00D55E74" w:rsidRPr="000D3241">
        <w:rPr>
          <w:sz w:val="20"/>
          <w:szCs w:val="20"/>
        </w:rPr>
        <w:t>ОКОПФ</w:t>
      </w:r>
      <w:proofErr w:type="spellEnd"/>
    </w:p>
    <w:p w:rsidR="00D55E74" w:rsidRPr="000D3241" w:rsidRDefault="005C0D74" w:rsidP="00D55E74">
      <w:pPr>
        <w:pStyle w:val="ab"/>
        <w:rPr>
          <w:b/>
          <w:sz w:val="20"/>
          <w:szCs w:val="20"/>
        </w:rPr>
      </w:pPr>
      <w:hyperlink r:id="rId12" w:history="1">
        <w:r w:rsidR="00D55E74" w:rsidRPr="000D3241">
          <w:rPr>
            <w:rStyle w:val="a3"/>
            <w:rFonts w:cs="Courier New"/>
            <w:b w:val="0"/>
            <w:color w:val="auto"/>
            <w:sz w:val="20"/>
            <w:szCs w:val="20"/>
          </w:rPr>
          <w:t>ОКПО</w:t>
        </w:r>
      </w:hyperlink>
      <w:r w:rsidR="00D55E74" w:rsidRPr="000D3241">
        <w:rPr>
          <w:b/>
          <w:sz w:val="20"/>
          <w:szCs w:val="20"/>
        </w:rPr>
        <w:t xml:space="preserve">                                    </w:t>
      </w:r>
      <w:proofErr w:type="spellStart"/>
      <w:r w:rsidR="00D55E74" w:rsidRPr="000D3241">
        <w:rPr>
          <w:sz w:val="20"/>
          <w:szCs w:val="20"/>
        </w:rPr>
        <w:t>ОКПО</w:t>
      </w:r>
      <w:proofErr w:type="spellEnd"/>
    </w:p>
    <w:p w:rsidR="00D55E74" w:rsidRDefault="005C0D74" w:rsidP="00D55E74">
      <w:pPr>
        <w:pStyle w:val="ab"/>
        <w:rPr>
          <w:sz w:val="20"/>
          <w:szCs w:val="20"/>
        </w:rPr>
      </w:pPr>
      <w:hyperlink r:id="rId13" w:history="1">
        <w:r w:rsidR="00D55E74" w:rsidRPr="000D3241">
          <w:rPr>
            <w:rStyle w:val="a3"/>
            <w:rFonts w:cs="Courier New"/>
            <w:b w:val="0"/>
            <w:color w:val="auto"/>
            <w:sz w:val="20"/>
            <w:szCs w:val="20"/>
          </w:rPr>
          <w:t>ОКВЭД</w:t>
        </w:r>
      </w:hyperlink>
      <w:r w:rsidR="00D55E74">
        <w:rPr>
          <w:sz w:val="20"/>
          <w:szCs w:val="20"/>
        </w:rPr>
        <w:t xml:space="preserve">                                   </w:t>
      </w:r>
      <w:proofErr w:type="spellStart"/>
      <w:r w:rsidR="00D55E74">
        <w:rPr>
          <w:sz w:val="20"/>
          <w:szCs w:val="20"/>
        </w:rPr>
        <w:t>ОКВЭД</w:t>
      </w:r>
      <w:proofErr w:type="spellEnd"/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</w:t>
      </w:r>
      <w:proofErr w:type="spellStart"/>
      <w:r>
        <w:rPr>
          <w:sz w:val="20"/>
          <w:szCs w:val="20"/>
        </w:rPr>
        <w:t>Руководитель</w:t>
      </w:r>
      <w:proofErr w:type="spellEnd"/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 ____________________     ______________ 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(подпись)        (Ф.И.О.)               (подпись)       (Ф.И.О.)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телефон _____________                   телефон 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М.П.                                     М.П.</w:t>
      </w:r>
    </w:p>
    <w:p w:rsidR="00D55E74" w:rsidRDefault="00D55E74" w:rsidP="00D55E74"/>
    <w:p w:rsidR="000D3241" w:rsidRPr="00954070" w:rsidRDefault="00D55E74" w:rsidP="00D55E74">
      <w:pPr>
        <w:jc w:val="right"/>
        <w:rPr>
          <w:rStyle w:val="a8"/>
          <w:b w:val="0"/>
          <w:bCs/>
        </w:rPr>
      </w:pPr>
      <w:bookmarkStart w:id="38" w:name="sub_20000"/>
      <w:r w:rsidRPr="00954070">
        <w:rPr>
          <w:rStyle w:val="a8"/>
          <w:b w:val="0"/>
          <w:bCs/>
        </w:rPr>
        <w:t>Приложение 2</w:t>
      </w:r>
    </w:p>
    <w:p w:rsidR="000D3241" w:rsidRPr="00954070" w:rsidRDefault="000D3241" w:rsidP="000D3241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>к  Порядку предоставления</w:t>
      </w:r>
    </w:p>
    <w:p w:rsidR="000D3241" w:rsidRPr="00954070" w:rsidRDefault="000D3241" w:rsidP="000D3241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 xml:space="preserve"> субсидии муниципальным</w:t>
      </w:r>
    </w:p>
    <w:p w:rsidR="000D3241" w:rsidRPr="00954070" w:rsidRDefault="000D3241" w:rsidP="000D3241">
      <w:pPr>
        <w:jc w:val="right"/>
        <w:rPr>
          <w:rStyle w:val="a8"/>
          <w:b w:val="0"/>
          <w:bCs/>
        </w:rPr>
      </w:pPr>
      <w:r w:rsidRPr="00954070">
        <w:rPr>
          <w:rStyle w:val="a8"/>
          <w:b w:val="0"/>
          <w:bCs/>
        </w:rPr>
        <w:t xml:space="preserve"> бюджетным и  автономным</w:t>
      </w:r>
    </w:p>
    <w:p w:rsidR="00D55E74" w:rsidRPr="000D3241" w:rsidRDefault="000D3241" w:rsidP="000D3241">
      <w:pPr>
        <w:jc w:val="right"/>
        <w:rPr>
          <w:rStyle w:val="a8"/>
          <w:rFonts w:ascii="Arial" w:hAnsi="Arial" w:cs="Arial"/>
          <w:bCs/>
          <w:color w:val="auto"/>
        </w:rPr>
      </w:pPr>
      <w:r w:rsidRPr="00954070">
        <w:rPr>
          <w:rStyle w:val="a8"/>
          <w:b w:val="0"/>
          <w:bCs/>
        </w:rPr>
        <w:t xml:space="preserve"> учреждениям на иные цели</w:t>
      </w:r>
      <w:r w:rsidR="00D55E74">
        <w:rPr>
          <w:rStyle w:val="a8"/>
          <w:rFonts w:ascii="Arial" w:hAnsi="Arial" w:cs="Arial"/>
          <w:bCs/>
        </w:rPr>
        <w:br/>
      </w:r>
    </w:p>
    <w:bookmarkEnd w:id="38"/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Согласовано</w:t>
      </w:r>
    </w:p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Наименование должности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уполномоченного лица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учредителя муниципального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учреждения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 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(подпись)    (Ф.И.О.)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"___" ___________ 20__ г.</w:t>
      </w:r>
    </w:p>
    <w:p w:rsidR="00D55E74" w:rsidRDefault="00D55E74" w:rsidP="00D55E74"/>
    <w:p w:rsidR="00D55E74" w:rsidRDefault="00D55E74" w:rsidP="00D55E74">
      <w:pPr>
        <w:pStyle w:val="1"/>
      </w:pPr>
      <w:r>
        <w:t>Примерная форма отчета</w:t>
      </w:r>
      <w:r>
        <w:br/>
        <w:t>об использовании субсидии на иные цели</w:t>
      </w:r>
      <w:r>
        <w:br/>
        <w:t>___________________________________________________</w:t>
      </w:r>
      <w:r>
        <w:br/>
        <w:t>(наименование муниципального учреждения)</w:t>
      </w:r>
      <w:r>
        <w:br/>
        <w:t>за _____________________ 20___ года</w:t>
      </w:r>
      <w:r>
        <w:br/>
        <w:t>(период с начала года)</w:t>
      </w:r>
    </w:p>
    <w:p w:rsidR="00D55E74" w:rsidRDefault="00D55E74" w:rsidP="00D55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1400"/>
        <w:gridCol w:w="1260"/>
        <w:gridCol w:w="1120"/>
        <w:gridCol w:w="1260"/>
        <w:gridCol w:w="2100"/>
      </w:tblGrid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Код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Pr="000D3241" w:rsidRDefault="005C0D74" w:rsidP="00194629">
            <w:pPr>
              <w:pStyle w:val="a9"/>
              <w:jc w:val="center"/>
              <w:rPr>
                <w:b/>
              </w:rPr>
            </w:pPr>
            <w:hyperlink r:id="rId14" w:history="1">
              <w:r w:rsidR="00D55E74" w:rsidRPr="000D3241">
                <w:rPr>
                  <w:rStyle w:val="a3"/>
                  <w:rFonts w:cs="Times New Roman CYR"/>
                  <w:b w:val="0"/>
                  <w:color w:val="auto"/>
                </w:rPr>
                <w:t>КОСГУ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План выплат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Начисленные расходы (руб.)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Кассовые расходы (руб.)</w:t>
            </w: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6</w:t>
            </w: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  <w:jc w:val="center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  <w:tr w:rsidR="00D55E74" w:rsidTr="001946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c"/>
            </w:pPr>
            <w:r>
              <w:rPr>
                <w:rStyle w:val="a8"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74" w:rsidRDefault="00D55E74" w:rsidP="00194629">
            <w:pPr>
              <w:pStyle w:val="a9"/>
            </w:pPr>
          </w:p>
        </w:tc>
      </w:tr>
    </w:tbl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 ___________ ____________________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(руководитель муниципального бюджетного   (подпись)       (Ф.И.О.)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(муниципального автономного) учреждения)</w:t>
      </w:r>
    </w:p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55E74" w:rsidRDefault="00D55E74" w:rsidP="00D55E74"/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____________ 20__ года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 ____________ ___________________________</w:t>
      </w:r>
    </w:p>
    <w:p w:rsidR="00D55E74" w:rsidRDefault="00D55E74" w:rsidP="00D55E7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(Ф.И.О. исполнителя)       (подпись)          (Ф.И.О.)</w:t>
      </w:r>
    </w:p>
    <w:p w:rsidR="00D55E74" w:rsidRDefault="00D55E74" w:rsidP="00D55E74"/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sectPr w:rsidR="00D55E74" w:rsidSect="0016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A7B1F"/>
    <w:rsid w:val="000013C2"/>
    <w:rsid w:val="000C7D48"/>
    <w:rsid w:val="000D3241"/>
    <w:rsid w:val="000E78E9"/>
    <w:rsid w:val="00147E74"/>
    <w:rsid w:val="00160EE7"/>
    <w:rsid w:val="0016189B"/>
    <w:rsid w:val="001B527B"/>
    <w:rsid w:val="001C47B6"/>
    <w:rsid w:val="002530B8"/>
    <w:rsid w:val="00280BA2"/>
    <w:rsid w:val="002C6B8B"/>
    <w:rsid w:val="002D378A"/>
    <w:rsid w:val="00361311"/>
    <w:rsid w:val="00424FC5"/>
    <w:rsid w:val="00485B94"/>
    <w:rsid w:val="0050115B"/>
    <w:rsid w:val="005C0D74"/>
    <w:rsid w:val="005C5543"/>
    <w:rsid w:val="00602851"/>
    <w:rsid w:val="00633757"/>
    <w:rsid w:val="00652925"/>
    <w:rsid w:val="00681F18"/>
    <w:rsid w:val="0068405A"/>
    <w:rsid w:val="006B321C"/>
    <w:rsid w:val="006C55BD"/>
    <w:rsid w:val="006D5891"/>
    <w:rsid w:val="006D5F9F"/>
    <w:rsid w:val="007237CC"/>
    <w:rsid w:val="00737B4F"/>
    <w:rsid w:val="007833CB"/>
    <w:rsid w:val="007B6545"/>
    <w:rsid w:val="007D7C5B"/>
    <w:rsid w:val="00824F23"/>
    <w:rsid w:val="00860F50"/>
    <w:rsid w:val="0086562C"/>
    <w:rsid w:val="00866434"/>
    <w:rsid w:val="00873A96"/>
    <w:rsid w:val="00875977"/>
    <w:rsid w:val="008A1209"/>
    <w:rsid w:val="008A7B1F"/>
    <w:rsid w:val="008C7326"/>
    <w:rsid w:val="00913C70"/>
    <w:rsid w:val="009513A5"/>
    <w:rsid w:val="00951E84"/>
    <w:rsid w:val="00954070"/>
    <w:rsid w:val="00956715"/>
    <w:rsid w:val="00994889"/>
    <w:rsid w:val="009A78DF"/>
    <w:rsid w:val="00A50932"/>
    <w:rsid w:val="00A86CE2"/>
    <w:rsid w:val="00A97DB1"/>
    <w:rsid w:val="00AA58D9"/>
    <w:rsid w:val="00AC6166"/>
    <w:rsid w:val="00AE034B"/>
    <w:rsid w:val="00B30110"/>
    <w:rsid w:val="00BE4B6C"/>
    <w:rsid w:val="00C4079C"/>
    <w:rsid w:val="00D55E74"/>
    <w:rsid w:val="00DC76BA"/>
    <w:rsid w:val="00DC7DEF"/>
    <w:rsid w:val="00E3110D"/>
    <w:rsid w:val="00E425E3"/>
    <w:rsid w:val="00E644F5"/>
    <w:rsid w:val="00E77695"/>
    <w:rsid w:val="00EC22F7"/>
    <w:rsid w:val="00F13422"/>
    <w:rsid w:val="00F175E7"/>
    <w:rsid w:val="00F91E8A"/>
    <w:rsid w:val="00FB6479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a">
    <w:name w:val="No Spacing"/>
    <w:uiPriority w:val="1"/>
    <w:qFormat/>
    <w:rsid w:val="00DC7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835192/1100" TargetMode="External"/><Relationship Id="rId13" Type="http://schemas.openxmlformats.org/officeDocument/2006/relationships/hyperlink" Target="http://mobileonline.garant.ru/document/redirect/706507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2" TargetMode="External"/><Relationship Id="rId12" Type="http://schemas.openxmlformats.org/officeDocument/2006/relationships/hyperlink" Target="http://mobileonline.garant.ru/document/redirect/71653776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65760.0/" TargetMode="External"/><Relationship Id="rId11" Type="http://schemas.openxmlformats.org/officeDocument/2006/relationships/hyperlink" Target="http://mobileonline.garant.ru/document/redirect/70284934/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835192/1100" TargetMode="External"/><Relationship Id="rId14" Type="http://schemas.openxmlformats.org/officeDocument/2006/relationships/hyperlink" Target="http://mobileonline.garant.ru/document/redirect/71835192/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3BA6-D955-416E-9517-AA40F761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2019-10-08T06:30:00Z</cp:lastPrinted>
  <dcterms:created xsi:type="dcterms:W3CDTF">2019-10-24T06:29:00Z</dcterms:created>
  <dcterms:modified xsi:type="dcterms:W3CDTF">2019-10-25T09:07:00Z</dcterms:modified>
</cp:coreProperties>
</file>