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Look w:val="04A0"/>
      </w:tblPr>
      <w:tblGrid>
        <w:gridCol w:w="3261"/>
        <w:gridCol w:w="2694"/>
        <w:gridCol w:w="3118"/>
      </w:tblGrid>
      <w:tr w:rsidR="0043066B" w:rsidRPr="0043066B" w:rsidTr="00322609">
        <w:trPr>
          <w:trHeight w:val="980"/>
        </w:trPr>
        <w:tc>
          <w:tcPr>
            <w:tcW w:w="3261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743"/>
              <w:rPr>
                <w:sz w:val="24"/>
              </w:rPr>
            </w:pP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743"/>
              <w:rPr>
                <w:sz w:val="24"/>
              </w:rPr>
            </w:pPr>
            <w:r w:rsidRPr="0043066B">
              <w:rPr>
                <w:b/>
                <w:bCs/>
                <w:noProof/>
                <w:sz w:val="24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3066B" w:rsidRPr="0043066B" w:rsidTr="00322609">
        <w:trPr>
          <w:trHeight w:val="2157"/>
        </w:trPr>
        <w:tc>
          <w:tcPr>
            <w:tcW w:w="3261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>Администрация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>Порецкого района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>Чувашской Республики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>ПОСТАНОВЛЕНИЕ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  <w:u w:val="single"/>
              </w:rPr>
              <w:t>05.02.2020</w:t>
            </w:r>
            <w:r w:rsidRPr="0043066B">
              <w:rPr>
                <w:sz w:val="24"/>
              </w:rPr>
              <w:t xml:space="preserve"> № </w:t>
            </w:r>
            <w:r w:rsidRPr="0043066B">
              <w:rPr>
                <w:sz w:val="24"/>
                <w:u w:val="single"/>
              </w:rPr>
              <w:t>38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spacing w:line="480" w:lineRule="auto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>с. Порецкое</w:t>
            </w:r>
          </w:p>
        </w:tc>
        <w:tc>
          <w:tcPr>
            <w:tcW w:w="2694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4"/>
              </w:rPr>
            </w:pPr>
          </w:p>
        </w:tc>
        <w:tc>
          <w:tcPr>
            <w:tcW w:w="3118" w:type="dxa"/>
          </w:tcPr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4"/>
              </w:rPr>
            </w:pPr>
            <w:proofErr w:type="spellStart"/>
            <w:r w:rsidRPr="0043066B">
              <w:rPr>
                <w:bCs/>
                <w:sz w:val="24"/>
              </w:rPr>
              <w:t>Чăваш</w:t>
            </w:r>
            <w:proofErr w:type="spellEnd"/>
            <w:r w:rsidRPr="0043066B">
              <w:rPr>
                <w:bCs/>
                <w:sz w:val="24"/>
              </w:rPr>
              <w:t xml:space="preserve"> </w:t>
            </w:r>
            <w:proofErr w:type="spellStart"/>
            <w:r w:rsidRPr="0043066B">
              <w:rPr>
                <w:bCs/>
                <w:sz w:val="24"/>
              </w:rPr>
              <w:t>Республикин</w:t>
            </w:r>
            <w:proofErr w:type="spellEnd"/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3066B">
              <w:rPr>
                <w:bCs/>
                <w:sz w:val="24"/>
              </w:rPr>
              <w:t xml:space="preserve">         </w:t>
            </w:r>
            <w:proofErr w:type="spellStart"/>
            <w:proofErr w:type="gramStart"/>
            <w:r w:rsidRPr="0043066B">
              <w:rPr>
                <w:bCs/>
                <w:sz w:val="24"/>
              </w:rPr>
              <w:t>П</w:t>
            </w:r>
            <w:proofErr w:type="gramEnd"/>
            <w:r w:rsidRPr="0043066B">
              <w:rPr>
                <w:bCs/>
                <w:sz w:val="24"/>
              </w:rPr>
              <w:t>ăрачкав</w:t>
            </w:r>
            <w:proofErr w:type="spellEnd"/>
            <w:r w:rsidRPr="0043066B">
              <w:rPr>
                <w:bCs/>
                <w:sz w:val="24"/>
              </w:rPr>
              <w:t xml:space="preserve"> </w:t>
            </w:r>
            <w:proofErr w:type="spellStart"/>
            <w:r w:rsidRPr="0043066B">
              <w:rPr>
                <w:bCs/>
                <w:sz w:val="24"/>
              </w:rPr>
              <w:t>район</w:t>
            </w:r>
            <w:r w:rsidRPr="0043066B">
              <w:rPr>
                <w:sz w:val="24"/>
              </w:rPr>
              <w:t>ĕн</w:t>
            </w:r>
            <w:proofErr w:type="spellEnd"/>
            <w:r w:rsidRPr="0043066B">
              <w:rPr>
                <w:sz w:val="24"/>
              </w:rPr>
              <w:t xml:space="preserve">   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43066B">
              <w:rPr>
                <w:sz w:val="24"/>
              </w:rPr>
              <w:t>администрацийĕ</w:t>
            </w:r>
            <w:proofErr w:type="spellEnd"/>
            <w:r w:rsidRPr="0043066B">
              <w:rPr>
                <w:sz w:val="24"/>
              </w:rPr>
              <w:t xml:space="preserve">            </w:t>
            </w:r>
          </w:p>
          <w:p w:rsidR="0043066B" w:rsidRPr="0043066B" w:rsidRDefault="0043066B" w:rsidP="0032260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</w:rPr>
            </w:pPr>
            <w:r w:rsidRPr="0043066B">
              <w:rPr>
                <w:bCs/>
                <w:noProof/>
                <w:sz w:val="24"/>
              </w:rPr>
              <w:t>ЙЫШĂНУ</w:t>
            </w:r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43066B">
              <w:rPr>
                <w:sz w:val="24"/>
              </w:rPr>
              <w:t xml:space="preserve">         </w:t>
            </w:r>
            <w:r w:rsidRPr="0043066B">
              <w:rPr>
                <w:sz w:val="24"/>
                <w:u w:val="single"/>
              </w:rPr>
              <w:t>05.02.2020</w:t>
            </w:r>
            <w:r w:rsidRPr="0043066B">
              <w:rPr>
                <w:sz w:val="24"/>
              </w:rPr>
              <w:t xml:space="preserve"> № </w:t>
            </w:r>
            <w:r w:rsidRPr="0043066B">
              <w:rPr>
                <w:sz w:val="24"/>
                <w:u w:val="single"/>
              </w:rPr>
              <w:t>38</w:t>
            </w:r>
          </w:p>
          <w:p w:rsidR="0043066B" w:rsidRPr="0043066B" w:rsidRDefault="0043066B" w:rsidP="0032260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</w:rPr>
            </w:pPr>
            <w:r w:rsidRPr="0043066B">
              <w:rPr>
                <w:bCs/>
                <w:sz w:val="24"/>
              </w:rPr>
              <w:t xml:space="preserve">     </w:t>
            </w:r>
            <w:proofErr w:type="spellStart"/>
            <w:proofErr w:type="gramStart"/>
            <w:r w:rsidRPr="0043066B">
              <w:rPr>
                <w:bCs/>
                <w:sz w:val="24"/>
              </w:rPr>
              <w:t>П</w:t>
            </w:r>
            <w:proofErr w:type="gramEnd"/>
            <w:r w:rsidRPr="0043066B">
              <w:rPr>
                <w:bCs/>
                <w:sz w:val="24"/>
              </w:rPr>
              <w:t>ăрачкав</w:t>
            </w:r>
            <w:proofErr w:type="spellEnd"/>
            <w:r w:rsidRPr="0043066B">
              <w:rPr>
                <w:bCs/>
                <w:sz w:val="24"/>
              </w:rPr>
              <w:t xml:space="preserve"> </w:t>
            </w:r>
            <w:proofErr w:type="spellStart"/>
            <w:r w:rsidRPr="0043066B">
              <w:rPr>
                <w:bCs/>
                <w:sz w:val="24"/>
              </w:rPr>
              <w:t>сали</w:t>
            </w:r>
            <w:proofErr w:type="spellEnd"/>
          </w:p>
          <w:p w:rsidR="0043066B" w:rsidRPr="0043066B" w:rsidRDefault="0043066B" w:rsidP="0032260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28"/>
              </w:rPr>
            </w:pPr>
          </w:p>
        </w:tc>
      </w:tr>
    </w:tbl>
    <w:p w:rsidR="0043066B" w:rsidRPr="0043066B" w:rsidRDefault="0043066B" w:rsidP="0043066B">
      <w:pPr>
        <w:ind w:left="4536" w:right="284" w:hanging="4536"/>
        <w:rPr>
          <w:b/>
          <w:sz w:val="24"/>
        </w:rPr>
      </w:pPr>
      <w:r w:rsidRPr="0043066B">
        <w:rPr>
          <w:b/>
          <w:sz w:val="24"/>
        </w:rPr>
        <w:t xml:space="preserve">О внесении изменений в </w:t>
      </w:r>
      <w:proofErr w:type="gramStart"/>
      <w:r w:rsidRPr="0043066B">
        <w:rPr>
          <w:b/>
          <w:sz w:val="24"/>
        </w:rPr>
        <w:t>муниципальную</w:t>
      </w:r>
      <w:proofErr w:type="gramEnd"/>
    </w:p>
    <w:p w:rsidR="0043066B" w:rsidRPr="0043066B" w:rsidRDefault="0043066B" w:rsidP="0043066B">
      <w:pPr>
        <w:ind w:left="4536" w:hanging="4536"/>
        <w:rPr>
          <w:b/>
          <w:bCs/>
          <w:sz w:val="24"/>
        </w:rPr>
      </w:pPr>
      <w:r w:rsidRPr="0043066B">
        <w:rPr>
          <w:b/>
          <w:sz w:val="24"/>
        </w:rPr>
        <w:t>программу «</w:t>
      </w:r>
      <w:r w:rsidRPr="0043066B">
        <w:rPr>
          <w:b/>
          <w:bCs/>
          <w:sz w:val="24"/>
        </w:rPr>
        <w:t xml:space="preserve">Обеспечение граждан </w:t>
      </w:r>
      <w:proofErr w:type="spellStart"/>
      <w:r w:rsidRPr="0043066B">
        <w:rPr>
          <w:b/>
          <w:bCs/>
          <w:sz w:val="24"/>
        </w:rPr>
        <w:t>Порец</w:t>
      </w:r>
      <w:proofErr w:type="spellEnd"/>
      <w:r w:rsidRPr="0043066B">
        <w:rPr>
          <w:bCs/>
          <w:sz w:val="24"/>
        </w:rPr>
        <w:t>-</w:t>
      </w:r>
    </w:p>
    <w:p w:rsidR="0043066B" w:rsidRPr="0043066B" w:rsidRDefault="0043066B" w:rsidP="0043066B">
      <w:pPr>
        <w:rPr>
          <w:b/>
          <w:bCs/>
          <w:sz w:val="24"/>
        </w:rPr>
      </w:pPr>
      <w:r w:rsidRPr="0043066B">
        <w:rPr>
          <w:b/>
          <w:bCs/>
          <w:sz w:val="24"/>
        </w:rPr>
        <w:t>кого     района   Чувашской   Республики</w:t>
      </w:r>
    </w:p>
    <w:p w:rsidR="0043066B" w:rsidRPr="0043066B" w:rsidRDefault="0043066B" w:rsidP="0043066B">
      <w:pPr>
        <w:spacing w:line="480" w:lineRule="auto"/>
        <w:ind w:left="360" w:hanging="360"/>
        <w:rPr>
          <w:b/>
          <w:bCs/>
          <w:sz w:val="24"/>
        </w:rPr>
      </w:pPr>
      <w:r w:rsidRPr="0043066B">
        <w:rPr>
          <w:b/>
          <w:sz w:val="24"/>
        </w:rPr>
        <w:t>доступным    и   комфортным    жильем»</w:t>
      </w:r>
    </w:p>
    <w:p w:rsidR="0043066B" w:rsidRPr="0043066B" w:rsidRDefault="0043066B" w:rsidP="0043066B">
      <w:pPr>
        <w:spacing w:line="276" w:lineRule="auto"/>
        <w:ind w:left="709"/>
        <w:rPr>
          <w:sz w:val="24"/>
        </w:rPr>
      </w:pPr>
      <w:r w:rsidRPr="0043066B">
        <w:rPr>
          <w:sz w:val="24"/>
        </w:rPr>
        <w:t xml:space="preserve">Администрация Порецкого района </w:t>
      </w:r>
      <w:proofErr w:type="spellStart"/>
      <w:proofErr w:type="gramStart"/>
      <w:r w:rsidRPr="0043066B">
        <w:rPr>
          <w:sz w:val="24"/>
        </w:rPr>
        <w:t>п</w:t>
      </w:r>
      <w:proofErr w:type="spellEnd"/>
      <w:proofErr w:type="gramEnd"/>
      <w:r w:rsidRPr="0043066B">
        <w:rPr>
          <w:sz w:val="24"/>
        </w:rPr>
        <w:t xml:space="preserve"> о с т а </w:t>
      </w:r>
      <w:proofErr w:type="spellStart"/>
      <w:r w:rsidRPr="0043066B">
        <w:rPr>
          <w:sz w:val="24"/>
        </w:rPr>
        <w:t>н</w:t>
      </w:r>
      <w:proofErr w:type="spellEnd"/>
      <w:r w:rsidRPr="0043066B">
        <w:rPr>
          <w:sz w:val="24"/>
        </w:rPr>
        <w:t xml:space="preserve"> о в л я е т:</w:t>
      </w:r>
    </w:p>
    <w:p w:rsidR="0043066B" w:rsidRPr="0043066B" w:rsidRDefault="0043066B" w:rsidP="0043066B">
      <w:pPr>
        <w:rPr>
          <w:sz w:val="24"/>
        </w:rPr>
      </w:pPr>
      <w:r w:rsidRPr="0043066B">
        <w:rPr>
          <w:sz w:val="24"/>
        </w:rPr>
        <w:t>1. Внести в муниципальную программу «</w:t>
      </w:r>
      <w:r w:rsidRPr="0043066B">
        <w:rPr>
          <w:bCs/>
          <w:sz w:val="24"/>
        </w:rPr>
        <w:t>Обеспечение граждан Порецкого района Чувашской Республики доступным и комфортным жильем</w:t>
      </w:r>
      <w:r w:rsidRPr="0043066B">
        <w:rPr>
          <w:sz w:val="24"/>
        </w:rPr>
        <w:t>» (далее – Программа), утвержденную постановлением администрации Порецкого района от 28.02.2019 №80 следующие изменения:</w:t>
      </w:r>
    </w:p>
    <w:p w:rsidR="0043066B" w:rsidRPr="0043066B" w:rsidRDefault="0043066B" w:rsidP="0043066B">
      <w:pPr>
        <w:rPr>
          <w:sz w:val="24"/>
        </w:rPr>
      </w:pPr>
      <w:r w:rsidRPr="0043066B">
        <w:rPr>
          <w:sz w:val="24"/>
        </w:rPr>
        <w:t>1.1. Программу изложить в редакции, согласно приложению к настоящему постановлению.</w:t>
      </w:r>
    </w:p>
    <w:p w:rsidR="0043066B" w:rsidRPr="0043066B" w:rsidRDefault="0043066B" w:rsidP="0043066B">
      <w:pPr>
        <w:rPr>
          <w:sz w:val="24"/>
        </w:rPr>
      </w:pPr>
      <w:r w:rsidRPr="0043066B">
        <w:rPr>
          <w:sz w:val="24"/>
        </w:rPr>
        <w:t>2. Настоящее постановление вступает в силу после его</w:t>
      </w:r>
      <w:r w:rsidRPr="0043066B">
        <w:rPr>
          <w:b/>
          <w:sz w:val="24"/>
        </w:rPr>
        <w:t xml:space="preserve"> </w:t>
      </w:r>
      <w:r w:rsidRPr="0043066B">
        <w:rPr>
          <w:sz w:val="24"/>
        </w:rPr>
        <w:t>официального опубликования.</w:t>
      </w:r>
    </w:p>
    <w:p w:rsidR="0043066B" w:rsidRPr="0043066B" w:rsidRDefault="0043066B" w:rsidP="0043066B">
      <w:pPr>
        <w:tabs>
          <w:tab w:val="left" w:pos="0"/>
        </w:tabs>
        <w:spacing w:line="720" w:lineRule="auto"/>
        <w:rPr>
          <w:sz w:val="24"/>
        </w:rPr>
      </w:pPr>
    </w:p>
    <w:p w:rsidR="0043066B" w:rsidRPr="0043066B" w:rsidRDefault="0043066B" w:rsidP="0043066B">
      <w:pPr>
        <w:tabs>
          <w:tab w:val="left" w:pos="0"/>
        </w:tabs>
        <w:spacing w:line="720" w:lineRule="auto"/>
        <w:rPr>
          <w:sz w:val="24"/>
        </w:rPr>
      </w:pPr>
      <w:r w:rsidRPr="0043066B">
        <w:rPr>
          <w:sz w:val="24"/>
        </w:rPr>
        <w:t>Глава администрации                                                                                      Е.В. Лебедев</w:t>
      </w: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43066B" w:rsidRDefault="0043066B" w:rsidP="00383C29">
      <w:pPr>
        <w:ind w:firstLine="720"/>
        <w:jc w:val="right"/>
        <w:rPr>
          <w:bCs/>
          <w:sz w:val="24"/>
          <w:szCs w:val="24"/>
        </w:rPr>
      </w:pP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  <w:r w:rsidR="009A4971" w:rsidRPr="009A4971">
        <w:rPr>
          <w:bCs/>
          <w:sz w:val="24"/>
          <w:szCs w:val="24"/>
        </w:rPr>
        <w:t xml:space="preserve"> </w:t>
      </w:r>
    </w:p>
    <w:p w:rsidR="00383C29" w:rsidRPr="00AB020D" w:rsidRDefault="009A4971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от </w:t>
      </w:r>
      <w:r w:rsidR="00DB557B">
        <w:rPr>
          <w:bCs/>
          <w:sz w:val="24"/>
          <w:szCs w:val="24"/>
        </w:rPr>
        <w:t>05.02</w:t>
      </w:r>
      <w:r w:rsidR="004040BE">
        <w:rPr>
          <w:bCs/>
          <w:sz w:val="24"/>
          <w:szCs w:val="24"/>
        </w:rPr>
        <w:t>.</w:t>
      </w:r>
      <w:r w:rsidR="00DB557B">
        <w:rPr>
          <w:bCs/>
          <w:sz w:val="24"/>
          <w:szCs w:val="24"/>
        </w:rPr>
        <w:t>2020</w:t>
      </w:r>
      <w:r w:rsidRPr="00AB020D">
        <w:rPr>
          <w:bCs/>
          <w:sz w:val="24"/>
          <w:szCs w:val="24"/>
        </w:rPr>
        <w:t xml:space="preserve"> № </w:t>
      </w:r>
      <w:r w:rsidR="00DB557B">
        <w:rPr>
          <w:bCs/>
          <w:sz w:val="24"/>
          <w:szCs w:val="24"/>
        </w:rPr>
        <w:t>38</w:t>
      </w:r>
    </w:p>
    <w:p w:rsidR="00EB5BF4" w:rsidRPr="00AB020D" w:rsidRDefault="00715E46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5BF4"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28.02.2018 №80</w:t>
      </w:r>
    </w:p>
    <w:p w:rsidR="007B0F5C" w:rsidRPr="00AB020D" w:rsidRDefault="007B0F5C" w:rsidP="007B0F5C">
      <w:pPr>
        <w:jc w:val="right"/>
        <w:rPr>
          <w:sz w:val="28"/>
          <w:szCs w:val="28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43066B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810C94" w:rsidP="00AB020D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AB020D">
              <w:rPr>
                <w:rFonts w:ascii="Times New Roman" w:hAnsi="Times New Roman" w:cs="Times New Roman"/>
              </w:rPr>
              <w:t>Врио</w:t>
            </w:r>
            <w:proofErr w:type="spellEnd"/>
            <w:r w:rsidR="00D21E09" w:rsidRPr="00AB020D">
              <w:rPr>
                <w:rFonts w:ascii="Times New Roman" w:hAnsi="Times New Roman" w:cs="Times New Roman"/>
              </w:rPr>
              <w:t xml:space="preserve"> заместителя главы администрации</w:t>
            </w:r>
          </w:p>
          <w:p w:rsidR="00D21E09" w:rsidRPr="00AB020D" w:rsidRDefault="00D21E09" w:rsidP="00AB020D">
            <w:pPr>
              <w:pStyle w:val="af2"/>
              <w:rPr>
                <w:rFonts w:ascii="Times New Roman" w:hAnsi="Times New Roman" w:cs="Times New Roman"/>
              </w:rPr>
            </w:pPr>
            <w:r w:rsidRPr="00AB020D">
              <w:rPr>
                <w:rFonts w:ascii="Times New Roman" w:hAnsi="Times New Roman" w:cs="Times New Roman"/>
              </w:rPr>
              <w:t>по вопросам строительства, дорожного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r w:rsidR="00AE27EB" w:rsidRPr="00AB020D">
              <w:rPr>
                <w:rFonts w:ascii="Times New Roman" w:hAnsi="Times New Roman" w:cs="Times New Roman"/>
              </w:rPr>
              <w:t>хозяйства и ЖКХ  администрации Порецкого района</w:t>
            </w:r>
            <w:r w:rsidR="00AB020D" w:rsidRPr="00AB020D">
              <w:rPr>
                <w:rFonts w:ascii="Times New Roman" w:hAnsi="Times New Roman" w:cs="Times New Roman"/>
              </w:rPr>
              <w:t xml:space="preserve"> </w:t>
            </w:r>
            <w:r w:rsidRPr="00AB020D">
              <w:rPr>
                <w:rFonts w:ascii="Times New Roman" w:hAnsi="Times New Roman" w:cs="Times New Roman"/>
              </w:rPr>
              <w:t>И.А.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20D">
              <w:rPr>
                <w:rFonts w:ascii="Times New Roman" w:hAnsi="Times New Roman" w:cs="Times New Roman"/>
              </w:rPr>
              <w:t>Никоноров</w:t>
            </w:r>
            <w:proofErr w:type="spellEnd"/>
          </w:p>
          <w:p w:rsidR="007B0F5C" w:rsidRPr="00AB020D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AB020D">
              <w:rPr>
                <w:sz w:val="24"/>
                <w:szCs w:val="24"/>
                <w:lang w:val="en-US"/>
              </w:rPr>
              <w:t>. </w:t>
            </w:r>
            <w:r w:rsidR="007861EE" w:rsidRPr="00AB020D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AB020D">
              <w:rPr>
                <w:sz w:val="24"/>
                <w:szCs w:val="24"/>
                <w:lang w:val="en-US"/>
              </w:rPr>
              <w:t xml:space="preserve">, e-mail: </w:t>
            </w:r>
            <w:r w:rsidR="007861EE" w:rsidRPr="00AB020D">
              <w:rPr>
                <w:sz w:val="24"/>
                <w:szCs w:val="24"/>
                <w:lang w:val="en-US"/>
              </w:rPr>
              <w:t>porezk_stroitel</w:t>
            </w:r>
            <w:r w:rsidRPr="00AB020D">
              <w:rPr>
                <w:sz w:val="24"/>
                <w:szCs w:val="24"/>
                <w:lang w:val="en-US"/>
              </w:rPr>
              <w:t>@cap.ru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22B6B" w:rsidRPr="006A1E10" w:rsidRDefault="00E22B6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1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1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="00650255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</w:t>
            </w:r>
            <w:proofErr w:type="gramStart"/>
            <w:r w:rsidR="00245EBA" w:rsidRPr="00AB020D">
              <w:rPr>
                <w:sz w:val="24"/>
                <w:szCs w:val="24"/>
              </w:rPr>
              <w:t>);</w:t>
            </w:r>
            <w:r w:rsidR="001C3A31" w:rsidRPr="00AB020D">
              <w:rPr>
                <w:sz w:val="24"/>
                <w:szCs w:val="24"/>
              </w:rPr>
              <w:t>.</w:t>
            </w:r>
            <w:proofErr w:type="gramEnd"/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6B6DE7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6B6DE7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22507B">
              <w:rPr>
                <w:sz w:val="24"/>
                <w:szCs w:val="24"/>
              </w:rPr>
              <w:t>140101,9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2507B">
              <w:rPr>
                <w:sz w:val="24"/>
                <w:szCs w:val="24"/>
              </w:rPr>
              <w:t>46890,5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C6E5A" w:rsidRPr="00AB020D">
              <w:rPr>
                <w:sz w:val="24"/>
                <w:szCs w:val="24"/>
              </w:rPr>
              <w:t xml:space="preserve"> </w:t>
            </w:r>
            <w:r w:rsidR="0022507B">
              <w:rPr>
                <w:sz w:val="24"/>
                <w:szCs w:val="24"/>
              </w:rPr>
              <w:t>11611,3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2507B">
              <w:rPr>
                <w:sz w:val="24"/>
                <w:szCs w:val="24"/>
              </w:rPr>
              <w:t>5551,6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2507B">
              <w:rPr>
                <w:sz w:val="24"/>
                <w:szCs w:val="24"/>
              </w:rPr>
              <w:t>5527,4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A86AFA">
              <w:rPr>
                <w:sz w:val="24"/>
                <w:szCs w:val="24"/>
              </w:rPr>
              <w:t>28221,2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2507B">
              <w:rPr>
                <w:sz w:val="24"/>
                <w:szCs w:val="24"/>
              </w:rPr>
              <w:t>5691,6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2507B">
              <w:rPr>
                <w:sz w:val="24"/>
                <w:szCs w:val="24"/>
              </w:rPr>
              <w:t>3592,4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2507B">
              <w:rPr>
                <w:sz w:val="24"/>
                <w:szCs w:val="24"/>
              </w:rPr>
              <w:t>3601,2</w:t>
            </w:r>
            <w:r w:rsidR="00355F68" w:rsidRPr="00AB020D">
              <w:rPr>
                <w:sz w:val="24"/>
                <w:szCs w:val="24"/>
              </w:rPr>
              <w:t>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2507B">
              <w:rPr>
                <w:sz w:val="24"/>
                <w:szCs w:val="24"/>
              </w:rPr>
              <w:t>3556,7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F75E6C">
              <w:rPr>
                <w:sz w:val="24"/>
                <w:szCs w:val="24"/>
              </w:rPr>
              <w:t>110272,5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F75E6C">
              <w:rPr>
                <w:sz w:val="24"/>
                <w:szCs w:val="24"/>
              </w:rPr>
              <w:t>40440,7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F75E6C">
              <w:rPr>
                <w:sz w:val="24"/>
                <w:szCs w:val="24"/>
              </w:rPr>
              <w:t>7168,9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F75E6C">
              <w:rPr>
                <w:sz w:val="24"/>
                <w:szCs w:val="24"/>
              </w:rPr>
              <w:t>1950,4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F75E6C">
              <w:rPr>
                <w:sz w:val="24"/>
                <w:szCs w:val="24"/>
              </w:rPr>
              <w:t>1970,7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F75E6C">
              <w:rPr>
                <w:sz w:val="24"/>
                <w:szCs w:val="24"/>
              </w:rPr>
              <w:t>1608,2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F75E6C">
              <w:rPr>
                <w:sz w:val="24"/>
                <w:szCs w:val="24"/>
              </w:rPr>
              <w:t>850,0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2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9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  <w:proofErr w:type="gramEnd"/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связи с тем, что реализация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4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"/>
      <w:r w:rsidRPr="00AB020D">
        <w:rPr>
          <w:b/>
          <w:bCs/>
          <w:sz w:val="24"/>
          <w:szCs w:val="24"/>
        </w:rPr>
        <w:t>Таблица 1</w:t>
      </w:r>
      <w:bookmarkEnd w:id="3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>районе Чувашской Республике 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02"/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Раздел II. Обобщенная характеристика основных мероприятий подпрограмм Муниципальной программы</w:t>
      </w:r>
    </w:p>
    <w:bookmarkEnd w:id="4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7B0F5C" w:rsidRPr="00AB020D" w:rsidRDefault="006B6DE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E44291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</w:t>
      </w:r>
      <w:proofErr w:type="gramStart"/>
      <w:r w:rsidRPr="00AB020D">
        <w:rPr>
          <w:sz w:val="24"/>
          <w:szCs w:val="24"/>
        </w:rPr>
        <w:t>жильем</w:t>
      </w:r>
      <w:proofErr w:type="gramEnd"/>
      <w:r w:rsidRPr="00AB020D">
        <w:rPr>
          <w:sz w:val="24"/>
          <w:szCs w:val="24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6B6DE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CF5E74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D76E7" w:rsidRPr="00F75E6C" w:rsidRDefault="007B0F5C" w:rsidP="00F75E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AB020D">
        <w:rPr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</w:t>
      </w:r>
      <w:bookmarkStart w:id="5" w:name="sub_1003"/>
      <w:r w:rsidR="00F75E6C">
        <w:rPr>
          <w:sz w:val="24"/>
          <w:szCs w:val="24"/>
        </w:rPr>
        <w:t>лей, в возрасте от 14 до 23 лет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 xml:space="preserve">Раздел III. </w:t>
      </w:r>
      <w:bookmarkEnd w:id="5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BD7662">
        <w:rPr>
          <w:b/>
          <w:sz w:val="24"/>
          <w:szCs w:val="24"/>
        </w:rPr>
        <w:t>140101,9</w:t>
      </w:r>
      <w:r w:rsidR="00BD7662" w:rsidRPr="00AB020D">
        <w:rPr>
          <w:sz w:val="24"/>
          <w:szCs w:val="24"/>
        </w:rPr>
        <w:t> 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BD7662">
        <w:rPr>
          <w:b/>
          <w:sz w:val="24"/>
          <w:szCs w:val="24"/>
        </w:rPr>
        <w:t>28221,2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BD7662">
        <w:rPr>
          <w:b/>
          <w:sz w:val="24"/>
          <w:szCs w:val="24"/>
        </w:rPr>
        <w:t>110272,5</w:t>
      </w:r>
      <w:r w:rsidR="00BD7662" w:rsidRPr="00AB020D">
        <w:rPr>
          <w:b/>
          <w:sz w:val="24"/>
          <w:szCs w:val="24"/>
        </w:rPr>
        <w:t> 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BD7662">
        <w:rPr>
          <w:b/>
          <w:sz w:val="24"/>
          <w:szCs w:val="24"/>
        </w:rPr>
        <w:t>1608,2</w:t>
      </w:r>
      <w:r w:rsidR="00BE752E" w:rsidRPr="00AB020D">
        <w:rPr>
          <w:b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ub_12"/>
      <w:r w:rsidRPr="00AB02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140101,9</w:t>
            </w:r>
            <w:r w:rsidR="006675B1" w:rsidRPr="00AB020D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28221,2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110272,5</w:t>
            </w:r>
            <w:r w:rsidR="006675B1" w:rsidRPr="00AB020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497BA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85854,9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497BA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497BA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65086,5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497BA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11611,3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BD7662" w:rsidP="00F24D57">
            <w:pPr>
              <w:jc w:val="center"/>
            </w:pPr>
            <w:r>
              <w:rPr>
                <w:sz w:val="24"/>
                <w:szCs w:val="24"/>
              </w:rPr>
              <w:t>1970,7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</w:t>
            </w:r>
            <w:proofErr w:type="spellStart"/>
            <w:r w:rsidRPr="00AB020D">
              <w:t>пп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99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6B6DE7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E64ADE" w:rsidRPr="00AB020D">
              <w:rPr>
                <w:b/>
                <w:bCs/>
              </w:rPr>
              <w:t xml:space="preserve"> 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781,0</w:t>
            </w:r>
          </w:p>
          <w:p w:rsidR="00AB160B" w:rsidRPr="00AB020D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6B6DE7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</w:t>
            </w:r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AB160B" w:rsidRPr="00AB020D" w:rsidRDefault="00AB160B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</w:t>
      </w:r>
      <w:proofErr w:type="gramStart"/>
      <w:r w:rsidRPr="00AB020D">
        <w:rPr>
          <w:sz w:val="22"/>
          <w:szCs w:val="22"/>
        </w:rPr>
        <w:t>.р</w:t>
      </w:r>
      <w:proofErr w:type="gramEnd"/>
      <w:r w:rsidRPr="00AB020D">
        <w:rPr>
          <w:sz w:val="22"/>
          <w:szCs w:val="22"/>
        </w:rPr>
        <w:t>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41"/>
        <w:gridCol w:w="1584"/>
        <w:gridCol w:w="1602"/>
        <w:gridCol w:w="535"/>
        <w:gridCol w:w="278"/>
        <w:gridCol w:w="163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1E6FC1">
        <w:trPr>
          <w:trHeight w:val="910"/>
        </w:trPr>
        <w:tc>
          <w:tcPr>
            <w:tcW w:w="99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1E6FC1">
        <w:trPr>
          <w:trHeight w:val="167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E81DFB">
        <w:trPr>
          <w:trHeight w:val="623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E81DFB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6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0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E81DFB">
        <w:trPr>
          <w:trHeight w:val="1275"/>
        </w:trPr>
        <w:tc>
          <w:tcPr>
            <w:tcW w:w="993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  <w:r w:rsidRPr="00AB020D">
              <w:t xml:space="preserve">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граждан, в том числе молодым семьям и семьям с детьми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46890,5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11611,3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5551,6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5527,4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5429">
              <w:t>140101,9 </w:t>
            </w:r>
          </w:p>
        </w:tc>
      </w:tr>
      <w:tr w:rsidR="001A5989" w:rsidRPr="00AB020D" w:rsidTr="00E81DFB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5691,6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3592,4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3601,2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3556,7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5429">
              <w:t>28221,2</w:t>
            </w:r>
          </w:p>
        </w:tc>
      </w:tr>
      <w:tr w:rsidR="001A5989" w:rsidRPr="00AB020D" w:rsidTr="00E81DFB">
        <w:trPr>
          <w:trHeight w:val="126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40440,7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7168,9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1950,4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1970,7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5429">
              <w:t>110272,5 </w:t>
            </w:r>
          </w:p>
        </w:tc>
      </w:tr>
      <w:tr w:rsidR="001A5989" w:rsidRPr="00AB020D" w:rsidTr="00E81DFB">
        <w:trPr>
          <w:trHeight w:val="1152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E81DFB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0A542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5429">
              <w:t>1608,2</w:t>
            </w:r>
          </w:p>
        </w:tc>
      </w:tr>
      <w:tr w:rsidR="001A5989" w:rsidRPr="00AB020D" w:rsidTr="00E81DFB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6D2858" w:rsidRPr="00AB020D" w:rsidTr="00E81DFB">
        <w:trPr>
          <w:trHeight w:val="1080"/>
        </w:trPr>
        <w:tc>
          <w:tcPr>
            <w:tcW w:w="993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строительства жилья в Порецком районе Чувашской Республики»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</w:t>
            </w:r>
            <w:r w:rsidRPr="00AB020D">
              <w:lastRenderedPageBreak/>
              <w:t xml:space="preserve">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9583,1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4537,5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4513,3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0A5429" w:rsidRPr="000A5429" w:rsidRDefault="000A5429" w:rsidP="000A5429">
            <w:pPr>
              <w:jc w:val="both"/>
              <w:rPr>
                <w:color w:val="000000"/>
              </w:rPr>
            </w:pPr>
            <w:r w:rsidRPr="000A5429">
              <w:rPr>
                <w:color w:val="000000"/>
              </w:rPr>
              <w:t>120897,7</w:t>
            </w:r>
          </w:p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D2858" w:rsidRPr="00AB020D" w:rsidTr="00E81DFB">
        <w:trPr>
          <w:trHeight w:val="123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2639,2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2647,9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2623,7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0A5429" w:rsidRDefault="000A5429" w:rsidP="000A54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12323,8</w:t>
            </w:r>
          </w:p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D2858" w:rsidRPr="00AB020D" w:rsidTr="00E81DFB">
        <w:trPr>
          <w:trHeight w:val="121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6093,9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E81DFB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F10F30" w:rsidRPr="00F10F30" w:rsidRDefault="00F10F30" w:rsidP="00F10F30">
            <w:pPr>
              <w:jc w:val="both"/>
              <w:rPr>
                <w:color w:val="000000"/>
              </w:rPr>
            </w:pPr>
            <w:r w:rsidRPr="00F10F30">
              <w:rPr>
                <w:color w:val="000000"/>
              </w:rPr>
              <w:t>106965,7</w:t>
            </w:r>
          </w:p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D2858" w:rsidRPr="00AB020D" w:rsidTr="00E81DFB">
        <w:trPr>
          <w:trHeight w:val="99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10F30" w:rsidRPr="00F10F30" w:rsidRDefault="00F10F30" w:rsidP="00F10F30">
            <w:pPr>
              <w:jc w:val="both"/>
              <w:rPr>
                <w:color w:val="000000"/>
              </w:rPr>
            </w:pPr>
            <w:r w:rsidRPr="00F10F30">
              <w:rPr>
                <w:color w:val="000000"/>
              </w:rPr>
              <w:t>1608,2</w:t>
            </w:r>
          </w:p>
          <w:p w:rsidR="006D2858" w:rsidRPr="00F10F30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D2858" w:rsidRPr="00AB020D" w:rsidTr="00E81DFB">
        <w:trPr>
          <w:trHeight w:val="115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E81DFB">
        <w:trPr>
          <w:trHeight w:val="60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174C46" w:rsidRPr="00AB020D" w:rsidRDefault="00296EAE" w:rsidP="004B413B">
            <w:pPr>
              <w:jc w:val="both"/>
            </w:pPr>
            <w:r w:rsidRPr="00AB020D">
              <w:t xml:space="preserve">орган опеки и попечительства </w:t>
            </w:r>
            <w:r w:rsidRPr="00AB020D">
              <w:lastRenderedPageBreak/>
              <w:t>администрации Порецкого района</w:t>
            </w: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8033,1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4537,5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4513,3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color w:val="000000"/>
              </w:rPr>
            </w:pPr>
            <w:r w:rsidRPr="00381646">
              <w:rPr>
                <w:color w:val="000000"/>
              </w:rPr>
              <w:t>86165,5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74C46" w:rsidRPr="00AB020D" w:rsidTr="00E81DFB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2639,2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2647,9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2623,7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color w:val="000000"/>
              </w:rPr>
            </w:pPr>
            <w:r w:rsidRPr="00381646">
              <w:rPr>
                <w:color w:val="000000"/>
              </w:rPr>
              <w:t>12323,8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74C46" w:rsidRPr="00381646" w:rsidTr="00E81DFB">
        <w:trPr>
          <w:trHeight w:val="69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5940,9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4593,9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color w:val="000000"/>
              </w:rPr>
            </w:pPr>
            <w:r w:rsidRPr="00381646">
              <w:rPr>
                <w:color w:val="000000"/>
              </w:rPr>
              <w:t>72303,6</w:t>
            </w:r>
          </w:p>
          <w:p w:rsidR="00174C46" w:rsidRPr="00381646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74C46" w:rsidRPr="00AB020D" w:rsidTr="00E81DFB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color w:val="000000"/>
              </w:rPr>
            </w:pPr>
            <w:r w:rsidRPr="00381646">
              <w:rPr>
                <w:color w:val="000000"/>
              </w:rPr>
              <w:t>1537,3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74C46" w:rsidRPr="00AB020D" w:rsidTr="00E81DFB">
        <w:trPr>
          <w:trHeight w:val="231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1E6FC1">
        <w:trPr>
          <w:trHeight w:val="123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883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  <w:r w:rsidR="00883AF7" w:rsidRPr="00AB020D">
              <w:rPr>
                <w:b/>
                <w:bCs/>
              </w:rPr>
              <w:t>43,0</w:t>
            </w:r>
          </w:p>
        </w:tc>
      </w:tr>
      <w:tr w:rsidR="00174C46" w:rsidRPr="00AB020D" w:rsidTr="001E6FC1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C14660" w:rsidRPr="00AB020D" w:rsidTr="004B413B">
        <w:trPr>
          <w:trHeight w:val="460"/>
        </w:trPr>
        <w:tc>
          <w:tcPr>
            <w:tcW w:w="993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174C46" w:rsidRPr="00AB020D" w:rsidTr="001E6FC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b/>
                <w:color w:val="000000"/>
              </w:rPr>
            </w:pPr>
            <w:r w:rsidRPr="00381646">
              <w:rPr>
                <w:b/>
                <w:color w:val="000000"/>
              </w:rPr>
              <w:t>34732,1</w:t>
            </w:r>
          </w:p>
          <w:p w:rsidR="00174C46" w:rsidRPr="00381646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74C46" w:rsidRPr="00AB020D" w:rsidTr="001E6FC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b/>
                <w:color w:val="000000"/>
              </w:rPr>
            </w:pPr>
            <w:r w:rsidRPr="00381646">
              <w:rPr>
                <w:b/>
                <w:color w:val="000000"/>
              </w:rPr>
              <w:t>34661,3</w:t>
            </w:r>
          </w:p>
          <w:p w:rsidR="00174C46" w:rsidRPr="00381646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74C46" w:rsidRPr="00AB020D" w:rsidTr="004B413B">
        <w:trPr>
          <w:trHeight w:val="1116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</w:tr>
      <w:tr w:rsidR="00174C46" w:rsidRPr="00AB020D" w:rsidTr="001E6FC1">
        <w:trPr>
          <w:trHeight w:val="8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3360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1E6FC1">
        <w:trPr>
          <w:trHeight w:val="70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Обеспечение жилищного строительства земельными </w:t>
            </w:r>
            <w:r w:rsidRPr="00AB020D">
              <w:lastRenderedPageBreak/>
              <w:t>участками.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9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4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8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2989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3F4255" w:rsidRPr="00AB020D" w:rsidTr="005E0379">
        <w:trPr>
          <w:trHeight w:val="780"/>
        </w:trPr>
        <w:tc>
          <w:tcPr>
            <w:tcW w:w="993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3F4255" w:rsidRPr="00AB020D" w:rsidRDefault="006B6DE7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3F4255" w:rsidRPr="00AB020D" w:rsidRDefault="003F4255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70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2028,2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4B413B" w:rsidRDefault="004B413B" w:rsidP="004B413B">
            <w:pPr>
              <w:jc w:val="both"/>
              <w:rPr>
                <w:b/>
                <w:color w:val="000000"/>
              </w:rPr>
            </w:pPr>
            <w:r w:rsidRPr="004B413B">
              <w:rPr>
                <w:b/>
                <w:color w:val="000000"/>
              </w:rPr>
              <w:t>19204,2</w:t>
            </w:r>
          </w:p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F4255" w:rsidRPr="00AB020D" w:rsidTr="005E0379">
        <w:trPr>
          <w:trHeight w:val="82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953,2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953,3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933,0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4B413B" w:rsidRDefault="004B413B" w:rsidP="004B413B">
            <w:pPr>
              <w:jc w:val="both"/>
              <w:rPr>
                <w:b/>
                <w:color w:val="000000"/>
              </w:rPr>
            </w:pPr>
            <w:r w:rsidRPr="004B413B">
              <w:rPr>
                <w:b/>
                <w:color w:val="000000"/>
              </w:rPr>
              <w:t>15897,4</w:t>
            </w:r>
          </w:p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F4255" w:rsidRPr="00AB020D" w:rsidTr="005E0379">
        <w:trPr>
          <w:trHeight w:val="81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1075,0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60,8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4B413B" w:rsidRDefault="004B413B" w:rsidP="004B413B">
            <w:pPr>
              <w:jc w:val="both"/>
              <w:rPr>
                <w:b/>
                <w:color w:val="000000"/>
              </w:rPr>
            </w:pPr>
            <w:r w:rsidRPr="004B413B">
              <w:rPr>
                <w:b/>
                <w:color w:val="000000"/>
              </w:rPr>
              <w:t>3306,8</w:t>
            </w:r>
          </w:p>
          <w:p w:rsidR="003F4255" w:rsidRPr="00AB020D" w:rsidRDefault="003F4255" w:rsidP="005E0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F4255" w:rsidRPr="00AB020D" w:rsidTr="00DD76E7">
        <w:trPr>
          <w:trHeight w:val="2249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279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4542B6" w:rsidRPr="00AB020D" w:rsidRDefault="006B6DE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2028,2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4B413B" w:rsidRDefault="004B413B" w:rsidP="004B413B">
            <w:pPr>
              <w:jc w:val="both"/>
              <w:rPr>
                <w:b/>
                <w:color w:val="000000"/>
              </w:rPr>
            </w:pPr>
            <w:r w:rsidRPr="004B413B">
              <w:rPr>
                <w:b/>
                <w:color w:val="000000"/>
              </w:rPr>
              <w:t>19204,2</w:t>
            </w:r>
          </w:p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5E0379">
        <w:trPr>
          <w:trHeight w:val="84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953,2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953,3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933,0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4B413B" w:rsidRDefault="004B413B" w:rsidP="004B413B">
            <w:pPr>
              <w:jc w:val="both"/>
              <w:rPr>
                <w:b/>
                <w:color w:val="000000"/>
              </w:rPr>
            </w:pPr>
            <w:r w:rsidRPr="004B413B">
              <w:rPr>
                <w:b/>
                <w:color w:val="000000"/>
              </w:rPr>
              <w:t>15897,4</w:t>
            </w:r>
          </w:p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1075,0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60,8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B413B" w:rsidRPr="006E3261" w:rsidRDefault="004B413B" w:rsidP="004B413B">
            <w:pPr>
              <w:jc w:val="both"/>
              <w:rPr>
                <w:b/>
                <w:color w:val="000000"/>
              </w:rPr>
            </w:pPr>
            <w:r w:rsidRPr="006E3261">
              <w:rPr>
                <w:b/>
                <w:color w:val="000000"/>
              </w:rPr>
              <w:t>3306,8</w:t>
            </w:r>
          </w:p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F4255" w:rsidRPr="00AB020D" w:rsidTr="005E0379">
        <w:trPr>
          <w:trHeight w:val="100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97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1E6FC1">
        <w:trPr>
          <w:trHeight w:val="3345"/>
        </w:trPr>
        <w:tc>
          <w:tcPr>
            <w:tcW w:w="993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9C19A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4542B6" w:rsidP="009C19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  <w:r w:rsidR="009C19A0">
              <w:rPr>
                <w:b/>
                <w:bCs/>
              </w:rPr>
              <w:t>9</w:t>
            </w:r>
            <w:r w:rsidRPr="00AB020D">
              <w:rPr>
                <w:b/>
                <w:bCs/>
              </w:rPr>
              <w:t>,0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9C19A0" w:rsidRDefault="007B0F5C" w:rsidP="009C19A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="008014AF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125F5A" w:rsidRPr="00125F5A">
              <w:rPr>
                <w:b/>
                <w:color w:val="000000"/>
                <w:sz w:val="24"/>
                <w:szCs w:val="24"/>
              </w:rPr>
              <w:t>120897,7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44273,4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9583,1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125F5A">
              <w:rPr>
                <w:sz w:val="24"/>
                <w:szCs w:val="24"/>
              </w:rPr>
              <w:t>4537,5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125F5A">
              <w:rPr>
                <w:sz w:val="24"/>
                <w:szCs w:val="24"/>
              </w:rPr>
              <w:t>4513,3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125F5A" w:rsidRPr="00125F5A">
              <w:rPr>
                <w:b/>
                <w:color w:val="000000"/>
                <w:sz w:val="24"/>
                <w:szCs w:val="24"/>
              </w:rPr>
              <w:t>12323,</w:t>
            </w:r>
            <w:r w:rsidR="00125F5A" w:rsidRPr="00125F5A">
              <w:rPr>
                <w:color w:val="000000"/>
                <w:sz w:val="24"/>
                <w:szCs w:val="24"/>
              </w:rPr>
              <w:t>8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441</w:t>
            </w:r>
            <w:r w:rsidR="00774950">
              <w:rPr>
                <w:sz w:val="24"/>
                <w:szCs w:val="24"/>
              </w:rPr>
              <w:t>3</w:t>
            </w:r>
            <w:r w:rsidR="00125F5A">
              <w:rPr>
                <w:sz w:val="24"/>
                <w:szCs w:val="24"/>
              </w:rPr>
              <w:t>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     </w:t>
            </w:r>
            <w:r w:rsidR="00125F5A">
              <w:rPr>
                <w:sz w:val="24"/>
                <w:szCs w:val="24"/>
              </w:rPr>
              <w:t>2639,2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A7D75" w:rsidRPr="00AB020D">
              <w:rPr>
                <w:sz w:val="24"/>
                <w:szCs w:val="24"/>
              </w:rPr>
              <w:t xml:space="preserve">     </w:t>
            </w:r>
            <w:r w:rsidR="00125F5A">
              <w:rPr>
                <w:sz w:val="24"/>
                <w:szCs w:val="24"/>
              </w:rPr>
              <w:t>2647,9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2623,7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25F5A" w:rsidRPr="00125F5A">
              <w:rPr>
                <w:b/>
                <w:color w:val="000000"/>
                <w:sz w:val="24"/>
                <w:szCs w:val="24"/>
              </w:rPr>
              <w:t>106965,7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F5A">
              <w:rPr>
                <w:sz w:val="24"/>
                <w:szCs w:val="24"/>
              </w:rPr>
              <w:t>39102,2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6BF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6093,9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125F5A">
              <w:rPr>
                <w:sz w:val="24"/>
                <w:szCs w:val="24"/>
              </w:rPr>
              <w:t>1889,6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125F5A">
              <w:rPr>
                <w:sz w:val="24"/>
                <w:szCs w:val="24"/>
              </w:rPr>
              <w:t>1889,6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125F5A" w:rsidRPr="00125F5A">
              <w:rPr>
                <w:b/>
                <w:color w:val="000000"/>
                <w:sz w:val="24"/>
                <w:szCs w:val="24"/>
              </w:rPr>
              <w:t>1608,2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F5A">
              <w:rPr>
                <w:sz w:val="24"/>
                <w:szCs w:val="24"/>
              </w:rPr>
              <w:t>850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66715" w:rsidP="00F34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1"/>
      <w:r w:rsidRPr="00AB020D">
        <w:rPr>
          <w:b/>
          <w:bCs/>
          <w:sz w:val="24"/>
          <w:szCs w:val="24"/>
        </w:rPr>
        <w:lastRenderedPageBreak/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7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8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="00650255" w:rsidRPr="00AB020D">
        <w:rPr>
          <w:sz w:val="24"/>
          <w:szCs w:val="24"/>
        </w:rPr>
        <w:t>ресурсоснабжающих</w:t>
      </w:r>
      <w:proofErr w:type="spellEnd"/>
      <w:r w:rsidR="00650255" w:rsidRPr="00AB020D">
        <w:rPr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7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9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20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</w:t>
            </w:r>
            <w:proofErr w:type="gramStart"/>
            <w:r w:rsidRPr="00AB020D">
              <w:rPr>
                <w:sz w:val="24"/>
                <w:szCs w:val="24"/>
              </w:rPr>
              <w:t>в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Порецкого</w:t>
            </w:r>
            <w:proofErr w:type="gramEnd"/>
            <w:r w:rsidRPr="00AB020D">
              <w:rPr>
                <w:sz w:val="24"/>
                <w:szCs w:val="24"/>
              </w:rPr>
              <w:t xml:space="preserve">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выплаты:</w:t>
      </w: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Pr="00AB020D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CD2B11" w:rsidRPr="00AB020D">
        <w:rPr>
          <w:sz w:val="24"/>
          <w:szCs w:val="24"/>
        </w:rPr>
        <w:t xml:space="preserve">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F34B9C" w:rsidRDefault="007B0F5C" w:rsidP="00F34B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bookmarkStart w:id="9" w:name="sub_1303"/>
    </w:p>
    <w:p w:rsidR="007B0F5C" w:rsidRPr="00F34B9C" w:rsidRDefault="007B0F5C" w:rsidP="00F34B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1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22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Мероприятие 1.3. </w:t>
      </w:r>
      <w:proofErr w:type="gramStart"/>
      <w:r w:rsidRPr="00AB020D">
        <w:rPr>
          <w:sz w:val="24"/>
          <w:szCs w:val="24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3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</w:t>
      </w:r>
      <w:proofErr w:type="gramEnd"/>
      <w:r w:rsidRPr="00AB020D">
        <w:rPr>
          <w:sz w:val="24"/>
          <w:szCs w:val="24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3.2. </w:t>
      </w:r>
      <w:proofErr w:type="gramStart"/>
      <w:r w:rsidRPr="00AB020D">
        <w:rPr>
          <w:sz w:val="24"/>
          <w:szCs w:val="24"/>
        </w:rPr>
        <w:t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25F5A" w:rsidRPr="00125F5A" w:rsidRDefault="007B0F5C" w:rsidP="00125F5A">
      <w:pPr>
        <w:jc w:val="both"/>
        <w:rPr>
          <w:b/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125F5A" w:rsidRPr="00125F5A">
        <w:rPr>
          <w:b/>
          <w:color w:val="000000"/>
          <w:sz w:val="24"/>
          <w:szCs w:val="24"/>
        </w:rPr>
        <w:t>120897,7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5F5A">
        <w:rPr>
          <w:b/>
          <w:sz w:val="24"/>
          <w:szCs w:val="24"/>
        </w:rPr>
        <w:t>тыс.</w:t>
      </w:r>
      <w:r w:rsidRPr="00AB020D">
        <w:rPr>
          <w:sz w:val="24"/>
          <w:szCs w:val="24"/>
        </w:rPr>
        <w:t> рублей, в том числе средства:</w:t>
      </w:r>
    </w:p>
    <w:p w:rsidR="007B0F5C" w:rsidRPr="00125F5A" w:rsidRDefault="007B0F5C" w:rsidP="00125F5A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125F5A" w:rsidRPr="00125F5A">
        <w:rPr>
          <w:b/>
          <w:color w:val="000000"/>
          <w:sz w:val="24"/>
          <w:szCs w:val="24"/>
        </w:rPr>
        <w:t>12323,8</w:t>
      </w:r>
      <w:r w:rsidR="00125F5A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DD599B" w:rsidRPr="00DD599B">
        <w:rPr>
          <w:b/>
          <w:color w:val="000000"/>
          <w:sz w:val="24"/>
          <w:szCs w:val="24"/>
        </w:rPr>
        <w:t>106965,7</w:t>
      </w:r>
      <w:r w:rsidR="00DD599B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местных бюджетов </w:t>
      </w:r>
      <w:r w:rsidR="00DD599B" w:rsidRPr="00DD599B">
        <w:rPr>
          <w:b/>
          <w:color w:val="000000"/>
          <w:sz w:val="24"/>
          <w:szCs w:val="24"/>
        </w:rPr>
        <w:t>1608,2</w:t>
      </w:r>
      <w:r w:rsidR="00DD599B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6E3261">
        <w:rPr>
          <w:b/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5F5A">
              <w:rPr>
                <w:b/>
                <w:color w:val="000000"/>
                <w:sz w:val="24"/>
                <w:szCs w:val="24"/>
              </w:rPr>
              <w:t>120897,7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5F5A">
              <w:rPr>
                <w:b/>
                <w:color w:val="000000"/>
                <w:sz w:val="24"/>
                <w:szCs w:val="24"/>
              </w:rPr>
              <w:t>12323,8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599B">
              <w:rPr>
                <w:b/>
                <w:color w:val="000000"/>
                <w:sz w:val="24"/>
                <w:szCs w:val="24"/>
              </w:rPr>
              <w:t>106965,7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599B">
              <w:rPr>
                <w:b/>
                <w:color w:val="000000"/>
                <w:sz w:val="24"/>
                <w:szCs w:val="24"/>
              </w:rPr>
              <w:t>1608,2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76289,7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12323,8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D599B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86EB1">
              <w:rPr>
                <w:b/>
                <w:sz w:val="24"/>
                <w:szCs w:val="24"/>
              </w:rPr>
              <w:t>2357,7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F86EB1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</w:t>
            </w:r>
            <w:r w:rsidR="00F86EB1">
              <w:rPr>
                <w:b/>
                <w:sz w:val="24"/>
                <w:szCs w:val="24"/>
              </w:rPr>
              <w:t>4</w:t>
            </w:r>
            <w:r w:rsidRPr="00AB020D">
              <w:rPr>
                <w:b/>
                <w:sz w:val="24"/>
                <w:szCs w:val="24"/>
              </w:rPr>
              <w:t>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AB020D">
        <w:rPr>
          <w:sz w:val="24"/>
          <w:szCs w:val="24"/>
        </w:rPr>
        <w:t>период</w:t>
      </w:r>
      <w:proofErr w:type="gramEnd"/>
      <w:r w:rsidRPr="00AB020D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4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  <w:t xml:space="preserve">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0"/>
        <w:gridCol w:w="662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</w:t>
            </w:r>
            <w:proofErr w:type="gramStart"/>
            <w:r w:rsidRPr="00AB020D">
              <w:t xml:space="preserve"> )</w:t>
            </w:r>
            <w:proofErr w:type="gramEnd"/>
            <w:r w:rsidRPr="00AB020D">
              <w:t>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766EB8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9583,1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4537,5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4513,3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120897,7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2639,2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2647,9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2623,7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12323,8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6093,9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106965,7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144AD" w:rsidRPr="00AB020D" w:rsidTr="00766EB8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1608,2</w:t>
            </w:r>
          </w:p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144AD" w:rsidRPr="00AB020D" w:rsidTr="00766EB8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8033,1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4537,5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4513,3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86165,5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2639,2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2647,9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2623,7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D137FC" w:rsidRPr="00D137FC" w:rsidRDefault="00D137FC" w:rsidP="00D137FC">
            <w:pPr>
              <w:jc w:val="both"/>
              <w:rPr>
                <w:color w:val="000000"/>
              </w:rPr>
            </w:pPr>
            <w:r w:rsidRPr="00D137FC">
              <w:rPr>
                <w:color w:val="000000"/>
              </w:rPr>
              <w:t>12323,8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66EB8">
              <w:rPr>
                <w:bCs/>
              </w:rPr>
              <w:t>9</w:t>
            </w:r>
            <w:r>
              <w:rPr>
                <w:bCs/>
              </w:rPr>
              <w:t>40,9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4593,9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color w:val="000000"/>
              </w:rPr>
            </w:pPr>
            <w:r w:rsidRPr="00766EB8">
              <w:rPr>
                <w:color w:val="000000"/>
              </w:rPr>
              <w:t>72304,4</w:t>
            </w:r>
          </w:p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color w:val="000000"/>
              </w:rPr>
            </w:pPr>
            <w:r w:rsidRPr="00766EB8">
              <w:rPr>
                <w:color w:val="000000"/>
              </w:rPr>
              <w:t>1537,3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43,0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766EB8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5D25D4" w:rsidRPr="00AB020D" w:rsidTr="00766EB8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Pr="00AB020D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6882,8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5327,3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4536,9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766EB8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4511,8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66EB8" w:rsidRDefault="00766EB8" w:rsidP="00766EB8">
            <w:pPr>
              <w:jc w:val="both"/>
              <w:rPr>
                <w:b/>
                <w:color w:val="000000"/>
              </w:rPr>
            </w:pPr>
            <w:r w:rsidRPr="00766EB8">
              <w:rPr>
                <w:b/>
                <w:color w:val="000000"/>
              </w:rPr>
              <w:t>30699,3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2639,2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2647,9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766EB8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2623,7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b/>
                <w:color w:val="000000"/>
              </w:rPr>
            </w:pPr>
            <w:r w:rsidRPr="00766EB8">
              <w:rPr>
                <w:b/>
                <w:color w:val="000000"/>
              </w:rPr>
              <w:t>12323,8</w:t>
            </w:r>
          </w:p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b/>
                <w:color w:val="000000"/>
              </w:rPr>
            </w:pPr>
            <w:r w:rsidRPr="00766EB8">
              <w:rPr>
                <w:b/>
                <w:color w:val="000000"/>
              </w:rPr>
              <w:t>16837,1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b/>
                <w:color w:val="000000"/>
              </w:rPr>
            </w:pPr>
            <w:r w:rsidRPr="00766EB8">
              <w:rPr>
                <w:b/>
                <w:color w:val="000000"/>
              </w:rPr>
              <w:t>1537,3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  <w:r w:rsidR="00E821DB" w:rsidRPr="00AB020D">
              <w:t>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DC1163" w:rsidRDefault="00DC1163" w:rsidP="00DC1163">
            <w:pPr>
              <w:jc w:val="both"/>
              <w:rPr>
                <w:color w:val="000000"/>
              </w:rPr>
            </w:pPr>
            <w:r w:rsidRPr="00DC1163">
              <w:rPr>
                <w:color w:val="000000"/>
              </w:rPr>
              <w:t>45469,4</w:t>
            </w:r>
          </w:p>
        </w:tc>
      </w:tr>
      <w:tr w:rsidR="005D25D4" w:rsidRPr="00AB020D" w:rsidTr="00766EB8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</w:t>
            </w:r>
            <w:r w:rsidR="00E821DB" w:rsidRPr="00AB020D">
              <w:t>03</w:t>
            </w:r>
            <w:r w:rsidRPr="00AB020D">
              <w:t>12940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4206,3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DC1163" w:rsidRPr="00DC1163" w:rsidRDefault="00DC1163" w:rsidP="00DC1163">
            <w:pPr>
              <w:jc w:val="both"/>
              <w:rPr>
                <w:b/>
                <w:color w:val="000000"/>
              </w:rPr>
            </w:pPr>
            <w:r w:rsidRPr="00DC1163">
              <w:rPr>
                <w:b/>
                <w:color w:val="000000"/>
              </w:rPr>
              <w:t>45469,5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</w:t>
            </w:r>
            <w:r w:rsidRPr="00AB020D">
              <w:lastRenderedPageBreak/>
              <w:t>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05 </w:t>
            </w:r>
            <w:proofErr w:type="spellStart"/>
            <w:r w:rsidRPr="00AB020D">
              <w:t>05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Формирование муниципального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A7778" w:rsidRDefault="007A7778" w:rsidP="007A7778">
            <w:pPr>
              <w:jc w:val="both"/>
              <w:rPr>
                <w:b/>
                <w:color w:val="000000"/>
              </w:rPr>
            </w:pPr>
            <w:r w:rsidRPr="007A7778">
              <w:rPr>
                <w:b/>
                <w:color w:val="000000"/>
              </w:rPr>
              <w:t>34732,1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A7778" w:rsidRDefault="007A7778" w:rsidP="007A7778">
            <w:pPr>
              <w:jc w:val="both"/>
              <w:rPr>
                <w:b/>
                <w:color w:val="000000"/>
              </w:rPr>
            </w:pPr>
            <w:r w:rsidRPr="007A7778">
              <w:rPr>
                <w:b/>
                <w:color w:val="000000"/>
              </w:rPr>
              <w:t>34661,3</w:t>
            </w:r>
          </w:p>
        </w:tc>
      </w:tr>
      <w:tr w:rsidR="005D25D4" w:rsidRPr="00AB020D" w:rsidTr="00766EB8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A777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</w:tr>
      <w:tr w:rsidR="005D25D4" w:rsidRPr="00AB020D" w:rsidTr="00766EB8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766EB8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  <w:proofErr w:type="gramEnd"/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5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 w:rsidR="000310D6" w:rsidRPr="00AB020D">
              <w:rPr>
                <w:sz w:val="24"/>
                <w:szCs w:val="24"/>
              </w:rPr>
              <w:t>ванными</w:t>
            </w:r>
            <w:r w:rsidR="00B53C77" w:rsidRPr="00AB020D">
              <w:rPr>
                <w:sz w:val="24"/>
                <w:szCs w:val="24"/>
              </w:rPr>
              <w:t xml:space="preserve"> </w:t>
            </w:r>
            <w:r w:rsidR="000310D6" w:rsidRPr="00AB020D">
              <w:rPr>
                <w:sz w:val="24"/>
                <w:szCs w:val="24"/>
              </w:rPr>
              <w:lastRenderedPageBreak/>
              <w:t>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E56CCF" w:rsidRDefault="007B0F5C" w:rsidP="00E56CCF">
            <w:pPr>
              <w:ind w:firstLine="47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7B27CA" w:rsidRPr="007B27CA">
              <w:rPr>
                <w:b/>
                <w:bCs/>
                <w:color w:val="000000"/>
                <w:sz w:val="24"/>
                <w:szCs w:val="24"/>
              </w:rPr>
              <w:t>192</w:t>
            </w:r>
            <w:r w:rsidR="00A0258F"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7B27CA" w:rsidRPr="007B27CA">
              <w:rPr>
                <w:b/>
                <w:bCs/>
                <w:color w:val="000000"/>
                <w:sz w:val="24"/>
                <w:szCs w:val="24"/>
              </w:rPr>
              <w:t>,2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sz w:val="24"/>
                <w:szCs w:val="24"/>
              </w:rPr>
              <w:t>2617,1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7B27CA">
              <w:rPr>
                <w:sz w:val="24"/>
                <w:szCs w:val="24"/>
              </w:rPr>
              <w:t>20</w:t>
            </w:r>
            <w:r w:rsidR="00A0258F">
              <w:rPr>
                <w:sz w:val="24"/>
                <w:szCs w:val="24"/>
              </w:rPr>
              <w:t>28</w:t>
            </w:r>
            <w:r w:rsidR="007B27CA">
              <w:rPr>
                <w:sz w:val="24"/>
                <w:szCs w:val="24"/>
              </w:rPr>
              <w:t>,2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B27CA">
              <w:rPr>
                <w:sz w:val="24"/>
                <w:szCs w:val="24"/>
              </w:rPr>
              <w:t>1014,1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B27CA">
              <w:rPr>
                <w:sz w:val="24"/>
                <w:szCs w:val="24"/>
              </w:rPr>
              <w:t>1014,1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E56CCF" w:rsidRDefault="007B0F5C" w:rsidP="00E56CCF">
            <w:pPr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7B27CA" w:rsidRPr="007B27CA">
              <w:rPr>
                <w:b/>
                <w:bCs/>
                <w:color w:val="000000"/>
                <w:sz w:val="24"/>
                <w:szCs w:val="24"/>
              </w:rPr>
              <w:t>15897,</w:t>
            </w:r>
            <w:r w:rsidR="00A0258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bCs/>
                <w:sz w:val="24"/>
                <w:szCs w:val="24"/>
              </w:rPr>
              <w:t>1278,</w:t>
            </w:r>
            <w:r w:rsidR="00A0258F">
              <w:rPr>
                <w:bCs/>
                <w:sz w:val="24"/>
                <w:szCs w:val="24"/>
              </w:rPr>
              <w:t>6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7B27CA">
              <w:rPr>
                <w:bCs/>
                <w:sz w:val="24"/>
                <w:szCs w:val="24"/>
              </w:rPr>
              <w:t>953,2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B27CA">
              <w:rPr>
                <w:bCs/>
                <w:sz w:val="24"/>
                <w:szCs w:val="24"/>
              </w:rPr>
              <w:t>953,3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="007B27CA">
              <w:rPr>
                <w:bCs/>
                <w:sz w:val="24"/>
                <w:szCs w:val="24"/>
              </w:rPr>
              <w:t>933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  <w:r w:rsidR="00826682" w:rsidRPr="00AB020D">
              <w:rPr>
                <w:sz w:val="24"/>
                <w:szCs w:val="24"/>
              </w:rPr>
              <w:t xml:space="preserve">   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7CA" w:rsidRPr="007A7778" w:rsidRDefault="007B0F5C" w:rsidP="007B27CA">
            <w:pPr>
              <w:jc w:val="center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7B27CA" w:rsidRPr="007B27CA">
              <w:rPr>
                <w:b/>
                <w:bCs/>
                <w:color w:val="000000"/>
                <w:sz w:val="24"/>
                <w:szCs w:val="24"/>
              </w:rPr>
              <w:t>3306,</w:t>
            </w:r>
            <w:r w:rsidR="00A0258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CB3C45">
              <w:rPr>
                <w:bCs/>
                <w:sz w:val="24"/>
                <w:szCs w:val="24"/>
              </w:rPr>
              <w:t>1338,</w:t>
            </w:r>
            <w:r w:rsidR="00A0258F">
              <w:rPr>
                <w:bCs/>
                <w:sz w:val="24"/>
                <w:szCs w:val="24"/>
              </w:rPr>
              <w:t>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B3C45">
              <w:rPr>
                <w:bCs/>
                <w:sz w:val="24"/>
                <w:szCs w:val="24"/>
              </w:rPr>
              <w:t>1075,0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B3C45">
              <w:rPr>
                <w:bCs/>
                <w:sz w:val="24"/>
                <w:szCs w:val="24"/>
              </w:rPr>
              <w:t>60,8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CB3C45">
              <w:rPr>
                <w:bCs/>
                <w:sz w:val="24"/>
                <w:szCs w:val="24"/>
              </w:rPr>
              <w:t>81,1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AB020D">
        <w:rPr>
          <w:sz w:val="24"/>
          <w:szCs w:val="24"/>
        </w:rPr>
        <w:t xml:space="preserve"> </w:t>
      </w:r>
      <w:proofErr w:type="gramStart"/>
      <w:r w:rsidRPr="00AB020D">
        <w:rPr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AB020D">
        <w:rPr>
          <w:sz w:val="24"/>
          <w:szCs w:val="24"/>
        </w:rPr>
        <w:t xml:space="preserve">, а также лица из числа детей-сирот и детей, оставшихся без попечения родителей, в возрасте от 14 до 23 лет. </w:t>
      </w:r>
      <w:proofErr w:type="gramStart"/>
      <w:r w:rsidRPr="00AB020D">
        <w:rPr>
          <w:sz w:val="24"/>
          <w:szCs w:val="24"/>
        </w:rPr>
        <w:t xml:space="preserve">В соответствии с </w:t>
      </w:r>
      <w:hyperlink r:id="rId26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7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</w:t>
      </w:r>
      <w:proofErr w:type="gramEnd"/>
      <w:r w:rsidRPr="00AB020D">
        <w:rPr>
          <w:sz w:val="24"/>
          <w:szCs w:val="24"/>
        </w:rPr>
        <w:t xml:space="preserve"> к условиям соответствующего населенного пункта, по нормам предоставления площади жилого помещения по договору социального найма, </w:t>
      </w:r>
      <w:r w:rsidRPr="00AB020D">
        <w:rPr>
          <w:sz w:val="24"/>
          <w:szCs w:val="24"/>
        </w:rPr>
        <w:lastRenderedPageBreak/>
        <w:t>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6B6DE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8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6B6DE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9" w:history="1">
        <w:proofErr w:type="gramStart"/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</w:t>
      </w:r>
      <w:proofErr w:type="gramEnd"/>
      <w:r w:rsidR="007B0F5C" w:rsidRPr="00AB020D">
        <w:rPr>
          <w:sz w:val="24"/>
          <w:szCs w:val="24"/>
        </w:rPr>
        <w:t xml:space="preserve">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A7778">
        <w:rPr>
          <w:sz w:val="24"/>
          <w:szCs w:val="24"/>
        </w:rPr>
        <w:t>3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A0258F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AB020D">
        <w:rPr>
          <w:sz w:val="24"/>
          <w:szCs w:val="24"/>
        </w:rPr>
        <w:t>использоваться</w:t>
      </w:r>
      <w:proofErr w:type="gramEnd"/>
      <w:r w:rsidRPr="00AB020D">
        <w:rPr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7A7778" w:rsidRPr="007A7778" w:rsidRDefault="007B0F5C" w:rsidP="007A7778">
      <w:pPr>
        <w:jc w:val="center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7A7778" w:rsidRPr="007A7778">
        <w:rPr>
          <w:b/>
          <w:bCs/>
          <w:color w:val="000000"/>
          <w:sz w:val="24"/>
          <w:szCs w:val="24"/>
        </w:rPr>
        <w:t>192</w:t>
      </w:r>
      <w:r w:rsidR="00774950">
        <w:rPr>
          <w:b/>
          <w:bCs/>
          <w:color w:val="000000"/>
          <w:sz w:val="24"/>
          <w:szCs w:val="24"/>
        </w:rPr>
        <w:t>04</w:t>
      </w:r>
      <w:r w:rsidR="007A7778" w:rsidRPr="007A7778">
        <w:rPr>
          <w:b/>
          <w:bCs/>
          <w:color w:val="000000"/>
          <w:sz w:val="24"/>
          <w:szCs w:val="24"/>
        </w:rPr>
        <w:t>,2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рублей, в том числе средства:</w:t>
      </w:r>
    </w:p>
    <w:p w:rsidR="007B0F5C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7A7778" w:rsidRPr="007A7778">
        <w:rPr>
          <w:b/>
          <w:bCs/>
          <w:color w:val="000000"/>
          <w:sz w:val="24"/>
          <w:szCs w:val="24"/>
        </w:rPr>
        <w:t>15897,</w:t>
      </w:r>
      <w:r w:rsidR="00E56CCF">
        <w:rPr>
          <w:b/>
          <w:bCs/>
          <w:color w:val="000000"/>
          <w:sz w:val="24"/>
          <w:szCs w:val="24"/>
        </w:rPr>
        <w:t>5</w:t>
      </w:r>
      <w:r w:rsidRPr="00AB020D">
        <w:rPr>
          <w:sz w:val="24"/>
          <w:szCs w:val="24"/>
        </w:rPr>
        <w:t>тыс. рублей;</w:t>
      </w:r>
    </w:p>
    <w:p w:rsidR="007A7778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7A7778" w:rsidRPr="007A7778">
        <w:rPr>
          <w:b/>
          <w:bCs/>
          <w:color w:val="000000"/>
          <w:sz w:val="24"/>
          <w:szCs w:val="24"/>
        </w:rPr>
        <w:t>3306,</w:t>
      </w:r>
      <w:r w:rsidR="00E56CCF">
        <w:rPr>
          <w:b/>
          <w:bCs/>
          <w:color w:val="000000"/>
          <w:sz w:val="24"/>
          <w:szCs w:val="24"/>
        </w:rPr>
        <w:t>7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1663"/>
        <w:gridCol w:w="1645"/>
        <w:gridCol w:w="1681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E56CCF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8" w:rsidRPr="007A7778" w:rsidRDefault="007A7778" w:rsidP="007A7778">
            <w:pPr>
              <w:jc w:val="center"/>
              <w:rPr>
                <w:color w:val="000000"/>
                <w:sz w:val="24"/>
                <w:szCs w:val="24"/>
              </w:rPr>
            </w:pPr>
            <w:r w:rsidRPr="007A7778">
              <w:rPr>
                <w:bCs/>
                <w:color w:val="000000"/>
                <w:sz w:val="24"/>
                <w:szCs w:val="24"/>
              </w:rPr>
              <w:t>192</w:t>
            </w:r>
            <w:r w:rsidR="00774950">
              <w:rPr>
                <w:bCs/>
                <w:color w:val="000000"/>
                <w:sz w:val="24"/>
                <w:szCs w:val="24"/>
              </w:rPr>
              <w:t>04</w:t>
            </w:r>
            <w:r w:rsidRPr="007A7778">
              <w:rPr>
                <w:bCs/>
                <w:color w:val="000000"/>
                <w:sz w:val="24"/>
                <w:szCs w:val="24"/>
              </w:rPr>
              <w:t>,2</w:t>
            </w:r>
          </w:p>
          <w:p w:rsidR="00E47CDD" w:rsidRPr="00AB020D" w:rsidRDefault="00E47CDD" w:rsidP="00E47CDD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8" w:rsidRPr="007A7778" w:rsidRDefault="00E56CCF" w:rsidP="007A7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15897,</w:t>
            </w:r>
            <w:r w:rsidR="00774950">
              <w:rPr>
                <w:bCs/>
                <w:color w:val="000000"/>
                <w:sz w:val="24"/>
                <w:szCs w:val="24"/>
              </w:rPr>
              <w:t>4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8" w:rsidRPr="007A7778" w:rsidRDefault="00E56CCF" w:rsidP="007A7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3306,</w:t>
            </w:r>
            <w:r w:rsidR="00774950">
              <w:rPr>
                <w:bCs/>
                <w:color w:val="000000"/>
                <w:sz w:val="24"/>
                <w:szCs w:val="24"/>
              </w:rPr>
              <w:t>8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E47CDD">
            <w:pPr>
              <w:jc w:val="center"/>
            </w:pPr>
            <w:r>
              <w:rPr>
                <w:sz w:val="24"/>
                <w:szCs w:val="24"/>
              </w:rPr>
              <w:t>2617,1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1278,</w:t>
            </w:r>
            <w:r w:rsidR="007749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774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1338,</w:t>
            </w:r>
            <w:r w:rsidR="007749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7A7778" w:rsidP="0077495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77495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F24D57">
            <w:pPr>
              <w:jc w:val="center"/>
            </w:pPr>
            <w:r>
              <w:rPr>
                <w:bCs/>
                <w:sz w:val="24"/>
                <w:szCs w:val="24"/>
              </w:rPr>
              <w:t>1075,0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7A7778" w:rsidP="00F24D57">
            <w:pPr>
              <w:jc w:val="center"/>
            </w:pPr>
            <w:r>
              <w:rPr>
                <w:sz w:val="24"/>
                <w:szCs w:val="24"/>
              </w:rPr>
              <w:t>1014,1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F24D57">
            <w:pPr>
              <w:jc w:val="center"/>
            </w:pPr>
            <w:r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7A7778" w:rsidP="00F24D57">
            <w:pPr>
              <w:jc w:val="center"/>
            </w:pPr>
            <w:r>
              <w:rPr>
                <w:sz w:val="24"/>
                <w:szCs w:val="24"/>
              </w:rPr>
              <w:t>1014,1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7A7778" w:rsidP="00F24D57">
            <w:pPr>
              <w:jc w:val="center"/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30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</w:t>
      </w:r>
      <w:proofErr w:type="gramStart"/>
      <w:r w:rsidRPr="00AB020D">
        <w:rPr>
          <w:sz w:val="20"/>
        </w:rPr>
        <w:t>без</w:t>
      </w:r>
      <w:proofErr w:type="gramEnd"/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</w:t>
      </w:r>
      <w:r w:rsidR="007B0F5C" w:rsidRPr="00AB020D">
        <w:t xml:space="preserve"> </w:t>
      </w:r>
      <w:r w:rsidR="007B0F5C" w:rsidRPr="00AB020D">
        <w:rPr>
          <w:sz w:val="20"/>
        </w:rPr>
        <w:t>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sz w:val="20"/>
        </w:rPr>
        <w:t xml:space="preserve"> </w:t>
      </w: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  <w:r w:rsidRPr="00AB020D">
        <w:rPr>
          <w:bCs/>
        </w:rPr>
        <w:t xml:space="preserve"> 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Рз</w:t>
            </w:r>
            <w:proofErr w:type="spellEnd"/>
            <w:r w:rsidRPr="00AB020D">
              <w:rPr>
                <w:bCs/>
              </w:rPr>
              <w:t xml:space="preserve">, </w:t>
            </w:r>
            <w:proofErr w:type="spellStart"/>
            <w:proofErr w:type="gramStart"/>
            <w:r w:rsidRPr="00AB020D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lastRenderedPageBreak/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774950">
              <w:rPr>
                <w:bCs/>
              </w:rPr>
              <w:t>28</w:t>
            </w:r>
            <w:r>
              <w:rPr>
                <w:bCs/>
              </w:rPr>
              <w:t>,2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  <w:r w:rsidR="007B0F5C"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F45CD3" w:rsidP="007B27CA">
            <w:pPr>
              <w:jc w:val="both"/>
              <w:rPr>
                <w:color w:val="000000"/>
              </w:rPr>
            </w:pPr>
            <w:r w:rsidRPr="00E56CCF">
              <w:rPr>
                <w:color w:val="000000"/>
              </w:rPr>
              <w:t>19204,2</w:t>
            </w: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</w:t>
            </w:r>
            <w:r w:rsidR="00774950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953,2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953,3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933,0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7B27CA" w:rsidP="007B27CA">
            <w:pPr>
              <w:jc w:val="both"/>
              <w:rPr>
                <w:color w:val="000000"/>
              </w:rPr>
            </w:pPr>
            <w:r w:rsidRPr="007B27CA">
              <w:rPr>
                <w:color w:val="000000"/>
              </w:rPr>
              <w:t>15897,</w:t>
            </w:r>
            <w:r w:rsidR="00F45CD3">
              <w:rPr>
                <w:color w:val="000000"/>
              </w:rPr>
              <w:t>4</w:t>
            </w: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</w:t>
            </w:r>
            <w:r w:rsidR="00774950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1075,0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60,8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7B27CA" w:rsidP="007B27CA">
            <w:pPr>
              <w:jc w:val="both"/>
              <w:rPr>
                <w:color w:val="000000"/>
              </w:rPr>
            </w:pPr>
            <w:r w:rsidRPr="007B27CA">
              <w:rPr>
                <w:color w:val="000000"/>
              </w:rPr>
              <w:t>3306,</w:t>
            </w:r>
            <w:r w:rsidR="00F45CD3">
              <w:rPr>
                <w:color w:val="000000"/>
              </w:rPr>
              <w:t>8</w:t>
            </w: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A7632C" w:rsidRPr="00AB020D" w:rsidRDefault="00A7632C" w:rsidP="00A625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2028,2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E56CCF" w:rsidRDefault="00E56CCF" w:rsidP="00E56CCF">
            <w:pPr>
              <w:jc w:val="both"/>
              <w:rPr>
                <w:color w:val="000000"/>
              </w:rPr>
            </w:pPr>
            <w:r w:rsidRPr="00E56CCF">
              <w:rPr>
                <w:color w:val="000000"/>
              </w:rPr>
              <w:t>19204,2</w:t>
            </w:r>
          </w:p>
        </w:tc>
      </w:tr>
      <w:tr w:rsidR="00A7632C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A763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953,2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953,3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933,0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E56CCF" w:rsidRPr="00E56CCF" w:rsidRDefault="00E56CCF" w:rsidP="00E56CCF">
            <w:pPr>
              <w:jc w:val="both"/>
              <w:rPr>
                <w:color w:val="000000"/>
              </w:rPr>
            </w:pPr>
            <w:r w:rsidRPr="00E56CCF">
              <w:rPr>
                <w:color w:val="000000"/>
              </w:rPr>
              <w:t>15897,4</w:t>
            </w:r>
          </w:p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="00E47CDD" w:rsidRPr="00AB020D">
              <w:rPr>
                <w:bCs/>
              </w:rPr>
              <w:t>,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1075,0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68,8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E56CCF" w:rsidRPr="00E56CCF" w:rsidRDefault="00E56CCF" w:rsidP="00E56CCF">
            <w:pPr>
              <w:jc w:val="both"/>
              <w:rPr>
                <w:color w:val="000000"/>
              </w:rPr>
            </w:pPr>
            <w:r w:rsidRPr="00E56CCF">
              <w:rPr>
                <w:color w:val="000000"/>
              </w:rPr>
              <w:t>3314,8</w:t>
            </w:r>
          </w:p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56CCF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45CD3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F45CD3" w:rsidP="00E56C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1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44" w:rsidRDefault="006A5B44">
      <w:r>
        <w:separator/>
      </w:r>
    </w:p>
  </w:endnote>
  <w:endnote w:type="continuationSeparator" w:id="0">
    <w:p w:rsidR="006A5B44" w:rsidRDefault="006A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4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8</w:t>
          </w:r>
        </w:fldSimple>
      </w:p>
    </w:sdtContent>
  </w:sdt>
  <w:p w:rsidR="00715E46" w:rsidRDefault="00715E46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3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1</w:t>
          </w:r>
        </w:fldSimple>
      </w:p>
    </w:sdtContent>
  </w:sdt>
  <w:p w:rsidR="00715E46" w:rsidRDefault="00715E46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1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26</w:t>
          </w:r>
        </w:fldSimple>
      </w:p>
    </w:sdtContent>
  </w:sdt>
  <w:p w:rsidR="00715E46" w:rsidRDefault="00715E46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5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34</w:t>
          </w:r>
        </w:fldSimple>
      </w:p>
    </w:sdtContent>
  </w:sdt>
  <w:p w:rsidR="00715E46" w:rsidRDefault="00715E46">
    <w:pPr>
      <w:pStyle w:val="af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8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36</w:t>
          </w:r>
        </w:fldSimple>
      </w:p>
    </w:sdtContent>
  </w:sdt>
  <w:p w:rsidR="00715E46" w:rsidRDefault="00715E46">
    <w:pPr>
      <w:pStyle w:val="a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9"/>
      <w:docPartObj>
        <w:docPartGallery w:val="Page Numbers (Bottom of Page)"/>
        <w:docPartUnique/>
      </w:docPartObj>
    </w:sdtPr>
    <w:sdtContent>
      <w:p w:rsidR="00715E46" w:rsidRDefault="006B6DE7">
        <w:pPr>
          <w:pStyle w:val="afd"/>
          <w:jc w:val="right"/>
        </w:pPr>
        <w:fldSimple w:instr=" PAGE   \* MERGEFORMAT ">
          <w:r w:rsidR="0043066B">
            <w:rPr>
              <w:noProof/>
            </w:rPr>
            <w:t>41</w:t>
          </w:r>
        </w:fldSimple>
      </w:p>
    </w:sdtContent>
  </w:sdt>
  <w:p w:rsidR="00715E46" w:rsidRDefault="00715E46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44" w:rsidRDefault="006A5B44">
      <w:r>
        <w:separator/>
      </w:r>
    </w:p>
  </w:footnote>
  <w:footnote w:type="continuationSeparator" w:id="0">
    <w:p w:rsidR="006A5B44" w:rsidRDefault="006A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5663D"/>
    <w:rsid w:val="00002650"/>
    <w:rsid w:val="00006C8E"/>
    <w:rsid w:val="000107EA"/>
    <w:rsid w:val="000153D5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5429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598E"/>
    <w:rsid w:val="000F56A9"/>
    <w:rsid w:val="000F7F18"/>
    <w:rsid w:val="0010666F"/>
    <w:rsid w:val="0011190A"/>
    <w:rsid w:val="00115857"/>
    <w:rsid w:val="001158EE"/>
    <w:rsid w:val="0012407B"/>
    <w:rsid w:val="001256BF"/>
    <w:rsid w:val="00125F5A"/>
    <w:rsid w:val="00132E4C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D3D"/>
    <w:rsid w:val="00174C46"/>
    <w:rsid w:val="00174DFD"/>
    <w:rsid w:val="0018031D"/>
    <w:rsid w:val="00187B33"/>
    <w:rsid w:val="0019193A"/>
    <w:rsid w:val="00192F2A"/>
    <w:rsid w:val="001A0727"/>
    <w:rsid w:val="001A0A35"/>
    <w:rsid w:val="001A243A"/>
    <w:rsid w:val="001A37C5"/>
    <w:rsid w:val="001A4864"/>
    <w:rsid w:val="001A5989"/>
    <w:rsid w:val="001B2710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7608"/>
    <w:rsid w:val="002035EE"/>
    <w:rsid w:val="00207099"/>
    <w:rsid w:val="0021231F"/>
    <w:rsid w:val="00212927"/>
    <w:rsid w:val="00213207"/>
    <w:rsid w:val="002209B1"/>
    <w:rsid w:val="0022507B"/>
    <w:rsid w:val="00231045"/>
    <w:rsid w:val="002310C5"/>
    <w:rsid w:val="00231645"/>
    <w:rsid w:val="002331EA"/>
    <w:rsid w:val="002369F2"/>
    <w:rsid w:val="00241F63"/>
    <w:rsid w:val="002446A2"/>
    <w:rsid w:val="00245EBA"/>
    <w:rsid w:val="00261A2A"/>
    <w:rsid w:val="00265087"/>
    <w:rsid w:val="002654A7"/>
    <w:rsid w:val="00267C99"/>
    <w:rsid w:val="00273AF1"/>
    <w:rsid w:val="002850DA"/>
    <w:rsid w:val="00296130"/>
    <w:rsid w:val="00296EAE"/>
    <w:rsid w:val="002A07DE"/>
    <w:rsid w:val="002A0802"/>
    <w:rsid w:val="002A26C0"/>
    <w:rsid w:val="002A520E"/>
    <w:rsid w:val="002B3C67"/>
    <w:rsid w:val="002B4AD5"/>
    <w:rsid w:val="002B4D2E"/>
    <w:rsid w:val="002B5249"/>
    <w:rsid w:val="002B5E8E"/>
    <w:rsid w:val="002C05A2"/>
    <w:rsid w:val="002C24B0"/>
    <w:rsid w:val="002C5AE1"/>
    <w:rsid w:val="002E3A2D"/>
    <w:rsid w:val="002F0AF5"/>
    <w:rsid w:val="002F1F89"/>
    <w:rsid w:val="002F2706"/>
    <w:rsid w:val="002F42AE"/>
    <w:rsid w:val="002F79E6"/>
    <w:rsid w:val="00300F7C"/>
    <w:rsid w:val="003036DE"/>
    <w:rsid w:val="003125C1"/>
    <w:rsid w:val="00320400"/>
    <w:rsid w:val="00320BC6"/>
    <w:rsid w:val="00322AAE"/>
    <w:rsid w:val="00324A4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1646"/>
    <w:rsid w:val="00382539"/>
    <w:rsid w:val="00383C29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454"/>
    <w:rsid w:val="00403A1F"/>
    <w:rsid w:val="004040BE"/>
    <w:rsid w:val="00405333"/>
    <w:rsid w:val="00415978"/>
    <w:rsid w:val="00416D23"/>
    <w:rsid w:val="00422712"/>
    <w:rsid w:val="004249E7"/>
    <w:rsid w:val="0043066B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97BAF"/>
    <w:rsid w:val="004A1031"/>
    <w:rsid w:val="004A5659"/>
    <w:rsid w:val="004A6057"/>
    <w:rsid w:val="004B413B"/>
    <w:rsid w:val="004B4637"/>
    <w:rsid w:val="004B5D25"/>
    <w:rsid w:val="004B66D6"/>
    <w:rsid w:val="004B7649"/>
    <w:rsid w:val="004C082D"/>
    <w:rsid w:val="004C1926"/>
    <w:rsid w:val="004C2884"/>
    <w:rsid w:val="004D06B8"/>
    <w:rsid w:val="004D3CA6"/>
    <w:rsid w:val="004E317F"/>
    <w:rsid w:val="004F3128"/>
    <w:rsid w:val="004F744B"/>
    <w:rsid w:val="004F76FC"/>
    <w:rsid w:val="00505B73"/>
    <w:rsid w:val="00510809"/>
    <w:rsid w:val="005148B1"/>
    <w:rsid w:val="00517DB1"/>
    <w:rsid w:val="00526EE4"/>
    <w:rsid w:val="005453C7"/>
    <w:rsid w:val="00546B5D"/>
    <w:rsid w:val="005476D7"/>
    <w:rsid w:val="00562BE2"/>
    <w:rsid w:val="00571F81"/>
    <w:rsid w:val="005722B4"/>
    <w:rsid w:val="00574C1D"/>
    <w:rsid w:val="00577547"/>
    <w:rsid w:val="00580BBC"/>
    <w:rsid w:val="00582D95"/>
    <w:rsid w:val="00586D82"/>
    <w:rsid w:val="00590160"/>
    <w:rsid w:val="00591078"/>
    <w:rsid w:val="005919B0"/>
    <w:rsid w:val="005A20DD"/>
    <w:rsid w:val="005A46A6"/>
    <w:rsid w:val="005A480A"/>
    <w:rsid w:val="005B2158"/>
    <w:rsid w:val="005C09E1"/>
    <w:rsid w:val="005C158E"/>
    <w:rsid w:val="005C294A"/>
    <w:rsid w:val="005C2B78"/>
    <w:rsid w:val="005C34F3"/>
    <w:rsid w:val="005C414D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4633"/>
    <w:rsid w:val="006450DB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122B"/>
    <w:rsid w:val="006958E1"/>
    <w:rsid w:val="00696E7A"/>
    <w:rsid w:val="006A1E10"/>
    <w:rsid w:val="006A29CD"/>
    <w:rsid w:val="006A50DD"/>
    <w:rsid w:val="006A5B44"/>
    <w:rsid w:val="006B3596"/>
    <w:rsid w:val="006B6DE7"/>
    <w:rsid w:val="006C267F"/>
    <w:rsid w:val="006C2A52"/>
    <w:rsid w:val="006C5A5A"/>
    <w:rsid w:val="006D2858"/>
    <w:rsid w:val="006D29A6"/>
    <w:rsid w:val="006E3261"/>
    <w:rsid w:val="006E3956"/>
    <w:rsid w:val="006F3CAB"/>
    <w:rsid w:val="006F56DF"/>
    <w:rsid w:val="006F6635"/>
    <w:rsid w:val="00705717"/>
    <w:rsid w:val="0070601F"/>
    <w:rsid w:val="00712894"/>
    <w:rsid w:val="0071312E"/>
    <w:rsid w:val="00715E46"/>
    <w:rsid w:val="00716973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6715"/>
    <w:rsid w:val="00766EB8"/>
    <w:rsid w:val="00770C95"/>
    <w:rsid w:val="00771BEB"/>
    <w:rsid w:val="007720EA"/>
    <w:rsid w:val="00772FE7"/>
    <w:rsid w:val="00774950"/>
    <w:rsid w:val="00775B67"/>
    <w:rsid w:val="00776B43"/>
    <w:rsid w:val="00780909"/>
    <w:rsid w:val="00781694"/>
    <w:rsid w:val="00781FFF"/>
    <w:rsid w:val="007861EE"/>
    <w:rsid w:val="007870FA"/>
    <w:rsid w:val="00791A4D"/>
    <w:rsid w:val="00792FC4"/>
    <w:rsid w:val="007A00E7"/>
    <w:rsid w:val="007A575A"/>
    <w:rsid w:val="007A7778"/>
    <w:rsid w:val="007B0F5C"/>
    <w:rsid w:val="007B27CA"/>
    <w:rsid w:val="007B280D"/>
    <w:rsid w:val="007B339F"/>
    <w:rsid w:val="007B408C"/>
    <w:rsid w:val="007B559B"/>
    <w:rsid w:val="007C31BE"/>
    <w:rsid w:val="007C6E5A"/>
    <w:rsid w:val="007D196A"/>
    <w:rsid w:val="007D72A1"/>
    <w:rsid w:val="007E0E0D"/>
    <w:rsid w:val="007E26E3"/>
    <w:rsid w:val="007E447E"/>
    <w:rsid w:val="007E499C"/>
    <w:rsid w:val="007F669D"/>
    <w:rsid w:val="007F71A9"/>
    <w:rsid w:val="00800720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45664"/>
    <w:rsid w:val="00846A31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A28B9"/>
    <w:rsid w:val="008A7D75"/>
    <w:rsid w:val="008B0D90"/>
    <w:rsid w:val="008B120F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486F"/>
    <w:rsid w:val="008F5266"/>
    <w:rsid w:val="00900EA5"/>
    <w:rsid w:val="00906860"/>
    <w:rsid w:val="00907755"/>
    <w:rsid w:val="0091040B"/>
    <w:rsid w:val="00911348"/>
    <w:rsid w:val="009131D3"/>
    <w:rsid w:val="009133DA"/>
    <w:rsid w:val="009144AD"/>
    <w:rsid w:val="009154E8"/>
    <w:rsid w:val="009258E2"/>
    <w:rsid w:val="0093671C"/>
    <w:rsid w:val="0093715F"/>
    <w:rsid w:val="00944D9D"/>
    <w:rsid w:val="00945E76"/>
    <w:rsid w:val="009560B5"/>
    <w:rsid w:val="009614BF"/>
    <w:rsid w:val="00961BEA"/>
    <w:rsid w:val="009655ED"/>
    <w:rsid w:val="00971878"/>
    <w:rsid w:val="009768DB"/>
    <w:rsid w:val="00976CFB"/>
    <w:rsid w:val="00983817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987"/>
    <w:rsid w:val="009C12F5"/>
    <w:rsid w:val="009C19A0"/>
    <w:rsid w:val="009C2087"/>
    <w:rsid w:val="009C6357"/>
    <w:rsid w:val="009D1668"/>
    <w:rsid w:val="009D69A9"/>
    <w:rsid w:val="009E7D7D"/>
    <w:rsid w:val="009F5E5B"/>
    <w:rsid w:val="00A0258F"/>
    <w:rsid w:val="00A06A5D"/>
    <w:rsid w:val="00A175D7"/>
    <w:rsid w:val="00A21E43"/>
    <w:rsid w:val="00A24701"/>
    <w:rsid w:val="00A27C4C"/>
    <w:rsid w:val="00A3234F"/>
    <w:rsid w:val="00A32FDA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6AFA"/>
    <w:rsid w:val="00A871A6"/>
    <w:rsid w:val="00A87FB6"/>
    <w:rsid w:val="00A9098B"/>
    <w:rsid w:val="00A97E7D"/>
    <w:rsid w:val="00AA3DAB"/>
    <w:rsid w:val="00AA6151"/>
    <w:rsid w:val="00AA6A70"/>
    <w:rsid w:val="00AB020D"/>
    <w:rsid w:val="00AB14C8"/>
    <w:rsid w:val="00AB160B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917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57C0"/>
    <w:rsid w:val="00B726C3"/>
    <w:rsid w:val="00B726FB"/>
    <w:rsid w:val="00B764A8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0774"/>
    <w:rsid w:val="00BD1564"/>
    <w:rsid w:val="00BD4F95"/>
    <w:rsid w:val="00BD533A"/>
    <w:rsid w:val="00BD6A24"/>
    <w:rsid w:val="00BD714E"/>
    <w:rsid w:val="00BD7662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2E8F"/>
    <w:rsid w:val="00C1300A"/>
    <w:rsid w:val="00C142E1"/>
    <w:rsid w:val="00C14660"/>
    <w:rsid w:val="00C31A01"/>
    <w:rsid w:val="00C32191"/>
    <w:rsid w:val="00C34819"/>
    <w:rsid w:val="00C405C2"/>
    <w:rsid w:val="00C537DC"/>
    <w:rsid w:val="00C60F2D"/>
    <w:rsid w:val="00C60FCF"/>
    <w:rsid w:val="00C61EBA"/>
    <w:rsid w:val="00C64B4C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B3C45"/>
    <w:rsid w:val="00CC014D"/>
    <w:rsid w:val="00CC104B"/>
    <w:rsid w:val="00CD2B11"/>
    <w:rsid w:val="00CD2E89"/>
    <w:rsid w:val="00CE0788"/>
    <w:rsid w:val="00CE6759"/>
    <w:rsid w:val="00CE7367"/>
    <w:rsid w:val="00CF5E74"/>
    <w:rsid w:val="00D008C2"/>
    <w:rsid w:val="00D01132"/>
    <w:rsid w:val="00D037AA"/>
    <w:rsid w:val="00D137FC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1AD1"/>
    <w:rsid w:val="00D626B0"/>
    <w:rsid w:val="00D720F6"/>
    <w:rsid w:val="00D879D5"/>
    <w:rsid w:val="00D87F1D"/>
    <w:rsid w:val="00D92133"/>
    <w:rsid w:val="00D931A9"/>
    <w:rsid w:val="00DA37EE"/>
    <w:rsid w:val="00DA4020"/>
    <w:rsid w:val="00DA7069"/>
    <w:rsid w:val="00DB0D86"/>
    <w:rsid w:val="00DB2A4A"/>
    <w:rsid w:val="00DB557B"/>
    <w:rsid w:val="00DB5E3B"/>
    <w:rsid w:val="00DC1096"/>
    <w:rsid w:val="00DC1163"/>
    <w:rsid w:val="00DC16CD"/>
    <w:rsid w:val="00DC2314"/>
    <w:rsid w:val="00DC70D6"/>
    <w:rsid w:val="00DD0E7E"/>
    <w:rsid w:val="00DD599B"/>
    <w:rsid w:val="00DD5F4E"/>
    <w:rsid w:val="00DD76E7"/>
    <w:rsid w:val="00DE7044"/>
    <w:rsid w:val="00DE70DE"/>
    <w:rsid w:val="00DF35E4"/>
    <w:rsid w:val="00DF42D4"/>
    <w:rsid w:val="00E05647"/>
    <w:rsid w:val="00E063A3"/>
    <w:rsid w:val="00E12B21"/>
    <w:rsid w:val="00E22B6B"/>
    <w:rsid w:val="00E25F60"/>
    <w:rsid w:val="00E37D42"/>
    <w:rsid w:val="00E40833"/>
    <w:rsid w:val="00E44291"/>
    <w:rsid w:val="00E47CDD"/>
    <w:rsid w:val="00E56CCF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1DFB"/>
    <w:rsid w:val="00E821DB"/>
    <w:rsid w:val="00E863C8"/>
    <w:rsid w:val="00E87102"/>
    <w:rsid w:val="00E92880"/>
    <w:rsid w:val="00EA1AF4"/>
    <w:rsid w:val="00EA3DCF"/>
    <w:rsid w:val="00EA54D0"/>
    <w:rsid w:val="00EA6DC8"/>
    <w:rsid w:val="00EB0623"/>
    <w:rsid w:val="00EB5BF4"/>
    <w:rsid w:val="00EB7EBC"/>
    <w:rsid w:val="00EC5370"/>
    <w:rsid w:val="00EE4F43"/>
    <w:rsid w:val="00EF276D"/>
    <w:rsid w:val="00EF2E25"/>
    <w:rsid w:val="00F03209"/>
    <w:rsid w:val="00F10F30"/>
    <w:rsid w:val="00F12F2F"/>
    <w:rsid w:val="00F16221"/>
    <w:rsid w:val="00F172DA"/>
    <w:rsid w:val="00F23DFD"/>
    <w:rsid w:val="00F24D57"/>
    <w:rsid w:val="00F26E11"/>
    <w:rsid w:val="00F26EDE"/>
    <w:rsid w:val="00F26EE0"/>
    <w:rsid w:val="00F31332"/>
    <w:rsid w:val="00F31CB7"/>
    <w:rsid w:val="00F32ADD"/>
    <w:rsid w:val="00F34B9C"/>
    <w:rsid w:val="00F34D26"/>
    <w:rsid w:val="00F369C3"/>
    <w:rsid w:val="00F37F5F"/>
    <w:rsid w:val="00F41C75"/>
    <w:rsid w:val="00F441D3"/>
    <w:rsid w:val="00F442D6"/>
    <w:rsid w:val="00F45CD3"/>
    <w:rsid w:val="00F509DE"/>
    <w:rsid w:val="00F52051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75E6C"/>
    <w:rsid w:val="00F815E6"/>
    <w:rsid w:val="00F81E04"/>
    <w:rsid w:val="00F82EC4"/>
    <w:rsid w:val="00F83E60"/>
    <w:rsid w:val="00F86BC2"/>
    <w:rsid w:val="00F86EB1"/>
    <w:rsid w:val="00F9285C"/>
    <w:rsid w:val="00F93A0C"/>
    <w:rsid w:val="00F97E75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F0B10"/>
    <w:rsid w:val="00FF4D0E"/>
    <w:rsid w:val="00FF620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71749506&amp;sub=1000" TargetMode="External"/><Relationship Id="rId18" Type="http://schemas.openxmlformats.org/officeDocument/2006/relationships/hyperlink" Target="garantF1://48656708.0" TargetMode="External"/><Relationship Id="rId26" Type="http://schemas.openxmlformats.org/officeDocument/2006/relationships/hyperlink" Target="http://mobileonline.garant.ru/document?id=10035206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749506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8656708&amp;sub=0" TargetMode="External"/><Relationship Id="rId17" Type="http://schemas.openxmlformats.org/officeDocument/2006/relationships/hyperlink" Target="garantF1://48656708.1000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obileonline.garant.ru/document?id=71749506&amp;sub=0" TargetMode="External"/><Relationship Id="rId29" Type="http://schemas.openxmlformats.org/officeDocument/2006/relationships/hyperlink" Target="http://mobileonline.garant.ru/document?id=1752260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749506&amp;sub=0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mobileonline.garant.ru/document?id=78834&amp;sub=1000" TargetMode="External"/><Relationship Id="rId28" Type="http://schemas.openxmlformats.org/officeDocument/2006/relationships/hyperlink" Target="http://mobileonline.garant.ru/document?id=17500949&amp;sub=0" TargetMode="External"/><Relationship Id="rId10" Type="http://schemas.openxmlformats.org/officeDocument/2006/relationships/hyperlink" Target="http://mobileonline.garant.ru/document?id=71837200&amp;sub=0" TargetMode="External"/><Relationship Id="rId19" Type="http://schemas.openxmlformats.org/officeDocument/2006/relationships/hyperlink" Target="http://mobileonline.garant.ru/document?id=71749506&amp;sub=1000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44&amp;sub=0" TargetMode="External"/><Relationship Id="rId14" Type="http://schemas.openxmlformats.org/officeDocument/2006/relationships/hyperlink" Target="http://mobileonline.garant.ru/document?id=71749506&amp;sub=0" TargetMode="External"/><Relationship Id="rId22" Type="http://schemas.openxmlformats.org/officeDocument/2006/relationships/hyperlink" Target="http://mobileonline.garant.ru/document?id=17500949&amp;sub=1103" TargetMode="External"/><Relationship Id="rId27" Type="http://schemas.openxmlformats.org/officeDocument/2006/relationships/hyperlink" Target="http://mobileonline.garant.ru/document?id=17500949&amp;sub=0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6359-A3B4-42F6-8C47-4A550F2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10650</Words>
  <Characters>60706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71214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Windows User</cp:lastModifiedBy>
  <cp:revision>3</cp:revision>
  <cp:lastPrinted>2020-02-06T12:40:00Z</cp:lastPrinted>
  <dcterms:created xsi:type="dcterms:W3CDTF">2020-02-06T12:55:00Z</dcterms:created>
  <dcterms:modified xsi:type="dcterms:W3CDTF">2020-02-14T08:56:00Z</dcterms:modified>
</cp:coreProperties>
</file>