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25" w:rsidRPr="00AA5A94" w:rsidRDefault="00585E25" w:rsidP="00585E25">
      <w:pPr>
        <w:pStyle w:val="30"/>
        <w:jc w:val="center"/>
        <w:rPr>
          <w:b/>
          <w:caps/>
          <w:shadow/>
          <w:sz w:val="28"/>
          <w:szCs w:val="28"/>
        </w:rPr>
      </w:pPr>
      <w:r w:rsidRPr="00AA5A94">
        <w:rPr>
          <w:b/>
          <w:caps/>
          <w:shadow/>
          <w:sz w:val="28"/>
          <w:szCs w:val="28"/>
        </w:rPr>
        <w:t xml:space="preserve">за  </w:t>
      </w:r>
      <w:r w:rsidR="001313F3">
        <w:rPr>
          <w:b/>
          <w:caps/>
          <w:shadow/>
          <w:sz w:val="28"/>
          <w:szCs w:val="28"/>
        </w:rPr>
        <w:t>12</w:t>
      </w:r>
      <w:r w:rsidR="00A33B9F" w:rsidRPr="00AA5A94">
        <w:rPr>
          <w:b/>
          <w:caps/>
          <w:shadow/>
          <w:sz w:val="28"/>
          <w:szCs w:val="28"/>
        </w:rPr>
        <w:t xml:space="preserve"> </w:t>
      </w:r>
      <w:r w:rsidR="003F5389" w:rsidRPr="00AA5A94">
        <w:rPr>
          <w:b/>
          <w:caps/>
          <w:shadow/>
          <w:sz w:val="28"/>
          <w:szCs w:val="28"/>
        </w:rPr>
        <w:t>меся</w:t>
      </w:r>
      <w:r w:rsidR="00476F13" w:rsidRPr="00AA5A94">
        <w:rPr>
          <w:b/>
          <w:caps/>
          <w:shadow/>
          <w:sz w:val="28"/>
          <w:szCs w:val="28"/>
        </w:rPr>
        <w:t>цев</w:t>
      </w:r>
      <w:r w:rsidR="00A33B9F" w:rsidRPr="00AA5A94">
        <w:rPr>
          <w:b/>
          <w:caps/>
          <w:shadow/>
          <w:sz w:val="28"/>
          <w:szCs w:val="28"/>
        </w:rPr>
        <w:t xml:space="preserve"> </w:t>
      </w:r>
      <w:r w:rsidRPr="00AA5A94">
        <w:rPr>
          <w:b/>
          <w:caps/>
          <w:shadow/>
          <w:sz w:val="28"/>
          <w:szCs w:val="28"/>
        </w:rPr>
        <w:t>20</w:t>
      </w:r>
      <w:r w:rsidR="00EB7981" w:rsidRPr="00AA5A94">
        <w:rPr>
          <w:b/>
          <w:caps/>
          <w:shadow/>
          <w:sz w:val="28"/>
          <w:szCs w:val="28"/>
        </w:rPr>
        <w:t>15</w:t>
      </w:r>
      <w:r w:rsidRPr="00AA5A94">
        <w:rPr>
          <w:b/>
          <w:caps/>
          <w:shadow/>
          <w:sz w:val="28"/>
          <w:szCs w:val="28"/>
        </w:rPr>
        <w:t xml:space="preserve"> ГОДа</w:t>
      </w:r>
    </w:p>
    <w:p w:rsidR="00E86521" w:rsidRPr="00AA5A94" w:rsidRDefault="00E86521" w:rsidP="00585E25">
      <w:pPr>
        <w:jc w:val="center"/>
        <w:rPr>
          <w:b/>
          <w:color w:val="FF0000"/>
          <w:sz w:val="28"/>
          <w:szCs w:val="28"/>
        </w:rPr>
      </w:pPr>
    </w:p>
    <w:p w:rsidR="00E86521" w:rsidRPr="00AA5A94" w:rsidRDefault="00E86521" w:rsidP="00E86521">
      <w:pPr>
        <w:jc w:val="center"/>
        <w:rPr>
          <w:b/>
          <w:color w:val="000000"/>
          <w:sz w:val="28"/>
          <w:szCs w:val="28"/>
        </w:rPr>
      </w:pPr>
      <w:r w:rsidRPr="00AA5A94">
        <w:rPr>
          <w:b/>
          <w:color w:val="000000"/>
          <w:sz w:val="28"/>
          <w:szCs w:val="28"/>
        </w:rPr>
        <w:t>I. Оперативная обстановка с пожарами</w:t>
      </w:r>
    </w:p>
    <w:p w:rsidR="00E86521" w:rsidRPr="00AA5A94" w:rsidRDefault="00E86521" w:rsidP="00E86521">
      <w:pPr>
        <w:pStyle w:val="30"/>
        <w:ind w:firstLine="709"/>
        <w:jc w:val="both"/>
        <w:rPr>
          <w:color w:val="000000"/>
          <w:sz w:val="28"/>
          <w:szCs w:val="28"/>
        </w:rPr>
      </w:pPr>
    </w:p>
    <w:p w:rsidR="00E86521" w:rsidRPr="00AA5A94" w:rsidRDefault="00E86521" w:rsidP="00E86521">
      <w:pPr>
        <w:ind w:firstLine="709"/>
        <w:jc w:val="both"/>
        <w:rPr>
          <w:color w:val="000000"/>
          <w:sz w:val="28"/>
          <w:szCs w:val="28"/>
        </w:rPr>
      </w:pPr>
      <w:r w:rsidRPr="00AA5A94">
        <w:rPr>
          <w:color w:val="000000"/>
          <w:sz w:val="28"/>
          <w:szCs w:val="28"/>
        </w:rPr>
        <w:t xml:space="preserve">За </w:t>
      </w:r>
      <w:r w:rsidR="001313F3">
        <w:rPr>
          <w:color w:val="000000"/>
          <w:sz w:val="28"/>
          <w:szCs w:val="28"/>
        </w:rPr>
        <w:t>12</w:t>
      </w:r>
      <w:r w:rsidRPr="00AA5A94">
        <w:rPr>
          <w:color w:val="000000"/>
          <w:sz w:val="28"/>
          <w:szCs w:val="28"/>
        </w:rPr>
        <w:t xml:space="preserve"> </w:t>
      </w:r>
      <w:r w:rsidR="000E362D" w:rsidRPr="00AA5A94">
        <w:rPr>
          <w:color w:val="000000"/>
          <w:sz w:val="28"/>
          <w:szCs w:val="28"/>
        </w:rPr>
        <w:t>меся</w:t>
      </w:r>
      <w:r w:rsidR="00476F13" w:rsidRPr="00AA5A94">
        <w:rPr>
          <w:color w:val="000000"/>
          <w:sz w:val="28"/>
          <w:szCs w:val="28"/>
        </w:rPr>
        <w:t>цев</w:t>
      </w:r>
      <w:r w:rsidRPr="00AA5A94">
        <w:rPr>
          <w:color w:val="000000"/>
          <w:sz w:val="28"/>
          <w:szCs w:val="28"/>
        </w:rPr>
        <w:t xml:space="preserve"> 20</w:t>
      </w:r>
      <w:r w:rsidR="00EB7981" w:rsidRPr="00AA5A94">
        <w:rPr>
          <w:color w:val="000000"/>
          <w:sz w:val="28"/>
          <w:szCs w:val="28"/>
        </w:rPr>
        <w:t>15</w:t>
      </w:r>
      <w:r w:rsidRPr="00AA5A94">
        <w:rPr>
          <w:color w:val="000000"/>
          <w:sz w:val="28"/>
          <w:szCs w:val="28"/>
        </w:rPr>
        <w:t xml:space="preserve"> года на территории </w:t>
      </w:r>
      <w:r w:rsidR="00C04618" w:rsidRPr="00AA5A94">
        <w:rPr>
          <w:color w:val="000000"/>
          <w:sz w:val="28"/>
          <w:szCs w:val="28"/>
        </w:rPr>
        <w:t>Шемуршинского района</w:t>
      </w:r>
      <w:r w:rsidRPr="00AA5A94">
        <w:rPr>
          <w:color w:val="000000"/>
          <w:sz w:val="28"/>
          <w:szCs w:val="28"/>
        </w:rPr>
        <w:t xml:space="preserve"> зарегис</w:t>
      </w:r>
      <w:r w:rsidRPr="00AA5A94">
        <w:rPr>
          <w:color w:val="000000"/>
          <w:sz w:val="28"/>
          <w:szCs w:val="28"/>
        </w:rPr>
        <w:t>т</w:t>
      </w:r>
      <w:r w:rsidRPr="00AA5A94">
        <w:rPr>
          <w:color w:val="000000"/>
          <w:sz w:val="28"/>
          <w:szCs w:val="28"/>
        </w:rPr>
        <w:t>рирован</w:t>
      </w:r>
      <w:r w:rsidR="00C04618" w:rsidRPr="00AA5A94">
        <w:rPr>
          <w:color w:val="000000"/>
          <w:sz w:val="28"/>
          <w:szCs w:val="28"/>
        </w:rPr>
        <w:t>о</w:t>
      </w:r>
      <w:r w:rsidRPr="00AA5A94">
        <w:rPr>
          <w:color w:val="000000"/>
          <w:sz w:val="28"/>
          <w:szCs w:val="28"/>
        </w:rPr>
        <w:t xml:space="preserve"> </w:t>
      </w:r>
      <w:r w:rsidR="001313F3">
        <w:rPr>
          <w:color w:val="000000"/>
          <w:sz w:val="28"/>
          <w:szCs w:val="28"/>
        </w:rPr>
        <w:t>19</w:t>
      </w:r>
      <w:r w:rsidR="003F4523" w:rsidRPr="00AA5A94">
        <w:rPr>
          <w:color w:val="000000"/>
          <w:sz w:val="28"/>
          <w:szCs w:val="28"/>
        </w:rPr>
        <w:t xml:space="preserve"> </w:t>
      </w:r>
      <w:r w:rsidRPr="00AA5A94">
        <w:rPr>
          <w:color w:val="000000"/>
          <w:sz w:val="28"/>
          <w:szCs w:val="28"/>
        </w:rPr>
        <w:t>пожа</w:t>
      </w:r>
      <w:r w:rsidR="00EB7981" w:rsidRPr="00AA5A94">
        <w:rPr>
          <w:color w:val="000000"/>
          <w:sz w:val="28"/>
          <w:szCs w:val="28"/>
        </w:rPr>
        <w:t>ров</w:t>
      </w:r>
      <w:r w:rsidR="00075677" w:rsidRPr="00AA5A94">
        <w:rPr>
          <w:color w:val="000000"/>
          <w:sz w:val="28"/>
          <w:szCs w:val="28"/>
        </w:rPr>
        <w:t xml:space="preserve"> (за АППГ </w:t>
      </w:r>
      <w:r w:rsidR="001313F3">
        <w:rPr>
          <w:color w:val="000000"/>
          <w:sz w:val="28"/>
          <w:szCs w:val="28"/>
        </w:rPr>
        <w:t>15</w:t>
      </w:r>
      <w:r w:rsidR="009710C3" w:rsidRPr="00AA5A94">
        <w:rPr>
          <w:color w:val="000000"/>
          <w:sz w:val="28"/>
          <w:szCs w:val="28"/>
        </w:rPr>
        <w:t xml:space="preserve"> </w:t>
      </w:r>
      <w:r w:rsidR="00F862AD" w:rsidRPr="00AA5A94">
        <w:rPr>
          <w:color w:val="000000"/>
          <w:sz w:val="28"/>
          <w:szCs w:val="28"/>
        </w:rPr>
        <w:t>п</w:t>
      </w:r>
      <w:r w:rsidR="00075677" w:rsidRPr="00AA5A94">
        <w:rPr>
          <w:color w:val="000000"/>
          <w:sz w:val="28"/>
          <w:szCs w:val="28"/>
        </w:rPr>
        <w:t>ожа</w:t>
      </w:r>
      <w:r w:rsidR="00476F13" w:rsidRPr="00AA5A94">
        <w:rPr>
          <w:color w:val="000000"/>
          <w:sz w:val="28"/>
          <w:szCs w:val="28"/>
        </w:rPr>
        <w:t>ров</w:t>
      </w:r>
      <w:r w:rsidR="00D52C70" w:rsidRPr="00AA5A94">
        <w:rPr>
          <w:color w:val="000000"/>
          <w:sz w:val="28"/>
          <w:szCs w:val="28"/>
        </w:rPr>
        <w:t>)</w:t>
      </w:r>
      <w:r w:rsidRPr="00AA5A94">
        <w:rPr>
          <w:color w:val="000000"/>
          <w:sz w:val="28"/>
          <w:szCs w:val="28"/>
        </w:rPr>
        <w:t xml:space="preserve">, принесший материальный ущерб на сумму </w:t>
      </w:r>
      <w:r w:rsidR="001313F3">
        <w:rPr>
          <w:color w:val="000000"/>
          <w:sz w:val="28"/>
          <w:szCs w:val="28"/>
        </w:rPr>
        <w:t>5220187</w:t>
      </w:r>
      <w:r w:rsidR="00C04618" w:rsidRPr="00AA5A94">
        <w:rPr>
          <w:color w:val="000000"/>
          <w:sz w:val="28"/>
          <w:szCs w:val="28"/>
        </w:rPr>
        <w:t xml:space="preserve"> рублей</w:t>
      </w:r>
      <w:r w:rsidRPr="00AA5A94">
        <w:rPr>
          <w:color w:val="000000"/>
          <w:sz w:val="28"/>
          <w:szCs w:val="28"/>
        </w:rPr>
        <w:t xml:space="preserve"> (</w:t>
      </w:r>
      <w:r w:rsidR="00171124" w:rsidRPr="00AA5A94">
        <w:rPr>
          <w:color w:val="000000"/>
          <w:sz w:val="28"/>
          <w:szCs w:val="28"/>
        </w:rPr>
        <w:t xml:space="preserve">за АППГ </w:t>
      </w:r>
      <w:r w:rsidR="001313F3">
        <w:rPr>
          <w:color w:val="000000"/>
          <w:sz w:val="28"/>
          <w:szCs w:val="28"/>
        </w:rPr>
        <w:t>2400971</w:t>
      </w:r>
      <w:r w:rsidR="00EB7981" w:rsidRPr="00AA5A94">
        <w:rPr>
          <w:color w:val="000000"/>
          <w:sz w:val="28"/>
          <w:szCs w:val="28"/>
        </w:rPr>
        <w:t xml:space="preserve"> рублей</w:t>
      </w:r>
      <w:r w:rsidR="00C04618" w:rsidRPr="00AA5A94">
        <w:rPr>
          <w:color w:val="000000"/>
          <w:sz w:val="28"/>
          <w:szCs w:val="28"/>
        </w:rPr>
        <w:t>)</w:t>
      </w:r>
      <w:r w:rsidRPr="00AA5A94">
        <w:rPr>
          <w:color w:val="000000"/>
          <w:sz w:val="28"/>
          <w:szCs w:val="28"/>
        </w:rPr>
        <w:t xml:space="preserve">, </w:t>
      </w:r>
      <w:r w:rsidR="00783CF3" w:rsidRPr="00AA5A94">
        <w:rPr>
          <w:color w:val="000000"/>
          <w:sz w:val="28"/>
          <w:szCs w:val="28"/>
        </w:rPr>
        <w:t xml:space="preserve">на пожаре </w:t>
      </w:r>
      <w:r w:rsidR="00EB7981" w:rsidRPr="00AA5A94">
        <w:rPr>
          <w:color w:val="000000"/>
          <w:sz w:val="28"/>
          <w:szCs w:val="28"/>
        </w:rPr>
        <w:t xml:space="preserve">погибших </w:t>
      </w:r>
      <w:r w:rsidR="005415A9">
        <w:rPr>
          <w:color w:val="000000"/>
          <w:sz w:val="28"/>
          <w:szCs w:val="28"/>
        </w:rPr>
        <w:t xml:space="preserve">нет, </w:t>
      </w:r>
      <w:r w:rsidR="00EB7981" w:rsidRPr="00AA5A94">
        <w:rPr>
          <w:color w:val="000000"/>
          <w:sz w:val="28"/>
          <w:szCs w:val="28"/>
        </w:rPr>
        <w:t xml:space="preserve"> травмиро</w:t>
      </w:r>
      <w:r w:rsidR="005415A9">
        <w:rPr>
          <w:color w:val="000000"/>
          <w:sz w:val="28"/>
          <w:szCs w:val="28"/>
        </w:rPr>
        <w:t>вано</w:t>
      </w:r>
      <w:r w:rsidR="00EB7981" w:rsidRPr="00AA5A94">
        <w:rPr>
          <w:color w:val="000000"/>
          <w:sz w:val="28"/>
          <w:szCs w:val="28"/>
        </w:rPr>
        <w:t xml:space="preserve"> </w:t>
      </w:r>
      <w:r w:rsidR="001313F3">
        <w:rPr>
          <w:color w:val="000000"/>
          <w:sz w:val="28"/>
          <w:szCs w:val="28"/>
        </w:rPr>
        <w:t>2</w:t>
      </w:r>
      <w:r w:rsidR="005415A9">
        <w:rPr>
          <w:color w:val="000000"/>
          <w:sz w:val="28"/>
          <w:szCs w:val="28"/>
        </w:rPr>
        <w:t xml:space="preserve"> чел.</w:t>
      </w:r>
      <w:r w:rsidR="00F862AD" w:rsidRPr="00AA5A94">
        <w:rPr>
          <w:color w:val="000000"/>
          <w:sz w:val="28"/>
          <w:szCs w:val="28"/>
        </w:rPr>
        <w:t xml:space="preserve"> (за АППГ </w:t>
      </w:r>
      <w:r w:rsidR="001313F3">
        <w:rPr>
          <w:color w:val="000000"/>
          <w:sz w:val="28"/>
          <w:szCs w:val="28"/>
        </w:rPr>
        <w:t>погибло 2 чел</w:t>
      </w:r>
      <w:r w:rsidR="00476F13" w:rsidRPr="00AA5A94">
        <w:rPr>
          <w:color w:val="000000"/>
          <w:sz w:val="28"/>
          <w:szCs w:val="28"/>
        </w:rPr>
        <w:t>, травмировано</w:t>
      </w:r>
      <w:r w:rsidR="00A24F3C" w:rsidRPr="00AA5A94">
        <w:rPr>
          <w:color w:val="000000"/>
          <w:sz w:val="28"/>
          <w:szCs w:val="28"/>
        </w:rPr>
        <w:t xml:space="preserve"> 1 чел.</w:t>
      </w:r>
      <w:r w:rsidR="00F862AD" w:rsidRPr="00AA5A94">
        <w:rPr>
          <w:color w:val="000000"/>
          <w:sz w:val="28"/>
          <w:szCs w:val="28"/>
        </w:rPr>
        <w:t>)</w:t>
      </w:r>
      <w:r w:rsidRPr="00AA5A94">
        <w:rPr>
          <w:color w:val="000000"/>
          <w:sz w:val="28"/>
          <w:szCs w:val="28"/>
        </w:rPr>
        <w:t xml:space="preserve">. Огнем  </w:t>
      </w:r>
      <w:r w:rsidR="009710C3" w:rsidRPr="00AA5A94">
        <w:rPr>
          <w:color w:val="000000"/>
          <w:sz w:val="28"/>
          <w:szCs w:val="28"/>
        </w:rPr>
        <w:t>уничтожено</w:t>
      </w:r>
      <w:r w:rsidR="00BB3F76" w:rsidRPr="00AA5A94">
        <w:rPr>
          <w:color w:val="000000"/>
          <w:sz w:val="28"/>
          <w:szCs w:val="28"/>
        </w:rPr>
        <w:t xml:space="preserve"> </w:t>
      </w:r>
      <w:r w:rsidR="001313F3">
        <w:rPr>
          <w:color w:val="000000"/>
          <w:sz w:val="28"/>
          <w:szCs w:val="28"/>
        </w:rPr>
        <w:t>11</w:t>
      </w:r>
      <w:r w:rsidR="002B137A" w:rsidRPr="00AA5A94">
        <w:rPr>
          <w:color w:val="000000"/>
          <w:sz w:val="28"/>
          <w:szCs w:val="28"/>
        </w:rPr>
        <w:t>, повреждено</w:t>
      </w:r>
      <w:r w:rsidR="00A33B9F" w:rsidRPr="00AA5A94">
        <w:rPr>
          <w:color w:val="000000"/>
          <w:sz w:val="28"/>
          <w:szCs w:val="28"/>
        </w:rPr>
        <w:t xml:space="preserve"> </w:t>
      </w:r>
      <w:r w:rsidR="001313F3">
        <w:rPr>
          <w:color w:val="000000"/>
          <w:sz w:val="28"/>
          <w:szCs w:val="28"/>
        </w:rPr>
        <w:t>9</w:t>
      </w:r>
      <w:r w:rsidR="002B137A" w:rsidRPr="00AA5A94">
        <w:rPr>
          <w:color w:val="000000"/>
          <w:sz w:val="28"/>
          <w:szCs w:val="28"/>
        </w:rPr>
        <w:t xml:space="preserve"> </w:t>
      </w:r>
      <w:r w:rsidR="008727CF" w:rsidRPr="00AA5A94">
        <w:rPr>
          <w:color w:val="000000"/>
          <w:sz w:val="28"/>
          <w:szCs w:val="28"/>
        </w:rPr>
        <w:t>строен</w:t>
      </w:r>
      <w:r w:rsidR="005415A9">
        <w:rPr>
          <w:color w:val="000000"/>
          <w:sz w:val="28"/>
          <w:szCs w:val="28"/>
        </w:rPr>
        <w:t>ий</w:t>
      </w:r>
      <w:r w:rsidR="00A33B9F" w:rsidRPr="00AA5A94">
        <w:rPr>
          <w:color w:val="000000"/>
          <w:sz w:val="28"/>
          <w:szCs w:val="28"/>
        </w:rPr>
        <w:t xml:space="preserve"> (</w:t>
      </w:r>
      <w:r w:rsidR="00D0557F" w:rsidRPr="00AA5A94">
        <w:rPr>
          <w:color w:val="000000"/>
          <w:sz w:val="28"/>
          <w:szCs w:val="28"/>
        </w:rPr>
        <w:t xml:space="preserve">за </w:t>
      </w:r>
      <w:r w:rsidR="00A33B9F" w:rsidRPr="00AA5A94">
        <w:rPr>
          <w:color w:val="000000"/>
          <w:sz w:val="28"/>
          <w:szCs w:val="28"/>
        </w:rPr>
        <w:t xml:space="preserve">АППГ </w:t>
      </w:r>
      <w:r w:rsidR="002B137A" w:rsidRPr="00AA5A94">
        <w:rPr>
          <w:color w:val="000000"/>
          <w:sz w:val="28"/>
          <w:szCs w:val="28"/>
        </w:rPr>
        <w:t xml:space="preserve">уничтожено </w:t>
      </w:r>
      <w:r w:rsidR="001313F3">
        <w:rPr>
          <w:color w:val="000000"/>
          <w:sz w:val="28"/>
          <w:szCs w:val="28"/>
        </w:rPr>
        <w:t>11</w:t>
      </w:r>
      <w:r w:rsidR="002B137A" w:rsidRPr="00AA5A94">
        <w:rPr>
          <w:color w:val="000000"/>
          <w:sz w:val="28"/>
          <w:szCs w:val="28"/>
        </w:rPr>
        <w:t xml:space="preserve">, </w:t>
      </w:r>
      <w:r w:rsidR="00D0557F" w:rsidRPr="00AA5A94">
        <w:rPr>
          <w:color w:val="000000"/>
          <w:sz w:val="28"/>
          <w:szCs w:val="28"/>
        </w:rPr>
        <w:t>повреждено</w:t>
      </w:r>
      <w:r w:rsidR="00A33B9F" w:rsidRPr="00AA5A94">
        <w:rPr>
          <w:color w:val="000000"/>
          <w:sz w:val="28"/>
          <w:szCs w:val="28"/>
        </w:rPr>
        <w:t xml:space="preserve"> </w:t>
      </w:r>
      <w:r w:rsidR="001313F3">
        <w:rPr>
          <w:color w:val="000000"/>
          <w:sz w:val="28"/>
          <w:szCs w:val="28"/>
        </w:rPr>
        <w:t>10</w:t>
      </w:r>
      <w:r w:rsidR="00D0557F" w:rsidRPr="00AA5A94">
        <w:rPr>
          <w:color w:val="000000"/>
          <w:sz w:val="28"/>
          <w:szCs w:val="28"/>
        </w:rPr>
        <w:t xml:space="preserve"> </w:t>
      </w:r>
      <w:r w:rsidR="003A2661" w:rsidRPr="00AA5A94">
        <w:rPr>
          <w:color w:val="000000"/>
          <w:sz w:val="28"/>
          <w:szCs w:val="28"/>
        </w:rPr>
        <w:t>строен</w:t>
      </w:r>
      <w:r w:rsidR="005415A9">
        <w:rPr>
          <w:color w:val="000000"/>
          <w:sz w:val="28"/>
          <w:szCs w:val="28"/>
        </w:rPr>
        <w:t>ий</w:t>
      </w:r>
      <w:r w:rsidR="003A2661" w:rsidRPr="00AA5A94">
        <w:rPr>
          <w:color w:val="000000"/>
          <w:sz w:val="28"/>
          <w:szCs w:val="28"/>
        </w:rPr>
        <w:t>)</w:t>
      </w:r>
      <w:r w:rsidR="008727CF" w:rsidRPr="00AA5A94">
        <w:rPr>
          <w:color w:val="000000"/>
          <w:sz w:val="28"/>
          <w:szCs w:val="28"/>
        </w:rPr>
        <w:t>.</w:t>
      </w:r>
      <w:r w:rsidRPr="00AA5A94">
        <w:rPr>
          <w:color w:val="000000"/>
          <w:sz w:val="28"/>
          <w:szCs w:val="28"/>
        </w:rPr>
        <w:t xml:space="preserve"> </w:t>
      </w:r>
    </w:p>
    <w:p w:rsidR="00E86521" w:rsidRPr="00AA5A94" w:rsidRDefault="00E86521" w:rsidP="00E86521">
      <w:pPr>
        <w:ind w:firstLine="709"/>
        <w:jc w:val="both"/>
        <w:rPr>
          <w:color w:val="000000"/>
          <w:sz w:val="28"/>
          <w:szCs w:val="28"/>
        </w:rPr>
      </w:pPr>
    </w:p>
    <w:p w:rsidR="00224CBB" w:rsidRPr="00AA5A94" w:rsidRDefault="00E86521" w:rsidP="00E86521">
      <w:pPr>
        <w:ind w:firstLine="709"/>
        <w:jc w:val="center"/>
        <w:rPr>
          <w:color w:val="000000"/>
          <w:sz w:val="28"/>
          <w:szCs w:val="28"/>
        </w:rPr>
      </w:pPr>
      <w:r w:rsidRPr="00AA5A94">
        <w:rPr>
          <w:color w:val="000000"/>
          <w:sz w:val="28"/>
          <w:szCs w:val="28"/>
        </w:rPr>
        <w:t>Основными причинами пожаров явились:</w:t>
      </w:r>
    </w:p>
    <w:p w:rsidR="002B137A" w:rsidRPr="00AA5A94" w:rsidRDefault="00EB7981" w:rsidP="008727CF">
      <w:pPr>
        <w:numPr>
          <w:ilvl w:val="2"/>
          <w:numId w:val="6"/>
        </w:numPr>
        <w:jc w:val="both"/>
        <w:rPr>
          <w:color w:val="000000"/>
          <w:sz w:val="28"/>
          <w:szCs w:val="28"/>
        </w:rPr>
      </w:pPr>
      <w:r w:rsidRPr="00AA5A94">
        <w:rPr>
          <w:color w:val="000000"/>
          <w:sz w:val="28"/>
          <w:szCs w:val="28"/>
        </w:rPr>
        <w:t>Нарушение правил пожарной безопасности при эксплуатации печей</w:t>
      </w:r>
      <w:r w:rsidR="00E31E21" w:rsidRPr="00AA5A94">
        <w:rPr>
          <w:color w:val="000000"/>
          <w:sz w:val="28"/>
          <w:szCs w:val="28"/>
        </w:rPr>
        <w:t xml:space="preserve"> – </w:t>
      </w:r>
      <w:r w:rsidR="00476F13" w:rsidRPr="00AA5A94">
        <w:rPr>
          <w:color w:val="000000"/>
          <w:sz w:val="28"/>
          <w:szCs w:val="28"/>
        </w:rPr>
        <w:t>2</w:t>
      </w:r>
      <w:r w:rsidR="00E31E21" w:rsidRPr="00AA5A94">
        <w:rPr>
          <w:color w:val="000000"/>
          <w:sz w:val="28"/>
          <w:szCs w:val="28"/>
        </w:rPr>
        <w:t xml:space="preserve"> п</w:t>
      </w:r>
      <w:r w:rsidR="00E31E21" w:rsidRPr="00AA5A94">
        <w:rPr>
          <w:color w:val="000000"/>
          <w:sz w:val="28"/>
          <w:szCs w:val="28"/>
        </w:rPr>
        <w:t>о</w:t>
      </w:r>
      <w:r w:rsidR="00E31E21" w:rsidRPr="00AA5A94">
        <w:rPr>
          <w:color w:val="000000"/>
          <w:sz w:val="28"/>
          <w:szCs w:val="28"/>
        </w:rPr>
        <w:t>жа</w:t>
      </w:r>
      <w:r w:rsidR="00476F13" w:rsidRPr="00AA5A94">
        <w:rPr>
          <w:color w:val="000000"/>
          <w:sz w:val="28"/>
          <w:szCs w:val="28"/>
        </w:rPr>
        <w:t>ра</w:t>
      </w:r>
      <w:r w:rsidR="00E31E21" w:rsidRPr="00AA5A94">
        <w:rPr>
          <w:color w:val="000000"/>
          <w:sz w:val="28"/>
          <w:szCs w:val="28"/>
        </w:rPr>
        <w:t xml:space="preserve">, что </w:t>
      </w:r>
      <w:r w:rsidR="00E31E21" w:rsidRPr="00AA5A94">
        <w:rPr>
          <w:sz w:val="28"/>
          <w:szCs w:val="28"/>
        </w:rPr>
        <w:t xml:space="preserve">составляет </w:t>
      </w:r>
      <w:r w:rsidR="001313F3">
        <w:rPr>
          <w:sz w:val="28"/>
          <w:szCs w:val="28"/>
        </w:rPr>
        <w:t>10</w:t>
      </w:r>
      <w:r w:rsidR="00813609">
        <w:rPr>
          <w:sz w:val="28"/>
          <w:szCs w:val="28"/>
        </w:rPr>
        <w:t>,</w:t>
      </w:r>
      <w:r w:rsidR="001313F3">
        <w:rPr>
          <w:sz w:val="28"/>
          <w:szCs w:val="28"/>
        </w:rPr>
        <w:t>5</w:t>
      </w:r>
      <w:r w:rsidR="00224CBB" w:rsidRPr="00AA5A94">
        <w:rPr>
          <w:sz w:val="28"/>
          <w:szCs w:val="28"/>
        </w:rPr>
        <w:t xml:space="preserve"> </w:t>
      </w:r>
      <w:r w:rsidR="00E31E21" w:rsidRPr="00AA5A94">
        <w:rPr>
          <w:sz w:val="28"/>
          <w:szCs w:val="28"/>
        </w:rPr>
        <w:t>%</w:t>
      </w:r>
      <w:r w:rsidR="00E31E21" w:rsidRPr="00AA5A94">
        <w:rPr>
          <w:color w:val="000000"/>
          <w:sz w:val="28"/>
          <w:szCs w:val="28"/>
        </w:rPr>
        <w:t xml:space="preserve"> от общего количества;</w:t>
      </w:r>
    </w:p>
    <w:p w:rsidR="00476F13" w:rsidRDefault="00476F13" w:rsidP="008727CF">
      <w:pPr>
        <w:numPr>
          <w:ilvl w:val="2"/>
          <w:numId w:val="6"/>
        </w:numPr>
        <w:jc w:val="both"/>
        <w:rPr>
          <w:color w:val="000000"/>
          <w:sz w:val="28"/>
          <w:szCs w:val="28"/>
        </w:rPr>
      </w:pPr>
      <w:r w:rsidRPr="00AA5A94">
        <w:rPr>
          <w:color w:val="000000"/>
          <w:sz w:val="28"/>
          <w:szCs w:val="28"/>
        </w:rPr>
        <w:t xml:space="preserve">Детская шалость с огнем – </w:t>
      </w:r>
      <w:r w:rsidR="00813609">
        <w:rPr>
          <w:color w:val="000000"/>
          <w:sz w:val="28"/>
          <w:szCs w:val="28"/>
        </w:rPr>
        <w:t>2</w:t>
      </w:r>
      <w:r w:rsidRPr="00AA5A94">
        <w:rPr>
          <w:color w:val="000000"/>
          <w:sz w:val="28"/>
          <w:szCs w:val="28"/>
        </w:rPr>
        <w:t xml:space="preserve"> пожа</w:t>
      </w:r>
      <w:r w:rsidR="00813609">
        <w:rPr>
          <w:color w:val="000000"/>
          <w:sz w:val="28"/>
          <w:szCs w:val="28"/>
        </w:rPr>
        <w:t>ра</w:t>
      </w:r>
      <w:r w:rsidRPr="00AA5A94">
        <w:rPr>
          <w:color w:val="000000"/>
          <w:sz w:val="28"/>
          <w:szCs w:val="28"/>
        </w:rPr>
        <w:t xml:space="preserve">, что составляет </w:t>
      </w:r>
      <w:r w:rsidR="001313F3">
        <w:rPr>
          <w:color w:val="000000"/>
          <w:sz w:val="28"/>
          <w:szCs w:val="28"/>
        </w:rPr>
        <w:t>10</w:t>
      </w:r>
      <w:r w:rsidR="00813609">
        <w:rPr>
          <w:color w:val="000000"/>
          <w:sz w:val="28"/>
          <w:szCs w:val="28"/>
        </w:rPr>
        <w:t>,</w:t>
      </w:r>
      <w:r w:rsidR="001313F3">
        <w:rPr>
          <w:color w:val="000000"/>
          <w:sz w:val="28"/>
          <w:szCs w:val="28"/>
        </w:rPr>
        <w:t>5</w:t>
      </w:r>
      <w:r w:rsidRPr="00AA5A94">
        <w:rPr>
          <w:color w:val="000000"/>
          <w:sz w:val="28"/>
          <w:szCs w:val="28"/>
        </w:rPr>
        <w:t>% от общего количества;</w:t>
      </w:r>
    </w:p>
    <w:p w:rsidR="00813609" w:rsidRDefault="00813609" w:rsidP="008727CF">
      <w:pPr>
        <w:numPr>
          <w:ilvl w:val="2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Поджог – 1 пожар, что составляет </w:t>
      </w:r>
      <w:r w:rsidR="001313F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</w:t>
      </w:r>
      <w:r w:rsidR="001313F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% от общего количества;</w:t>
      </w:r>
    </w:p>
    <w:p w:rsidR="00813609" w:rsidRPr="00AA5A94" w:rsidRDefault="00813609" w:rsidP="008727CF">
      <w:pPr>
        <w:numPr>
          <w:ilvl w:val="2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Неосторожное обращение с огнем – </w:t>
      </w:r>
      <w:r w:rsidR="001313F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пожа</w:t>
      </w:r>
      <w:r w:rsidR="001313F3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, что составляет </w:t>
      </w:r>
      <w:r w:rsidR="001313F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,</w:t>
      </w:r>
      <w:r w:rsidR="001313F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% от общего количества;</w:t>
      </w:r>
    </w:p>
    <w:p w:rsidR="00E86521" w:rsidRPr="00AA5A94" w:rsidRDefault="00EB7981" w:rsidP="008727CF">
      <w:pPr>
        <w:numPr>
          <w:ilvl w:val="2"/>
          <w:numId w:val="6"/>
        </w:numPr>
        <w:jc w:val="both"/>
        <w:rPr>
          <w:color w:val="000000"/>
          <w:sz w:val="28"/>
          <w:szCs w:val="28"/>
        </w:rPr>
      </w:pPr>
      <w:r w:rsidRPr="00AA5A94">
        <w:rPr>
          <w:color w:val="000000"/>
          <w:sz w:val="28"/>
          <w:szCs w:val="28"/>
        </w:rPr>
        <w:t>Нарушение правил устройства и эксплуатации электрооборудования</w:t>
      </w:r>
      <w:r w:rsidR="001C169D" w:rsidRPr="00AA5A94">
        <w:rPr>
          <w:color w:val="000000"/>
          <w:sz w:val="28"/>
          <w:szCs w:val="28"/>
        </w:rPr>
        <w:t xml:space="preserve"> – </w:t>
      </w:r>
      <w:r w:rsidR="001313F3">
        <w:rPr>
          <w:color w:val="000000"/>
          <w:sz w:val="28"/>
          <w:szCs w:val="28"/>
        </w:rPr>
        <w:t>12</w:t>
      </w:r>
      <w:r w:rsidR="001C169D" w:rsidRPr="00AA5A94">
        <w:rPr>
          <w:color w:val="000000"/>
          <w:sz w:val="28"/>
          <w:szCs w:val="28"/>
        </w:rPr>
        <w:t xml:space="preserve"> п</w:t>
      </w:r>
      <w:r w:rsidR="001C169D" w:rsidRPr="00AA5A94">
        <w:rPr>
          <w:color w:val="000000"/>
          <w:sz w:val="28"/>
          <w:szCs w:val="28"/>
        </w:rPr>
        <w:t>о</w:t>
      </w:r>
      <w:r w:rsidR="001C169D" w:rsidRPr="00AA5A94">
        <w:rPr>
          <w:color w:val="000000"/>
          <w:sz w:val="28"/>
          <w:szCs w:val="28"/>
        </w:rPr>
        <w:t>жа</w:t>
      </w:r>
      <w:r w:rsidR="00476F13" w:rsidRPr="00AA5A94">
        <w:rPr>
          <w:color w:val="000000"/>
          <w:sz w:val="28"/>
          <w:szCs w:val="28"/>
        </w:rPr>
        <w:t>ров</w:t>
      </w:r>
      <w:r w:rsidR="001C169D" w:rsidRPr="00AA5A94">
        <w:rPr>
          <w:color w:val="000000"/>
          <w:sz w:val="28"/>
          <w:szCs w:val="28"/>
        </w:rPr>
        <w:t xml:space="preserve">, что составляет </w:t>
      </w:r>
      <w:r w:rsidR="001313F3">
        <w:rPr>
          <w:color w:val="000000"/>
          <w:sz w:val="28"/>
          <w:szCs w:val="28"/>
        </w:rPr>
        <w:t>63</w:t>
      </w:r>
      <w:r w:rsidR="00813609">
        <w:rPr>
          <w:color w:val="000000"/>
          <w:sz w:val="28"/>
          <w:szCs w:val="28"/>
        </w:rPr>
        <w:t>,</w:t>
      </w:r>
      <w:r w:rsidR="001313F3">
        <w:rPr>
          <w:color w:val="000000"/>
          <w:sz w:val="28"/>
          <w:szCs w:val="28"/>
        </w:rPr>
        <w:t>2</w:t>
      </w:r>
      <w:r w:rsidR="00224CBB" w:rsidRPr="00AA5A94">
        <w:rPr>
          <w:color w:val="000000"/>
          <w:sz w:val="28"/>
          <w:szCs w:val="28"/>
        </w:rPr>
        <w:t xml:space="preserve"> </w:t>
      </w:r>
      <w:r w:rsidR="001C169D" w:rsidRPr="00AA5A94">
        <w:rPr>
          <w:color w:val="000000"/>
          <w:sz w:val="28"/>
          <w:szCs w:val="28"/>
        </w:rPr>
        <w:t>% от общего количества</w:t>
      </w:r>
      <w:r w:rsidR="00813D50" w:rsidRPr="00AA5A94">
        <w:rPr>
          <w:color w:val="000000"/>
          <w:sz w:val="28"/>
          <w:szCs w:val="28"/>
        </w:rPr>
        <w:t>.</w:t>
      </w:r>
    </w:p>
    <w:p w:rsidR="004E2C81" w:rsidRPr="00D062BA" w:rsidRDefault="004C5A73" w:rsidP="00481859">
      <w:pPr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6877050" cy="42100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4C3F" w:rsidRPr="00AA5A94" w:rsidRDefault="00E86521" w:rsidP="00E86521">
      <w:pPr>
        <w:ind w:firstLine="709"/>
        <w:jc w:val="both"/>
        <w:rPr>
          <w:color w:val="000000"/>
          <w:sz w:val="28"/>
          <w:szCs w:val="28"/>
        </w:rPr>
      </w:pPr>
      <w:r w:rsidRPr="00AA5A94">
        <w:rPr>
          <w:color w:val="000000"/>
          <w:sz w:val="28"/>
          <w:szCs w:val="28"/>
        </w:rPr>
        <w:t xml:space="preserve">Рост количества пожаров произошел в </w:t>
      </w:r>
      <w:r w:rsidR="00EB7981" w:rsidRPr="00AA5A94">
        <w:rPr>
          <w:color w:val="000000"/>
          <w:sz w:val="28"/>
          <w:szCs w:val="28"/>
        </w:rPr>
        <w:t>Шемуршинском</w:t>
      </w:r>
      <w:r w:rsidR="00224CBB" w:rsidRPr="00AA5A94">
        <w:rPr>
          <w:color w:val="000000"/>
          <w:sz w:val="28"/>
          <w:szCs w:val="28"/>
        </w:rPr>
        <w:t xml:space="preserve"> </w:t>
      </w:r>
      <w:r w:rsidR="00BD63F2" w:rsidRPr="00AA5A94">
        <w:rPr>
          <w:color w:val="000000"/>
          <w:sz w:val="28"/>
          <w:szCs w:val="28"/>
        </w:rPr>
        <w:t>(</w:t>
      </w:r>
      <w:r w:rsidR="007640CC">
        <w:rPr>
          <w:color w:val="000000"/>
          <w:sz w:val="28"/>
          <w:szCs w:val="28"/>
        </w:rPr>
        <w:t>7</w:t>
      </w:r>
      <w:r w:rsidR="00EB7981" w:rsidRPr="00AA5A94">
        <w:rPr>
          <w:color w:val="000000"/>
          <w:sz w:val="28"/>
          <w:szCs w:val="28"/>
        </w:rPr>
        <w:t xml:space="preserve"> </w:t>
      </w:r>
      <w:r w:rsidR="00BD63F2" w:rsidRPr="00AA5A94">
        <w:rPr>
          <w:color w:val="000000"/>
          <w:sz w:val="28"/>
          <w:szCs w:val="28"/>
        </w:rPr>
        <w:t xml:space="preserve">против </w:t>
      </w:r>
      <w:r w:rsidR="007640CC">
        <w:rPr>
          <w:color w:val="000000"/>
          <w:sz w:val="28"/>
          <w:szCs w:val="28"/>
        </w:rPr>
        <w:t>5</w:t>
      </w:r>
      <w:r w:rsidR="00BD63F2" w:rsidRPr="00AA5A94">
        <w:rPr>
          <w:color w:val="000000"/>
          <w:sz w:val="28"/>
          <w:szCs w:val="28"/>
        </w:rPr>
        <w:t>)</w:t>
      </w:r>
      <w:r w:rsidR="00AD2C01">
        <w:rPr>
          <w:color w:val="000000"/>
          <w:sz w:val="28"/>
          <w:szCs w:val="28"/>
        </w:rPr>
        <w:t xml:space="preserve">, </w:t>
      </w:r>
      <w:r w:rsidR="000041FB" w:rsidRPr="00AA5A94">
        <w:rPr>
          <w:color w:val="000000"/>
          <w:sz w:val="28"/>
          <w:szCs w:val="28"/>
        </w:rPr>
        <w:t>Тре</w:t>
      </w:r>
      <w:r w:rsidR="000041FB" w:rsidRPr="00AA5A94">
        <w:rPr>
          <w:color w:val="000000"/>
          <w:sz w:val="28"/>
          <w:szCs w:val="28"/>
        </w:rPr>
        <w:t>х</w:t>
      </w:r>
      <w:r w:rsidR="000041FB" w:rsidRPr="00AA5A94">
        <w:rPr>
          <w:color w:val="000000"/>
          <w:sz w:val="28"/>
          <w:szCs w:val="28"/>
        </w:rPr>
        <w:t>балтаевском (</w:t>
      </w:r>
      <w:r w:rsidR="007640CC">
        <w:rPr>
          <w:color w:val="000000"/>
          <w:sz w:val="28"/>
          <w:szCs w:val="28"/>
        </w:rPr>
        <w:t>4</w:t>
      </w:r>
      <w:r w:rsidR="000041FB" w:rsidRPr="00AA5A94">
        <w:rPr>
          <w:color w:val="000000"/>
          <w:sz w:val="28"/>
          <w:szCs w:val="28"/>
        </w:rPr>
        <w:t xml:space="preserve"> против </w:t>
      </w:r>
      <w:r w:rsidR="007640CC">
        <w:rPr>
          <w:color w:val="000000"/>
          <w:sz w:val="28"/>
          <w:szCs w:val="28"/>
        </w:rPr>
        <w:t>3</w:t>
      </w:r>
      <w:r w:rsidR="000041FB" w:rsidRPr="00AA5A94">
        <w:rPr>
          <w:color w:val="000000"/>
          <w:sz w:val="28"/>
          <w:szCs w:val="28"/>
        </w:rPr>
        <w:t>)</w:t>
      </w:r>
      <w:r w:rsidR="007640CC">
        <w:rPr>
          <w:color w:val="000000"/>
          <w:sz w:val="28"/>
          <w:szCs w:val="28"/>
        </w:rPr>
        <w:t>, Чепкас – Никольском (2 против 0), Бичурга – Баише</w:t>
      </w:r>
      <w:r w:rsidR="007640CC">
        <w:rPr>
          <w:color w:val="000000"/>
          <w:sz w:val="28"/>
          <w:szCs w:val="28"/>
        </w:rPr>
        <w:t>в</w:t>
      </w:r>
      <w:r w:rsidR="007640CC">
        <w:rPr>
          <w:color w:val="000000"/>
          <w:sz w:val="28"/>
          <w:szCs w:val="28"/>
        </w:rPr>
        <w:t>ском (2 против 1)</w:t>
      </w:r>
      <w:r w:rsidR="00EA5F4E">
        <w:rPr>
          <w:color w:val="000000"/>
          <w:sz w:val="28"/>
          <w:szCs w:val="28"/>
        </w:rPr>
        <w:t xml:space="preserve">, </w:t>
      </w:r>
      <w:r w:rsidR="00EA5F4E" w:rsidRPr="00AA5A94">
        <w:rPr>
          <w:color w:val="000000"/>
          <w:sz w:val="28"/>
          <w:szCs w:val="28"/>
        </w:rPr>
        <w:t>Малобуяновском (1 против 0)</w:t>
      </w:r>
      <w:r w:rsidR="00AD2C01">
        <w:rPr>
          <w:color w:val="000000"/>
          <w:sz w:val="28"/>
          <w:szCs w:val="28"/>
        </w:rPr>
        <w:t xml:space="preserve"> сельских п</w:t>
      </w:r>
      <w:r w:rsidR="00AD2C01">
        <w:rPr>
          <w:color w:val="000000"/>
          <w:sz w:val="28"/>
          <w:szCs w:val="28"/>
        </w:rPr>
        <w:t>о</w:t>
      </w:r>
      <w:r w:rsidR="00AD2C01">
        <w:rPr>
          <w:color w:val="000000"/>
          <w:sz w:val="28"/>
          <w:szCs w:val="28"/>
        </w:rPr>
        <w:t>селениях</w:t>
      </w:r>
      <w:r w:rsidR="00DE5507" w:rsidRPr="00AA5A94">
        <w:rPr>
          <w:color w:val="000000"/>
          <w:sz w:val="28"/>
          <w:szCs w:val="28"/>
        </w:rPr>
        <w:t>.</w:t>
      </w:r>
    </w:p>
    <w:p w:rsidR="00E86521" w:rsidRDefault="00E86521" w:rsidP="00E86521">
      <w:pPr>
        <w:ind w:firstLine="709"/>
        <w:jc w:val="both"/>
        <w:rPr>
          <w:color w:val="000000"/>
          <w:sz w:val="26"/>
          <w:szCs w:val="26"/>
        </w:rPr>
      </w:pPr>
      <w:r w:rsidRPr="00AA5A94">
        <w:rPr>
          <w:color w:val="000000"/>
          <w:sz w:val="28"/>
          <w:szCs w:val="28"/>
        </w:rPr>
        <w:lastRenderedPageBreak/>
        <w:t>Наиболее неблагополучная обстановка с пожарами сохраняетс</w:t>
      </w:r>
      <w:r w:rsidR="009F4C3F" w:rsidRPr="00AA5A94">
        <w:rPr>
          <w:color w:val="000000"/>
          <w:sz w:val="28"/>
          <w:szCs w:val="28"/>
        </w:rPr>
        <w:t>я</w:t>
      </w:r>
      <w:r w:rsidR="00AB62FA" w:rsidRPr="00AA5A94">
        <w:rPr>
          <w:color w:val="000000"/>
          <w:sz w:val="28"/>
          <w:szCs w:val="28"/>
        </w:rPr>
        <w:t xml:space="preserve"> в</w:t>
      </w:r>
      <w:r w:rsidR="00171124" w:rsidRPr="00AA5A94">
        <w:rPr>
          <w:color w:val="000000"/>
          <w:sz w:val="28"/>
          <w:szCs w:val="28"/>
        </w:rPr>
        <w:t xml:space="preserve"> жилом секторе, где произошло </w:t>
      </w:r>
      <w:r w:rsidR="007640CC">
        <w:rPr>
          <w:color w:val="000000"/>
          <w:sz w:val="28"/>
          <w:szCs w:val="28"/>
        </w:rPr>
        <w:t>18</w:t>
      </w:r>
      <w:r w:rsidR="00AD2C01">
        <w:rPr>
          <w:color w:val="000000"/>
          <w:sz w:val="28"/>
          <w:szCs w:val="28"/>
        </w:rPr>
        <w:t xml:space="preserve"> </w:t>
      </w:r>
      <w:r w:rsidR="00AB62FA" w:rsidRPr="00AA5A94">
        <w:rPr>
          <w:color w:val="000000"/>
          <w:sz w:val="28"/>
          <w:szCs w:val="28"/>
        </w:rPr>
        <w:t>пожа</w:t>
      </w:r>
      <w:r w:rsidR="00476F13" w:rsidRPr="00AA5A94">
        <w:rPr>
          <w:color w:val="000000"/>
          <w:sz w:val="28"/>
          <w:szCs w:val="28"/>
        </w:rPr>
        <w:t>ров</w:t>
      </w:r>
      <w:r w:rsidRPr="00AA5A94">
        <w:rPr>
          <w:color w:val="000000"/>
          <w:sz w:val="28"/>
          <w:szCs w:val="28"/>
        </w:rPr>
        <w:t xml:space="preserve">, что составляет </w:t>
      </w:r>
      <w:r w:rsidR="007640CC">
        <w:rPr>
          <w:color w:val="000000"/>
          <w:sz w:val="28"/>
          <w:szCs w:val="28"/>
        </w:rPr>
        <w:t>95</w:t>
      </w:r>
      <w:r w:rsidRPr="00AA5A94">
        <w:rPr>
          <w:sz w:val="28"/>
          <w:szCs w:val="28"/>
        </w:rPr>
        <w:t>%</w:t>
      </w:r>
      <w:r w:rsidRPr="00AA5A94">
        <w:rPr>
          <w:color w:val="000000"/>
          <w:sz w:val="28"/>
          <w:szCs w:val="28"/>
        </w:rPr>
        <w:t xml:space="preserve"> от </w:t>
      </w:r>
      <w:r w:rsidR="00AD2C01">
        <w:rPr>
          <w:color w:val="000000"/>
          <w:sz w:val="28"/>
          <w:szCs w:val="28"/>
        </w:rPr>
        <w:t xml:space="preserve">их </w:t>
      </w:r>
      <w:r w:rsidRPr="00AA5A94">
        <w:rPr>
          <w:color w:val="000000"/>
          <w:sz w:val="28"/>
          <w:szCs w:val="28"/>
        </w:rPr>
        <w:t>общего количес</w:t>
      </w:r>
      <w:r w:rsidRPr="00AA5A94">
        <w:rPr>
          <w:color w:val="000000"/>
          <w:sz w:val="28"/>
          <w:szCs w:val="28"/>
        </w:rPr>
        <w:t>т</w:t>
      </w:r>
      <w:r w:rsidRPr="00AA5A94">
        <w:rPr>
          <w:color w:val="000000"/>
          <w:sz w:val="28"/>
          <w:szCs w:val="28"/>
        </w:rPr>
        <w:t>ва.</w:t>
      </w:r>
      <w:r w:rsidRPr="00D062BA">
        <w:rPr>
          <w:color w:val="000000"/>
          <w:sz w:val="26"/>
          <w:szCs w:val="26"/>
        </w:rPr>
        <w:t xml:space="preserve"> </w:t>
      </w:r>
    </w:p>
    <w:p w:rsidR="0030678B" w:rsidRPr="00D062BA" w:rsidRDefault="0030678B" w:rsidP="00E86521">
      <w:pPr>
        <w:ind w:firstLine="709"/>
        <w:jc w:val="both"/>
        <w:rPr>
          <w:color w:val="000000"/>
          <w:sz w:val="26"/>
          <w:szCs w:val="26"/>
        </w:rPr>
      </w:pPr>
    </w:p>
    <w:p w:rsidR="00224CBB" w:rsidRPr="00D062BA" w:rsidRDefault="00224CBB" w:rsidP="00D7114C">
      <w:pPr>
        <w:jc w:val="center"/>
        <w:rPr>
          <w:b/>
          <w:color w:val="000000"/>
          <w:sz w:val="26"/>
          <w:szCs w:val="26"/>
        </w:rPr>
      </w:pPr>
    </w:p>
    <w:p w:rsidR="00AA5A94" w:rsidRDefault="00982060" w:rsidP="00982060">
      <w:pPr>
        <w:ind w:firstLine="709"/>
        <w:jc w:val="center"/>
        <w:rPr>
          <w:b/>
          <w:color w:val="000000"/>
          <w:sz w:val="28"/>
          <w:szCs w:val="28"/>
        </w:rPr>
      </w:pPr>
      <w:r w:rsidRPr="00224CBB">
        <w:rPr>
          <w:b/>
          <w:color w:val="000000"/>
          <w:sz w:val="28"/>
          <w:szCs w:val="28"/>
        </w:rPr>
        <w:t xml:space="preserve">Количество пожаров на территории Шемуршинского района </w:t>
      </w:r>
    </w:p>
    <w:p w:rsidR="00982060" w:rsidRPr="00224CBB" w:rsidRDefault="00982060" w:rsidP="00982060">
      <w:pPr>
        <w:ind w:firstLine="709"/>
        <w:jc w:val="center"/>
        <w:rPr>
          <w:b/>
          <w:color w:val="000000"/>
          <w:sz w:val="28"/>
          <w:szCs w:val="28"/>
        </w:rPr>
      </w:pPr>
      <w:r w:rsidRPr="00224CBB">
        <w:rPr>
          <w:b/>
          <w:color w:val="000000"/>
          <w:sz w:val="28"/>
          <w:szCs w:val="28"/>
        </w:rPr>
        <w:t xml:space="preserve"> </w:t>
      </w:r>
      <w:r w:rsidR="00982ACC" w:rsidRPr="00224CBB">
        <w:rPr>
          <w:b/>
          <w:color w:val="000000"/>
          <w:sz w:val="28"/>
          <w:szCs w:val="28"/>
        </w:rPr>
        <w:t>в разрезе</w:t>
      </w:r>
      <w:r w:rsidR="00AA5A94">
        <w:rPr>
          <w:b/>
          <w:color w:val="000000"/>
          <w:sz w:val="28"/>
          <w:szCs w:val="28"/>
        </w:rPr>
        <w:t xml:space="preserve"> </w:t>
      </w:r>
      <w:r w:rsidR="00982ACC" w:rsidRPr="00224CBB">
        <w:rPr>
          <w:b/>
          <w:color w:val="000000"/>
          <w:sz w:val="28"/>
          <w:szCs w:val="28"/>
        </w:rPr>
        <w:t xml:space="preserve"> сельских посел</w:t>
      </w:r>
      <w:r w:rsidR="00982ACC" w:rsidRPr="00224CBB">
        <w:rPr>
          <w:b/>
          <w:color w:val="000000"/>
          <w:sz w:val="28"/>
          <w:szCs w:val="28"/>
        </w:rPr>
        <w:t>е</w:t>
      </w:r>
      <w:r w:rsidR="00982ACC" w:rsidRPr="00224CBB">
        <w:rPr>
          <w:b/>
          <w:color w:val="000000"/>
          <w:sz w:val="28"/>
          <w:szCs w:val="28"/>
        </w:rPr>
        <w:t>ний</w:t>
      </w:r>
      <w:r w:rsidR="00224CBB">
        <w:rPr>
          <w:b/>
          <w:color w:val="000000"/>
          <w:sz w:val="28"/>
          <w:szCs w:val="28"/>
        </w:rPr>
        <w:t xml:space="preserve"> </w:t>
      </w:r>
      <w:r w:rsidRPr="00224CBB">
        <w:rPr>
          <w:b/>
          <w:color w:val="000000"/>
          <w:sz w:val="28"/>
          <w:szCs w:val="28"/>
        </w:rPr>
        <w:t xml:space="preserve">за </w:t>
      </w:r>
      <w:r w:rsidR="007640CC">
        <w:rPr>
          <w:b/>
          <w:color w:val="000000"/>
          <w:sz w:val="28"/>
          <w:szCs w:val="28"/>
        </w:rPr>
        <w:t>12</w:t>
      </w:r>
      <w:r w:rsidRPr="00224CBB">
        <w:rPr>
          <w:b/>
          <w:color w:val="000000"/>
          <w:sz w:val="28"/>
          <w:szCs w:val="28"/>
        </w:rPr>
        <w:t xml:space="preserve"> меся</w:t>
      </w:r>
      <w:r w:rsidR="00476F13">
        <w:rPr>
          <w:b/>
          <w:color w:val="000000"/>
          <w:sz w:val="28"/>
          <w:szCs w:val="28"/>
        </w:rPr>
        <w:t>цев</w:t>
      </w:r>
      <w:r w:rsidRPr="00224CBB">
        <w:rPr>
          <w:b/>
          <w:color w:val="000000"/>
          <w:sz w:val="28"/>
          <w:szCs w:val="28"/>
        </w:rPr>
        <w:t xml:space="preserve"> 20</w:t>
      </w:r>
      <w:r w:rsidR="002F29F3">
        <w:rPr>
          <w:b/>
          <w:color w:val="000000"/>
          <w:sz w:val="28"/>
          <w:szCs w:val="28"/>
        </w:rPr>
        <w:t>14</w:t>
      </w:r>
      <w:r w:rsidRPr="00224CBB">
        <w:rPr>
          <w:b/>
          <w:color w:val="000000"/>
          <w:sz w:val="28"/>
          <w:szCs w:val="28"/>
        </w:rPr>
        <w:t>-20</w:t>
      </w:r>
      <w:r w:rsidR="002F29F3">
        <w:rPr>
          <w:b/>
          <w:color w:val="000000"/>
          <w:sz w:val="28"/>
          <w:szCs w:val="28"/>
        </w:rPr>
        <w:t>15</w:t>
      </w:r>
      <w:r w:rsidRPr="00224CBB">
        <w:rPr>
          <w:b/>
          <w:color w:val="000000"/>
          <w:sz w:val="28"/>
          <w:szCs w:val="28"/>
        </w:rPr>
        <w:t xml:space="preserve"> г.г.</w:t>
      </w:r>
    </w:p>
    <w:p w:rsidR="00E86521" w:rsidRDefault="004C5A73" w:rsidP="00982ACC">
      <w:pPr>
        <w:tabs>
          <w:tab w:val="left" w:pos="792"/>
        </w:tabs>
        <w:ind w:hanging="96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752725" cy="360997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678B" w:rsidRDefault="0030678B" w:rsidP="00982ACC">
      <w:pPr>
        <w:tabs>
          <w:tab w:val="left" w:pos="792"/>
        </w:tabs>
        <w:ind w:hanging="96"/>
        <w:jc w:val="center"/>
        <w:rPr>
          <w:color w:val="000000"/>
          <w:sz w:val="26"/>
          <w:szCs w:val="26"/>
        </w:rPr>
      </w:pPr>
    </w:p>
    <w:p w:rsidR="00537B33" w:rsidRDefault="00537B33" w:rsidP="00537B33">
      <w:pPr>
        <w:jc w:val="center"/>
        <w:rPr>
          <w:b/>
          <w:color w:val="000000"/>
          <w:sz w:val="28"/>
          <w:szCs w:val="28"/>
        </w:rPr>
      </w:pPr>
      <w:r w:rsidRPr="00A9542C">
        <w:rPr>
          <w:b/>
          <w:color w:val="000000"/>
          <w:sz w:val="28"/>
          <w:szCs w:val="28"/>
        </w:rPr>
        <w:t>Оперативная об</w:t>
      </w:r>
      <w:r>
        <w:rPr>
          <w:b/>
          <w:color w:val="000000"/>
          <w:sz w:val="28"/>
          <w:szCs w:val="28"/>
        </w:rPr>
        <w:t>становка с пожарами в Шемуршинском районе</w:t>
      </w:r>
      <w:r w:rsidRPr="00A9542C">
        <w:rPr>
          <w:b/>
          <w:color w:val="000000"/>
          <w:sz w:val="28"/>
          <w:szCs w:val="28"/>
        </w:rPr>
        <w:t xml:space="preserve"> </w:t>
      </w:r>
    </w:p>
    <w:p w:rsidR="00AA5A94" w:rsidRDefault="00AA5A94" w:rsidP="00537B33">
      <w:pPr>
        <w:jc w:val="center"/>
        <w:rPr>
          <w:b/>
          <w:color w:val="000000"/>
          <w:sz w:val="28"/>
          <w:szCs w:val="28"/>
        </w:rPr>
      </w:pPr>
      <w:r w:rsidRPr="00A9542C">
        <w:rPr>
          <w:b/>
          <w:color w:val="000000"/>
          <w:sz w:val="28"/>
          <w:szCs w:val="28"/>
        </w:rPr>
        <w:t>по местам и причинам возникновения пожаров.</w:t>
      </w:r>
    </w:p>
    <w:p w:rsidR="00537B33" w:rsidRPr="00A9542C" w:rsidRDefault="004C5A73" w:rsidP="00537B33">
      <w:pPr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6115050" cy="30861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7B33" w:rsidRPr="00982ACC" w:rsidRDefault="00537B33" w:rsidP="00537B33">
      <w:pPr>
        <w:rPr>
          <w:b/>
          <w:color w:val="000000"/>
          <w:sz w:val="16"/>
          <w:szCs w:val="16"/>
        </w:rPr>
      </w:pPr>
    </w:p>
    <w:p w:rsidR="00537B33" w:rsidRPr="00A9542C" w:rsidRDefault="00537B33" w:rsidP="00537B33">
      <w:pPr>
        <w:jc w:val="center"/>
        <w:rPr>
          <w:b/>
          <w:color w:val="000000"/>
          <w:sz w:val="28"/>
          <w:szCs w:val="28"/>
        </w:rPr>
      </w:pPr>
      <w:r w:rsidRPr="00A9542C">
        <w:rPr>
          <w:b/>
          <w:color w:val="000000"/>
          <w:sz w:val="20"/>
        </w:rPr>
        <w:t>Распределение п</w:t>
      </w:r>
      <w:r>
        <w:rPr>
          <w:b/>
          <w:color w:val="000000"/>
          <w:sz w:val="20"/>
        </w:rPr>
        <w:t xml:space="preserve">ожаров по основным объектам за </w:t>
      </w:r>
      <w:r w:rsidR="007640CC">
        <w:rPr>
          <w:b/>
          <w:color w:val="000000"/>
          <w:sz w:val="20"/>
        </w:rPr>
        <w:t>12</w:t>
      </w:r>
      <w:r w:rsidR="004971C5">
        <w:rPr>
          <w:b/>
          <w:color w:val="000000"/>
          <w:sz w:val="20"/>
        </w:rPr>
        <w:t xml:space="preserve"> </w:t>
      </w:r>
      <w:r w:rsidRPr="00A9542C">
        <w:rPr>
          <w:b/>
          <w:color w:val="000000"/>
          <w:sz w:val="20"/>
          <w:szCs w:val="20"/>
        </w:rPr>
        <w:t>меся</w:t>
      </w:r>
      <w:r w:rsidR="0097540C">
        <w:rPr>
          <w:b/>
          <w:color w:val="000000"/>
          <w:sz w:val="20"/>
          <w:szCs w:val="20"/>
        </w:rPr>
        <w:t>цев</w:t>
      </w:r>
      <w:r w:rsidR="004971C5">
        <w:rPr>
          <w:b/>
          <w:color w:val="000000"/>
          <w:sz w:val="20"/>
          <w:szCs w:val="20"/>
        </w:rPr>
        <w:t xml:space="preserve"> </w:t>
      </w:r>
      <w:r w:rsidRPr="00A9542C">
        <w:rPr>
          <w:b/>
          <w:color w:val="000000"/>
          <w:sz w:val="20"/>
          <w:szCs w:val="20"/>
        </w:rPr>
        <w:t>20</w:t>
      </w:r>
      <w:r w:rsidR="002F29F3">
        <w:rPr>
          <w:b/>
          <w:color w:val="000000"/>
          <w:sz w:val="20"/>
          <w:szCs w:val="20"/>
        </w:rPr>
        <w:t>15</w:t>
      </w:r>
      <w:r>
        <w:rPr>
          <w:b/>
          <w:color w:val="000000"/>
          <w:sz w:val="20"/>
          <w:szCs w:val="20"/>
        </w:rPr>
        <w:t xml:space="preserve"> </w:t>
      </w:r>
      <w:r w:rsidRPr="00A9542C">
        <w:rPr>
          <w:b/>
          <w:color w:val="000000"/>
          <w:sz w:val="20"/>
          <w:szCs w:val="20"/>
        </w:rPr>
        <w:t>г.</w:t>
      </w:r>
    </w:p>
    <w:p w:rsidR="00537B33" w:rsidRDefault="00537B33" w:rsidP="00982ACC">
      <w:pPr>
        <w:tabs>
          <w:tab w:val="left" w:pos="3888"/>
        </w:tabs>
        <w:ind w:firstLine="708"/>
        <w:jc w:val="center"/>
        <w:rPr>
          <w:color w:val="000000"/>
          <w:sz w:val="26"/>
          <w:szCs w:val="26"/>
        </w:rPr>
      </w:pPr>
    </w:p>
    <w:p w:rsidR="0030678B" w:rsidRDefault="0030678B" w:rsidP="002D74E9">
      <w:pPr>
        <w:jc w:val="center"/>
        <w:rPr>
          <w:color w:val="000000"/>
          <w:sz w:val="26"/>
          <w:szCs w:val="26"/>
        </w:rPr>
      </w:pPr>
    </w:p>
    <w:p w:rsidR="00032761" w:rsidRDefault="00032761" w:rsidP="002D74E9">
      <w:pPr>
        <w:jc w:val="center"/>
        <w:rPr>
          <w:b/>
          <w:color w:val="000000"/>
          <w:sz w:val="28"/>
          <w:szCs w:val="28"/>
        </w:rPr>
      </w:pPr>
    </w:p>
    <w:p w:rsidR="002D74E9" w:rsidRPr="004B47E4" w:rsidRDefault="002D74E9" w:rsidP="002D74E9">
      <w:pPr>
        <w:jc w:val="center"/>
        <w:rPr>
          <w:b/>
          <w:color w:val="000000"/>
          <w:sz w:val="28"/>
          <w:szCs w:val="28"/>
        </w:rPr>
      </w:pPr>
      <w:r w:rsidRPr="004B47E4">
        <w:rPr>
          <w:b/>
          <w:color w:val="000000"/>
          <w:sz w:val="28"/>
          <w:szCs w:val="28"/>
        </w:rPr>
        <w:t xml:space="preserve">Основные причины пожаров за </w:t>
      </w:r>
      <w:r w:rsidR="007640CC">
        <w:rPr>
          <w:b/>
          <w:color w:val="000000"/>
          <w:sz w:val="28"/>
          <w:szCs w:val="28"/>
        </w:rPr>
        <w:t>12</w:t>
      </w:r>
      <w:r w:rsidRPr="004B47E4">
        <w:rPr>
          <w:b/>
          <w:color w:val="000000"/>
          <w:sz w:val="28"/>
          <w:szCs w:val="28"/>
        </w:rPr>
        <w:t xml:space="preserve"> меся</w:t>
      </w:r>
      <w:r w:rsidR="0097540C">
        <w:rPr>
          <w:b/>
          <w:color w:val="000000"/>
          <w:sz w:val="28"/>
          <w:szCs w:val="28"/>
        </w:rPr>
        <w:t>цев</w:t>
      </w:r>
      <w:r w:rsidR="004971C5" w:rsidRPr="004B47E4">
        <w:rPr>
          <w:b/>
          <w:color w:val="000000"/>
          <w:sz w:val="28"/>
          <w:szCs w:val="28"/>
        </w:rPr>
        <w:t xml:space="preserve"> </w:t>
      </w:r>
      <w:r w:rsidRPr="004B47E4">
        <w:rPr>
          <w:b/>
          <w:color w:val="000000"/>
          <w:sz w:val="28"/>
          <w:szCs w:val="28"/>
        </w:rPr>
        <w:t>20</w:t>
      </w:r>
      <w:r w:rsidR="00032761">
        <w:rPr>
          <w:b/>
          <w:color w:val="000000"/>
          <w:sz w:val="28"/>
          <w:szCs w:val="28"/>
        </w:rPr>
        <w:t>15</w:t>
      </w:r>
      <w:r w:rsidRPr="004B47E4">
        <w:rPr>
          <w:b/>
          <w:color w:val="000000"/>
          <w:sz w:val="28"/>
          <w:szCs w:val="28"/>
        </w:rPr>
        <w:t xml:space="preserve"> г.</w:t>
      </w:r>
    </w:p>
    <w:p w:rsidR="002006B1" w:rsidRDefault="002006B1" w:rsidP="002D74E9">
      <w:pPr>
        <w:jc w:val="center"/>
        <w:rPr>
          <w:b/>
          <w:color w:val="000000"/>
          <w:sz w:val="20"/>
          <w:szCs w:val="20"/>
        </w:rPr>
      </w:pPr>
    </w:p>
    <w:p w:rsidR="00DC396E" w:rsidRDefault="004C5A73" w:rsidP="00C3474F">
      <w:pPr>
        <w:jc w:val="center"/>
        <w:rPr>
          <w:b/>
          <w:caps/>
          <w:sz w:val="26"/>
          <w:szCs w:val="26"/>
        </w:rPr>
      </w:pPr>
      <w:r>
        <w:rPr>
          <w:noProof/>
        </w:rPr>
        <w:lastRenderedPageBreak/>
        <w:drawing>
          <wp:anchor distT="548640" distB="60071" distL="1156716" distR="1347343" simplePos="0" relativeHeight="251657216" behindDoc="0" locked="0" layoutInCell="1" allowOverlap="1">
            <wp:simplePos x="0" y="0"/>
            <wp:positionH relativeFrom="column">
              <wp:posOffset>1219835</wp:posOffset>
            </wp:positionH>
            <wp:positionV relativeFrom="paragraph">
              <wp:posOffset>600710</wp:posOffset>
            </wp:positionV>
            <wp:extent cx="4325620" cy="3164205"/>
            <wp:effectExtent l="635" t="635" r="0" b="0"/>
            <wp:wrapSquare wrapText="left"/>
            <wp:docPr id="64" name="Объект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DC396E" w:rsidRPr="00E4040C" w:rsidRDefault="00DC396E" w:rsidP="00C05AAA">
      <w:pPr>
        <w:ind w:firstLine="708"/>
        <w:jc w:val="center"/>
        <w:rPr>
          <w:b/>
          <w:caps/>
          <w:sz w:val="26"/>
          <w:szCs w:val="26"/>
        </w:rPr>
      </w:pPr>
    </w:p>
    <w:p w:rsidR="00C05AAA" w:rsidRPr="00AA5A94" w:rsidRDefault="00DC396E" w:rsidP="002B02F1">
      <w:pPr>
        <w:pStyle w:val="af2"/>
        <w:jc w:val="center"/>
        <w:rPr>
          <w:b/>
          <w:sz w:val="28"/>
          <w:szCs w:val="28"/>
        </w:rPr>
      </w:pPr>
      <w:r w:rsidRPr="00AA5A94">
        <w:rPr>
          <w:b/>
          <w:sz w:val="28"/>
          <w:szCs w:val="28"/>
          <w:lang w:val="en-US"/>
        </w:rPr>
        <w:t>II</w:t>
      </w:r>
      <w:r w:rsidR="005665A9" w:rsidRPr="00AA5A94">
        <w:rPr>
          <w:b/>
          <w:sz w:val="28"/>
          <w:szCs w:val="28"/>
        </w:rPr>
        <w:t xml:space="preserve">.  </w:t>
      </w:r>
      <w:r w:rsidR="002B02F1" w:rsidRPr="00AA5A94">
        <w:rPr>
          <w:b/>
          <w:sz w:val="28"/>
          <w:szCs w:val="28"/>
        </w:rPr>
        <w:t>Организация надзорной деятельности в области пожарной безопасности</w:t>
      </w:r>
    </w:p>
    <w:p w:rsidR="00C05AAA" w:rsidRPr="00AA5A94" w:rsidRDefault="00F350D4" w:rsidP="00C05AAA">
      <w:pPr>
        <w:ind w:firstLine="720"/>
        <w:jc w:val="center"/>
        <w:rPr>
          <w:sz w:val="28"/>
          <w:szCs w:val="28"/>
        </w:rPr>
      </w:pPr>
      <w:r w:rsidRPr="00AA5A94">
        <w:rPr>
          <w:sz w:val="28"/>
          <w:szCs w:val="28"/>
        </w:rPr>
        <w:t xml:space="preserve">                                                                                  </w:t>
      </w:r>
    </w:p>
    <w:p w:rsidR="00C05943" w:rsidRPr="00AA5A94" w:rsidRDefault="00372D29" w:rsidP="00BA52D9">
      <w:pPr>
        <w:ind w:firstLine="709"/>
        <w:jc w:val="both"/>
        <w:rPr>
          <w:sz w:val="28"/>
          <w:szCs w:val="28"/>
        </w:rPr>
      </w:pPr>
      <w:r w:rsidRPr="00AA5A94">
        <w:rPr>
          <w:sz w:val="28"/>
          <w:szCs w:val="28"/>
        </w:rPr>
        <w:t>За отчетный период запланировано</w:t>
      </w:r>
      <w:r w:rsidR="00401F95" w:rsidRPr="00AA5A94">
        <w:rPr>
          <w:sz w:val="28"/>
          <w:szCs w:val="28"/>
        </w:rPr>
        <w:t xml:space="preserve"> </w:t>
      </w:r>
      <w:r w:rsidR="007640CC">
        <w:rPr>
          <w:sz w:val="28"/>
          <w:szCs w:val="28"/>
        </w:rPr>
        <w:t>27</w:t>
      </w:r>
      <w:r w:rsidRPr="00AA5A94">
        <w:rPr>
          <w:sz w:val="28"/>
          <w:szCs w:val="28"/>
        </w:rPr>
        <w:t xml:space="preserve"> и проведено </w:t>
      </w:r>
      <w:r w:rsidR="007640CC">
        <w:rPr>
          <w:sz w:val="28"/>
          <w:szCs w:val="28"/>
        </w:rPr>
        <w:t>27</w:t>
      </w:r>
      <w:r w:rsidRPr="00AA5A94">
        <w:rPr>
          <w:sz w:val="28"/>
          <w:szCs w:val="28"/>
        </w:rPr>
        <w:t xml:space="preserve"> планов</w:t>
      </w:r>
      <w:r w:rsidR="00FD3335" w:rsidRPr="00AA5A94">
        <w:rPr>
          <w:sz w:val="28"/>
          <w:szCs w:val="28"/>
        </w:rPr>
        <w:t>ых</w:t>
      </w:r>
      <w:r w:rsidRPr="00AA5A94">
        <w:rPr>
          <w:sz w:val="28"/>
          <w:szCs w:val="28"/>
        </w:rPr>
        <w:t xml:space="preserve"> </w:t>
      </w:r>
      <w:r w:rsidR="00AD0B9A" w:rsidRPr="00AA5A94">
        <w:rPr>
          <w:sz w:val="28"/>
          <w:szCs w:val="28"/>
        </w:rPr>
        <w:t>проверок</w:t>
      </w:r>
      <w:r w:rsidRPr="00AA5A94">
        <w:rPr>
          <w:sz w:val="28"/>
          <w:szCs w:val="28"/>
        </w:rPr>
        <w:t xml:space="preserve">, по результатам </w:t>
      </w:r>
      <w:r w:rsidR="00C05943" w:rsidRPr="00AA5A94">
        <w:rPr>
          <w:sz w:val="28"/>
          <w:szCs w:val="28"/>
        </w:rPr>
        <w:t>которых</w:t>
      </w:r>
      <w:r w:rsidR="00852ED0" w:rsidRPr="00AA5A94">
        <w:rPr>
          <w:sz w:val="28"/>
          <w:szCs w:val="28"/>
        </w:rPr>
        <w:t xml:space="preserve"> вручено</w:t>
      </w:r>
      <w:r w:rsidR="00AD55BB" w:rsidRPr="00AA5A94">
        <w:rPr>
          <w:sz w:val="28"/>
          <w:szCs w:val="28"/>
        </w:rPr>
        <w:t xml:space="preserve"> </w:t>
      </w:r>
      <w:r w:rsidR="007640CC">
        <w:rPr>
          <w:sz w:val="28"/>
          <w:szCs w:val="28"/>
        </w:rPr>
        <w:t>1</w:t>
      </w:r>
      <w:r w:rsidR="00C05943" w:rsidRPr="00AA5A94">
        <w:rPr>
          <w:sz w:val="28"/>
          <w:szCs w:val="28"/>
        </w:rPr>
        <w:t xml:space="preserve"> предписани</w:t>
      </w:r>
      <w:r w:rsidR="004B47E4" w:rsidRPr="00AA5A94">
        <w:rPr>
          <w:sz w:val="28"/>
          <w:szCs w:val="28"/>
        </w:rPr>
        <w:t>е</w:t>
      </w:r>
      <w:r w:rsidR="00C05943" w:rsidRPr="00AA5A94">
        <w:rPr>
          <w:sz w:val="28"/>
          <w:szCs w:val="28"/>
        </w:rPr>
        <w:t xml:space="preserve"> </w:t>
      </w:r>
      <w:r w:rsidR="004141F4" w:rsidRPr="00AA5A94">
        <w:rPr>
          <w:sz w:val="28"/>
          <w:szCs w:val="28"/>
        </w:rPr>
        <w:t>Ф</w:t>
      </w:r>
      <w:r w:rsidR="00C05943" w:rsidRPr="00AA5A94">
        <w:rPr>
          <w:sz w:val="28"/>
          <w:szCs w:val="28"/>
        </w:rPr>
        <w:t>ГПН, предложено к устран</w:t>
      </w:r>
      <w:r w:rsidR="00C05943" w:rsidRPr="00AA5A94">
        <w:rPr>
          <w:sz w:val="28"/>
          <w:szCs w:val="28"/>
        </w:rPr>
        <w:t>е</w:t>
      </w:r>
      <w:r w:rsidR="00C05943" w:rsidRPr="00AA5A94">
        <w:rPr>
          <w:sz w:val="28"/>
          <w:szCs w:val="28"/>
        </w:rPr>
        <w:t xml:space="preserve">нию </w:t>
      </w:r>
      <w:r w:rsidR="00032761" w:rsidRPr="00AA5A94">
        <w:rPr>
          <w:sz w:val="28"/>
          <w:szCs w:val="28"/>
        </w:rPr>
        <w:t>29</w:t>
      </w:r>
      <w:r w:rsidR="004971C5" w:rsidRPr="00AA5A94">
        <w:rPr>
          <w:sz w:val="28"/>
          <w:szCs w:val="28"/>
        </w:rPr>
        <w:t xml:space="preserve"> </w:t>
      </w:r>
      <w:r w:rsidR="00C05943" w:rsidRPr="00AA5A94">
        <w:rPr>
          <w:sz w:val="28"/>
          <w:szCs w:val="28"/>
        </w:rPr>
        <w:t>мероприя</w:t>
      </w:r>
      <w:r w:rsidR="00FD3335" w:rsidRPr="00AA5A94">
        <w:rPr>
          <w:sz w:val="28"/>
          <w:szCs w:val="28"/>
        </w:rPr>
        <w:t>ти</w:t>
      </w:r>
      <w:r w:rsidR="00FA1ABE" w:rsidRPr="00AA5A94">
        <w:rPr>
          <w:sz w:val="28"/>
          <w:szCs w:val="28"/>
        </w:rPr>
        <w:t>й</w:t>
      </w:r>
      <w:r w:rsidR="00FD3335" w:rsidRPr="00AA5A94">
        <w:rPr>
          <w:sz w:val="28"/>
          <w:szCs w:val="28"/>
        </w:rPr>
        <w:t xml:space="preserve"> (в среднем </w:t>
      </w:r>
      <w:r w:rsidR="00032761" w:rsidRPr="00AA5A94">
        <w:rPr>
          <w:sz w:val="28"/>
          <w:szCs w:val="28"/>
        </w:rPr>
        <w:t>29</w:t>
      </w:r>
      <w:r w:rsidR="004971C5" w:rsidRPr="00AA5A94">
        <w:rPr>
          <w:sz w:val="28"/>
          <w:szCs w:val="28"/>
        </w:rPr>
        <w:t xml:space="preserve"> мероприяти</w:t>
      </w:r>
      <w:r w:rsidR="00FA1ABE" w:rsidRPr="00AA5A94">
        <w:rPr>
          <w:sz w:val="28"/>
          <w:szCs w:val="28"/>
        </w:rPr>
        <w:t>й</w:t>
      </w:r>
      <w:r w:rsidR="00C05943" w:rsidRPr="00AA5A94">
        <w:rPr>
          <w:sz w:val="28"/>
          <w:szCs w:val="28"/>
        </w:rPr>
        <w:t xml:space="preserve"> на 1 предписание </w:t>
      </w:r>
      <w:r w:rsidR="004141F4" w:rsidRPr="00AA5A94">
        <w:rPr>
          <w:sz w:val="28"/>
          <w:szCs w:val="28"/>
        </w:rPr>
        <w:t>Ф</w:t>
      </w:r>
      <w:r w:rsidR="00C05943" w:rsidRPr="00AA5A94">
        <w:rPr>
          <w:sz w:val="28"/>
          <w:szCs w:val="28"/>
        </w:rPr>
        <w:t>ГПН)</w:t>
      </w:r>
      <w:r w:rsidR="0000747C" w:rsidRPr="00AA5A94">
        <w:rPr>
          <w:sz w:val="28"/>
          <w:szCs w:val="28"/>
        </w:rPr>
        <w:t>.  Ст</w:t>
      </w:r>
      <w:r w:rsidR="0000747C" w:rsidRPr="00AA5A94">
        <w:rPr>
          <w:sz w:val="28"/>
          <w:szCs w:val="28"/>
        </w:rPr>
        <w:t>е</w:t>
      </w:r>
      <w:r w:rsidR="0000747C" w:rsidRPr="00AA5A94">
        <w:rPr>
          <w:sz w:val="28"/>
          <w:szCs w:val="28"/>
        </w:rPr>
        <w:t>пень выполнения планов проведения плановых пров</w:t>
      </w:r>
      <w:r w:rsidR="0000747C" w:rsidRPr="00AA5A94">
        <w:rPr>
          <w:sz w:val="28"/>
          <w:szCs w:val="28"/>
        </w:rPr>
        <w:t>е</w:t>
      </w:r>
      <w:r w:rsidR="0000747C" w:rsidRPr="00AA5A94">
        <w:rPr>
          <w:sz w:val="28"/>
          <w:szCs w:val="28"/>
        </w:rPr>
        <w:t>рок составила 100%.</w:t>
      </w:r>
      <w:r w:rsidR="00C05943" w:rsidRPr="00AA5A94">
        <w:rPr>
          <w:sz w:val="28"/>
          <w:szCs w:val="28"/>
        </w:rPr>
        <w:t xml:space="preserve"> </w:t>
      </w:r>
    </w:p>
    <w:p w:rsidR="008D6A56" w:rsidRPr="00AA5A94" w:rsidRDefault="00C05943" w:rsidP="00BA52D9">
      <w:pPr>
        <w:ind w:firstLine="709"/>
        <w:jc w:val="both"/>
        <w:rPr>
          <w:noProof/>
          <w:sz w:val="28"/>
          <w:szCs w:val="28"/>
        </w:rPr>
      </w:pPr>
      <w:r w:rsidRPr="00AA5A94">
        <w:rPr>
          <w:sz w:val="28"/>
          <w:szCs w:val="28"/>
        </w:rPr>
        <w:t xml:space="preserve">За истекший период запланировано и проведено </w:t>
      </w:r>
      <w:r w:rsidR="007640CC">
        <w:rPr>
          <w:sz w:val="28"/>
          <w:szCs w:val="28"/>
        </w:rPr>
        <w:t>3</w:t>
      </w:r>
      <w:r w:rsidR="00B12892" w:rsidRPr="00AA5A94">
        <w:rPr>
          <w:sz w:val="28"/>
          <w:szCs w:val="28"/>
        </w:rPr>
        <w:t xml:space="preserve"> внеплановых </w:t>
      </w:r>
      <w:r w:rsidR="00A85928" w:rsidRPr="00AA5A94">
        <w:rPr>
          <w:sz w:val="28"/>
          <w:szCs w:val="28"/>
        </w:rPr>
        <w:t>меропри</w:t>
      </w:r>
      <w:r w:rsidR="00A85928" w:rsidRPr="00AA5A94">
        <w:rPr>
          <w:sz w:val="28"/>
          <w:szCs w:val="28"/>
        </w:rPr>
        <w:t>я</w:t>
      </w:r>
      <w:r w:rsidR="00A85928" w:rsidRPr="00AA5A94">
        <w:rPr>
          <w:sz w:val="28"/>
          <w:szCs w:val="28"/>
        </w:rPr>
        <w:t>т</w:t>
      </w:r>
      <w:r w:rsidR="00032761" w:rsidRPr="00AA5A94">
        <w:rPr>
          <w:sz w:val="28"/>
          <w:szCs w:val="28"/>
        </w:rPr>
        <w:t>ия</w:t>
      </w:r>
      <w:r w:rsidRPr="00AA5A94">
        <w:rPr>
          <w:sz w:val="28"/>
          <w:szCs w:val="28"/>
        </w:rPr>
        <w:t xml:space="preserve"> </w:t>
      </w:r>
      <w:r w:rsidR="00CF1EDE" w:rsidRPr="00AA5A94">
        <w:rPr>
          <w:sz w:val="28"/>
          <w:szCs w:val="28"/>
        </w:rPr>
        <w:t xml:space="preserve">по контролю </w:t>
      </w:r>
      <w:r w:rsidRPr="00AA5A94">
        <w:rPr>
          <w:sz w:val="28"/>
          <w:szCs w:val="28"/>
        </w:rPr>
        <w:t xml:space="preserve">за ранее выданными предписаниями </w:t>
      </w:r>
      <w:r w:rsidR="004141F4" w:rsidRPr="00AA5A94">
        <w:rPr>
          <w:sz w:val="28"/>
          <w:szCs w:val="28"/>
        </w:rPr>
        <w:t>Ф</w:t>
      </w:r>
      <w:r w:rsidRPr="00AA5A94">
        <w:rPr>
          <w:sz w:val="28"/>
          <w:szCs w:val="28"/>
        </w:rPr>
        <w:t xml:space="preserve">ГПН, </w:t>
      </w:r>
      <w:r w:rsidR="007640CC">
        <w:rPr>
          <w:sz w:val="28"/>
          <w:szCs w:val="28"/>
        </w:rPr>
        <w:t>28</w:t>
      </w:r>
      <w:r w:rsidR="0000747C" w:rsidRPr="00AA5A94">
        <w:rPr>
          <w:sz w:val="28"/>
          <w:szCs w:val="28"/>
        </w:rPr>
        <w:t xml:space="preserve"> внеплановых мероприятий в соответствии с поручением Правительства Российской Федер</w:t>
      </w:r>
      <w:r w:rsidR="0000747C" w:rsidRPr="00AA5A94">
        <w:rPr>
          <w:sz w:val="28"/>
          <w:szCs w:val="28"/>
        </w:rPr>
        <w:t>а</w:t>
      </w:r>
      <w:r w:rsidR="0000747C" w:rsidRPr="00AA5A94">
        <w:rPr>
          <w:sz w:val="28"/>
          <w:szCs w:val="28"/>
        </w:rPr>
        <w:t xml:space="preserve">ции, </w:t>
      </w:r>
      <w:r w:rsidRPr="00AA5A94">
        <w:rPr>
          <w:sz w:val="28"/>
          <w:szCs w:val="28"/>
        </w:rPr>
        <w:t xml:space="preserve">по итогам мероприятий </w:t>
      </w:r>
      <w:r w:rsidR="00B12892" w:rsidRPr="00AA5A94">
        <w:rPr>
          <w:sz w:val="28"/>
          <w:szCs w:val="28"/>
        </w:rPr>
        <w:t>выявлено правонарушени</w:t>
      </w:r>
      <w:r w:rsidR="00A85928" w:rsidRPr="00AA5A94">
        <w:rPr>
          <w:sz w:val="28"/>
          <w:szCs w:val="28"/>
        </w:rPr>
        <w:t>й</w:t>
      </w:r>
      <w:r w:rsidR="00B12892" w:rsidRPr="00AA5A94">
        <w:rPr>
          <w:sz w:val="28"/>
          <w:szCs w:val="28"/>
        </w:rPr>
        <w:t>, связанных с неисполн</w:t>
      </w:r>
      <w:r w:rsidR="00B12892" w:rsidRPr="00AA5A94">
        <w:rPr>
          <w:sz w:val="28"/>
          <w:szCs w:val="28"/>
        </w:rPr>
        <w:t>е</w:t>
      </w:r>
      <w:r w:rsidR="00B12892" w:rsidRPr="00AA5A94">
        <w:rPr>
          <w:sz w:val="28"/>
          <w:szCs w:val="28"/>
        </w:rPr>
        <w:t>нием в срок предписаний</w:t>
      </w:r>
      <w:r w:rsidR="003642F4" w:rsidRPr="00AA5A94">
        <w:rPr>
          <w:sz w:val="28"/>
          <w:szCs w:val="28"/>
        </w:rPr>
        <w:t xml:space="preserve"> </w:t>
      </w:r>
      <w:r w:rsidR="00B12892" w:rsidRPr="00AA5A94">
        <w:rPr>
          <w:sz w:val="28"/>
          <w:szCs w:val="28"/>
        </w:rPr>
        <w:t>-</w:t>
      </w:r>
      <w:r w:rsidR="003642F4" w:rsidRPr="00AA5A94">
        <w:rPr>
          <w:sz w:val="28"/>
          <w:szCs w:val="28"/>
        </w:rPr>
        <w:t xml:space="preserve"> </w:t>
      </w:r>
      <w:r w:rsidR="007640CC">
        <w:rPr>
          <w:sz w:val="28"/>
          <w:szCs w:val="28"/>
        </w:rPr>
        <w:t>1</w:t>
      </w:r>
      <w:r w:rsidRPr="00AA5A94">
        <w:rPr>
          <w:sz w:val="28"/>
          <w:szCs w:val="28"/>
        </w:rPr>
        <w:t>.</w:t>
      </w:r>
      <w:r w:rsidR="0000747C" w:rsidRPr="00AA5A94">
        <w:rPr>
          <w:sz w:val="28"/>
          <w:szCs w:val="28"/>
        </w:rPr>
        <w:t xml:space="preserve"> По результатам проведенных плановых и внепл</w:t>
      </w:r>
      <w:r w:rsidR="0000747C" w:rsidRPr="00AA5A94">
        <w:rPr>
          <w:sz w:val="28"/>
          <w:szCs w:val="28"/>
        </w:rPr>
        <w:t>а</w:t>
      </w:r>
      <w:r w:rsidR="0000747C" w:rsidRPr="00AA5A94">
        <w:rPr>
          <w:sz w:val="28"/>
          <w:szCs w:val="28"/>
        </w:rPr>
        <w:t>новых мероприятий по надзору органами надзорной деятельности выявлено 30 нарушений требований пожарной безопасности. Проведенные за истекший п</w:t>
      </w:r>
      <w:r w:rsidR="0000747C" w:rsidRPr="00AA5A94">
        <w:rPr>
          <w:sz w:val="28"/>
          <w:szCs w:val="28"/>
        </w:rPr>
        <w:t>е</w:t>
      </w:r>
      <w:r w:rsidR="0000747C" w:rsidRPr="00AA5A94">
        <w:rPr>
          <w:sz w:val="28"/>
          <w:szCs w:val="28"/>
        </w:rPr>
        <w:t>риод 2015 года внеплановые проверки показали, что согласно установленным срокам на объектах надзора устранено 29 нарушений требований пожарной безопасности, что соста</w:t>
      </w:r>
      <w:r w:rsidR="0000747C" w:rsidRPr="00AA5A94">
        <w:rPr>
          <w:sz w:val="28"/>
          <w:szCs w:val="28"/>
        </w:rPr>
        <w:t>в</w:t>
      </w:r>
      <w:r w:rsidR="0000747C" w:rsidRPr="00AA5A94">
        <w:rPr>
          <w:sz w:val="28"/>
          <w:szCs w:val="28"/>
        </w:rPr>
        <w:t>ляет 97 %.</w:t>
      </w:r>
      <w:r w:rsidR="0000747C" w:rsidRPr="00AA5A94">
        <w:rPr>
          <w:noProof/>
          <w:sz w:val="28"/>
          <w:szCs w:val="28"/>
        </w:rPr>
        <w:t xml:space="preserve"> </w:t>
      </w:r>
    </w:p>
    <w:p w:rsidR="00C05943" w:rsidRPr="00AA5A94" w:rsidRDefault="0000747C" w:rsidP="00BA52D9">
      <w:pPr>
        <w:ind w:firstLine="709"/>
        <w:jc w:val="both"/>
        <w:rPr>
          <w:sz w:val="28"/>
          <w:szCs w:val="28"/>
        </w:rPr>
      </w:pPr>
      <w:r w:rsidRPr="00AA5A94">
        <w:rPr>
          <w:noProof/>
          <w:sz w:val="28"/>
          <w:szCs w:val="28"/>
        </w:rPr>
        <w:t xml:space="preserve">За </w:t>
      </w:r>
      <w:r w:rsidR="007640CC">
        <w:rPr>
          <w:noProof/>
          <w:sz w:val="28"/>
          <w:szCs w:val="28"/>
        </w:rPr>
        <w:t>12</w:t>
      </w:r>
      <w:r w:rsidR="008D6A56" w:rsidRPr="00AA5A94">
        <w:rPr>
          <w:noProof/>
          <w:sz w:val="28"/>
          <w:szCs w:val="28"/>
        </w:rPr>
        <w:t xml:space="preserve"> месяцев</w:t>
      </w:r>
      <w:r w:rsidRPr="00AA5A94">
        <w:rPr>
          <w:noProof/>
          <w:sz w:val="28"/>
          <w:szCs w:val="28"/>
        </w:rPr>
        <w:t xml:space="preserve"> 20</w:t>
      </w:r>
      <w:r w:rsidR="008D6A56" w:rsidRPr="00AA5A94">
        <w:rPr>
          <w:noProof/>
          <w:sz w:val="28"/>
          <w:szCs w:val="28"/>
        </w:rPr>
        <w:t>15</w:t>
      </w:r>
      <w:r w:rsidRPr="00AA5A94">
        <w:rPr>
          <w:noProof/>
          <w:sz w:val="28"/>
          <w:szCs w:val="28"/>
        </w:rPr>
        <w:t xml:space="preserve"> года в прокуратуру района направлено </w:t>
      </w:r>
      <w:r w:rsidR="00310239">
        <w:rPr>
          <w:noProof/>
          <w:sz w:val="28"/>
          <w:szCs w:val="28"/>
        </w:rPr>
        <w:t>8</w:t>
      </w:r>
      <w:r w:rsidRPr="00AA5A94">
        <w:rPr>
          <w:noProof/>
          <w:sz w:val="28"/>
          <w:szCs w:val="28"/>
        </w:rPr>
        <w:t xml:space="preserve"> информаций. </w:t>
      </w:r>
      <w:r w:rsidRPr="00AA5A94">
        <w:rPr>
          <w:sz w:val="28"/>
          <w:szCs w:val="28"/>
        </w:rPr>
        <w:t xml:space="preserve">В </w:t>
      </w:r>
      <w:r w:rsidR="00310239">
        <w:rPr>
          <w:sz w:val="28"/>
          <w:szCs w:val="28"/>
        </w:rPr>
        <w:t>6</w:t>
      </w:r>
      <w:r w:rsidRPr="00AA5A94">
        <w:rPr>
          <w:sz w:val="28"/>
          <w:szCs w:val="28"/>
        </w:rPr>
        <w:t xml:space="preserve"> случаях сотрудники отделения надзорной деятельности привлекались прок</w:t>
      </w:r>
      <w:r w:rsidRPr="00AA5A94">
        <w:rPr>
          <w:sz w:val="28"/>
          <w:szCs w:val="28"/>
        </w:rPr>
        <w:t>у</w:t>
      </w:r>
      <w:r w:rsidRPr="00AA5A94">
        <w:rPr>
          <w:sz w:val="28"/>
          <w:szCs w:val="28"/>
        </w:rPr>
        <w:t>ратурой района к совместным проверкам, в качестве специалистов</w:t>
      </w:r>
      <w:r w:rsidR="008D6A56" w:rsidRPr="00AA5A94">
        <w:rPr>
          <w:sz w:val="28"/>
          <w:szCs w:val="28"/>
        </w:rPr>
        <w:t xml:space="preserve">. </w:t>
      </w:r>
      <w:r w:rsidR="00FD3335" w:rsidRPr="00AA5A94">
        <w:rPr>
          <w:sz w:val="28"/>
          <w:szCs w:val="28"/>
        </w:rPr>
        <w:t>З</w:t>
      </w:r>
      <w:r w:rsidR="00C05943" w:rsidRPr="00AA5A94">
        <w:rPr>
          <w:sz w:val="28"/>
          <w:szCs w:val="28"/>
        </w:rPr>
        <w:t xml:space="preserve">а </w:t>
      </w:r>
      <w:r w:rsidR="008D6A56" w:rsidRPr="00AA5A94">
        <w:rPr>
          <w:sz w:val="28"/>
          <w:szCs w:val="28"/>
        </w:rPr>
        <w:t>указанный период</w:t>
      </w:r>
      <w:r w:rsidR="00FD3335" w:rsidRPr="00AA5A94">
        <w:rPr>
          <w:sz w:val="28"/>
          <w:szCs w:val="28"/>
        </w:rPr>
        <w:t xml:space="preserve"> 20</w:t>
      </w:r>
      <w:r w:rsidR="00032761" w:rsidRPr="00AA5A94">
        <w:rPr>
          <w:sz w:val="28"/>
          <w:szCs w:val="28"/>
        </w:rPr>
        <w:t>15</w:t>
      </w:r>
      <w:r w:rsidR="00C05943" w:rsidRPr="00AA5A94">
        <w:rPr>
          <w:sz w:val="28"/>
          <w:szCs w:val="28"/>
        </w:rPr>
        <w:t xml:space="preserve"> год</w:t>
      </w:r>
      <w:r w:rsidR="00FD3335" w:rsidRPr="00AA5A94">
        <w:rPr>
          <w:sz w:val="28"/>
          <w:szCs w:val="28"/>
        </w:rPr>
        <w:t>а</w:t>
      </w:r>
      <w:r w:rsidR="00C05943" w:rsidRPr="00AA5A94">
        <w:rPr>
          <w:sz w:val="28"/>
          <w:szCs w:val="28"/>
        </w:rPr>
        <w:t xml:space="preserve"> </w:t>
      </w:r>
      <w:r w:rsidR="00A94FC1" w:rsidRPr="00AA5A94">
        <w:rPr>
          <w:sz w:val="28"/>
          <w:szCs w:val="28"/>
        </w:rPr>
        <w:t>п</w:t>
      </w:r>
      <w:r w:rsidR="00AD55BB" w:rsidRPr="00AA5A94">
        <w:rPr>
          <w:sz w:val="28"/>
          <w:szCs w:val="28"/>
        </w:rPr>
        <w:t>рокуратурой района внеплановы</w:t>
      </w:r>
      <w:r w:rsidR="00A94FC1" w:rsidRPr="00AA5A94">
        <w:rPr>
          <w:sz w:val="28"/>
          <w:szCs w:val="28"/>
        </w:rPr>
        <w:t>е</w:t>
      </w:r>
      <w:r w:rsidR="00AD55BB" w:rsidRPr="00AA5A94">
        <w:rPr>
          <w:sz w:val="28"/>
          <w:szCs w:val="28"/>
        </w:rPr>
        <w:t xml:space="preserve"> проверк</w:t>
      </w:r>
      <w:r w:rsidR="00A94FC1" w:rsidRPr="00AA5A94">
        <w:rPr>
          <w:sz w:val="28"/>
          <w:szCs w:val="28"/>
        </w:rPr>
        <w:t>и не согласовыв</w:t>
      </w:r>
      <w:r w:rsidR="00A94FC1" w:rsidRPr="00AA5A94">
        <w:rPr>
          <w:sz w:val="28"/>
          <w:szCs w:val="28"/>
        </w:rPr>
        <w:t>а</w:t>
      </w:r>
      <w:r w:rsidR="00A94FC1" w:rsidRPr="00AA5A94">
        <w:rPr>
          <w:sz w:val="28"/>
          <w:szCs w:val="28"/>
        </w:rPr>
        <w:t>лись.</w:t>
      </w:r>
      <w:r w:rsidR="00AD55BB" w:rsidRPr="00AA5A94">
        <w:rPr>
          <w:sz w:val="28"/>
          <w:szCs w:val="28"/>
        </w:rPr>
        <w:t xml:space="preserve"> </w:t>
      </w:r>
    </w:p>
    <w:p w:rsidR="008D6A56" w:rsidRPr="00AA5A94" w:rsidRDefault="008D6A56" w:rsidP="00BA52D9">
      <w:pPr>
        <w:ind w:firstLine="709"/>
        <w:jc w:val="both"/>
        <w:rPr>
          <w:sz w:val="28"/>
          <w:szCs w:val="28"/>
        </w:rPr>
      </w:pPr>
      <w:r w:rsidRPr="00AA5A94">
        <w:rPr>
          <w:sz w:val="28"/>
          <w:szCs w:val="28"/>
        </w:rPr>
        <w:t xml:space="preserve">За </w:t>
      </w:r>
      <w:r w:rsidR="00310239">
        <w:rPr>
          <w:sz w:val="28"/>
          <w:szCs w:val="28"/>
        </w:rPr>
        <w:t>12</w:t>
      </w:r>
      <w:r w:rsidRPr="00AA5A94">
        <w:rPr>
          <w:sz w:val="28"/>
          <w:szCs w:val="28"/>
        </w:rPr>
        <w:t xml:space="preserve"> месяцев 2015 года должностные лица органов надзорной деятельн</w:t>
      </w:r>
      <w:r w:rsidRPr="00AA5A94">
        <w:rPr>
          <w:sz w:val="28"/>
          <w:szCs w:val="28"/>
        </w:rPr>
        <w:t>о</w:t>
      </w:r>
      <w:r w:rsidRPr="00AA5A94">
        <w:rPr>
          <w:sz w:val="28"/>
          <w:szCs w:val="28"/>
        </w:rPr>
        <w:t>сти участв</w:t>
      </w:r>
      <w:r w:rsidRPr="00AA5A94">
        <w:rPr>
          <w:sz w:val="28"/>
          <w:szCs w:val="28"/>
        </w:rPr>
        <w:t>о</w:t>
      </w:r>
      <w:r w:rsidRPr="00AA5A94">
        <w:rPr>
          <w:sz w:val="28"/>
          <w:szCs w:val="28"/>
        </w:rPr>
        <w:t>вали в 1 судебном заседании.</w:t>
      </w:r>
    </w:p>
    <w:p w:rsidR="0079579A" w:rsidRPr="00AA5A94" w:rsidRDefault="00852ED0" w:rsidP="00BA52D9">
      <w:pPr>
        <w:ind w:firstLine="709"/>
        <w:jc w:val="both"/>
        <w:rPr>
          <w:sz w:val="28"/>
          <w:szCs w:val="28"/>
        </w:rPr>
      </w:pPr>
      <w:r w:rsidRPr="00AA5A94">
        <w:rPr>
          <w:sz w:val="28"/>
          <w:szCs w:val="28"/>
        </w:rPr>
        <w:t xml:space="preserve">За </w:t>
      </w:r>
      <w:r w:rsidR="005741FF" w:rsidRPr="00AA5A94">
        <w:rPr>
          <w:sz w:val="28"/>
          <w:szCs w:val="28"/>
        </w:rPr>
        <w:t>указанный период</w:t>
      </w:r>
      <w:r w:rsidR="0079579A" w:rsidRPr="00AA5A94">
        <w:rPr>
          <w:sz w:val="28"/>
          <w:szCs w:val="28"/>
        </w:rPr>
        <w:t xml:space="preserve"> 20</w:t>
      </w:r>
      <w:r w:rsidR="00032761" w:rsidRPr="00AA5A94">
        <w:rPr>
          <w:sz w:val="28"/>
          <w:szCs w:val="28"/>
        </w:rPr>
        <w:t>15</w:t>
      </w:r>
      <w:r w:rsidR="0079579A" w:rsidRPr="00AA5A94">
        <w:rPr>
          <w:sz w:val="28"/>
          <w:szCs w:val="28"/>
        </w:rPr>
        <w:t xml:space="preserve"> года проведено </w:t>
      </w:r>
      <w:r w:rsidR="00310239">
        <w:rPr>
          <w:sz w:val="28"/>
          <w:szCs w:val="28"/>
        </w:rPr>
        <w:t>27</w:t>
      </w:r>
      <w:r w:rsidR="00BA350E" w:rsidRPr="00AA5A94">
        <w:rPr>
          <w:sz w:val="28"/>
          <w:szCs w:val="28"/>
        </w:rPr>
        <w:t xml:space="preserve"> </w:t>
      </w:r>
      <w:r w:rsidR="0079579A" w:rsidRPr="00AA5A94">
        <w:rPr>
          <w:sz w:val="28"/>
          <w:szCs w:val="28"/>
        </w:rPr>
        <w:t>планов</w:t>
      </w:r>
      <w:r w:rsidR="00336B1A" w:rsidRPr="00AA5A94">
        <w:rPr>
          <w:sz w:val="28"/>
          <w:szCs w:val="28"/>
        </w:rPr>
        <w:t>ы</w:t>
      </w:r>
      <w:r w:rsidR="00F078E0" w:rsidRPr="00AA5A94">
        <w:rPr>
          <w:sz w:val="28"/>
          <w:szCs w:val="28"/>
        </w:rPr>
        <w:t>х</w:t>
      </w:r>
      <w:r w:rsidR="00336B1A" w:rsidRPr="00AA5A94">
        <w:rPr>
          <w:sz w:val="28"/>
          <w:szCs w:val="28"/>
        </w:rPr>
        <w:t xml:space="preserve"> </w:t>
      </w:r>
      <w:r w:rsidR="0079579A" w:rsidRPr="00AA5A94">
        <w:rPr>
          <w:sz w:val="28"/>
          <w:szCs w:val="28"/>
        </w:rPr>
        <w:t xml:space="preserve">и </w:t>
      </w:r>
      <w:r w:rsidR="00310239">
        <w:rPr>
          <w:sz w:val="28"/>
          <w:szCs w:val="28"/>
        </w:rPr>
        <w:t>31</w:t>
      </w:r>
      <w:r w:rsidR="0079579A" w:rsidRPr="00AA5A94">
        <w:rPr>
          <w:sz w:val="28"/>
          <w:szCs w:val="28"/>
        </w:rPr>
        <w:t xml:space="preserve"> внеплановых </w:t>
      </w:r>
      <w:r w:rsidR="00021F11" w:rsidRPr="00AA5A94">
        <w:rPr>
          <w:sz w:val="28"/>
          <w:szCs w:val="28"/>
        </w:rPr>
        <w:t>проверок</w:t>
      </w:r>
      <w:r w:rsidR="005741FF" w:rsidRPr="00AA5A94">
        <w:rPr>
          <w:sz w:val="28"/>
          <w:szCs w:val="28"/>
        </w:rPr>
        <w:t xml:space="preserve">, все </w:t>
      </w:r>
      <w:r w:rsidR="0079579A" w:rsidRPr="00AA5A94">
        <w:rPr>
          <w:sz w:val="28"/>
          <w:szCs w:val="28"/>
        </w:rPr>
        <w:t>в отношении бюджетных организаций</w:t>
      </w:r>
      <w:r w:rsidR="005741FF" w:rsidRPr="00AA5A94">
        <w:rPr>
          <w:sz w:val="28"/>
          <w:szCs w:val="28"/>
        </w:rPr>
        <w:t>.</w:t>
      </w:r>
    </w:p>
    <w:p w:rsidR="00BA52D9" w:rsidRPr="00AA5A94" w:rsidRDefault="00BA52D9" w:rsidP="00BA52D9">
      <w:pPr>
        <w:ind w:firstLine="720"/>
        <w:jc w:val="both"/>
        <w:rPr>
          <w:sz w:val="28"/>
          <w:szCs w:val="28"/>
        </w:rPr>
      </w:pPr>
      <w:r w:rsidRPr="00AA5A94">
        <w:rPr>
          <w:sz w:val="28"/>
          <w:szCs w:val="28"/>
        </w:rPr>
        <w:t>По итогам проверок нарушители норм и правил пожарной безопасности привлекались к административной ответственности, руководителям предпр</w:t>
      </w:r>
      <w:r w:rsidRPr="00AA5A94">
        <w:rPr>
          <w:sz w:val="28"/>
          <w:szCs w:val="28"/>
        </w:rPr>
        <w:t>и</w:t>
      </w:r>
      <w:r w:rsidRPr="00AA5A94">
        <w:rPr>
          <w:sz w:val="28"/>
          <w:szCs w:val="28"/>
        </w:rPr>
        <w:lastRenderedPageBreak/>
        <w:t xml:space="preserve">ятий </w:t>
      </w:r>
      <w:r w:rsidR="00F006E3" w:rsidRPr="00AA5A94">
        <w:rPr>
          <w:sz w:val="28"/>
          <w:szCs w:val="28"/>
        </w:rPr>
        <w:t xml:space="preserve">и организаций </w:t>
      </w:r>
      <w:r w:rsidRPr="00AA5A94">
        <w:rPr>
          <w:sz w:val="28"/>
          <w:szCs w:val="28"/>
        </w:rPr>
        <w:t xml:space="preserve">вручались акты проверок и предписания </w:t>
      </w:r>
      <w:r w:rsidR="001A7CF3" w:rsidRPr="00AA5A94">
        <w:rPr>
          <w:sz w:val="28"/>
          <w:szCs w:val="28"/>
        </w:rPr>
        <w:t>Ф</w:t>
      </w:r>
      <w:r w:rsidR="002F12B8" w:rsidRPr="00AA5A94">
        <w:rPr>
          <w:sz w:val="28"/>
          <w:szCs w:val="28"/>
        </w:rPr>
        <w:t>ГПН,</w:t>
      </w:r>
      <w:r w:rsidRPr="00AA5A94">
        <w:rPr>
          <w:sz w:val="28"/>
          <w:szCs w:val="28"/>
        </w:rPr>
        <w:t xml:space="preserve"> </w:t>
      </w:r>
      <w:r w:rsidR="005929E8" w:rsidRPr="00AA5A94">
        <w:rPr>
          <w:sz w:val="28"/>
          <w:szCs w:val="28"/>
        </w:rPr>
        <w:t xml:space="preserve">за </w:t>
      </w:r>
      <w:r w:rsidR="00310239">
        <w:rPr>
          <w:sz w:val="28"/>
          <w:szCs w:val="28"/>
        </w:rPr>
        <w:t>12</w:t>
      </w:r>
      <w:r w:rsidR="005929E8" w:rsidRPr="00AA5A94">
        <w:rPr>
          <w:sz w:val="28"/>
          <w:szCs w:val="28"/>
        </w:rPr>
        <w:t xml:space="preserve"> мес</w:t>
      </w:r>
      <w:r w:rsidR="005929E8" w:rsidRPr="00AA5A94">
        <w:rPr>
          <w:sz w:val="28"/>
          <w:szCs w:val="28"/>
        </w:rPr>
        <w:t>я</w:t>
      </w:r>
      <w:r w:rsidR="008D6A56" w:rsidRPr="00AA5A94">
        <w:rPr>
          <w:sz w:val="28"/>
          <w:szCs w:val="28"/>
        </w:rPr>
        <w:t>цев</w:t>
      </w:r>
      <w:r w:rsidR="005929E8" w:rsidRPr="00AA5A94">
        <w:rPr>
          <w:sz w:val="28"/>
          <w:szCs w:val="28"/>
        </w:rPr>
        <w:t xml:space="preserve"> 20</w:t>
      </w:r>
      <w:r w:rsidR="00F006E3" w:rsidRPr="00AA5A94">
        <w:rPr>
          <w:sz w:val="28"/>
          <w:szCs w:val="28"/>
        </w:rPr>
        <w:t>15</w:t>
      </w:r>
      <w:r w:rsidR="005929E8" w:rsidRPr="00AA5A94">
        <w:rPr>
          <w:sz w:val="28"/>
          <w:szCs w:val="28"/>
        </w:rPr>
        <w:t xml:space="preserve"> года </w:t>
      </w:r>
      <w:r w:rsidRPr="00AA5A94">
        <w:rPr>
          <w:sz w:val="28"/>
          <w:szCs w:val="28"/>
        </w:rPr>
        <w:t>направл</w:t>
      </w:r>
      <w:r w:rsidR="005929E8" w:rsidRPr="00AA5A94">
        <w:rPr>
          <w:sz w:val="28"/>
          <w:szCs w:val="28"/>
        </w:rPr>
        <w:t>ено</w:t>
      </w:r>
      <w:r w:rsidRPr="00AA5A94">
        <w:rPr>
          <w:sz w:val="28"/>
          <w:szCs w:val="28"/>
        </w:rPr>
        <w:t xml:space="preserve"> </w:t>
      </w:r>
      <w:r w:rsidR="00310239">
        <w:rPr>
          <w:sz w:val="28"/>
          <w:szCs w:val="28"/>
        </w:rPr>
        <w:t>6</w:t>
      </w:r>
      <w:r w:rsidR="005929E8" w:rsidRPr="00AA5A94">
        <w:rPr>
          <w:sz w:val="28"/>
          <w:szCs w:val="28"/>
        </w:rPr>
        <w:t xml:space="preserve"> </w:t>
      </w:r>
      <w:r w:rsidR="0095243C">
        <w:rPr>
          <w:sz w:val="28"/>
          <w:szCs w:val="28"/>
        </w:rPr>
        <w:t>представлений</w:t>
      </w:r>
      <w:r w:rsidRPr="00AA5A94">
        <w:rPr>
          <w:sz w:val="28"/>
          <w:szCs w:val="28"/>
        </w:rPr>
        <w:t xml:space="preserve"> по ст. 29.13 К</w:t>
      </w:r>
      <w:r w:rsidRPr="00AA5A94">
        <w:rPr>
          <w:sz w:val="28"/>
          <w:szCs w:val="28"/>
        </w:rPr>
        <w:t>о</w:t>
      </w:r>
      <w:r w:rsidRPr="00AA5A94">
        <w:rPr>
          <w:sz w:val="28"/>
          <w:szCs w:val="28"/>
        </w:rPr>
        <w:t>АП РФ.</w:t>
      </w:r>
      <w:r w:rsidR="0079579A" w:rsidRPr="00AA5A94">
        <w:rPr>
          <w:sz w:val="28"/>
          <w:szCs w:val="28"/>
        </w:rPr>
        <w:t xml:space="preserve"> </w:t>
      </w:r>
    </w:p>
    <w:p w:rsidR="0051543F" w:rsidRPr="00AA5A94" w:rsidRDefault="0051543F" w:rsidP="00BA52D9">
      <w:pPr>
        <w:ind w:firstLine="720"/>
        <w:jc w:val="both"/>
        <w:rPr>
          <w:sz w:val="28"/>
          <w:szCs w:val="28"/>
        </w:rPr>
      </w:pPr>
    </w:p>
    <w:p w:rsidR="00AA5A94" w:rsidRDefault="0048322E" w:rsidP="0048322E">
      <w:pPr>
        <w:jc w:val="center"/>
        <w:rPr>
          <w:b/>
          <w:color w:val="000000"/>
          <w:sz w:val="28"/>
          <w:szCs w:val="28"/>
        </w:rPr>
      </w:pPr>
      <w:r w:rsidRPr="00AA5A94">
        <w:rPr>
          <w:b/>
          <w:color w:val="000000"/>
          <w:sz w:val="28"/>
          <w:szCs w:val="28"/>
        </w:rPr>
        <w:t xml:space="preserve">Организация государственного пожарного надзора </w:t>
      </w:r>
    </w:p>
    <w:p w:rsidR="0048322E" w:rsidRPr="00AA5A94" w:rsidRDefault="00AA5A94" w:rsidP="004832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48322E" w:rsidRPr="00AA5A94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="0048322E" w:rsidRPr="00AA5A94">
        <w:rPr>
          <w:b/>
          <w:color w:val="000000"/>
          <w:sz w:val="28"/>
          <w:szCs w:val="28"/>
        </w:rPr>
        <w:t>объектах образов</w:t>
      </w:r>
      <w:r w:rsidR="0048322E" w:rsidRPr="00AA5A94">
        <w:rPr>
          <w:b/>
          <w:color w:val="000000"/>
          <w:sz w:val="28"/>
          <w:szCs w:val="28"/>
        </w:rPr>
        <w:t>а</w:t>
      </w:r>
      <w:r w:rsidR="0048322E" w:rsidRPr="00AA5A94">
        <w:rPr>
          <w:b/>
          <w:color w:val="000000"/>
          <w:sz w:val="28"/>
          <w:szCs w:val="28"/>
        </w:rPr>
        <w:t>ния</w:t>
      </w:r>
    </w:p>
    <w:p w:rsidR="0048322E" w:rsidRPr="00AA5A94" w:rsidRDefault="0048322E" w:rsidP="0048322E">
      <w:pPr>
        <w:ind w:firstLine="720"/>
        <w:jc w:val="both"/>
        <w:rPr>
          <w:b/>
          <w:sz w:val="28"/>
          <w:szCs w:val="28"/>
        </w:rPr>
      </w:pPr>
    </w:p>
    <w:p w:rsidR="0048322E" w:rsidRPr="00AA5A94" w:rsidRDefault="00F006E3" w:rsidP="0048322E">
      <w:pPr>
        <w:ind w:firstLine="709"/>
        <w:jc w:val="both"/>
        <w:rPr>
          <w:sz w:val="28"/>
          <w:szCs w:val="28"/>
        </w:rPr>
      </w:pPr>
      <w:r w:rsidRPr="00AA5A94">
        <w:rPr>
          <w:sz w:val="28"/>
          <w:szCs w:val="28"/>
        </w:rPr>
        <w:t>На территории Шемуршинского района функционирует 22 образовател</w:t>
      </w:r>
      <w:r w:rsidRPr="00AA5A94">
        <w:rPr>
          <w:sz w:val="28"/>
          <w:szCs w:val="28"/>
        </w:rPr>
        <w:t>ь</w:t>
      </w:r>
      <w:r w:rsidRPr="00AA5A94">
        <w:rPr>
          <w:sz w:val="28"/>
          <w:szCs w:val="28"/>
        </w:rPr>
        <w:t xml:space="preserve">ных учреждения, из них: 4 средние общеобразовательные школы, 5 основных общеобразовательных школ, 3 начальные школы, 8 учреждений дошкольного образования (детских садов), 2 учреждения дополнительного образования детей. За данное направление деятельности отвечает старший инспектор отделения надзорной деятельности Ильин М.Ю. За </w:t>
      </w:r>
      <w:r w:rsidR="00CD69A2">
        <w:rPr>
          <w:sz w:val="28"/>
          <w:szCs w:val="28"/>
        </w:rPr>
        <w:t>12</w:t>
      </w:r>
      <w:r w:rsidRPr="00AA5A94">
        <w:rPr>
          <w:sz w:val="28"/>
          <w:szCs w:val="28"/>
        </w:rPr>
        <w:t xml:space="preserve"> меся</w:t>
      </w:r>
      <w:r w:rsidR="00727BD1" w:rsidRPr="00AA5A94">
        <w:rPr>
          <w:sz w:val="28"/>
          <w:szCs w:val="28"/>
        </w:rPr>
        <w:t>цев</w:t>
      </w:r>
      <w:r w:rsidRPr="00AA5A94">
        <w:rPr>
          <w:sz w:val="28"/>
          <w:szCs w:val="28"/>
        </w:rPr>
        <w:t xml:space="preserve"> 2015 года на данных объе</w:t>
      </w:r>
      <w:r w:rsidRPr="00AA5A94">
        <w:rPr>
          <w:sz w:val="28"/>
          <w:szCs w:val="28"/>
        </w:rPr>
        <w:t>к</w:t>
      </w:r>
      <w:r w:rsidRPr="00AA5A94">
        <w:rPr>
          <w:sz w:val="28"/>
          <w:szCs w:val="28"/>
        </w:rPr>
        <w:t xml:space="preserve">тах проведены </w:t>
      </w:r>
      <w:r w:rsidR="00CD69A2">
        <w:rPr>
          <w:sz w:val="28"/>
          <w:szCs w:val="28"/>
        </w:rPr>
        <w:t>18</w:t>
      </w:r>
      <w:r w:rsidRPr="00AA5A94">
        <w:rPr>
          <w:sz w:val="28"/>
          <w:szCs w:val="28"/>
        </w:rPr>
        <w:t xml:space="preserve"> плановых</w:t>
      </w:r>
      <w:r w:rsidR="00727BD1" w:rsidRPr="00AA5A94">
        <w:rPr>
          <w:sz w:val="28"/>
          <w:szCs w:val="28"/>
        </w:rPr>
        <w:t xml:space="preserve">, </w:t>
      </w:r>
      <w:r w:rsidR="00CD69A2">
        <w:rPr>
          <w:sz w:val="28"/>
          <w:szCs w:val="28"/>
        </w:rPr>
        <w:t>25</w:t>
      </w:r>
      <w:r w:rsidR="00727BD1" w:rsidRPr="00AA5A94">
        <w:rPr>
          <w:sz w:val="28"/>
          <w:szCs w:val="28"/>
        </w:rPr>
        <w:t xml:space="preserve"> внеплановых</w:t>
      </w:r>
      <w:r w:rsidRPr="00AA5A94">
        <w:rPr>
          <w:sz w:val="28"/>
          <w:szCs w:val="28"/>
        </w:rPr>
        <w:t xml:space="preserve"> проверок в области пожарной без</w:t>
      </w:r>
      <w:r w:rsidRPr="00AA5A94">
        <w:rPr>
          <w:sz w:val="28"/>
          <w:szCs w:val="28"/>
        </w:rPr>
        <w:t>о</w:t>
      </w:r>
      <w:r w:rsidRPr="00AA5A94">
        <w:rPr>
          <w:sz w:val="28"/>
          <w:szCs w:val="28"/>
        </w:rPr>
        <w:t xml:space="preserve">пасности, </w:t>
      </w:r>
      <w:r w:rsidR="00CD69A2">
        <w:rPr>
          <w:sz w:val="28"/>
          <w:szCs w:val="28"/>
        </w:rPr>
        <w:t>8</w:t>
      </w:r>
      <w:r w:rsidRPr="00AA5A94">
        <w:rPr>
          <w:sz w:val="28"/>
          <w:szCs w:val="28"/>
        </w:rPr>
        <w:t xml:space="preserve"> внепланов</w:t>
      </w:r>
      <w:r w:rsidR="00727BD1" w:rsidRPr="00AA5A94">
        <w:rPr>
          <w:sz w:val="28"/>
          <w:szCs w:val="28"/>
        </w:rPr>
        <w:t>ых</w:t>
      </w:r>
      <w:r w:rsidRPr="00AA5A94">
        <w:rPr>
          <w:sz w:val="28"/>
          <w:szCs w:val="28"/>
        </w:rPr>
        <w:t xml:space="preserve"> провер</w:t>
      </w:r>
      <w:r w:rsidR="00727BD1" w:rsidRPr="00AA5A94">
        <w:rPr>
          <w:sz w:val="28"/>
          <w:szCs w:val="28"/>
        </w:rPr>
        <w:t>ок</w:t>
      </w:r>
      <w:r w:rsidRPr="00AA5A94">
        <w:rPr>
          <w:sz w:val="28"/>
          <w:szCs w:val="28"/>
        </w:rPr>
        <w:t xml:space="preserve"> по надзору за выполнением установленных требований по гражданской обороне, по результатам которых к администрати</w:t>
      </w:r>
      <w:r w:rsidRPr="00AA5A94">
        <w:rPr>
          <w:sz w:val="28"/>
          <w:szCs w:val="28"/>
        </w:rPr>
        <w:t>в</w:t>
      </w:r>
      <w:r w:rsidRPr="00AA5A94">
        <w:rPr>
          <w:sz w:val="28"/>
          <w:szCs w:val="28"/>
        </w:rPr>
        <w:t>ной ответственности привлечено 1 должностное лица за нарушение требований в о</w:t>
      </w:r>
      <w:r w:rsidRPr="00AA5A94">
        <w:rPr>
          <w:sz w:val="28"/>
          <w:szCs w:val="28"/>
        </w:rPr>
        <w:t>б</w:t>
      </w:r>
      <w:r w:rsidRPr="00AA5A94">
        <w:rPr>
          <w:sz w:val="28"/>
          <w:szCs w:val="28"/>
        </w:rPr>
        <w:t>ласти пожарной безопасности по ч.1 ст. 20.4. КоАП РФ. За истекший период 2015 года пожаров на да</w:t>
      </w:r>
      <w:r w:rsidRPr="00AA5A94">
        <w:rPr>
          <w:sz w:val="28"/>
          <w:szCs w:val="28"/>
        </w:rPr>
        <w:t>н</w:t>
      </w:r>
      <w:r w:rsidRPr="00AA5A94">
        <w:rPr>
          <w:sz w:val="28"/>
          <w:szCs w:val="28"/>
        </w:rPr>
        <w:t>ных объектах не произошло.</w:t>
      </w:r>
    </w:p>
    <w:p w:rsidR="00BA52D9" w:rsidRPr="00AA5A94" w:rsidRDefault="00CE1C4B" w:rsidP="009E2ED6">
      <w:pPr>
        <w:tabs>
          <w:tab w:val="left" w:pos="4815"/>
        </w:tabs>
        <w:ind w:firstLine="540"/>
        <w:jc w:val="both"/>
        <w:rPr>
          <w:color w:val="FF0000"/>
          <w:sz w:val="28"/>
          <w:szCs w:val="28"/>
        </w:rPr>
      </w:pPr>
      <w:r w:rsidRPr="00AA5A94">
        <w:rPr>
          <w:color w:val="FF0000"/>
          <w:sz w:val="28"/>
          <w:szCs w:val="28"/>
        </w:rPr>
        <w:t xml:space="preserve">  </w:t>
      </w:r>
    </w:p>
    <w:p w:rsidR="00AA5A94" w:rsidRDefault="00157378" w:rsidP="00157378">
      <w:pPr>
        <w:jc w:val="center"/>
        <w:rPr>
          <w:b/>
          <w:color w:val="000000"/>
          <w:sz w:val="28"/>
          <w:szCs w:val="28"/>
        </w:rPr>
      </w:pPr>
      <w:r w:rsidRPr="00AA5A94">
        <w:rPr>
          <w:b/>
          <w:color w:val="000000"/>
          <w:sz w:val="28"/>
          <w:szCs w:val="28"/>
        </w:rPr>
        <w:t xml:space="preserve">Организация государственного пожарного надзора на объектах </w:t>
      </w:r>
    </w:p>
    <w:p w:rsidR="00157378" w:rsidRPr="00AA5A94" w:rsidRDefault="00157378" w:rsidP="00157378">
      <w:pPr>
        <w:jc w:val="center"/>
        <w:rPr>
          <w:b/>
          <w:color w:val="000000"/>
          <w:sz w:val="28"/>
          <w:szCs w:val="28"/>
        </w:rPr>
      </w:pPr>
      <w:r w:rsidRPr="00AA5A94">
        <w:rPr>
          <w:b/>
          <w:color w:val="000000"/>
          <w:sz w:val="28"/>
          <w:szCs w:val="28"/>
        </w:rPr>
        <w:t>здравоохранения и</w:t>
      </w:r>
      <w:r w:rsidR="00AA5A94">
        <w:rPr>
          <w:b/>
          <w:color w:val="000000"/>
          <w:sz w:val="28"/>
          <w:szCs w:val="28"/>
        </w:rPr>
        <w:t xml:space="preserve"> </w:t>
      </w:r>
      <w:r w:rsidRPr="00AA5A94">
        <w:rPr>
          <w:b/>
          <w:color w:val="000000"/>
          <w:sz w:val="28"/>
          <w:szCs w:val="28"/>
        </w:rPr>
        <w:t>с</w:t>
      </w:r>
      <w:r w:rsidRPr="00AA5A94">
        <w:rPr>
          <w:b/>
          <w:color w:val="000000"/>
          <w:sz w:val="28"/>
          <w:szCs w:val="28"/>
        </w:rPr>
        <w:t>о</w:t>
      </w:r>
      <w:r w:rsidRPr="00AA5A94">
        <w:rPr>
          <w:b/>
          <w:color w:val="000000"/>
          <w:sz w:val="28"/>
          <w:szCs w:val="28"/>
        </w:rPr>
        <w:t>циального обслуживания населения</w:t>
      </w:r>
    </w:p>
    <w:p w:rsidR="00157378" w:rsidRPr="00AA5A94" w:rsidRDefault="00157378" w:rsidP="00157378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157378" w:rsidRPr="00AA5A94" w:rsidRDefault="00157378" w:rsidP="00157378">
      <w:pPr>
        <w:ind w:firstLine="708"/>
        <w:jc w:val="both"/>
        <w:rPr>
          <w:sz w:val="28"/>
          <w:szCs w:val="28"/>
        </w:rPr>
      </w:pPr>
      <w:r w:rsidRPr="00AA5A94">
        <w:rPr>
          <w:sz w:val="28"/>
          <w:szCs w:val="28"/>
        </w:rPr>
        <w:t xml:space="preserve">На территории </w:t>
      </w:r>
      <w:r w:rsidR="00447276" w:rsidRPr="00AA5A94">
        <w:rPr>
          <w:sz w:val="28"/>
          <w:szCs w:val="28"/>
        </w:rPr>
        <w:t>Шемуршинского</w:t>
      </w:r>
      <w:r w:rsidRPr="00AA5A94">
        <w:rPr>
          <w:sz w:val="28"/>
          <w:szCs w:val="28"/>
        </w:rPr>
        <w:t xml:space="preserve"> района функционирует 1 объект здрав</w:t>
      </w:r>
      <w:r w:rsidRPr="00AA5A94">
        <w:rPr>
          <w:sz w:val="28"/>
          <w:szCs w:val="28"/>
        </w:rPr>
        <w:t>о</w:t>
      </w:r>
      <w:r w:rsidRPr="00AA5A94">
        <w:rPr>
          <w:sz w:val="28"/>
          <w:szCs w:val="28"/>
        </w:rPr>
        <w:t>охранения: Бюджетное учреждение «</w:t>
      </w:r>
      <w:r w:rsidR="00447276" w:rsidRPr="00AA5A94">
        <w:rPr>
          <w:sz w:val="28"/>
          <w:szCs w:val="28"/>
        </w:rPr>
        <w:t xml:space="preserve">Шемуршинская </w:t>
      </w:r>
      <w:r w:rsidRPr="00AA5A94">
        <w:rPr>
          <w:sz w:val="28"/>
          <w:szCs w:val="28"/>
        </w:rPr>
        <w:t>районная больница». У</w:t>
      </w:r>
      <w:r w:rsidRPr="00AA5A94">
        <w:rPr>
          <w:sz w:val="28"/>
          <w:szCs w:val="28"/>
        </w:rPr>
        <w:t>ч</w:t>
      </w:r>
      <w:r w:rsidRPr="00AA5A94">
        <w:rPr>
          <w:sz w:val="28"/>
          <w:szCs w:val="28"/>
        </w:rPr>
        <w:t xml:space="preserve">реждение имеет в своём составе обособленные структурные подразделения: </w:t>
      </w:r>
      <w:r w:rsidR="00447276" w:rsidRPr="00AA5A94">
        <w:rPr>
          <w:sz w:val="28"/>
          <w:szCs w:val="28"/>
        </w:rPr>
        <w:t>5</w:t>
      </w:r>
      <w:r w:rsidRPr="00AA5A94">
        <w:rPr>
          <w:sz w:val="28"/>
          <w:szCs w:val="28"/>
        </w:rPr>
        <w:t xml:space="preserve"> </w:t>
      </w:r>
      <w:r w:rsidR="00447276" w:rsidRPr="00AA5A94">
        <w:rPr>
          <w:sz w:val="28"/>
          <w:szCs w:val="28"/>
        </w:rPr>
        <w:t>врачебных амбулаторий</w:t>
      </w:r>
      <w:r w:rsidRPr="00AA5A94">
        <w:rPr>
          <w:sz w:val="28"/>
          <w:szCs w:val="28"/>
        </w:rPr>
        <w:t xml:space="preserve"> и </w:t>
      </w:r>
      <w:r w:rsidR="00447276" w:rsidRPr="00AA5A94">
        <w:rPr>
          <w:sz w:val="28"/>
          <w:szCs w:val="28"/>
        </w:rPr>
        <w:t>12</w:t>
      </w:r>
      <w:r w:rsidRPr="00AA5A94">
        <w:rPr>
          <w:sz w:val="28"/>
          <w:szCs w:val="28"/>
        </w:rPr>
        <w:t xml:space="preserve"> фельдшерско – акушерских пунктов. За </w:t>
      </w:r>
      <w:r w:rsidR="00224297">
        <w:rPr>
          <w:sz w:val="28"/>
          <w:szCs w:val="28"/>
        </w:rPr>
        <w:t>12</w:t>
      </w:r>
      <w:r w:rsidRPr="00AA5A94">
        <w:rPr>
          <w:sz w:val="28"/>
          <w:szCs w:val="28"/>
        </w:rPr>
        <w:t xml:space="preserve"> </w:t>
      </w:r>
      <w:r w:rsidR="001726D1">
        <w:rPr>
          <w:sz w:val="28"/>
          <w:szCs w:val="28"/>
        </w:rPr>
        <w:t>месяцев</w:t>
      </w:r>
      <w:r w:rsidRPr="00AA5A94">
        <w:rPr>
          <w:sz w:val="28"/>
          <w:szCs w:val="28"/>
        </w:rPr>
        <w:t xml:space="preserve"> 20</w:t>
      </w:r>
      <w:r w:rsidR="00447276" w:rsidRPr="00AA5A94">
        <w:rPr>
          <w:sz w:val="28"/>
          <w:szCs w:val="28"/>
        </w:rPr>
        <w:t>15</w:t>
      </w:r>
      <w:r w:rsidRPr="00AA5A94">
        <w:rPr>
          <w:sz w:val="28"/>
          <w:szCs w:val="28"/>
        </w:rPr>
        <w:t xml:space="preserve"> года объекты здравоохранения </w:t>
      </w:r>
      <w:r w:rsidR="00447276" w:rsidRPr="00AA5A94">
        <w:rPr>
          <w:sz w:val="28"/>
          <w:szCs w:val="28"/>
        </w:rPr>
        <w:t xml:space="preserve">не </w:t>
      </w:r>
      <w:r w:rsidRPr="00AA5A94">
        <w:rPr>
          <w:sz w:val="28"/>
          <w:szCs w:val="28"/>
        </w:rPr>
        <w:t>проверяли</w:t>
      </w:r>
      <w:r w:rsidR="00BB721F" w:rsidRPr="00AA5A94">
        <w:rPr>
          <w:sz w:val="28"/>
          <w:szCs w:val="28"/>
        </w:rPr>
        <w:t>сь.</w:t>
      </w:r>
      <w:r w:rsidRPr="00AA5A94">
        <w:rPr>
          <w:sz w:val="28"/>
          <w:szCs w:val="28"/>
        </w:rPr>
        <w:t xml:space="preserve"> </w:t>
      </w:r>
      <w:r w:rsidR="00BB721F" w:rsidRPr="00AA5A94">
        <w:rPr>
          <w:sz w:val="28"/>
          <w:szCs w:val="28"/>
        </w:rPr>
        <w:t>На территории района та</w:t>
      </w:r>
      <w:r w:rsidR="00BB721F" w:rsidRPr="00AA5A94">
        <w:rPr>
          <w:sz w:val="28"/>
          <w:szCs w:val="28"/>
        </w:rPr>
        <w:t>к</w:t>
      </w:r>
      <w:r w:rsidR="00BB721F" w:rsidRPr="00AA5A94">
        <w:rPr>
          <w:sz w:val="28"/>
          <w:szCs w:val="28"/>
        </w:rPr>
        <w:t>же функционируют 2 объекта социальной защиты населения: Бюджетное учре</w:t>
      </w:r>
      <w:r w:rsidR="00BB721F" w:rsidRPr="00AA5A94">
        <w:rPr>
          <w:sz w:val="28"/>
          <w:szCs w:val="28"/>
        </w:rPr>
        <w:t>ж</w:t>
      </w:r>
      <w:r w:rsidR="00BB721F" w:rsidRPr="00AA5A94">
        <w:rPr>
          <w:sz w:val="28"/>
          <w:szCs w:val="28"/>
        </w:rPr>
        <w:t xml:space="preserve">дение «Центр социального обслуживания населения», </w:t>
      </w:r>
      <w:r w:rsidR="00D20315" w:rsidRPr="00AA5A94">
        <w:rPr>
          <w:sz w:val="28"/>
          <w:szCs w:val="28"/>
        </w:rPr>
        <w:t>Бюджетное учрежд</w:t>
      </w:r>
      <w:r w:rsidR="00D20315" w:rsidRPr="00AA5A94">
        <w:rPr>
          <w:sz w:val="28"/>
          <w:szCs w:val="28"/>
        </w:rPr>
        <w:t>е</w:t>
      </w:r>
      <w:r w:rsidR="00D20315" w:rsidRPr="00AA5A94">
        <w:rPr>
          <w:sz w:val="28"/>
          <w:szCs w:val="28"/>
        </w:rPr>
        <w:t xml:space="preserve">ние «Карабай – Шемуршинский психоневрологический интернат». </w:t>
      </w:r>
      <w:r w:rsidRPr="00AA5A94">
        <w:rPr>
          <w:sz w:val="28"/>
          <w:szCs w:val="28"/>
        </w:rPr>
        <w:t xml:space="preserve">За </w:t>
      </w:r>
      <w:r w:rsidR="00A63801">
        <w:rPr>
          <w:sz w:val="28"/>
          <w:szCs w:val="28"/>
        </w:rPr>
        <w:t>12</w:t>
      </w:r>
      <w:r w:rsidR="006A7B5D">
        <w:rPr>
          <w:sz w:val="28"/>
          <w:szCs w:val="28"/>
        </w:rPr>
        <w:t xml:space="preserve"> месяцев</w:t>
      </w:r>
      <w:r w:rsidRPr="00AA5A94">
        <w:rPr>
          <w:sz w:val="28"/>
          <w:szCs w:val="28"/>
        </w:rPr>
        <w:t xml:space="preserve"> 20</w:t>
      </w:r>
      <w:r w:rsidR="0067112D" w:rsidRPr="00AA5A94">
        <w:rPr>
          <w:sz w:val="28"/>
          <w:szCs w:val="28"/>
        </w:rPr>
        <w:t>15</w:t>
      </w:r>
      <w:r w:rsidRPr="00AA5A94">
        <w:rPr>
          <w:sz w:val="28"/>
          <w:szCs w:val="28"/>
        </w:rPr>
        <w:t xml:space="preserve"> года пожаров</w:t>
      </w:r>
      <w:r w:rsidRPr="00AA5A94">
        <w:rPr>
          <w:rFonts w:ascii="Bodoni MT" w:hAnsi="Bodoni MT"/>
          <w:sz w:val="28"/>
          <w:szCs w:val="28"/>
        </w:rPr>
        <w:t xml:space="preserve"> </w:t>
      </w:r>
      <w:r w:rsidRPr="00AA5A94">
        <w:rPr>
          <w:sz w:val="28"/>
          <w:szCs w:val="28"/>
        </w:rPr>
        <w:t>на</w:t>
      </w:r>
      <w:r w:rsidRPr="00AA5A94">
        <w:rPr>
          <w:rFonts w:ascii="Bodoni MT" w:hAnsi="Bodoni MT"/>
          <w:sz w:val="28"/>
          <w:szCs w:val="28"/>
        </w:rPr>
        <w:t xml:space="preserve"> </w:t>
      </w:r>
      <w:r w:rsidRPr="00AA5A94">
        <w:rPr>
          <w:sz w:val="28"/>
          <w:szCs w:val="28"/>
        </w:rPr>
        <w:t>объектах</w:t>
      </w:r>
      <w:r w:rsidRPr="00AA5A94">
        <w:rPr>
          <w:rFonts w:ascii="Bodoni MT" w:hAnsi="Bodoni MT"/>
          <w:sz w:val="28"/>
          <w:szCs w:val="28"/>
        </w:rPr>
        <w:t xml:space="preserve"> </w:t>
      </w:r>
      <w:r w:rsidRPr="00AA5A94">
        <w:rPr>
          <w:sz w:val="28"/>
          <w:szCs w:val="28"/>
        </w:rPr>
        <w:t>здравоохранения</w:t>
      </w:r>
      <w:r w:rsidRPr="00AA5A94">
        <w:rPr>
          <w:rFonts w:ascii="Bodoni MT" w:hAnsi="Bodoni MT"/>
          <w:sz w:val="28"/>
          <w:szCs w:val="28"/>
        </w:rPr>
        <w:t xml:space="preserve"> </w:t>
      </w:r>
      <w:r w:rsidRPr="00AA5A94">
        <w:rPr>
          <w:sz w:val="28"/>
          <w:szCs w:val="28"/>
        </w:rPr>
        <w:t>и</w:t>
      </w:r>
      <w:r w:rsidRPr="00AA5A94">
        <w:rPr>
          <w:rFonts w:ascii="Bodoni MT" w:hAnsi="Bodoni MT"/>
          <w:sz w:val="28"/>
          <w:szCs w:val="28"/>
        </w:rPr>
        <w:t xml:space="preserve"> </w:t>
      </w:r>
      <w:r w:rsidRPr="00AA5A94">
        <w:rPr>
          <w:sz w:val="28"/>
          <w:szCs w:val="28"/>
        </w:rPr>
        <w:t>социального</w:t>
      </w:r>
      <w:r w:rsidRPr="00AA5A94">
        <w:rPr>
          <w:rFonts w:ascii="Bodoni MT" w:hAnsi="Bodoni MT"/>
          <w:sz w:val="28"/>
          <w:szCs w:val="28"/>
        </w:rPr>
        <w:t xml:space="preserve"> </w:t>
      </w:r>
      <w:r w:rsidRPr="00AA5A94">
        <w:rPr>
          <w:sz w:val="28"/>
          <w:szCs w:val="28"/>
        </w:rPr>
        <w:t>обслуживания</w:t>
      </w:r>
      <w:r w:rsidRPr="00AA5A94">
        <w:rPr>
          <w:rFonts w:ascii="Bodoni MT" w:hAnsi="Bodoni MT"/>
          <w:sz w:val="28"/>
          <w:szCs w:val="28"/>
        </w:rPr>
        <w:t xml:space="preserve"> </w:t>
      </w:r>
      <w:r w:rsidRPr="00AA5A94">
        <w:rPr>
          <w:sz w:val="28"/>
          <w:szCs w:val="28"/>
        </w:rPr>
        <w:t>населения</w:t>
      </w:r>
      <w:r w:rsidRPr="00AA5A94">
        <w:rPr>
          <w:rFonts w:ascii="Bodoni MT" w:hAnsi="Bodoni MT"/>
          <w:sz w:val="28"/>
          <w:szCs w:val="28"/>
        </w:rPr>
        <w:t xml:space="preserve"> </w:t>
      </w:r>
      <w:r w:rsidRPr="00AA5A94">
        <w:rPr>
          <w:sz w:val="28"/>
          <w:szCs w:val="28"/>
        </w:rPr>
        <w:t>не</w:t>
      </w:r>
      <w:r w:rsidRPr="00AA5A94">
        <w:rPr>
          <w:rFonts w:ascii="Bodoni MT" w:hAnsi="Bodoni MT"/>
          <w:sz w:val="28"/>
          <w:szCs w:val="28"/>
        </w:rPr>
        <w:t xml:space="preserve"> </w:t>
      </w:r>
      <w:r w:rsidRPr="00AA5A94">
        <w:rPr>
          <w:sz w:val="28"/>
          <w:szCs w:val="28"/>
        </w:rPr>
        <w:t>зарегистрир</w:t>
      </w:r>
      <w:r w:rsidRPr="00AA5A94">
        <w:rPr>
          <w:sz w:val="28"/>
          <w:szCs w:val="28"/>
        </w:rPr>
        <w:t>о</w:t>
      </w:r>
      <w:r w:rsidRPr="00AA5A94">
        <w:rPr>
          <w:sz w:val="28"/>
          <w:szCs w:val="28"/>
        </w:rPr>
        <w:t>вано</w:t>
      </w:r>
      <w:r w:rsidRPr="00AA5A94">
        <w:rPr>
          <w:rFonts w:ascii="Bodoni MT" w:hAnsi="Bodoni MT"/>
          <w:sz w:val="28"/>
          <w:szCs w:val="28"/>
        </w:rPr>
        <w:t>.</w:t>
      </w:r>
    </w:p>
    <w:p w:rsidR="0026074D" w:rsidRPr="00AA5A94" w:rsidRDefault="00157378" w:rsidP="00157378">
      <w:pPr>
        <w:shd w:val="clear" w:color="auto" w:fill="FFFFFF"/>
        <w:tabs>
          <w:tab w:val="left" w:pos="1528"/>
        </w:tabs>
        <w:ind w:firstLine="851"/>
        <w:jc w:val="both"/>
        <w:rPr>
          <w:color w:val="000000"/>
          <w:spacing w:val="1"/>
          <w:sz w:val="28"/>
          <w:szCs w:val="28"/>
        </w:rPr>
      </w:pPr>
      <w:r w:rsidRPr="00AA5A94">
        <w:rPr>
          <w:sz w:val="28"/>
          <w:szCs w:val="28"/>
        </w:rPr>
        <w:t xml:space="preserve">За </w:t>
      </w:r>
      <w:r w:rsidR="00A63801">
        <w:rPr>
          <w:sz w:val="28"/>
          <w:szCs w:val="28"/>
        </w:rPr>
        <w:t>12</w:t>
      </w:r>
      <w:r w:rsidRPr="00AA5A94">
        <w:rPr>
          <w:sz w:val="28"/>
          <w:szCs w:val="28"/>
        </w:rPr>
        <w:t xml:space="preserve"> </w:t>
      </w:r>
      <w:r w:rsidR="006A7B5D">
        <w:rPr>
          <w:sz w:val="28"/>
          <w:szCs w:val="28"/>
        </w:rPr>
        <w:t>месяцев</w:t>
      </w:r>
      <w:r w:rsidRPr="00AA5A94">
        <w:rPr>
          <w:sz w:val="28"/>
          <w:szCs w:val="28"/>
        </w:rPr>
        <w:t xml:space="preserve"> 20</w:t>
      </w:r>
      <w:r w:rsidR="0067112D" w:rsidRPr="00AA5A94">
        <w:rPr>
          <w:sz w:val="28"/>
          <w:szCs w:val="28"/>
        </w:rPr>
        <w:t>15</w:t>
      </w:r>
      <w:r w:rsidRPr="00AA5A94">
        <w:rPr>
          <w:sz w:val="28"/>
          <w:szCs w:val="28"/>
        </w:rPr>
        <w:t xml:space="preserve"> года </w:t>
      </w:r>
      <w:r w:rsidR="0067112D" w:rsidRPr="00AA5A94">
        <w:rPr>
          <w:sz w:val="28"/>
          <w:szCs w:val="28"/>
        </w:rPr>
        <w:t>отделением надзорной деятельности</w:t>
      </w:r>
      <w:r w:rsidRPr="00AA5A94">
        <w:rPr>
          <w:color w:val="000000"/>
          <w:spacing w:val="1"/>
          <w:sz w:val="28"/>
          <w:szCs w:val="28"/>
        </w:rPr>
        <w:t xml:space="preserve"> по </w:t>
      </w:r>
      <w:r w:rsidR="0067112D" w:rsidRPr="00AA5A94">
        <w:rPr>
          <w:color w:val="000000"/>
          <w:spacing w:val="1"/>
          <w:sz w:val="28"/>
          <w:szCs w:val="28"/>
        </w:rPr>
        <w:t>Шему</w:t>
      </w:r>
      <w:r w:rsidR="0067112D" w:rsidRPr="00AA5A94">
        <w:rPr>
          <w:color w:val="000000"/>
          <w:spacing w:val="1"/>
          <w:sz w:val="28"/>
          <w:szCs w:val="28"/>
        </w:rPr>
        <w:t>р</w:t>
      </w:r>
      <w:r w:rsidR="0067112D" w:rsidRPr="00AA5A94">
        <w:rPr>
          <w:color w:val="000000"/>
          <w:spacing w:val="1"/>
          <w:sz w:val="28"/>
          <w:szCs w:val="28"/>
        </w:rPr>
        <w:t>шинскому</w:t>
      </w:r>
      <w:r w:rsidRPr="00AA5A94">
        <w:rPr>
          <w:color w:val="000000"/>
          <w:spacing w:val="1"/>
          <w:sz w:val="28"/>
          <w:szCs w:val="28"/>
        </w:rPr>
        <w:t xml:space="preserve"> району </w:t>
      </w:r>
      <w:r w:rsidR="006A7B5D">
        <w:rPr>
          <w:color w:val="000000"/>
          <w:spacing w:val="1"/>
          <w:sz w:val="28"/>
          <w:szCs w:val="28"/>
        </w:rPr>
        <w:t>проверен</w:t>
      </w:r>
      <w:r w:rsidR="0067112D" w:rsidRPr="00AA5A94">
        <w:rPr>
          <w:color w:val="000000"/>
          <w:spacing w:val="1"/>
          <w:sz w:val="28"/>
          <w:szCs w:val="28"/>
        </w:rPr>
        <w:t xml:space="preserve"> 1 </w:t>
      </w:r>
      <w:r w:rsidRPr="00AA5A94">
        <w:rPr>
          <w:color w:val="000000"/>
          <w:spacing w:val="1"/>
          <w:sz w:val="28"/>
          <w:szCs w:val="28"/>
        </w:rPr>
        <w:t>объек</w:t>
      </w:r>
      <w:r w:rsidR="00D20315" w:rsidRPr="00AA5A94">
        <w:rPr>
          <w:color w:val="000000"/>
          <w:spacing w:val="1"/>
          <w:sz w:val="28"/>
          <w:szCs w:val="28"/>
        </w:rPr>
        <w:t>т</w:t>
      </w:r>
      <w:r w:rsidRPr="00AA5A94">
        <w:rPr>
          <w:color w:val="000000"/>
          <w:spacing w:val="1"/>
          <w:sz w:val="28"/>
          <w:szCs w:val="28"/>
        </w:rPr>
        <w:t xml:space="preserve"> социальной защиты</w:t>
      </w:r>
      <w:r w:rsidR="006A7B5D">
        <w:rPr>
          <w:color w:val="000000"/>
          <w:spacing w:val="1"/>
          <w:sz w:val="28"/>
          <w:szCs w:val="28"/>
        </w:rPr>
        <w:t>, в отношении которого проведена 1 внеплановая проверка</w:t>
      </w:r>
      <w:r w:rsidRPr="00AA5A94">
        <w:rPr>
          <w:color w:val="000000"/>
          <w:spacing w:val="1"/>
          <w:sz w:val="28"/>
          <w:szCs w:val="28"/>
        </w:rPr>
        <w:t xml:space="preserve"> </w:t>
      </w:r>
      <w:r w:rsidR="0067112D" w:rsidRPr="00AA5A94">
        <w:rPr>
          <w:sz w:val="28"/>
          <w:szCs w:val="28"/>
        </w:rPr>
        <w:t xml:space="preserve">в соответствии с поручением Правительства Российской Федерации </w:t>
      </w:r>
      <w:r w:rsidR="006A7B5D">
        <w:rPr>
          <w:sz w:val="28"/>
          <w:szCs w:val="28"/>
        </w:rPr>
        <w:t xml:space="preserve">и 1 плановая проверка </w:t>
      </w:r>
      <w:r w:rsidR="0067112D" w:rsidRPr="00AA5A94">
        <w:rPr>
          <w:sz w:val="28"/>
          <w:szCs w:val="28"/>
        </w:rPr>
        <w:t>(БУ «Карабай – Шемуршинский ПНИ), по результатам которой нарушений требований пожарной безопасности выявлено не б</w:t>
      </w:r>
      <w:r w:rsidR="0067112D" w:rsidRPr="00AA5A94">
        <w:rPr>
          <w:sz w:val="28"/>
          <w:szCs w:val="28"/>
        </w:rPr>
        <w:t>ы</w:t>
      </w:r>
      <w:r w:rsidR="0067112D" w:rsidRPr="00AA5A94">
        <w:rPr>
          <w:sz w:val="28"/>
          <w:szCs w:val="28"/>
        </w:rPr>
        <w:t>ло</w:t>
      </w:r>
      <w:r w:rsidRPr="00AA5A94">
        <w:rPr>
          <w:color w:val="000000"/>
          <w:spacing w:val="1"/>
          <w:sz w:val="28"/>
          <w:szCs w:val="28"/>
        </w:rPr>
        <w:t>.</w:t>
      </w:r>
    </w:p>
    <w:p w:rsidR="00157378" w:rsidRPr="00AA5A94" w:rsidRDefault="00157378" w:rsidP="00157378">
      <w:pPr>
        <w:shd w:val="clear" w:color="auto" w:fill="FFFFFF"/>
        <w:tabs>
          <w:tab w:val="left" w:pos="1528"/>
        </w:tabs>
        <w:ind w:firstLine="851"/>
        <w:jc w:val="both"/>
        <w:rPr>
          <w:color w:val="000000"/>
          <w:spacing w:val="1"/>
          <w:sz w:val="28"/>
          <w:szCs w:val="28"/>
        </w:rPr>
      </w:pPr>
    </w:p>
    <w:p w:rsidR="00734861" w:rsidRPr="00734861" w:rsidRDefault="00734861" w:rsidP="00734861">
      <w:pPr>
        <w:pStyle w:val="af2"/>
        <w:jc w:val="center"/>
        <w:rPr>
          <w:b/>
          <w:sz w:val="28"/>
          <w:szCs w:val="28"/>
        </w:rPr>
      </w:pPr>
      <w:r w:rsidRPr="00734861">
        <w:rPr>
          <w:b/>
          <w:sz w:val="28"/>
          <w:szCs w:val="28"/>
        </w:rPr>
        <w:t>Организация государственного пожарного надзора в ходе проведения</w:t>
      </w:r>
    </w:p>
    <w:p w:rsidR="00734861" w:rsidRPr="00734861" w:rsidRDefault="00734861" w:rsidP="00734861">
      <w:pPr>
        <w:pStyle w:val="af2"/>
        <w:jc w:val="center"/>
        <w:rPr>
          <w:b/>
          <w:sz w:val="28"/>
          <w:szCs w:val="28"/>
        </w:rPr>
      </w:pPr>
      <w:r w:rsidRPr="00734861">
        <w:rPr>
          <w:b/>
          <w:sz w:val="28"/>
          <w:szCs w:val="28"/>
        </w:rPr>
        <w:t>проф</w:t>
      </w:r>
      <w:r w:rsidRPr="00734861">
        <w:rPr>
          <w:b/>
          <w:sz w:val="28"/>
          <w:szCs w:val="28"/>
        </w:rPr>
        <w:t>и</w:t>
      </w:r>
      <w:r w:rsidRPr="00734861">
        <w:rPr>
          <w:b/>
          <w:sz w:val="28"/>
          <w:szCs w:val="28"/>
        </w:rPr>
        <w:t>лактических мероприятий по обеспечению пожарной безопасности</w:t>
      </w:r>
    </w:p>
    <w:p w:rsidR="00734861" w:rsidRPr="00734861" w:rsidRDefault="00734861" w:rsidP="00734861">
      <w:pPr>
        <w:pStyle w:val="af2"/>
        <w:jc w:val="center"/>
        <w:rPr>
          <w:b/>
          <w:sz w:val="28"/>
          <w:szCs w:val="28"/>
        </w:rPr>
      </w:pPr>
      <w:r w:rsidRPr="00734861">
        <w:rPr>
          <w:b/>
          <w:sz w:val="28"/>
          <w:szCs w:val="28"/>
        </w:rPr>
        <w:t>в период новогодних и Рождественских праздников</w:t>
      </w:r>
    </w:p>
    <w:p w:rsidR="00734861" w:rsidRPr="00734861" w:rsidRDefault="00734861" w:rsidP="00734861">
      <w:pPr>
        <w:shd w:val="clear" w:color="auto" w:fill="FFFFFF"/>
        <w:jc w:val="center"/>
        <w:rPr>
          <w:b/>
          <w:sz w:val="28"/>
          <w:szCs w:val="28"/>
        </w:rPr>
      </w:pPr>
    </w:p>
    <w:p w:rsidR="00734861" w:rsidRPr="00734861" w:rsidRDefault="00734861" w:rsidP="00734861">
      <w:pPr>
        <w:shd w:val="clear" w:color="auto" w:fill="FFFFFF"/>
        <w:ind w:firstLine="851"/>
        <w:jc w:val="both"/>
        <w:rPr>
          <w:spacing w:val="-2"/>
          <w:sz w:val="28"/>
          <w:szCs w:val="28"/>
        </w:rPr>
      </w:pPr>
      <w:r w:rsidRPr="00734861">
        <w:rPr>
          <w:sz w:val="28"/>
          <w:szCs w:val="28"/>
        </w:rPr>
        <w:t>На основании Поручения Заместителя Председателя Правительства Ро</w:t>
      </w:r>
      <w:r w:rsidRPr="00734861">
        <w:rPr>
          <w:sz w:val="28"/>
          <w:szCs w:val="28"/>
        </w:rPr>
        <w:t>с</w:t>
      </w:r>
      <w:r w:rsidRPr="00734861">
        <w:rPr>
          <w:sz w:val="28"/>
          <w:szCs w:val="28"/>
        </w:rPr>
        <w:t xml:space="preserve">сийской Федерации </w:t>
      </w:r>
      <w:r w:rsidR="00A63801">
        <w:rPr>
          <w:sz w:val="28"/>
          <w:szCs w:val="28"/>
        </w:rPr>
        <w:t xml:space="preserve">Д.О. </w:t>
      </w:r>
      <w:r w:rsidRPr="00734861">
        <w:rPr>
          <w:sz w:val="28"/>
          <w:szCs w:val="28"/>
        </w:rPr>
        <w:t xml:space="preserve">Рогозина от </w:t>
      </w:r>
      <w:r w:rsidR="00A63801">
        <w:rPr>
          <w:sz w:val="28"/>
          <w:szCs w:val="28"/>
        </w:rPr>
        <w:t>22</w:t>
      </w:r>
      <w:r w:rsidRPr="00734861">
        <w:rPr>
          <w:sz w:val="28"/>
          <w:szCs w:val="28"/>
        </w:rPr>
        <w:t>.</w:t>
      </w:r>
      <w:r w:rsidR="00A63801">
        <w:rPr>
          <w:sz w:val="28"/>
          <w:szCs w:val="28"/>
        </w:rPr>
        <w:t>09</w:t>
      </w:r>
      <w:r w:rsidRPr="00734861">
        <w:rPr>
          <w:sz w:val="28"/>
          <w:szCs w:val="28"/>
        </w:rPr>
        <w:t>.20</w:t>
      </w:r>
      <w:r w:rsidR="00A63801">
        <w:rPr>
          <w:sz w:val="28"/>
          <w:szCs w:val="28"/>
        </w:rPr>
        <w:t>15</w:t>
      </w:r>
      <w:r w:rsidRPr="00734861">
        <w:rPr>
          <w:sz w:val="28"/>
          <w:szCs w:val="28"/>
        </w:rPr>
        <w:t xml:space="preserve"> </w:t>
      </w:r>
      <w:r w:rsidR="00A63801">
        <w:rPr>
          <w:sz w:val="28"/>
          <w:szCs w:val="28"/>
        </w:rPr>
        <w:t>РД</w:t>
      </w:r>
      <w:r w:rsidRPr="00734861">
        <w:rPr>
          <w:bCs/>
          <w:sz w:val="28"/>
          <w:szCs w:val="28"/>
        </w:rPr>
        <w:t>-</w:t>
      </w:r>
      <w:r w:rsidR="00A63801">
        <w:rPr>
          <w:bCs/>
          <w:sz w:val="28"/>
          <w:szCs w:val="28"/>
        </w:rPr>
        <w:t>П4</w:t>
      </w:r>
      <w:r w:rsidRPr="00734861">
        <w:rPr>
          <w:bCs/>
          <w:sz w:val="28"/>
          <w:szCs w:val="28"/>
        </w:rPr>
        <w:t>-</w:t>
      </w:r>
      <w:r w:rsidR="00A63801">
        <w:rPr>
          <w:bCs/>
          <w:sz w:val="28"/>
          <w:szCs w:val="28"/>
        </w:rPr>
        <w:t>6456</w:t>
      </w:r>
      <w:r w:rsidRPr="00734861">
        <w:rPr>
          <w:bCs/>
          <w:sz w:val="28"/>
          <w:szCs w:val="28"/>
        </w:rPr>
        <w:t>,</w:t>
      </w:r>
      <w:r w:rsidRPr="00734861">
        <w:rPr>
          <w:b/>
          <w:bCs/>
          <w:sz w:val="28"/>
          <w:szCs w:val="28"/>
        </w:rPr>
        <w:t xml:space="preserve"> </w:t>
      </w:r>
      <w:r w:rsidRPr="00734861">
        <w:rPr>
          <w:bCs/>
          <w:sz w:val="28"/>
          <w:szCs w:val="28"/>
        </w:rPr>
        <w:t xml:space="preserve">в соответствии </w:t>
      </w:r>
      <w:r w:rsidRPr="00734861">
        <w:rPr>
          <w:sz w:val="28"/>
          <w:szCs w:val="28"/>
        </w:rPr>
        <w:t xml:space="preserve"> </w:t>
      </w:r>
      <w:r w:rsidR="00A63801">
        <w:rPr>
          <w:sz w:val="28"/>
          <w:szCs w:val="28"/>
        </w:rPr>
        <w:t>с</w:t>
      </w:r>
      <w:r w:rsidRPr="00734861">
        <w:rPr>
          <w:sz w:val="28"/>
          <w:szCs w:val="28"/>
        </w:rPr>
        <w:t xml:space="preserve"> </w:t>
      </w:r>
      <w:r w:rsidR="00A63801">
        <w:rPr>
          <w:sz w:val="28"/>
          <w:szCs w:val="28"/>
        </w:rPr>
        <w:t>указанием</w:t>
      </w:r>
      <w:r w:rsidRPr="00734861">
        <w:rPr>
          <w:sz w:val="28"/>
          <w:szCs w:val="28"/>
        </w:rPr>
        <w:t xml:space="preserve"> Главного государственного инспектора Российской Федерации по пожарному надзору генерал-лейтенанта внутренней службы Б.А. Борзова от </w:t>
      </w:r>
      <w:r w:rsidR="00A63801">
        <w:rPr>
          <w:sz w:val="28"/>
          <w:szCs w:val="28"/>
        </w:rPr>
        <w:t>11</w:t>
      </w:r>
      <w:r w:rsidRPr="00734861">
        <w:rPr>
          <w:sz w:val="28"/>
          <w:szCs w:val="28"/>
        </w:rPr>
        <w:t>.</w:t>
      </w:r>
      <w:r w:rsidR="00A63801">
        <w:rPr>
          <w:sz w:val="28"/>
          <w:szCs w:val="28"/>
        </w:rPr>
        <w:t>08</w:t>
      </w:r>
      <w:r w:rsidRPr="00734861">
        <w:rPr>
          <w:sz w:val="28"/>
          <w:szCs w:val="28"/>
        </w:rPr>
        <w:t>.20</w:t>
      </w:r>
      <w:r w:rsidR="00A63801">
        <w:rPr>
          <w:sz w:val="28"/>
          <w:szCs w:val="28"/>
        </w:rPr>
        <w:t>15</w:t>
      </w:r>
      <w:r w:rsidRPr="00734861">
        <w:rPr>
          <w:sz w:val="28"/>
          <w:szCs w:val="28"/>
        </w:rPr>
        <w:t xml:space="preserve"> №</w:t>
      </w:r>
      <w:r w:rsidR="00A63801">
        <w:rPr>
          <w:sz w:val="28"/>
          <w:szCs w:val="28"/>
        </w:rPr>
        <w:t xml:space="preserve"> 43-9829-19</w:t>
      </w:r>
      <w:r w:rsidRPr="00734861">
        <w:rPr>
          <w:sz w:val="28"/>
          <w:szCs w:val="28"/>
        </w:rPr>
        <w:t>, указания Главного управления МЧС России по Чува</w:t>
      </w:r>
      <w:r w:rsidRPr="00734861">
        <w:rPr>
          <w:sz w:val="28"/>
          <w:szCs w:val="28"/>
        </w:rPr>
        <w:t>ш</w:t>
      </w:r>
      <w:r w:rsidRPr="00734861">
        <w:rPr>
          <w:sz w:val="28"/>
          <w:szCs w:val="28"/>
        </w:rPr>
        <w:lastRenderedPageBreak/>
        <w:t>ской Республике  от</w:t>
      </w:r>
      <w:r w:rsidR="00A63801">
        <w:rPr>
          <w:sz w:val="28"/>
          <w:szCs w:val="28"/>
        </w:rPr>
        <w:t xml:space="preserve"> 21</w:t>
      </w:r>
      <w:r w:rsidRPr="00734861">
        <w:rPr>
          <w:sz w:val="28"/>
          <w:szCs w:val="28"/>
        </w:rPr>
        <w:t>.</w:t>
      </w:r>
      <w:r w:rsidR="00A63801">
        <w:rPr>
          <w:sz w:val="28"/>
          <w:szCs w:val="28"/>
        </w:rPr>
        <w:t>10</w:t>
      </w:r>
      <w:r w:rsidRPr="00734861">
        <w:rPr>
          <w:sz w:val="28"/>
          <w:szCs w:val="28"/>
        </w:rPr>
        <w:t>.20</w:t>
      </w:r>
      <w:r w:rsidR="00A63801">
        <w:rPr>
          <w:sz w:val="28"/>
          <w:szCs w:val="28"/>
        </w:rPr>
        <w:t>15</w:t>
      </w:r>
      <w:r w:rsidRPr="00734861">
        <w:rPr>
          <w:sz w:val="28"/>
          <w:szCs w:val="28"/>
        </w:rPr>
        <w:t xml:space="preserve"> №</w:t>
      </w:r>
      <w:r w:rsidR="00A63801">
        <w:rPr>
          <w:sz w:val="28"/>
          <w:szCs w:val="28"/>
        </w:rPr>
        <w:t>1042</w:t>
      </w:r>
      <w:r w:rsidRPr="00734861">
        <w:rPr>
          <w:sz w:val="28"/>
          <w:szCs w:val="28"/>
        </w:rPr>
        <w:t>-</w:t>
      </w:r>
      <w:r w:rsidR="00A63801">
        <w:rPr>
          <w:sz w:val="28"/>
          <w:szCs w:val="28"/>
        </w:rPr>
        <w:t>2</w:t>
      </w:r>
      <w:r w:rsidRPr="00734861">
        <w:rPr>
          <w:sz w:val="28"/>
          <w:szCs w:val="28"/>
        </w:rPr>
        <w:t>-</w:t>
      </w:r>
      <w:r w:rsidR="00A63801">
        <w:rPr>
          <w:sz w:val="28"/>
          <w:szCs w:val="28"/>
        </w:rPr>
        <w:t>1</w:t>
      </w:r>
      <w:r w:rsidRPr="00734861">
        <w:rPr>
          <w:sz w:val="28"/>
          <w:szCs w:val="28"/>
        </w:rPr>
        <w:t>-</w:t>
      </w:r>
      <w:r w:rsidR="00A63801">
        <w:rPr>
          <w:sz w:val="28"/>
          <w:szCs w:val="28"/>
        </w:rPr>
        <w:t>16</w:t>
      </w:r>
      <w:r w:rsidRPr="00734861">
        <w:rPr>
          <w:sz w:val="28"/>
          <w:szCs w:val="28"/>
        </w:rPr>
        <w:t xml:space="preserve"> отделением надзорной деятельн</w:t>
      </w:r>
      <w:r w:rsidRPr="00734861">
        <w:rPr>
          <w:sz w:val="28"/>
          <w:szCs w:val="28"/>
        </w:rPr>
        <w:t>о</w:t>
      </w:r>
      <w:r w:rsidRPr="00734861">
        <w:rPr>
          <w:sz w:val="28"/>
          <w:szCs w:val="28"/>
        </w:rPr>
        <w:t>сти проделана следу</w:t>
      </w:r>
      <w:r w:rsidRPr="00734861">
        <w:rPr>
          <w:sz w:val="28"/>
          <w:szCs w:val="28"/>
        </w:rPr>
        <w:t>ю</w:t>
      </w:r>
      <w:r w:rsidRPr="00734861">
        <w:rPr>
          <w:sz w:val="28"/>
          <w:szCs w:val="28"/>
        </w:rPr>
        <w:t>щая работа:</w:t>
      </w:r>
    </w:p>
    <w:p w:rsidR="00734861" w:rsidRPr="00734861" w:rsidRDefault="00734861" w:rsidP="00734861">
      <w:pPr>
        <w:shd w:val="clear" w:color="auto" w:fill="FFFFFF"/>
        <w:ind w:firstLine="843"/>
        <w:jc w:val="both"/>
        <w:rPr>
          <w:sz w:val="28"/>
          <w:szCs w:val="28"/>
        </w:rPr>
      </w:pPr>
      <w:r w:rsidRPr="00734861">
        <w:rPr>
          <w:sz w:val="28"/>
          <w:szCs w:val="28"/>
        </w:rPr>
        <w:t>Совместно с органами исполнительной власти Чувашской Республики, местного самоуправления, ОВД, другими надзорными организован комплекс профилактич</w:t>
      </w:r>
      <w:r w:rsidRPr="00734861">
        <w:rPr>
          <w:sz w:val="28"/>
          <w:szCs w:val="28"/>
        </w:rPr>
        <w:t>е</w:t>
      </w:r>
      <w:r w:rsidRPr="00734861">
        <w:rPr>
          <w:sz w:val="28"/>
          <w:szCs w:val="28"/>
        </w:rPr>
        <w:t>ских мероприятий по предупреждению пожаров и гибели людей на объектах, задействованных в проведении новогодних и Рождественских праз</w:t>
      </w:r>
      <w:r w:rsidRPr="00734861">
        <w:rPr>
          <w:sz w:val="28"/>
          <w:szCs w:val="28"/>
        </w:rPr>
        <w:t>д</w:t>
      </w:r>
      <w:r w:rsidRPr="00734861">
        <w:rPr>
          <w:sz w:val="28"/>
          <w:szCs w:val="28"/>
        </w:rPr>
        <w:t>ничных мер</w:t>
      </w:r>
      <w:r w:rsidRPr="00734861">
        <w:rPr>
          <w:sz w:val="28"/>
          <w:szCs w:val="28"/>
        </w:rPr>
        <w:t>о</w:t>
      </w:r>
      <w:r w:rsidRPr="00734861">
        <w:rPr>
          <w:sz w:val="28"/>
          <w:szCs w:val="28"/>
        </w:rPr>
        <w:t>приятий.</w:t>
      </w:r>
    </w:p>
    <w:p w:rsidR="00734861" w:rsidRPr="00734861" w:rsidRDefault="00734861" w:rsidP="0073486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4861">
        <w:rPr>
          <w:sz w:val="28"/>
          <w:szCs w:val="28"/>
        </w:rPr>
        <w:t>Проведены внеплановые выездные проверки 20 мест проведения нов</w:t>
      </w:r>
      <w:r w:rsidRPr="00734861">
        <w:rPr>
          <w:sz w:val="28"/>
          <w:szCs w:val="28"/>
        </w:rPr>
        <w:t>о</w:t>
      </w:r>
      <w:r w:rsidRPr="00734861">
        <w:rPr>
          <w:sz w:val="28"/>
          <w:szCs w:val="28"/>
        </w:rPr>
        <w:t>годних мер</w:t>
      </w:r>
      <w:r w:rsidRPr="00734861">
        <w:rPr>
          <w:sz w:val="28"/>
          <w:szCs w:val="28"/>
        </w:rPr>
        <w:t>о</w:t>
      </w:r>
      <w:r w:rsidRPr="00734861">
        <w:rPr>
          <w:sz w:val="28"/>
          <w:szCs w:val="28"/>
        </w:rPr>
        <w:t xml:space="preserve">приятий с массовым пребыванием детей. </w:t>
      </w:r>
    </w:p>
    <w:p w:rsidR="00734861" w:rsidRPr="00734861" w:rsidRDefault="00734861" w:rsidP="0073486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851"/>
        <w:jc w:val="both"/>
        <w:rPr>
          <w:rStyle w:val="af3"/>
          <w:sz w:val="28"/>
          <w:szCs w:val="28"/>
        </w:rPr>
      </w:pPr>
      <w:r w:rsidRPr="00734861">
        <w:rPr>
          <w:sz w:val="28"/>
          <w:szCs w:val="28"/>
        </w:rPr>
        <w:t>С руководителями и обслуживающим персоналом учреждений, задейс</w:t>
      </w:r>
      <w:r w:rsidRPr="00734861">
        <w:rPr>
          <w:sz w:val="28"/>
          <w:szCs w:val="28"/>
        </w:rPr>
        <w:t>т</w:t>
      </w:r>
      <w:r w:rsidRPr="00734861">
        <w:rPr>
          <w:sz w:val="28"/>
          <w:szCs w:val="28"/>
        </w:rPr>
        <w:t>вова</w:t>
      </w:r>
      <w:r w:rsidRPr="00734861">
        <w:rPr>
          <w:sz w:val="28"/>
          <w:szCs w:val="28"/>
        </w:rPr>
        <w:t>н</w:t>
      </w:r>
      <w:r w:rsidRPr="00734861">
        <w:rPr>
          <w:sz w:val="28"/>
          <w:szCs w:val="28"/>
        </w:rPr>
        <w:t xml:space="preserve">ных в проведении новогодних и Рождественских мероприятий, проведены противопожарные инструктажи на 20 объектах с охватом </w:t>
      </w:r>
      <w:r w:rsidR="00A63801">
        <w:rPr>
          <w:sz w:val="28"/>
          <w:szCs w:val="28"/>
        </w:rPr>
        <w:t>282</w:t>
      </w:r>
      <w:r w:rsidRPr="00734861">
        <w:rPr>
          <w:sz w:val="28"/>
          <w:szCs w:val="28"/>
        </w:rPr>
        <w:t xml:space="preserve"> человека, орган</w:t>
      </w:r>
      <w:r w:rsidRPr="00734861">
        <w:rPr>
          <w:sz w:val="28"/>
          <w:szCs w:val="28"/>
        </w:rPr>
        <w:t>и</w:t>
      </w:r>
      <w:r w:rsidRPr="00734861">
        <w:rPr>
          <w:sz w:val="28"/>
          <w:szCs w:val="28"/>
        </w:rPr>
        <w:t xml:space="preserve">зованы тренировки по отработке планов эвакуации на </w:t>
      </w:r>
      <w:r w:rsidR="00A63801">
        <w:rPr>
          <w:sz w:val="28"/>
          <w:szCs w:val="28"/>
        </w:rPr>
        <w:t>20</w:t>
      </w:r>
      <w:r w:rsidRPr="00734861">
        <w:rPr>
          <w:sz w:val="28"/>
          <w:szCs w:val="28"/>
        </w:rPr>
        <w:t xml:space="preserve"> объектах с охватом </w:t>
      </w:r>
      <w:r w:rsidR="00A63801">
        <w:rPr>
          <w:sz w:val="28"/>
          <w:szCs w:val="28"/>
        </w:rPr>
        <w:t>2377</w:t>
      </w:r>
      <w:r w:rsidRPr="00734861">
        <w:rPr>
          <w:sz w:val="28"/>
          <w:szCs w:val="28"/>
        </w:rPr>
        <w:t xml:space="preserve"> человек, распространены памятки о </w:t>
      </w:r>
      <w:r w:rsidRPr="00734861">
        <w:rPr>
          <w:rStyle w:val="af3"/>
          <w:sz w:val="28"/>
          <w:szCs w:val="28"/>
        </w:rPr>
        <w:t>мерах пожарной безопасности в кол</w:t>
      </w:r>
      <w:r w:rsidRPr="00734861">
        <w:rPr>
          <w:rStyle w:val="af3"/>
          <w:sz w:val="28"/>
          <w:szCs w:val="28"/>
        </w:rPr>
        <w:t>и</w:t>
      </w:r>
      <w:r w:rsidRPr="00734861">
        <w:rPr>
          <w:rStyle w:val="af3"/>
          <w:sz w:val="28"/>
          <w:szCs w:val="28"/>
        </w:rPr>
        <w:t xml:space="preserve">честве </w:t>
      </w:r>
      <w:r w:rsidR="00A63801">
        <w:rPr>
          <w:rStyle w:val="af3"/>
          <w:sz w:val="28"/>
          <w:szCs w:val="28"/>
        </w:rPr>
        <w:t>292</w:t>
      </w:r>
      <w:r w:rsidRPr="00734861">
        <w:rPr>
          <w:rStyle w:val="af3"/>
          <w:sz w:val="28"/>
          <w:szCs w:val="28"/>
        </w:rPr>
        <w:t xml:space="preserve"> экзе</w:t>
      </w:r>
      <w:r w:rsidRPr="00734861">
        <w:rPr>
          <w:rStyle w:val="af3"/>
          <w:sz w:val="28"/>
          <w:szCs w:val="28"/>
        </w:rPr>
        <w:t>м</w:t>
      </w:r>
      <w:r w:rsidRPr="00734861">
        <w:rPr>
          <w:rStyle w:val="af3"/>
          <w:sz w:val="28"/>
          <w:szCs w:val="28"/>
        </w:rPr>
        <w:t>пля</w:t>
      </w:r>
      <w:r w:rsidR="00A63801">
        <w:rPr>
          <w:rStyle w:val="af3"/>
          <w:sz w:val="28"/>
          <w:szCs w:val="28"/>
        </w:rPr>
        <w:t>ра</w:t>
      </w:r>
      <w:r w:rsidRPr="00734861">
        <w:rPr>
          <w:rStyle w:val="af3"/>
          <w:sz w:val="28"/>
          <w:szCs w:val="28"/>
        </w:rPr>
        <w:t>.</w:t>
      </w:r>
    </w:p>
    <w:p w:rsidR="00734861" w:rsidRPr="00734861" w:rsidRDefault="00734861" w:rsidP="00734861">
      <w:pPr>
        <w:shd w:val="clear" w:color="auto" w:fill="FFFFFF"/>
        <w:tabs>
          <w:tab w:val="left" w:pos="1150"/>
        </w:tabs>
        <w:ind w:firstLine="827"/>
        <w:jc w:val="both"/>
        <w:rPr>
          <w:sz w:val="28"/>
          <w:szCs w:val="28"/>
        </w:rPr>
      </w:pPr>
      <w:r w:rsidRPr="00734861">
        <w:rPr>
          <w:spacing w:val="-14"/>
          <w:sz w:val="28"/>
          <w:szCs w:val="28"/>
        </w:rPr>
        <w:t>В соответствии с</w:t>
      </w:r>
      <w:r w:rsidRPr="00734861">
        <w:rPr>
          <w:sz w:val="28"/>
          <w:szCs w:val="28"/>
        </w:rPr>
        <w:t xml:space="preserve"> графиками проведения новогодних и Рождественских м</w:t>
      </w:r>
      <w:r w:rsidRPr="00734861">
        <w:rPr>
          <w:sz w:val="28"/>
          <w:szCs w:val="28"/>
        </w:rPr>
        <w:t>е</w:t>
      </w:r>
      <w:r w:rsidRPr="00734861">
        <w:rPr>
          <w:sz w:val="28"/>
          <w:szCs w:val="28"/>
        </w:rPr>
        <w:t>роприятий с массовым пребыванием детей, организовано на них дежурство и</w:t>
      </w:r>
      <w:r w:rsidRPr="00734861">
        <w:rPr>
          <w:sz w:val="28"/>
          <w:szCs w:val="28"/>
        </w:rPr>
        <w:t>н</w:t>
      </w:r>
      <w:r w:rsidRPr="00734861">
        <w:rPr>
          <w:sz w:val="28"/>
          <w:szCs w:val="28"/>
        </w:rPr>
        <w:t xml:space="preserve">спекторского состава ГПН, руководящего состава и личного состава ПЧ-42, ВДПО. </w:t>
      </w:r>
    </w:p>
    <w:p w:rsidR="00734861" w:rsidRPr="00734861" w:rsidRDefault="00734861" w:rsidP="00734861">
      <w:pPr>
        <w:shd w:val="clear" w:color="auto" w:fill="FFFFFF"/>
        <w:tabs>
          <w:tab w:val="left" w:pos="1298"/>
        </w:tabs>
        <w:ind w:firstLine="843"/>
        <w:jc w:val="both"/>
        <w:rPr>
          <w:sz w:val="28"/>
          <w:szCs w:val="28"/>
        </w:rPr>
      </w:pPr>
      <w:r w:rsidRPr="00734861">
        <w:rPr>
          <w:spacing w:val="-16"/>
          <w:sz w:val="28"/>
          <w:szCs w:val="28"/>
        </w:rPr>
        <w:t>Также о</w:t>
      </w:r>
      <w:r w:rsidRPr="00734861">
        <w:rPr>
          <w:sz w:val="28"/>
          <w:szCs w:val="28"/>
        </w:rPr>
        <w:t>рганизованы и проведены рейды по выявлению мест реализации пиротехнич</w:t>
      </w:r>
      <w:r w:rsidRPr="00734861">
        <w:rPr>
          <w:sz w:val="28"/>
          <w:szCs w:val="28"/>
        </w:rPr>
        <w:t>е</w:t>
      </w:r>
      <w:r w:rsidRPr="00734861">
        <w:rPr>
          <w:sz w:val="28"/>
          <w:szCs w:val="28"/>
        </w:rPr>
        <w:t xml:space="preserve">ских изделий.  </w:t>
      </w:r>
    </w:p>
    <w:p w:rsidR="00734861" w:rsidRDefault="00A63801" w:rsidP="007348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34861" w:rsidRPr="00734861">
        <w:rPr>
          <w:sz w:val="28"/>
          <w:szCs w:val="28"/>
        </w:rPr>
        <w:t>Вопросы подготовки к новогодним и Рождественским праздничным м</w:t>
      </w:r>
      <w:r w:rsidR="00734861" w:rsidRPr="00734861">
        <w:rPr>
          <w:sz w:val="28"/>
          <w:szCs w:val="28"/>
        </w:rPr>
        <w:t>е</w:t>
      </w:r>
      <w:r w:rsidR="00734861" w:rsidRPr="00734861">
        <w:rPr>
          <w:sz w:val="28"/>
          <w:szCs w:val="28"/>
        </w:rPr>
        <w:t>роприятиям рассмотрены на заседании районной комиссии по предупреждению и ликвидации чрезвычайных ситуаций и обеспечению пожарной безопасности (прот</w:t>
      </w:r>
      <w:r w:rsidR="00734861" w:rsidRPr="00734861">
        <w:rPr>
          <w:sz w:val="28"/>
          <w:szCs w:val="28"/>
        </w:rPr>
        <w:t>о</w:t>
      </w:r>
      <w:r w:rsidR="00734861" w:rsidRPr="00734861">
        <w:rPr>
          <w:sz w:val="28"/>
          <w:szCs w:val="28"/>
        </w:rPr>
        <w:t xml:space="preserve">кол заседания КЧС и ОПБ № </w:t>
      </w:r>
      <w:r>
        <w:rPr>
          <w:sz w:val="28"/>
          <w:szCs w:val="28"/>
        </w:rPr>
        <w:t>9</w:t>
      </w:r>
      <w:r w:rsidR="00734861" w:rsidRPr="00734861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="00734861" w:rsidRPr="0073486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34861" w:rsidRPr="00734861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734861" w:rsidRPr="00734861">
        <w:rPr>
          <w:sz w:val="28"/>
          <w:szCs w:val="28"/>
        </w:rPr>
        <w:t xml:space="preserve"> г.).</w:t>
      </w:r>
    </w:p>
    <w:p w:rsidR="00734861" w:rsidRDefault="00734861" w:rsidP="00734861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</w:p>
    <w:p w:rsidR="00537A04" w:rsidRPr="00AA5A94" w:rsidRDefault="00537A04" w:rsidP="00537A0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AA5A94">
        <w:rPr>
          <w:b/>
          <w:color w:val="000000"/>
          <w:sz w:val="28"/>
          <w:szCs w:val="28"/>
        </w:rPr>
        <w:t>Внедрение</w:t>
      </w:r>
      <w:r w:rsidRPr="00AA5A94">
        <w:rPr>
          <w:color w:val="000000"/>
          <w:sz w:val="28"/>
          <w:szCs w:val="28"/>
        </w:rPr>
        <w:t xml:space="preserve"> </w:t>
      </w:r>
      <w:r w:rsidRPr="00AA5A94">
        <w:rPr>
          <w:b/>
          <w:color w:val="000000"/>
          <w:sz w:val="28"/>
          <w:szCs w:val="28"/>
        </w:rPr>
        <w:t>программно-аппаратного комплекса «Стрелец Мониторинг»</w:t>
      </w:r>
    </w:p>
    <w:p w:rsidR="00537A04" w:rsidRPr="00AA5A94" w:rsidRDefault="00537A04" w:rsidP="00537A04">
      <w:pPr>
        <w:tabs>
          <w:tab w:val="left" w:pos="709"/>
        </w:tabs>
        <w:jc w:val="right"/>
        <w:rPr>
          <w:b/>
          <w:color w:val="000000"/>
          <w:sz w:val="28"/>
          <w:szCs w:val="28"/>
        </w:rPr>
      </w:pPr>
    </w:p>
    <w:p w:rsidR="00537A04" w:rsidRPr="00AA5A94" w:rsidRDefault="00537A04" w:rsidP="00537A04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AA5A94">
        <w:rPr>
          <w:color w:val="000000"/>
          <w:sz w:val="28"/>
          <w:szCs w:val="28"/>
        </w:rPr>
        <w:t>Одним из методов повышения уровня безопасности объектов является со</w:t>
      </w:r>
      <w:r w:rsidRPr="00AA5A94">
        <w:rPr>
          <w:color w:val="000000"/>
          <w:sz w:val="28"/>
          <w:szCs w:val="28"/>
        </w:rPr>
        <w:t>з</w:t>
      </w:r>
      <w:r w:rsidRPr="00AA5A94">
        <w:rPr>
          <w:color w:val="000000"/>
          <w:sz w:val="28"/>
          <w:szCs w:val="28"/>
        </w:rPr>
        <w:t>дание комплексной системы адресного мониторинга раннего обнаружения п</w:t>
      </w:r>
      <w:r w:rsidRPr="00AA5A94">
        <w:rPr>
          <w:color w:val="000000"/>
          <w:sz w:val="28"/>
          <w:szCs w:val="28"/>
        </w:rPr>
        <w:t>о</w:t>
      </w:r>
      <w:r w:rsidRPr="00AA5A94">
        <w:rPr>
          <w:color w:val="000000"/>
          <w:sz w:val="28"/>
          <w:szCs w:val="28"/>
        </w:rPr>
        <w:t>жара и разли</w:t>
      </w:r>
      <w:r w:rsidRPr="00AA5A94">
        <w:rPr>
          <w:color w:val="000000"/>
          <w:sz w:val="28"/>
          <w:szCs w:val="28"/>
        </w:rPr>
        <w:t>ч</w:t>
      </w:r>
      <w:r w:rsidRPr="00AA5A94">
        <w:rPr>
          <w:color w:val="000000"/>
          <w:sz w:val="28"/>
          <w:szCs w:val="28"/>
        </w:rPr>
        <w:t xml:space="preserve">ного вида чрезвычайных ситуаций (ЧС). </w:t>
      </w:r>
      <w:r w:rsidRPr="00AA5A94">
        <w:rPr>
          <w:bCs/>
          <w:color w:val="000000"/>
          <w:sz w:val="28"/>
          <w:szCs w:val="28"/>
        </w:rPr>
        <w:t>Программно-аппаратный комплекс «Стрелец-Мониторинг» был разработан ВНИИПО при участии вед</w:t>
      </w:r>
      <w:r w:rsidRPr="00AA5A94">
        <w:rPr>
          <w:bCs/>
          <w:color w:val="000000"/>
          <w:sz w:val="28"/>
          <w:szCs w:val="28"/>
        </w:rPr>
        <w:t>у</w:t>
      </w:r>
      <w:r w:rsidRPr="00AA5A94">
        <w:rPr>
          <w:bCs/>
          <w:color w:val="000000"/>
          <w:sz w:val="28"/>
          <w:szCs w:val="28"/>
        </w:rPr>
        <w:t>щих российских производителей систем безопасности и принят на снабжение приказом МЧС России от 28.12.2009 № 743.</w:t>
      </w:r>
    </w:p>
    <w:p w:rsidR="00537A04" w:rsidRPr="00AA5A94" w:rsidRDefault="00537A04" w:rsidP="00537A04">
      <w:pPr>
        <w:jc w:val="both"/>
        <w:rPr>
          <w:color w:val="000000"/>
          <w:sz w:val="28"/>
          <w:szCs w:val="28"/>
        </w:rPr>
      </w:pPr>
      <w:r w:rsidRPr="00AA5A94">
        <w:rPr>
          <w:b/>
          <w:color w:val="000000"/>
          <w:sz w:val="28"/>
          <w:szCs w:val="28"/>
        </w:rPr>
        <w:t xml:space="preserve">             </w:t>
      </w:r>
      <w:r w:rsidRPr="00AA5A94">
        <w:rPr>
          <w:color w:val="000000"/>
          <w:sz w:val="28"/>
          <w:szCs w:val="28"/>
        </w:rPr>
        <w:t>С июля 2014 года вступили в законную силу изменения в ст. 83 Фед</w:t>
      </w:r>
      <w:r w:rsidRPr="00AA5A94">
        <w:rPr>
          <w:color w:val="000000"/>
          <w:sz w:val="28"/>
          <w:szCs w:val="28"/>
        </w:rPr>
        <w:t>е</w:t>
      </w:r>
      <w:r w:rsidRPr="00AA5A94">
        <w:rPr>
          <w:color w:val="000000"/>
          <w:sz w:val="28"/>
          <w:szCs w:val="28"/>
        </w:rPr>
        <w:t>рального закона от 22 июля 2008 года №123-ФЗ «Технический регламент о тр</w:t>
      </w:r>
      <w:r w:rsidRPr="00AA5A94">
        <w:rPr>
          <w:color w:val="000000"/>
          <w:sz w:val="28"/>
          <w:szCs w:val="28"/>
        </w:rPr>
        <w:t>е</w:t>
      </w:r>
      <w:r w:rsidRPr="00AA5A94">
        <w:rPr>
          <w:color w:val="000000"/>
          <w:sz w:val="28"/>
          <w:szCs w:val="28"/>
        </w:rPr>
        <w:t>бованиях пожарной безопасности», касающиеся оборудования зданий классов функциональной пожарной опасности Ф1.1, Ф1.2, Ф4.1, Ф4.2 системами автом</w:t>
      </w:r>
      <w:r w:rsidRPr="00AA5A94">
        <w:rPr>
          <w:color w:val="000000"/>
          <w:sz w:val="28"/>
          <w:szCs w:val="28"/>
        </w:rPr>
        <w:t>а</w:t>
      </w:r>
      <w:r w:rsidRPr="00AA5A94">
        <w:rPr>
          <w:color w:val="000000"/>
          <w:sz w:val="28"/>
          <w:szCs w:val="28"/>
        </w:rPr>
        <w:t>тической противопожарной защиты с дублированием сигналов о пожаре на пульт подразделений пожарной охраны без участия работников объекта (Фед</w:t>
      </w:r>
      <w:r w:rsidRPr="00AA5A94">
        <w:rPr>
          <w:color w:val="000000"/>
          <w:sz w:val="28"/>
          <w:szCs w:val="28"/>
        </w:rPr>
        <w:t>е</w:t>
      </w:r>
      <w:r w:rsidRPr="00AA5A94">
        <w:rPr>
          <w:color w:val="000000"/>
          <w:sz w:val="28"/>
          <w:szCs w:val="28"/>
        </w:rPr>
        <w:t>рал</w:t>
      </w:r>
      <w:r w:rsidRPr="00AA5A94">
        <w:rPr>
          <w:color w:val="000000"/>
          <w:sz w:val="28"/>
          <w:szCs w:val="28"/>
        </w:rPr>
        <w:t>ь</w:t>
      </w:r>
      <w:r w:rsidRPr="00AA5A94">
        <w:rPr>
          <w:color w:val="000000"/>
          <w:sz w:val="28"/>
          <w:szCs w:val="28"/>
        </w:rPr>
        <w:t>ный закон от 10 июля 2012 года № 117-ФЗ).</w:t>
      </w:r>
    </w:p>
    <w:p w:rsidR="00537A04" w:rsidRPr="00AA5A94" w:rsidRDefault="00537A04" w:rsidP="00537A04">
      <w:pPr>
        <w:ind w:firstLine="709"/>
        <w:jc w:val="both"/>
        <w:rPr>
          <w:sz w:val="28"/>
          <w:szCs w:val="28"/>
        </w:rPr>
      </w:pPr>
      <w:r w:rsidRPr="00AA5A94">
        <w:rPr>
          <w:b/>
          <w:color w:val="000000"/>
          <w:sz w:val="28"/>
          <w:szCs w:val="28"/>
        </w:rPr>
        <w:t xml:space="preserve">  </w:t>
      </w:r>
      <w:r w:rsidRPr="00AA5A94">
        <w:rPr>
          <w:color w:val="000000"/>
          <w:sz w:val="28"/>
          <w:szCs w:val="28"/>
        </w:rPr>
        <w:t xml:space="preserve">При этом на территории Шемуршинского района Чувашской Республики системой мониторинга оборудовано 22 объекта из </w:t>
      </w:r>
      <w:r w:rsidR="00C62ECE">
        <w:rPr>
          <w:color w:val="000000"/>
          <w:sz w:val="28"/>
          <w:szCs w:val="28"/>
        </w:rPr>
        <w:t>24</w:t>
      </w:r>
      <w:r w:rsidRPr="00AA5A94">
        <w:rPr>
          <w:color w:val="000000"/>
          <w:sz w:val="28"/>
          <w:szCs w:val="28"/>
        </w:rPr>
        <w:t>, подходящих под критерии Федеральн</w:t>
      </w:r>
      <w:r w:rsidRPr="00AA5A94">
        <w:rPr>
          <w:color w:val="000000"/>
          <w:sz w:val="28"/>
          <w:szCs w:val="28"/>
        </w:rPr>
        <w:t>о</w:t>
      </w:r>
      <w:r w:rsidRPr="00AA5A94">
        <w:rPr>
          <w:color w:val="000000"/>
          <w:sz w:val="28"/>
          <w:szCs w:val="28"/>
        </w:rPr>
        <w:t xml:space="preserve">го закона, что составляет </w:t>
      </w:r>
      <w:r w:rsidR="00C62ECE">
        <w:rPr>
          <w:color w:val="000000"/>
          <w:sz w:val="28"/>
          <w:szCs w:val="28"/>
        </w:rPr>
        <w:t>92</w:t>
      </w:r>
      <w:r w:rsidRPr="00AA5A94">
        <w:rPr>
          <w:color w:val="000000"/>
          <w:sz w:val="28"/>
          <w:szCs w:val="28"/>
        </w:rPr>
        <w:t xml:space="preserve">% от общего количества объектов. </w:t>
      </w:r>
    </w:p>
    <w:p w:rsidR="00537A04" w:rsidRPr="00AA5A94" w:rsidRDefault="00537A04" w:rsidP="00BA52D9">
      <w:pPr>
        <w:jc w:val="center"/>
        <w:rPr>
          <w:b/>
          <w:color w:val="000000"/>
          <w:sz w:val="28"/>
          <w:szCs w:val="28"/>
        </w:rPr>
      </w:pPr>
    </w:p>
    <w:p w:rsidR="00C62ECE" w:rsidRDefault="00C62ECE" w:rsidP="00BA52D9">
      <w:pPr>
        <w:jc w:val="center"/>
        <w:rPr>
          <w:b/>
          <w:color w:val="000000"/>
          <w:sz w:val="28"/>
          <w:szCs w:val="28"/>
        </w:rPr>
      </w:pPr>
    </w:p>
    <w:p w:rsidR="00792BA3" w:rsidRPr="00AA5A94" w:rsidRDefault="00BA52D9" w:rsidP="00BA52D9">
      <w:pPr>
        <w:jc w:val="center"/>
        <w:rPr>
          <w:b/>
          <w:color w:val="000000"/>
          <w:sz w:val="28"/>
          <w:szCs w:val="28"/>
        </w:rPr>
      </w:pPr>
      <w:r w:rsidRPr="00AA5A94">
        <w:rPr>
          <w:b/>
          <w:color w:val="000000"/>
          <w:sz w:val="28"/>
          <w:szCs w:val="28"/>
        </w:rPr>
        <w:t>Обеспечение пожарной безопасности объектов и населённых пунктов</w:t>
      </w:r>
      <w:r w:rsidR="00DB2E03" w:rsidRPr="00AA5A94">
        <w:rPr>
          <w:b/>
          <w:color w:val="000000"/>
          <w:sz w:val="28"/>
          <w:szCs w:val="28"/>
        </w:rPr>
        <w:t xml:space="preserve"> </w:t>
      </w:r>
      <w:r w:rsidR="00792BA3" w:rsidRPr="00AA5A94">
        <w:rPr>
          <w:b/>
          <w:color w:val="000000"/>
          <w:sz w:val="28"/>
          <w:szCs w:val="28"/>
        </w:rPr>
        <w:t xml:space="preserve"> </w:t>
      </w:r>
    </w:p>
    <w:p w:rsidR="00BA52D9" w:rsidRPr="00AA5A94" w:rsidRDefault="00852ED0" w:rsidP="00BA52D9">
      <w:pPr>
        <w:jc w:val="center"/>
        <w:rPr>
          <w:b/>
          <w:color w:val="000000"/>
          <w:sz w:val="28"/>
          <w:szCs w:val="28"/>
        </w:rPr>
      </w:pPr>
      <w:r w:rsidRPr="00AA5A94">
        <w:rPr>
          <w:b/>
          <w:color w:val="000000"/>
          <w:sz w:val="28"/>
          <w:szCs w:val="28"/>
        </w:rPr>
        <w:t>в</w:t>
      </w:r>
      <w:r w:rsidR="00DB2E03" w:rsidRPr="00AA5A94">
        <w:rPr>
          <w:b/>
          <w:color w:val="000000"/>
          <w:sz w:val="28"/>
          <w:szCs w:val="28"/>
        </w:rPr>
        <w:t xml:space="preserve"> пожароопасн</w:t>
      </w:r>
      <w:r w:rsidRPr="00AA5A94">
        <w:rPr>
          <w:b/>
          <w:color w:val="000000"/>
          <w:sz w:val="28"/>
          <w:szCs w:val="28"/>
        </w:rPr>
        <w:t>ый</w:t>
      </w:r>
      <w:r w:rsidR="00DB2E03" w:rsidRPr="00AA5A94">
        <w:rPr>
          <w:b/>
          <w:color w:val="000000"/>
          <w:sz w:val="28"/>
          <w:szCs w:val="28"/>
        </w:rPr>
        <w:t xml:space="preserve"> сезон</w:t>
      </w:r>
      <w:r w:rsidRPr="00AA5A94">
        <w:rPr>
          <w:b/>
          <w:color w:val="000000"/>
          <w:sz w:val="28"/>
          <w:szCs w:val="28"/>
        </w:rPr>
        <w:t xml:space="preserve"> </w:t>
      </w:r>
      <w:r w:rsidR="00E544BA" w:rsidRPr="00AA5A94">
        <w:rPr>
          <w:b/>
          <w:color w:val="000000"/>
          <w:sz w:val="28"/>
          <w:szCs w:val="28"/>
        </w:rPr>
        <w:t xml:space="preserve"> 20</w:t>
      </w:r>
      <w:r w:rsidR="0064704E" w:rsidRPr="00AA5A94">
        <w:rPr>
          <w:b/>
          <w:color w:val="000000"/>
          <w:sz w:val="28"/>
          <w:szCs w:val="28"/>
        </w:rPr>
        <w:t>15</w:t>
      </w:r>
      <w:r w:rsidR="00DB2E03" w:rsidRPr="00AA5A94">
        <w:rPr>
          <w:b/>
          <w:color w:val="000000"/>
          <w:sz w:val="28"/>
          <w:szCs w:val="28"/>
        </w:rPr>
        <w:t xml:space="preserve"> года</w:t>
      </w:r>
      <w:r w:rsidR="00920A8C" w:rsidRPr="00AA5A94">
        <w:rPr>
          <w:b/>
          <w:color w:val="000000"/>
          <w:sz w:val="28"/>
          <w:szCs w:val="28"/>
        </w:rPr>
        <w:t>.</w:t>
      </w:r>
    </w:p>
    <w:p w:rsidR="00BA52D9" w:rsidRPr="00AA5A94" w:rsidRDefault="00BA52D9" w:rsidP="00BA52D9">
      <w:pPr>
        <w:ind w:firstLine="709"/>
        <w:rPr>
          <w:color w:val="000000"/>
          <w:sz w:val="28"/>
          <w:szCs w:val="28"/>
        </w:rPr>
      </w:pPr>
    </w:p>
    <w:p w:rsidR="00382B97" w:rsidRPr="00AA5A94" w:rsidRDefault="00005CCB" w:rsidP="00382B97">
      <w:pPr>
        <w:ind w:right="99" w:firstLine="720"/>
        <w:jc w:val="both"/>
        <w:rPr>
          <w:sz w:val="28"/>
          <w:szCs w:val="28"/>
        </w:rPr>
      </w:pPr>
      <w:r w:rsidRPr="00AA5A94">
        <w:rPr>
          <w:color w:val="000000"/>
          <w:sz w:val="28"/>
          <w:szCs w:val="28"/>
        </w:rPr>
        <w:t>В соответствии с приказом Главного управления МЧС России по Чува</w:t>
      </w:r>
      <w:r w:rsidRPr="00AA5A94">
        <w:rPr>
          <w:color w:val="000000"/>
          <w:sz w:val="28"/>
          <w:szCs w:val="28"/>
        </w:rPr>
        <w:t>ш</w:t>
      </w:r>
      <w:r w:rsidRPr="00AA5A94">
        <w:rPr>
          <w:color w:val="000000"/>
          <w:sz w:val="28"/>
          <w:szCs w:val="28"/>
        </w:rPr>
        <w:t xml:space="preserve">ской Республике от </w:t>
      </w:r>
      <w:r w:rsidR="00895A0A" w:rsidRPr="00AA5A94">
        <w:rPr>
          <w:color w:val="000000"/>
          <w:sz w:val="28"/>
          <w:szCs w:val="28"/>
        </w:rPr>
        <w:t>06</w:t>
      </w:r>
      <w:r w:rsidR="00330D9F" w:rsidRPr="00AA5A94">
        <w:rPr>
          <w:color w:val="000000"/>
          <w:sz w:val="28"/>
          <w:szCs w:val="28"/>
        </w:rPr>
        <w:t>.03.20</w:t>
      </w:r>
      <w:r w:rsidR="00895A0A" w:rsidRPr="00AA5A94">
        <w:rPr>
          <w:color w:val="000000"/>
          <w:sz w:val="28"/>
          <w:szCs w:val="28"/>
        </w:rPr>
        <w:t>15</w:t>
      </w:r>
      <w:r w:rsidR="00330D9F" w:rsidRPr="00AA5A94">
        <w:rPr>
          <w:color w:val="000000"/>
          <w:sz w:val="28"/>
          <w:szCs w:val="28"/>
        </w:rPr>
        <w:t xml:space="preserve"> г. №</w:t>
      </w:r>
      <w:r w:rsidR="00895A0A" w:rsidRPr="00AA5A94">
        <w:rPr>
          <w:color w:val="000000"/>
          <w:sz w:val="28"/>
          <w:szCs w:val="28"/>
        </w:rPr>
        <w:t>100</w:t>
      </w:r>
      <w:r w:rsidR="00330D9F" w:rsidRPr="00AA5A94">
        <w:rPr>
          <w:color w:val="000000"/>
          <w:sz w:val="28"/>
          <w:szCs w:val="28"/>
        </w:rPr>
        <w:t xml:space="preserve"> «О подготовке к пожароопасному сезону 20</w:t>
      </w:r>
      <w:r w:rsidR="00895A0A" w:rsidRPr="00AA5A94">
        <w:rPr>
          <w:color w:val="000000"/>
          <w:sz w:val="28"/>
          <w:szCs w:val="28"/>
        </w:rPr>
        <w:t>15</w:t>
      </w:r>
      <w:r w:rsidR="00330D9F" w:rsidRPr="00AA5A94">
        <w:rPr>
          <w:color w:val="000000"/>
          <w:sz w:val="28"/>
          <w:szCs w:val="28"/>
        </w:rPr>
        <w:t xml:space="preserve"> года», в</w:t>
      </w:r>
      <w:r w:rsidR="00382B97" w:rsidRPr="00AA5A94">
        <w:rPr>
          <w:color w:val="000000"/>
          <w:sz w:val="28"/>
          <w:szCs w:val="28"/>
        </w:rPr>
        <w:t xml:space="preserve">о </w:t>
      </w:r>
      <w:r w:rsidR="009E2ED6" w:rsidRPr="00AA5A94">
        <w:rPr>
          <w:color w:val="000000"/>
          <w:sz w:val="28"/>
          <w:szCs w:val="28"/>
        </w:rPr>
        <w:t xml:space="preserve">исполнение </w:t>
      </w:r>
      <w:r w:rsidRPr="00AA5A94">
        <w:rPr>
          <w:color w:val="000000"/>
          <w:sz w:val="28"/>
          <w:szCs w:val="28"/>
        </w:rPr>
        <w:t>п</w:t>
      </w:r>
      <w:r w:rsidR="00D44725" w:rsidRPr="00AA5A94">
        <w:rPr>
          <w:color w:val="000000"/>
          <w:sz w:val="28"/>
          <w:szCs w:val="28"/>
        </w:rPr>
        <w:t xml:space="preserve">оручения </w:t>
      </w:r>
      <w:r w:rsidRPr="00AA5A94">
        <w:rPr>
          <w:color w:val="000000"/>
          <w:sz w:val="28"/>
          <w:szCs w:val="28"/>
        </w:rPr>
        <w:t xml:space="preserve">Заместителя Председателя </w:t>
      </w:r>
      <w:r w:rsidR="00D44725" w:rsidRPr="00AA5A94">
        <w:rPr>
          <w:color w:val="000000"/>
          <w:sz w:val="28"/>
          <w:szCs w:val="28"/>
        </w:rPr>
        <w:t>Правительства Ро</w:t>
      </w:r>
      <w:r w:rsidR="00D44725" w:rsidRPr="00AA5A94">
        <w:rPr>
          <w:color w:val="000000"/>
          <w:sz w:val="28"/>
          <w:szCs w:val="28"/>
        </w:rPr>
        <w:t>с</w:t>
      </w:r>
      <w:r w:rsidR="00D44725" w:rsidRPr="00AA5A94">
        <w:rPr>
          <w:color w:val="000000"/>
          <w:sz w:val="28"/>
          <w:szCs w:val="28"/>
        </w:rPr>
        <w:t xml:space="preserve">сийской Федерации от </w:t>
      </w:r>
      <w:r w:rsidR="00895A0A" w:rsidRPr="00AA5A94">
        <w:rPr>
          <w:color w:val="000000"/>
          <w:sz w:val="28"/>
          <w:szCs w:val="28"/>
        </w:rPr>
        <w:t>09</w:t>
      </w:r>
      <w:r w:rsidR="00D44725" w:rsidRPr="00AA5A94">
        <w:rPr>
          <w:color w:val="000000"/>
          <w:sz w:val="28"/>
          <w:szCs w:val="28"/>
        </w:rPr>
        <w:t xml:space="preserve"> </w:t>
      </w:r>
      <w:r w:rsidR="00895A0A" w:rsidRPr="00AA5A94">
        <w:rPr>
          <w:color w:val="000000"/>
          <w:sz w:val="28"/>
          <w:szCs w:val="28"/>
        </w:rPr>
        <w:t>февраля</w:t>
      </w:r>
      <w:r w:rsidR="00D44725" w:rsidRPr="00AA5A94">
        <w:rPr>
          <w:color w:val="000000"/>
          <w:sz w:val="28"/>
          <w:szCs w:val="28"/>
        </w:rPr>
        <w:t xml:space="preserve"> 20</w:t>
      </w:r>
      <w:r w:rsidR="00895A0A" w:rsidRPr="00AA5A94">
        <w:rPr>
          <w:color w:val="000000"/>
          <w:sz w:val="28"/>
          <w:szCs w:val="28"/>
        </w:rPr>
        <w:t>15</w:t>
      </w:r>
      <w:r w:rsidR="00D44725" w:rsidRPr="00AA5A94">
        <w:rPr>
          <w:color w:val="000000"/>
          <w:sz w:val="28"/>
          <w:szCs w:val="28"/>
        </w:rPr>
        <w:t xml:space="preserve"> года №</w:t>
      </w:r>
      <w:r w:rsidR="00895A0A" w:rsidRPr="00AA5A94">
        <w:rPr>
          <w:color w:val="000000"/>
          <w:sz w:val="28"/>
          <w:szCs w:val="28"/>
        </w:rPr>
        <w:t>АХ</w:t>
      </w:r>
      <w:r w:rsidR="00D44725" w:rsidRPr="00AA5A94">
        <w:rPr>
          <w:color w:val="000000"/>
          <w:sz w:val="28"/>
          <w:szCs w:val="28"/>
        </w:rPr>
        <w:t>-П</w:t>
      </w:r>
      <w:r w:rsidRPr="00AA5A94">
        <w:rPr>
          <w:color w:val="000000"/>
          <w:sz w:val="28"/>
          <w:szCs w:val="28"/>
        </w:rPr>
        <w:t>4</w:t>
      </w:r>
      <w:r w:rsidR="00D44725" w:rsidRPr="00AA5A94">
        <w:rPr>
          <w:color w:val="000000"/>
          <w:sz w:val="28"/>
          <w:szCs w:val="28"/>
        </w:rPr>
        <w:t>-</w:t>
      </w:r>
      <w:r w:rsidR="00895A0A" w:rsidRPr="00AA5A94">
        <w:rPr>
          <w:color w:val="000000"/>
          <w:sz w:val="28"/>
          <w:szCs w:val="28"/>
        </w:rPr>
        <w:t>733</w:t>
      </w:r>
      <w:r w:rsidR="00330D9F" w:rsidRPr="00AA5A94">
        <w:rPr>
          <w:color w:val="000000"/>
          <w:sz w:val="28"/>
          <w:szCs w:val="28"/>
        </w:rPr>
        <w:t>,</w:t>
      </w:r>
      <w:r w:rsidR="00D44725" w:rsidRPr="00AA5A94">
        <w:rPr>
          <w:color w:val="000000"/>
          <w:sz w:val="28"/>
          <w:szCs w:val="28"/>
        </w:rPr>
        <w:t xml:space="preserve"> </w:t>
      </w:r>
      <w:r w:rsidR="00895A0A" w:rsidRPr="00AA5A94">
        <w:rPr>
          <w:spacing w:val="-11"/>
          <w:sz w:val="28"/>
          <w:szCs w:val="28"/>
        </w:rPr>
        <w:t xml:space="preserve">указания </w:t>
      </w:r>
      <w:r w:rsidR="00F46F8C" w:rsidRPr="00AA5A94">
        <w:rPr>
          <w:spacing w:val="-11"/>
          <w:sz w:val="28"/>
          <w:szCs w:val="28"/>
        </w:rPr>
        <w:t>Г</w:t>
      </w:r>
      <w:r w:rsidR="00895A0A" w:rsidRPr="00AA5A94">
        <w:rPr>
          <w:spacing w:val="-11"/>
          <w:sz w:val="28"/>
          <w:szCs w:val="28"/>
        </w:rPr>
        <w:t>лавного государственного инспектора Российской Федерации по пожарному надзору от 16.02.2015 №43-610-19</w:t>
      </w:r>
      <w:r w:rsidR="00511867" w:rsidRPr="00AA5A94">
        <w:rPr>
          <w:color w:val="000000"/>
          <w:sz w:val="28"/>
          <w:szCs w:val="28"/>
        </w:rPr>
        <w:t xml:space="preserve">, </w:t>
      </w:r>
      <w:r w:rsidR="00895A0A" w:rsidRPr="00AA5A94">
        <w:rPr>
          <w:spacing w:val="-11"/>
          <w:sz w:val="28"/>
          <w:szCs w:val="28"/>
        </w:rPr>
        <w:t>Приволжского регионального центра МЧС России от 18.02.2015 №2379-4-1-7</w:t>
      </w:r>
      <w:r w:rsidR="00E20DA7">
        <w:rPr>
          <w:spacing w:val="-11"/>
          <w:sz w:val="28"/>
          <w:szCs w:val="28"/>
        </w:rPr>
        <w:t xml:space="preserve">, указания Главного управления </w:t>
      </w:r>
      <w:r w:rsidR="00895A0A" w:rsidRPr="00AA5A94">
        <w:rPr>
          <w:spacing w:val="-11"/>
          <w:sz w:val="28"/>
          <w:szCs w:val="28"/>
        </w:rPr>
        <w:t xml:space="preserve"> </w:t>
      </w:r>
      <w:r w:rsidR="00E20DA7">
        <w:rPr>
          <w:spacing w:val="-11"/>
          <w:sz w:val="28"/>
          <w:szCs w:val="28"/>
        </w:rPr>
        <w:t>МЧС России по Чувашской Республике от 10.09.2015 г. №8685-2-1-16 «О подготовке к осенне – зимнему пожар</w:t>
      </w:r>
      <w:r w:rsidR="00E20DA7">
        <w:rPr>
          <w:spacing w:val="-11"/>
          <w:sz w:val="28"/>
          <w:szCs w:val="28"/>
        </w:rPr>
        <w:t>о</w:t>
      </w:r>
      <w:r w:rsidR="00E20DA7">
        <w:rPr>
          <w:spacing w:val="-11"/>
          <w:sz w:val="28"/>
          <w:szCs w:val="28"/>
        </w:rPr>
        <w:t xml:space="preserve">опасному периоду 2015 – 2016 г.г. </w:t>
      </w:r>
      <w:r w:rsidR="00382B97" w:rsidRPr="00AA5A94">
        <w:rPr>
          <w:sz w:val="28"/>
          <w:szCs w:val="28"/>
        </w:rPr>
        <w:t xml:space="preserve">отделением </w:t>
      </w:r>
      <w:r w:rsidR="00E544BA" w:rsidRPr="00AA5A94">
        <w:rPr>
          <w:sz w:val="28"/>
          <w:szCs w:val="28"/>
        </w:rPr>
        <w:t>надзорной деятельности</w:t>
      </w:r>
      <w:r w:rsidR="00382B97" w:rsidRPr="00AA5A94">
        <w:rPr>
          <w:sz w:val="28"/>
          <w:szCs w:val="28"/>
        </w:rPr>
        <w:t xml:space="preserve">  </w:t>
      </w:r>
      <w:r w:rsidR="003F4523" w:rsidRPr="00AA5A94">
        <w:rPr>
          <w:sz w:val="28"/>
          <w:szCs w:val="28"/>
        </w:rPr>
        <w:t xml:space="preserve">по </w:t>
      </w:r>
      <w:r w:rsidR="00382B97" w:rsidRPr="00AA5A94">
        <w:rPr>
          <w:sz w:val="28"/>
          <w:szCs w:val="28"/>
        </w:rPr>
        <w:t>Ш</w:t>
      </w:r>
      <w:r w:rsidR="00382B97" w:rsidRPr="00AA5A94">
        <w:rPr>
          <w:sz w:val="28"/>
          <w:szCs w:val="28"/>
        </w:rPr>
        <w:t>е</w:t>
      </w:r>
      <w:r w:rsidR="00382B97" w:rsidRPr="00AA5A94">
        <w:rPr>
          <w:sz w:val="28"/>
          <w:szCs w:val="28"/>
        </w:rPr>
        <w:t>муршинско</w:t>
      </w:r>
      <w:r w:rsidR="003F4523" w:rsidRPr="00AA5A94">
        <w:rPr>
          <w:sz w:val="28"/>
          <w:szCs w:val="28"/>
        </w:rPr>
        <w:t>му</w:t>
      </w:r>
      <w:r w:rsidR="00382B97" w:rsidRPr="00AA5A94">
        <w:rPr>
          <w:sz w:val="28"/>
          <w:szCs w:val="28"/>
        </w:rPr>
        <w:t xml:space="preserve"> район</w:t>
      </w:r>
      <w:r w:rsidR="003F4523" w:rsidRPr="00AA5A94">
        <w:rPr>
          <w:sz w:val="28"/>
          <w:szCs w:val="28"/>
        </w:rPr>
        <w:t>у</w:t>
      </w:r>
      <w:r w:rsidR="00382B97" w:rsidRPr="00AA5A94">
        <w:rPr>
          <w:sz w:val="28"/>
          <w:szCs w:val="28"/>
        </w:rPr>
        <w:t xml:space="preserve"> с учетом складывающейся оперативной обстановки  с пожарами  на территории Шемуршинского района Чувашской Республики о</w:t>
      </w:r>
      <w:r w:rsidR="00382B97" w:rsidRPr="00AA5A94">
        <w:rPr>
          <w:sz w:val="28"/>
          <w:szCs w:val="28"/>
        </w:rPr>
        <w:t>р</w:t>
      </w:r>
      <w:r w:rsidR="00382B97" w:rsidRPr="00AA5A94">
        <w:rPr>
          <w:sz w:val="28"/>
          <w:szCs w:val="28"/>
        </w:rPr>
        <w:t>ганиз</w:t>
      </w:r>
      <w:r w:rsidR="00382B97" w:rsidRPr="00AA5A94">
        <w:rPr>
          <w:sz w:val="28"/>
          <w:szCs w:val="28"/>
        </w:rPr>
        <w:t>о</w:t>
      </w:r>
      <w:r w:rsidR="00382B97" w:rsidRPr="00AA5A94">
        <w:rPr>
          <w:sz w:val="28"/>
          <w:szCs w:val="28"/>
        </w:rPr>
        <w:t>ван</w:t>
      </w:r>
      <w:r w:rsidR="00BF7603" w:rsidRPr="00AA5A94">
        <w:rPr>
          <w:sz w:val="28"/>
          <w:szCs w:val="28"/>
        </w:rPr>
        <w:t>о</w:t>
      </w:r>
      <w:r w:rsidR="00800B71" w:rsidRPr="00AA5A94">
        <w:rPr>
          <w:sz w:val="28"/>
          <w:szCs w:val="28"/>
        </w:rPr>
        <w:t xml:space="preserve"> </w:t>
      </w:r>
      <w:r w:rsidR="00651B26" w:rsidRPr="00AA5A94">
        <w:rPr>
          <w:sz w:val="28"/>
          <w:szCs w:val="28"/>
        </w:rPr>
        <w:t xml:space="preserve">проведение </w:t>
      </w:r>
      <w:r w:rsidR="00382B97" w:rsidRPr="00AA5A94">
        <w:rPr>
          <w:sz w:val="28"/>
          <w:szCs w:val="28"/>
        </w:rPr>
        <w:t>профилактической операци</w:t>
      </w:r>
      <w:r w:rsidR="00992214" w:rsidRPr="00AA5A94">
        <w:rPr>
          <w:sz w:val="28"/>
          <w:szCs w:val="28"/>
        </w:rPr>
        <w:t>и «Жилище</w:t>
      </w:r>
      <w:r w:rsidR="008504E6" w:rsidRPr="00AA5A94">
        <w:rPr>
          <w:sz w:val="28"/>
          <w:szCs w:val="28"/>
        </w:rPr>
        <w:t>»</w:t>
      </w:r>
      <w:r w:rsidR="003D2B6D" w:rsidRPr="00AA5A94">
        <w:rPr>
          <w:sz w:val="28"/>
          <w:szCs w:val="28"/>
        </w:rPr>
        <w:t>,</w:t>
      </w:r>
      <w:r w:rsidR="008504E6" w:rsidRPr="00AA5A94">
        <w:rPr>
          <w:sz w:val="28"/>
          <w:szCs w:val="28"/>
        </w:rPr>
        <w:t xml:space="preserve"> </w:t>
      </w:r>
      <w:r w:rsidR="00992214" w:rsidRPr="00AA5A94">
        <w:rPr>
          <w:sz w:val="28"/>
          <w:szCs w:val="28"/>
        </w:rPr>
        <w:t>в ходе которой</w:t>
      </w:r>
      <w:r w:rsidR="00382B97" w:rsidRPr="00AA5A94">
        <w:rPr>
          <w:sz w:val="28"/>
          <w:szCs w:val="28"/>
        </w:rPr>
        <w:t xml:space="preserve"> реал</w:t>
      </w:r>
      <w:r w:rsidR="00382B97" w:rsidRPr="00AA5A94">
        <w:rPr>
          <w:sz w:val="28"/>
          <w:szCs w:val="28"/>
        </w:rPr>
        <w:t>и</w:t>
      </w:r>
      <w:r w:rsidR="00382B97" w:rsidRPr="00AA5A94">
        <w:rPr>
          <w:sz w:val="28"/>
          <w:szCs w:val="28"/>
        </w:rPr>
        <w:t>з</w:t>
      </w:r>
      <w:r w:rsidR="00ED05ED" w:rsidRPr="00AA5A94">
        <w:rPr>
          <w:sz w:val="28"/>
          <w:szCs w:val="28"/>
        </w:rPr>
        <w:t>уются</w:t>
      </w:r>
      <w:r w:rsidR="00382B97" w:rsidRPr="00AA5A94">
        <w:rPr>
          <w:sz w:val="28"/>
          <w:szCs w:val="28"/>
        </w:rPr>
        <w:t xml:space="preserve"> запланированные мероприятия в первую очередь на территориях, где сложилась неблагополучная обстановка с пожарами, гибелью и травмати</w:t>
      </w:r>
      <w:r w:rsidR="00382B97" w:rsidRPr="00AA5A94">
        <w:rPr>
          <w:sz w:val="28"/>
          <w:szCs w:val="28"/>
        </w:rPr>
        <w:t>з</w:t>
      </w:r>
      <w:r w:rsidR="00382B97" w:rsidRPr="00AA5A94">
        <w:rPr>
          <w:sz w:val="28"/>
          <w:szCs w:val="28"/>
        </w:rPr>
        <w:t>мом людей, в населенных пунктах, расположенных вне нормативного радиуса выезда пожарных подразделений, с неустойчивой телефонной связью, неудо</w:t>
      </w:r>
      <w:r w:rsidR="00382B97" w:rsidRPr="00AA5A94">
        <w:rPr>
          <w:sz w:val="28"/>
          <w:szCs w:val="28"/>
        </w:rPr>
        <w:t>в</w:t>
      </w:r>
      <w:r w:rsidR="00382B97" w:rsidRPr="00AA5A94">
        <w:rPr>
          <w:sz w:val="28"/>
          <w:szCs w:val="28"/>
        </w:rPr>
        <w:t>летв</w:t>
      </w:r>
      <w:r w:rsidR="00382B97" w:rsidRPr="00AA5A94">
        <w:rPr>
          <w:sz w:val="28"/>
          <w:szCs w:val="28"/>
        </w:rPr>
        <w:t>о</w:t>
      </w:r>
      <w:r w:rsidR="00382B97" w:rsidRPr="00AA5A94">
        <w:rPr>
          <w:sz w:val="28"/>
          <w:szCs w:val="28"/>
        </w:rPr>
        <w:t>рительным противопожарным водоснабжением, плохим состоянием дорог, потенциально подверженных угрозе природных пожаров, и многоквартирных д</w:t>
      </w:r>
      <w:r w:rsidR="00382B97" w:rsidRPr="00AA5A94">
        <w:rPr>
          <w:sz w:val="28"/>
          <w:szCs w:val="28"/>
        </w:rPr>
        <w:t>о</w:t>
      </w:r>
      <w:r w:rsidR="00382B97" w:rsidRPr="00AA5A94">
        <w:rPr>
          <w:sz w:val="28"/>
          <w:szCs w:val="28"/>
        </w:rPr>
        <w:t>мах с низкой устойчивостью при пожаре.</w:t>
      </w:r>
      <w:r w:rsidR="00DE5BB6" w:rsidRPr="00AA5A94">
        <w:rPr>
          <w:sz w:val="28"/>
          <w:szCs w:val="28"/>
        </w:rPr>
        <w:t xml:space="preserve"> </w:t>
      </w:r>
      <w:r w:rsidR="005B5B16" w:rsidRPr="00AA5A94">
        <w:rPr>
          <w:sz w:val="28"/>
          <w:szCs w:val="28"/>
        </w:rPr>
        <w:t>На заседании районной комиссии по предупреждению и ликвидации чрезвычайных ситуаций и обеспечении п</w:t>
      </w:r>
      <w:r w:rsidR="005B5B16" w:rsidRPr="00AA5A94">
        <w:rPr>
          <w:sz w:val="28"/>
          <w:szCs w:val="28"/>
        </w:rPr>
        <w:t>о</w:t>
      </w:r>
      <w:r w:rsidR="005B5B16" w:rsidRPr="00AA5A94">
        <w:rPr>
          <w:sz w:val="28"/>
          <w:szCs w:val="28"/>
        </w:rPr>
        <w:t>жарной безопасности рассмотрены в</w:t>
      </w:r>
      <w:r w:rsidR="00DE5BB6" w:rsidRPr="00AA5A94">
        <w:rPr>
          <w:sz w:val="28"/>
          <w:szCs w:val="28"/>
        </w:rPr>
        <w:t>опросы состояния пожарной безопасности и принимаемых мерах по стабилизации обстановки с по</w:t>
      </w:r>
      <w:r w:rsidR="00B44D23" w:rsidRPr="00AA5A94">
        <w:rPr>
          <w:sz w:val="28"/>
          <w:szCs w:val="28"/>
        </w:rPr>
        <w:t>жарами в районе</w:t>
      </w:r>
      <w:r w:rsidR="005B5B16" w:rsidRPr="00AA5A94">
        <w:rPr>
          <w:sz w:val="28"/>
          <w:szCs w:val="28"/>
        </w:rPr>
        <w:t>, у</w:t>
      </w:r>
      <w:r w:rsidR="005B5B16" w:rsidRPr="00AA5A94">
        <w:rPr>
          <w:sz w:val="28"/>
          <w:szCs w:val="28"/>
        </w:rPr>
        <w:t>т</w:t>
      </w:r>
      <w:r w:rsidR="005B5B16" w:rsidRPr="00AA5A94">
        <w:rPr>
          <w:sz w:val="28"/>
          <w:szCs w:val="28"/>
        </w:rPr>
        <w:t xml:space="preserve">вержден перечень населенных пунктов и объектов Шемуршинского района, граничащих с лесными </w:t>
      </w:r>
      <w:r w:rsidR="000C34D5" w:rsidRPr="00AA5A94">
        <w:rPr>
          <w:sz w:val="28"/>
          <w:szCs w:val="28"/>
        </w:rPr>
        <w:t>участками</w:t>
      </w:r>
      <w:r w:rsidR="00EA1F21" w:rsidRPr="00AA5A94">
        <w:rPr>
          <w:sz w:val="28"/>
          <w:szCs w:val="28"/>
        </w:rPr>
        <w:t xml:space="preserve">, </w:t>
      </w:r>
      <w:r w:rsidR="00810BC7" w:rsidRPr="00AA5A94">
        <w:rPr>
          <w:sz w:val="28"/>
          <w:szCs w:val="28"/>
        </w:rPr>
        <w:t xml:space="preserve">а также </w:t>
      </w:r>
      <w:r w:rsidR="00EA1F21" w:rsidRPr="00AA5A94">
        <w:rPr>
          <w:sz w:val="28"/>
          <w:szCs w:val="28"/>
        </w:rPr>
        <w:t>о принимаемых мерах по обеспеч</w:t>
      </w:r>
      <w:r w:rsidR="00EA1F21" w:rsidRPr="00AA5A94">
        <w:rPr>
          <w:sz w:val="28"/>
          <w:szCs w:val="28"/>
        </w:rPr>
        <w:t>е</w:t>
      </w:r>
      <w:r w:rsidR="00EA1F21" w:rsidRPr="00AA5A94">
        <w:rPr>
          <w:sz w:val="28"/>
          <w:szCs w:val="28"/>
        </w:rPr>
        <w:t>нию пожарной безопасности в Шемуршинском районе  в весенне – летний п</w:t>
      </w:r>
      <w:r w:rsidR="00EA1F21" w:rsidRPr="00AA5A94">
        <w:rPr>
          <w:sz w:val="28"/>
          <w:szCs w:val="28"/>
        </w:rPr>
        <w:t>е</w:t>
      </w:r>
      <w:r w:rsidR="00EA1F21" w:rsidRPr="00AA5A94">
        <w:rPr>
          <w:sz w:val="28"/>
          <w:szCs w:val="28"/>
        </w:rPr>
        <w:t xml:space="preserve">риод 2015 года, </w:t>
      </w:r>
      <w:r w:rsidR="00810BC7" w:rsidRPr="00AA5A94">
        <w:rPr>
          <w:sz w:val="28"/>
          <w:szCs w:val="28"/>
        </w:rPr>
        <w:t>о мерах безопасности при проведении пала сухой травы в  в</w:t>
      </w:r>
      <w:r w:rsidR="00810BC7" w:rsidRPr="00AA5A94">
        <w:rPr>
          <w:sz w:val="28"/>
          <w:szCs w:val="28"/>
        </w:rPr>
        <w:t>ы</w:t>
      </w:r>
      <w:r w:rsidR="00810BC7" w:rsidRPr="00AA5A94">
        <w:rPr>
          <w:sz w:val="28"/>
          <w:szCs w:val="28"/>
        </w:rPr>
        <w:t>шеуказанный период</w:t>
      </w:r>
      <w:r w:rsidR="00C62ECE">
        <w:rPr>
          <w:sz w:val="28"/>
          <w:szCs w:val="28"/>
        </w:rPr>
        <w:t>, о мерах по обеспечению пожарной безопасности насел</w:t>
      </w:r>
      <w:r w:rsidR="00C62ECE">
        <w:rPr>
          <w:sz w:val="28"/>
          <w:szCs w:val="28"/>
        </w:rPr>
        <w:t>е</w:t>
      </w:r>
      <w:r w:rsidR="00C62ECE">
        <w:rPr>
          <w:sz w:val="28"/>
          <w:szCs w:val="28"/>
        </w:rPr>
        <w:t>ния в осенне – зимний п</w:t>
      </w:r>
      <w:r w:rsidR="00C62ECE">
        <w:rPr>
          <w:sz w:val="28"/>
          <w:szCs w:val="28"/>
        </w:rPr>
        <w:t>е</w:t>
      </w:r>
      <w:r w:rsidR="00C62ECE">
        <w:rPr>
          <w:sz w:val="28"/>
          <w:szCs w:val="28"/>
        </w:rPr>
        <w:t>риод 2015 – 2016 годов</w:t>
      </w:r>
      <w:r w:rsidR="00B44D23" w:rsidRPr="00AA5A94">
        <w:rPr>
          <w:sz w:val="28"/>
          <w:szCs w:val="28"/>
        </w:rPr>
        <w:t xml:space="preserve"> </w:t>
      </w:r>
      <w:r w:rsidR="00DE5BB6" w:rsidRPr="00AA5A94">
        <w:rPr>
          <w:sz w:val="28"/>
          <w:szCs w:val="28"/>
        </w:rPr>
        <w:t xml:space="preserve"> (протокол</w:t>
      </w:r>
      <w:r w:rsidR="006155B2" w:rsidRPr="00AA5A94">
        <w:rPr>
          <w:sz w:val="28"/>
          <w:szCs w:val="28"/>
        </w:rPr>
        <w:t xml:space="preserve"> №</w:t>
      </w:r>
      <w:r w:rsidR="00537A04" w:rsidRPr="00AA5A94">
        <w:rPr>
          <w:sz w:val="28"/>
          <w:szCs w:val="28"/>
        </w:rPr>
        <w:t>1</w:t>
      </w:r>
      <w:r w:rsidR="00DE5BB6" w:rsidRPr="00AA5A94">
        <w:rPr>
          <w:sz w:val="28"/>
          <w:szCs w:val="28"/>
        </w:rPr>
        <w:t xml:space="preserve"> от </w:t>
      </w:r>
      <w:r w:rsidR="00A10A37" w:rsidRPr="00AA5A94">
        <w:rPr>
          <w:sz w:val="28"/>
          <w:szCs w:val="28"/>
        </w:rPr>
        <w:t>09</w:t>
      </w:r>
      <w:r w:rsidR="00810BC7" w:rsidRPr="00AA5A94">
        <w:rPr>
          <w:sz w:val="28"/>
          <w:szCs w:val="28"/>
        </w:rPr>
        <w:t xml:space="preserve"> февраля</w:t>
      </w:r>
      <w:r w:rsidR="006155B2" w:rsidRPr="00AA5A94">
        <w:rPr>
          <w:sz w:val="28"/>
          <w:szCs w:val="28"/>
        </w:rPr>
        <w:t xml:space="preserve"> </w:t>
      </w:r>
      <w:r w:rsidR="00DE5BB6" w:rsidRPr="00AA5A94">
        <w:rPr>
          <w:sz w:val="28"/>
          <w:szCs w:val="28"/>
        </w:rPr>
        <w:t>20</w:t>
      </w:r>
      <w:r w:rsidR="00A10A37" w:rsidRPr="00AA5A94">
        <w:rPr>
          <w:sz w:val="28"/>
          <w:szCs w:val="28"/>
        </w:rPr>
        <w:t>15</w:t>
      </w:r>
      <w:r w:rsidR="00DE5BB6" w:rsidRPr="00AA5A94">
        <w:rPr>
          <w:sz w:val="28"/>
          <w:szCs w:val="28"/>
        </w:rPr>
        <w:t xml:space="preserve"> г</w:t>
      </w:r>
      <w:r w:rsidR="006155B2" w:rsidRPr="00AA5A94">
        <w:rPr>
          <w:sz w:val="28"/>
          <w:szCs w:val="28"/>
        </w:rPr>
        <w:t>ода</w:t>
      </w:r>
      <w:r w:rsidR="00810BC7" w:rsidRPr="00AA5A94">
        <w:rPr>
          <w:sz w:val="28"/>
          <w:szCs w:val="28"/>
        </w:rPr>
        <w:t>, протокол №3 от 16 апреля 201</w:t>
      </w:r>
      <w:r w:rsidR="004C38C5">
        <w:rPr>
          <w:sz w:val="28"/>
          <w:szCs w:val="28"/>
        </w:rPr>
        <w:t>5</w:t>
      </w:r>
      <w:r w:rsidR="00810BC7" w:rsidRPr="00AA5A94">
        <w:rPr>
          <w:sz w:val="28"/>
          <w:szCs w:val="28"/>
        </w:rPr>
        <w:t xml:space="preserve"> года</w:t>
      </w:r>
      <w:r w:rsidR="00C62ECE">
        <w:rPr>
          <w:sz w:val="28"/>
          <w:szCs w:val="28"/>
        </w:rPr>
        <w:t>, протокол №7 от 02.11.2015 г</w:t>
      </w:r>
      <w:r w:rsidR="00C62ECE">
        <w:rPr>
          <w:sz w:val="28"/>
          <w:szCs w:val="28"/>
        </w:rPr>
        <w:t>о</w:t>
      </w:r>
      <w:r w:rsidR="00C62ECE">
        <w:rPr>
          <w:sz w:val="28"/>
          <w:szCs w:val="28"/>
        </w:rPr>
        <w:t>да</w:t>
      </w:r>
      <w:r w:rsidR="00DE5BB6" w:rsidRPr="00AA5A94">
        <w:rPr>
          <w:sz w:val="28"/>
          <w:szCs w:val="28"/>
        </w:rPr>
        <w:t>).</w:t>
      </w:r>
    </w:p>
    <w:p w:rsidR="00852ED0" w:rsidRPr="00AA5A94" w:rsidRDefault="00A23DCA" w:rsidP="00A23DCA">
      <w:pPr>
        <w:ind w:right="99"/>
        <w:jc w:val="both"/>
        <w:rPr>
          <w:sz w:val="28"/>
          <w:szCs w:val="28"/>
        </w:rPr>
      </w:pPr>
      <w:r w:rsidRPr="00AA5A94">
        <w:rPr>
          <w:color w:val="000000"/>
          <w:sz w:val="28"/>
          <w:szCs w:val="28"/>
        </w:rPr>
        <w:t xml:space="preserve">         </w:t>
      </w:r>
      <w:r w:rsidR="00792BA3" w:rsidRPr="00AA5A94">
        <w:rPr>
          <w:color w:val="000000"/>
          <w:sz w:val="28"/>
          <w:szCs w:val="28"/>
        </w:rPr>
        <w:t xml:space="preserve"> </w:t>
      </w:r>
      <w:r w:rsidR="00852ED0" w:rsidRPr="00AA5A94">
        <w:rPr>
          <w:color w:val="000000"/>
          <w:sz w:val="28"/>
          <w:szCs w:val="28"/>
        </w:rPr>
        <w:t xml:space="preserve"> </w:t>
      </w:r>
      <w:r w:rsidR="003E7690" w:rsidRPr="00AA5A94">
        <w:rPr>
          <w:sz w:val="28"/>
          <w:szCs w:val="28"/>
        </w:rPr>
        <w:t xml:space="preserve">В целях предупреждения и снижения количества пожаров, </w:t>
      </w:r>
      <w:r w:rsidR="007669B4" w:rsidRPr="00AA5A94">
        <w:rPr>
          <w:sz w:val="28"/>
          <w:szCs w:val="28"/>
        </w:rPr>
        <w:t>предотвращ</w:t>
      </w:r>
      <w:r w:rsidR="007669B4" w:rsidRPr="00AA5A94">
        <w:rPr>
          <w:sz w:val="28"/>
          <w:szCs w:val="28"/>
        </w:rPr>
        <w:t>е</w:t>
      </w:r>
      <w:r w:rsidR="007669B4" w:rsidRPr="00AA5A94">
        <w:rPr>
          <w:sz w:val="28"/>
          <w:szCs w:val="28"/>
        </w:rPr>
        <w:t xml:space="preserve">ния гибели людей при пожарах, </w:t>
      </w:r>
      <w:r w:rsidR="003E7690" w:rsidRPr="00AA5A94">
        <w:rPr>
          <w:sz w:val="28"/>
          <w:szCs w:val="28"/>
        </w:rPr>
        <w:t>устойчивого функционирования объектов эк</w:t>
      </w:r>
      <w:r w:rsidR="003E7690" w:rsidRPr="00AA5A94">
        <w:rPr>
          <w:sz w:val="28"/>
          <w:szCs w:val="28"/>
        </w:rPr>
        <w:t>о</w:t>
      </w:r>
      <w:r w:rsidR="003E7690" w:rsidRPr="00AA5A94">
        <w:rPr>
          <w:sz w:val="28"/>
          <w:szCs w:val="28"/>
        </w:rPr>
        <w:t>номики и жизнеобеспечения на территории Шемуршинского района главой а</w:t>
      </w:r>
      <w:r w:rsidR="003E7690" w:rsidRPr="00AA5A94">
        <w:rPr>
          <w:sz w:val="28"/>
          <w:szCs w:val="28"/>
        </w:rPr>
        <w:t>д</w:t>
      </w:r>
      <w:r w:rsidR="003E7690" w:rsidRPr="00AA5A94">
        <w:rPr>
          <w:sz w:val="28"/>
          <w:szCs w:val="28"/>
        </w:rPr>
        <w:t>министрации Шемуршинского района приня</w:t>
      </w:r>
      <w:r w:rsidR="00810BC7" w:rsidRPr="00AA5A94">
        <w:rPr>
          <w:sz w:val="28"/>
          <w:szCs w:val="28"/>
        </w:rPr>
        <w:t>ты</w:t>
      </w:r>
      <w:r w:rsidR="007669B4" w:rsidRPr="00AA5A94">
        <w:rPr>
          <w:sz w:val="28"/>
          <w:szCs w:val="28"/>
        </w:rPr>
        <w:t xml:space="preserve"> </w:t>
      </w:r>
      <w:r w:rsidR="00810BC7" w:rsidRPr="00AA5A94">
        <w:rPr>
          <w:sz w:val="28"/>
          <w:szCs w:val="28"/>
        </w:rPr>
        <w:t>следующие нормативно – пр</w:t>
      </w:r>
      <w:r w:rsidR="00810BC7" w:rsidRPr="00AA5A94">
        <w:rPr>
          <w:sz w:val="28"/>
          <w:szCs w:val="28"/>
        </w:rPr>
        <w:t>а</w:t>
      </w:r>
      <w:r w:rsidR="00810BC7" w:rsidRPr="00AA5A94">
        <w:rPr>
          <w:sz w:val="28"/>
          <w:szCs w:val="28"/>
        </w:rPr>
        <w:t xml:space="preserve">вовые акты: </w:t>
      </w:r>
      <w:r w:rsidR="003E7690" w:rsidRPr="00AA5A94">
        <w:rPr>
          <w:sz w:val="28"/>
          <w:szCs w:val="28"/>
        </w:rPr>
        <w:t>пост</w:t>
      </w:r>
      <w:r w:rsidR="003E7690" w:rsidRPr="00AA5A94">
        <w:rPr>
          <w:sz w:val="28"/>
          <w:szCs w:val="28"/>
        </w:rPr>
        <w:t>а</w:t>
      </w:r>
      <w:r w:rsidR="003E7690" w:rsidRPr="00AA5A94">
        <w:rPr>
          <w:sz w:val="28"/>
          <w:szCs w:val="28"/>
        </w:rPr>
        <w:t>новлен</w:t>
      </w:r>
      <w:r w:rsidR="00810BC7" w:rsidRPr="00AA5A94">
        <w:rPr>
          <w:sz w:val="28"/>
          <w:szCs w:val="28"/>
        </w:rPr>
        <w:t>ие</w:t>
      </w:r>
      <w:r w:rsidR="007669B4" w:rsidRPr="00AA5A94">
        <w:rPr>
          <w:sz w:val="28"/>
          <w:szCs w:val="28"/>
        </w:rPr>
        <w:t xml:space="preserve"> № </w:t>
      </w:r>
      <w:r w:rsidR="00810BC7" w:rsidRPr="00AA5A94">
        <w:rPr>
          <w:sz w:val="28"/>
          <w:szCs w:val="28"/>
        </w:rPr>
        <w:t>166</w:t>
      </w:r>
      <w:r w:rsidR="007669B4" w:rsidRPr="00AA5A94">
        <w:rPr>
          <w:sz w:val="28"/>
          <w:szCs w:val="28"/>
        </w:rPr>
        <w:t xml:space="preserve"> от </w:t>
      </w:r>
      <w:r w:rsidR="00810BC7" w:rsidRPr="00AA5A94">
        <w:rPr>
          <w:sz w:val="28"/>
          <w:szCs w:val="28"/>
        </w:rPr>
        <w:t>18</w:t>
      </w:r>
      <w:r w:rsidR="007669B4" w:rsidRPr="00AA5A94">
        <w:rPr>
          <w:sz w:val="28"/>
          <w:szCs w:val="28"/>
        </w:rPr>
        <w:t>.</w:t>
      </w:r>
      <w:r w:rsidR="00810BC7" w:rsidRPr="00AA5A94">
        <w:rPr>
          <w:sz w:val="28"/>
          <w:szCs w:val="28"/>
        </w:rPr>
        <w:t>03</w:t>
      </w:r>
      <w:r w:rsidR="007669B4" w:rsidRPr="00AA5A94">
        <w:rPr>
          <w:sz w:val="28"/>
          <w:szCs w:val="28"/>
        </w:rPr>
        <w:t>.20</w:t>
      </w:r>
      <w:r w:rsidR="00810BC7" w:rsidRPr="00AA5A94">
        <w:rPr>
          <w:sz w:val="28"/>
          <w:szCs w:val="28"/>
        </w:rPr>
        <w:t>15</w:t>
      </w:r>
      <w:r w:rsidR="007669B4" w:rsidRPr="00AA5A94">
        <w:rPr>
          <w:sz w:val="28"/>
          <w:szCs w:val="28"/>
        </w:rPr>
        <w:t xml:space="preserve"> г. «</w:t>
      </w:r>
      <w:r w:rsidR="00810BC7" w:rsidRPr="00AA5A94">
        <w:rPr>
          <w:sz w:val="28"/>
          <w:szCs w:val="28"/>
        </w:rPr>
        <w:t>Об обеспечении пожарной безопасности в весенне – летний период на территории Шемуршинского района в 2015 году», постановление № 191 от 10.04.2015 г. «Об утверждении Плана м</w:t>
      </w:r>
      <w:r w:rsidR="00810BC7" w:rsidRPr="00AA5A94">
        <w:rPr>
          <w:sz w:val="28"/>
          <w:szCs w:val="28"/>
        </w:rPr>
        <w:t>е</w:t>
      </w:r>
      <w:r w:rsidR="00810BC7" w:rsidRPr="00AA5A94">
        <w:rPr>
          <w:sz w:val="28"/>
          <w:szCs w:val="28"/>
        </w:rPr>
        <w:t>роприятий по обеспечению противопожарной защиты населенных пунктов и объектов экономики Шемуршинского района на 2015 год</w:t>
      </w:r>
      <w:r w:rsidR="007669B4" w:rsidRPr="00AA5A94">
        <w:rPr>
          <w:sz w:val="28"/>
          <w:szCs w:val="28"/>
        </w:rPr>
        <w:t>»</w:t>
      </w:r>
      <w:r w:rsidR="00FB3BBA">
        <w:rPr>
          <w:sz w:val="28"/>
          <w:szCs w:val="28"/>
        </w:rPr>
        <w:t>, постановление №230 от 22 мая 2015 г. «О введении особого противопожарного режима», п</w:t>
      </w:r>
      <w:r w:rsidR="00FB3BBA">
        <w:rPr>
          <w:sz w:val="28"/>
          <w:szCs w:val="28"/>
        </w:rPr>
        <w:t>о</w:t>
      </w:r>
      <w:r w:rsidR="00FB3BBA">
        <w:rPr>
          <w:sz w:val="28"/>
          <w:szCs w:val="28"/>
        </w:rPr>
        <w:t>становление №331 от 03.09.2015 г. «Об отмене особого противопожарного р</w:t>
      </w:r>
      <w:r w:rsidR="00FB3BBA">
        <w:rPr>
          <w:sz w:val="28"/>
          <w:szCs w:val="28"/>
        </w:rPr>
        <w:t>е</w:t>
      </w:r>
      <w:r w:rsidR="00FB3BBA">
        <w:rPr>
          <w:sz w:val="28"/>
          <w:szCs w:val="28"/>
        </w:rPr>
        <w:t>жима на территории Шемуршинского района Чувашской Республики», пост</w:t>
      </w:r>
      <w:r w:rsidR="00FB3BBA">
        <w:rPr>
          <w:sz w:val="28"/>
          <w:szCs w:val="28"/>
        </w:rPr>
        <w:t>а</w:t>
      </w:r>
      <w:r w:rsidR="00FB3BBA">
        <w:rPr>
          <w:sz w:val="28"/>
          <w:szCs w:val="28"/>
        </w:rPr>
        <w:t>новление №341 от 16.09.2015 г. «О мерах по обеспечению пожарной безопасн</w:t>
      </w:r>
      <w:r w:rsidR="00FB3BBA">
        <w:rPr>
          <w:sz w:val="28"/>
          <w:szCs w:val="28"/>
        </w:rPr>
        <w:t>о</w:t>
      </w:r>
      <w:r w:rsidR="00FB3BBA">
        <w:rPr>
          <w:sz w:val="28"/>
          <w:szCs w:val="28"/>
        </w:rPr>
        <w:t>сти объектов экономики и населенных пунктов района в осенне – зимний пож</w:t>
      </w:r>
      <w:r w:rsidR="00FB3BBA">
        <w:rPr>
          <w:sz w:val="28"/>
          <w:szCs w:val="28"/>
        </w:rPr>
        <w:t>а</w:t>
      </w:r>
      <w:r w:rsidR="00FB3BBA">
        <w:rPr>
          <w:sz w:val="28"/>
          <w:szCs w:val="28"/>
        </w:rPr>
        <w:t>роопасный период 2015 – 2016 годов»</w:t>
      </w:r>
      <w:r w:rsidR="008504E6" w:rsidRPr="00AA5A94">
        <w:rPr>
          <w:color w:val="000000"/>
          <w:sz w:val="28"/>
          <w:szCs w:val="28"/>
        </w:rPr>
        <w:t xml:space="preserve">. </w:t>
      </w:r>
    </w:p>
    <w:p w:rsidR="000438B7" w:rsidRPr="00AA5A94" w:rsidRDefault="000438B7" w:rsidP="00852B95">
      <w:pPr>
        <w:pStyle w:val="a3"/>
        <w:tabs>
          <w:tab w:val="num" w:pos="180"/>
        </w:tabs>
        <w:ind w:left="0" w:right="99" w:firstLine="720"/>
        <w:jc w:val="both"/>
      </w:pPr>
    </w:p>
    <w:p w:rsidR="00BA52D9" w:rsidRPr="00AA5A94" w:rsidRDefault="00BA52D9" w:rsidP="00BA52D9">
      <w:pPr>
        <w:ind w:firstLine="6"/>
        <w:jc w:val="center"/>
        <w:rPr>
          <w:b/>
          <w:sz w:val="28"/>
          <w:szCs w:val="28"/>
        </w:rPr>
      </w:pPr>
      <w:r w:rsidRPr="00AA5A94">
        <w:rPr>
          <w:b/>
          <w:sz w:val="28"/>
          <w:szCs w:val="28"/>
        </w:rPr>
        <w:t>Деятельность добровольной, муниципальной</w:t>
      </w:r>
      <w:r w:rsidR="00661366">
        <w:rPr>
          <w:b/>
          <w:sz w:val="28"/>
          <w:szCs w:val="28"/>
        </w:rPr>
        <w:t xml:space="preserve"> </w:t>
      </w:r>
      <w:r w:rsidRPr="00AA5A94">
        <w:rPr>
          <w:b/>
          <w:sz w:val="28"/>
          <w:szCs w:val="28"/>
        </w:rPr>
        <w:t>и частной п</w:t>
      </w:r>
      <w:r w:rsidRPr="00AA5A94">
        <w:rPr>
          <w:b/>
          <w:sz w:val="28"/>
          <w:szCs w:val="28"/>
        </w:rPr>
        <w:t>о</w:t>
      </w:r>
      <w:r w:rsidRPr="00AA5A94">
        <w:rPr>
          <w:b/>
          <w:sz w:val="28"/>
          <w:szCs w:val="28"/>
        </w:rPr>
        <w:t>жарной охраны</w:t>
      </w:r>
    </w:p>
    <w:p w:rsidR="00BA52D9" w:rsidRPr="00AA5A94" w:rsidRDefault="00BA52D9" w:rsidP="00BA52D9">
      <w:pPr>
        <w:ind w:firstLine="6"/>
        <w:jc w:val="center"/>
        <w:rPr>
          <w:b/>
          <w:sz w:val="28"/>
          <w:szCs w:val="28"/>
        </w:rPr>
      </w:pPr>
    </w:p>
    <w:p w:rsidR="00257BE6" w:rsidRPr="00AA5A94" w:rsidRDefault="00257BE6" w:rsidP="00257BE6">
      <w:pPr>
        <w:pStyle w:val="32"/>
        <w:ind w:firstLine="720"/>
        <w:rPr>
          <w:color w:val="000000"/>
          <w:szCs w:val="28"/>
        </w:rPr>
      </w:pPr>
      <w:r w:rsidRPr="00AA5A94">
        <w:rPr>
          <w:color w:val="000000"/>
          <w:szCs w:val="28"/>
        </w:rPr>
        <w:t>Из 9 сельхозпредприятий, фермерских хозяйств района круглосуточное дежурство организовано и функционируют 1 частное пожарное подразделение, 2 добровольные пожарные команды, 1 подразделение ГПС, 5 ведомственных п</w:t>
      </w:r>
      <w:r w:rsidRPr="00AA5A94">
        <w:rPr>
          <w:color w:val="000000"/>
          <w:szCs w:val="28"/>
        </w:rPr>
        <w:t>о</w:t>
      </w:r>
      <w:r w:rsidRPr="00AA5A94">
        <w:rPr>
          <w:color w:val="000000"/>
          <w:szCs w:val="28"/>
        </w:rPr>
        <w:t>жарных подразделений (ПХС) и 1 подразделение Муниципальной пожарной о</w:t>
      </w:r>
      <w:r w:rsidRPr="00AA5A94">
        <w:rPr>
          <w:color w:val="000000"/>
          <w:szCs w:val="28"/>
        </w:rPr>
        <w:t>х</w:t>
      </w:r>
      <w:r w:rsidRPr="00AA5A94">
        <w:rPr>
          <w:color w:val="000000"/>
          <w:szCs w:val="28"/>
        </w:rPr>
        <w:t>раны. Не выездов на пожары пожарных подразд</w:t>
      </w:r>
      <w:r w:rsidRPr="00AA5A94">
        <w:rPr>
          <w:color w:val="000000"/>
          <w:szCs w:val="28"/>
        </w:rPr>
        <w:t>е</w:t>
      </w:r>
      <w:r w:rsidRPr="00AA5A94">
        <w:rPr>
          <w:color w:val="000000"/>
          <w:szCs w:val="28"/>
        </w:rPr>
        <w:t>лений за истекший период не было. На территории каждого сельского поселения распоряжениями глав пос</w:t>
      </w:r>
      <w:r w:rsidRPr="00AA5A94">
        <w:rPr>
          <w:color w:val="000000"/>
          <w:szCs w:val="28"/>
        </w:rPr>
        <w:t>е</w:t>
      </w:r>
      <w:r w:rsidRPr="00AA5A94">
        <w:rPr>
          <w:color w:val="000000"/>
          <w:szCs w:val="28"/>
        </w:rPr>
        <w:t>лений созданы добровольные пожарные дружины из числа жителей сел и дер</w:t>
      </w:r>
      <w:r w:rsidRPr="00AA5A94">
        <w:rPr>
          <w:color w:val="000000"/>
          <w:szCs w:val="28"/>
        </w:rPr>
        <w:t>е</w:t>
      </w:r>
      <w:r w:rsidRPr="00AA5A94">
        <w:rPr>
          <w:color w:val="000000"/>
          <w:szCs w:val="28"/>
        </w:rPr>
        <w:t>вень. Администр</w:t>
      </w:r>
      <w:r w:rsidRPr="00AA5A94">
        <w:rPr>
          <w:color w:val="000000"/>
          <w:szCs w:val="28"/>
        </w:rPr>
        <w:t>а</w:t>
      </w:r>
      <w:r w:rsidRPr="00AA5A94">
        <w:rPr>
          <w:color w:val="000000"/>
          <w:szCs w:val="28"/>
        </w:rPr>
        <w:t xml:space="preserve">циями поселений принимаются меры по обеспечению данных дружин переносными мотопомпами. На 25 </w:t>
      </w:r>
      <w:r w:rsidR="00661366">
        <w:rPr>
          <w:color w:val="000000"/>
          <w:szCs w:val="28"/>
        </w:rPr>
        <w:t>декабря</w:t>
      </w:r>
      <w:r w:rsidRPr="00AA5A94">
        <w:rPr>
          <w:color w:val="000000"/>
          <w:szCs w:val="28"/>
        </w:rPr>
        <w:t xml:space="preserve"> 2015 года укомплектова</w:t>
      </w:r>
      <w:r w:rsidRPr="00AA5A94">
        <w:rPr>
          <w:color w:val="000000"/>
          <w:szCs w:val="28"/>
        </w:rPr>
        <w:t>н</w:t>
      </w:r>
      <w:r w:rsidRPr="00AA5A94">
        <w:rPr>
          <w:color w:val="000000"/>
          <w:szCs w:val="28"/>
        </w:rPr>
        <w:t>ность населенных пунктов района пожарными мотопомпами выглядит следу</w:t>
      </w:r>
      <w:r w:rsidRPr="00AA5A94">
        <w:rPr>
          <w:color w:val="000000"/>
          <w:szCs w:val="28"/>
        </w:rPr>
        <w:t>ю</w:t>
      </w:r>
      <w:r w:rsidRPr="00AA5A94">
        <w:rPr>
          <w:color w:val="000000"/>
          <w:szCs w:val="28"/>
        </w:rPr>
        <w:t>щим о</w:t>
      </w:r>
      <w:r w:rsidRPr="00AA5A94">
        <w:rPr>
          <w:color w:val="000000"/>
          <w:szCs w:val="28"/>
        </w:rPr>
        <w:t>б</w:t>
      </w:r>
      <w:r w:rsidRPr="00AA5A94">
        <w:rPr>
          <w:color w:val="000000"/>
          <w:szCs w:val="28"/>
        </w:rPr>
        <w:t>разом:</w:t>
      </w:r>
    </w:p>
    <w:p w:rsidR="00257BE6" w:rsidRPr="00AA5A94" w:rsidRDefault="00257BE6" w:rsidP="00257BE6">
      <w:pPr>
        <w:pStyle w:val="32"/>
        <w:numPr>
          <w:ilvl w:val="0"/>
          <w:numId w:val="49"/>
        </w:numPr>
        <w:rPr>
          <w:color w:val="000000"/>
          <w:szCs w:val="28"/>
        </w:rPr>
      </w:pPr>
      <w:r w:rsidRPr="00AA5A94">
        <w:rPr>
          <w:color w:val="000000"/>
          <w:szCs w:val="28"/>
        </w:rPr>
        <w:t>Шемуршинское сельское поселение – 6 шт.;</w:t>
      </w:r>
    </w:p>
    <w:p w:rsidR="00257BE6" w:rsidRPr="00AA5A94" w:rsidRDefault="00257BE6" w:rsidP="00257BE6">
      <w:pPr>
        <w:pStyle w:val="32"/>
        <w:numPr>
          <w:ilvl w:val="0"/>
          <w:numId w:val="49"/>
        </w:numPr>
        <w:rPr>
          <w:color w:val="000000"/>
          <w:szCs w:val="28"/>
        </w:rPr>
      </w:pPr>
      <w:r w:rsidRPr="00AA5A94">
        <w:rPr>
          <w:color w:val="000000"/>
          <w:szCs w:val="28"/>
        </w:rPr>
        <w:t>Карабай-Шемуршинское сельское поселение 2 шт.;</w:t>
      </w:r>
    </w:p>
    <w:p w:rsidR="00257BE6" w:rsidRPr="00AA5A94" w:rsidRDefault="00257BE6" w:rsidP="00257BE6">
      <w:pPr>
        <w:pStyle w:val="32"/>
        <w:numPr>
          <w:ilvl w:val="0"/>
          <w:numId w:val="49"/>
        </w:numPr>
        <w:rPr>
          <w:color w:val="000000"/>
          <w:szCs w:val="28"/>
        </w:rPr>
      </w:pPr>
      <w:r w:rsidRPr="00AA5A94">
        <w:rPr>
          <w:color w:val="000000"/>
          <w:szCs w:val="28"/>
        </w:rPr>
        <w:t>Чепкас-Никольское сельское поселение 2 шт.;</w:t>
      </w:r>
    </w:p>
    <w:p w:rsidR="00257BE6" w:rsidRPr="00AA5A94" w:rsidRDefault="00257BE6" w:rsidP="00257BE6">
      <w:pPr>
        <w:pStyle w:val="32"/>
        <w:numPr>
          <w:ilvl w:val="0"/>
          <w:numId w:val="49"/>
        </w:numPr>
        <w:rPr>
          <w:color w:val="000000"/>
          <w:szCs w:val="28"/>
        </w:rPr>
      </w:pPr>
      <w:r w:rsidRPr="00AA5A94">
        <w:rPr>
          <w:color w:val="000000"/>
          <w:szCs w:val="28"/>
        </w:rPr>
        <w:t>Большебуяновское сельское поселение 2 шт.;</w:t>
      </w:r>
    </w:p>
    <w:p w:rsidR="00257BE6" w:rsidRPr="00AA5A94" w:rsidRDefault="00257BE6" w:rsidP="00257BE6">
      <w:pPr>
        <w:pStyle w:val="32"/>
        <w:numPr>
          <w:ilvl w:val="0"/>
          <w:numId w:val="49"/>
        </w:numPr>
        <w:rPr>
          <w:color w:val="000000"/>
          <w:szCs w:val="28"/>
        </w:rPr>
      </w:pPr>
      <w:r w:rsidRPr="00AA5A94">
        <w:rPr>
          <w:color w:val="000000"/>
          <w:szCs w:val="28"/>
        </w:rPr>
        <w:t>Малобуяновское сельское поселение 1 шт.;</w:t>
      </w:r>
    </w:p>
    <w:p w:rsidR="00257BE6" w:rsidRPr="00AA5A94" w:rsidRDefault="00257BE6" w:rsidP="00257BE6">
      <w:pPr>
        <w:pStyle w:val="32"/>
        <w:numPr>
          <w:ilvl w:val="0"/>
          <w:numId w:val="49"/>
        </w:numPr>
        <w:rPr>
          <w:color w:val="000000"/>
          <w:szCs w:val="28"/>
        </w:rPr>
      </w:pPr>
      <w:r w:rsidRPr="00AA5A94">
        <w:rPr>
          <w:color w:val="000000"/>
          <w:szCs w:val="28"/>
        </w:rPr>
        <w:t>Бичурга-Баишевское сельское поселение 1 шт.;</w:t>
      </w:r>
    </w:p>
    <w:p w:rsidR="00257BE6" w:rsidRPr="00AA5A94" w:rsidRDefault="00257BE6" w:rsidP="00257BE6">
      <w:pPr>
        <w:pStyle w:val="32"/>
        <w:numPr>
          <w:ilvl w:val="0"/>
          <w:numId w:val="49"/>
        </w:numPr>
        <w:rPr>
          <w:color w:val="000000"/>
          <w:szCs w:val="28"/>
        </w:rPr>
      </w:pPr>
      <w:r w:rsidRPr="00AA5A94">
        <w:rPr>
          <w:color w:val="000000"/>
          <w:szCs w:val="28"/>
        </w:rPr>
        <w:t>Старочукальское сельское поселение 2 шт.;</w:t>
      </w:r>
    </w:p>
    <w:p w:rsidR="00257BE6" w:rsidRPr="00AA5A94" w:rsidRDefault="00257BE6" w:rsidP="00257BE6">
      <w:pPr>
        <w:pStyle w:val="32"/>
        <w:numPr>
          <w:ilvl w:val="0"/>
          <w:numId w:val="49"/>
        </w:numPr>
        <w:rPr>
          <w:color w:val="000000"/>
          <w:szCs w:val="28"/>
        </w:rPr>
      </w:pPr>
      <w:r w:rsidRPr="00AA5A94">
        <w:rPr>
          <w:color w:val="000000"/>
          <w:szCs w:val="28"/>
        </w:rPr>
        <w:t>Чукальское сельское поселение 3 шт.;</w:t>
      </w:r>
    </w:p>
    <w:p w:rsidR="00257BE6" w:rsidRPr="00AA5A94" w:rsidRDefault="00257BE6" w:rsidP="00257BE6">
      <w:pPr>
        <w:pStyle w:val="32"/>
        <w:numPr>
          <w:ilvl w:val="0"/>
          <w:numId w:val="49"/>
        </w:numPr>
        <w:rPr>
          <w:color w:val="000000"/>
          <w:szCs w:val="28"/>
        </w:rPr>
      </w:pPr>
      <w:r w:rsidRPr="00AA5A94">
        <w:rPr>
          <w:color w:val="000000"/>
          <w:szCs w:val="28"/>
        </w:rPr>
        <w:t>Трехбалтаевское сельское поселение -  1 шт. (создана муниципальная п</w:t>
      </w:r>
      <w:r w:rsidRPr="00AA5A94">
        <w:rPr>
          <w:color w:val="000000"/>
          <w:szCs w:val="28"/>
        </w:rPr>
        <w:t>о</w:t>
      </w:r>
      <w:r w:rsidRPr="00AA5A94">
        <w:rPr>
          <w:color w:val="000000"/>
          <w:szCs w:val="28"/>
        </w:rPr>
        <w:t>жарная охр</w:t>
      </w:r>
      <w:r w:rsidRPr="00AA5A94">
        <w:rPr>
          <w:color w:val="000000"/>
          <w:szCs w:val="28"/>
        </w:rPr>
        <w:t>а</w:t>
      </w:r>
      <w:r w:rsidRPr="00AA5A94">
        <w:rPr>
          <w:color w:val="000000"/>
          <w:szCs w:val="28"/>
        </w:rPr>
        <w:t>на).</w:t>
      </w:r>
    </w:p>
    <w:p w:rsidR="00257BE6" w:rsidRPr="00AA5A94" w:rsidRDefault="00257BE6" w:rsidP="00257BE6">
      <w:pPr>
        <w:ind w:firstLine="720"/>
        <w:jc w:val="both"/>
        <w:rPr>
          <w:color w:val="000000"/>
          <w:sz w:val="28"/>
          <w:szCs w:val="28"/>
        </w:rPr>
      </w:pPr>
      <w:r w:rsidRPr="00AA5A94">
        <w:rPr>
          <w:color w:val="000000"/>
          <w:sz w:val="28"/>
          <w:szCs w:val="28"/>
        </w:rPr>
        <w:t xml:space="preserve">В рамках реализации Федерального закона № 100-ФЗ от 07.05.2011 г. на территории </w:t>
      </w:r>
      <w:r w:rsidRPr="00AA5A94">
        <w:rPr>
          <w:sz w:val="28"/>
          <w:szCs w:val="28"/>
        </w:rPr>
        <w:t>Шемуршинского</w:t>
      </w:r>
      <w:r w:rsidRPr="00AA5A94">
        <w:rPr>
          <w:color w:val="000000"/>
          <w:sz w:val="28"/>
          <w:szCs w:val="28"/>
        </w:rPr>
        <w:t xml:space="preserve"> района создано 21 подразделение добровольной пожа</w:t>
      </w:r>
      <w:r w:rsidRPr="00AA5A94">
        <w:rPr>
          <w:color w:val="000000"/>
          <w:sz w:val="28"/>
          <w:szCs w:val="28"/>
        </w:rPr>
        <w:t>р</w:t>
      </w:r>
      <w:r w:rsidRPr="00AA5A94">
        <w:rPr>
          <w:color w:val="000000"/>
          <w:sz w:val="28"/>
          <w:szCs w:val="28"/>
        </w:rPr>
        <w:t>ной охраны (в т.ч. 19 ДПД, 2 ДПК) с общей численностью 143 человека. На по</w:t>
      </w:r>
      <w:r w:rsidRPr="00AA5A94">
        <w:rPr>
          <w:color w:val="000000"/>
          <w:sz w:val="28"/>
          <w:szCs w:val="28"/>
        </w:rPr>
        <w:t>д</w:t>
      </w:r>
      <w:r w:rsidRPr="00AA5A94">
        <w:rPr>
          <w:color w:val="000000"/>
          <w:sz w:val="28"/>
          <w:szCs w:val="28"/>
        </w:rPr>
        <w:t xml:space="preserve">разделения ДПО заведено 1 контрольно-наблюдательное дело. Ведется работа по оказанию </w:t>
      </w:r>
      <w:r w:rsidRPr="00AA5A94">
        <w:rPr>
          <w:sz w:val="28"/>
          <w:szCs w:val="28"/>
        </w:rPr>
        <w:t>муниципальной поддержки общественным объединениям пожарной охраны</w:t>
      </w:r>
      <w:r w:rsidRPr="00AA5A94">
        <w:rPr>
          <w:color w:val="000000"/>
          <w:sz w:val="28"/>
          <w:szCs w:val="28"/>
        </w:rPr>
        <w:t>, в частности принято постановление главы администрации Шемуршинского района №348 от 20 августа 2012 года «</w:t>
      </w:r>
      <w:r w:rsidRPr="00AA5A94">
        <w:rPr>
          <w:bCs/>
          <w:sz w:val="28"/>
          <w:szCs w:val="28"/>
        </w:rPr>
        <w:t>Об утверждении Поря</w:t>
      </w:r>
      <w:r w:rsidRPr="00AA5A94">
        <w:rPr>
          <w:bCs/>
          <w:sz w:val="28"/>
          <w:szCs w:val="28"/>
        </w:rPr>
        <w:t>д</w:t>
      </w:r>
      <w:r w:rsidRPr="00AA5A94">
        <w:rPr>
          <w:bCs/>
          <w:sz w:val="28"/>
          <w:szCs w:val="28"/>
        </w:rPr>
        <w:t>ка предо</w:t>
      </w:r>
      <w:r w:rsidRPr="00AA5A94">
        <w:rPr>
          <w:bCs/>
          <w:sz w:val="28"/>
          <w:szCs w:val="28"/>
        </w:rPr>
        <w:softHyphen/>
        <w:t>ставления  единовременной материальной помощи добровольным п</w:t>
      </w:r>
      <w:r w:rsidRPr="00AA5A94">
        <w:rPr>
          <w:bCs/>
          <w:sz w:val="28"/>
          <w:szCs w:val="28"/>
        </w:rPr>
        <w:t>о</w:t>
      </w:r>
      <w:r w:rsidRPr="00AA5A94">
        <w:rPr>
          <w:bCs/>
          <w:sz w:val="28"/>
          <w:szCs w:val="28"/>
        </w:rPr>
        <w:t>жарным и работникам добровольной пожарной охраны  Шемуршинского района Чувашской Республ</w:t>
      </w:r>
      <w:r w:rsidRPr="00AA5A94">
        <w:rPr>
          <w:bCs/>
          <w:sz w:val="28"/>
          <w:szCs w:val="28"/>
        </w:rPr>
        <w:t>и</w:t>
      </w:r>
      <w:r w:rsidRPr="00AA5A94">
        <w:rPr>
          <w:bCs/>
          <w:sz w:val="28"/>
          <w:szCs w:val="28"/>
        </w:rPr>
        <w:t>ки, а также членам их семей»</w:t>
      </w:r>
      <w:r w:rsidRPr="00AA5A94">
        <w:rPr>
          <w:color w:val="000000"/>
          <w:sz w:val="28"/>
          <w:szCs w:val="28"/>
        </w:rPr>
        <w:t xml:space="preserve">. </w:t>
      </w:r>
    </w:p>
    <w:p w:rsidR="005B73F4" w:rsidRPr="00AA5A94" w:rsidRDefault="00257BE6" w:rsidP="00257BE6">
      <w:pPr>
        <w:ind w:firstLine="720"/>
        <w:jc w:val="both"/>
        <w:rPr>
          <w:color w:val="000000"/>
          <w:sz w:val="28"/>
          <w:szCs w:val="28"/>
        </w:rPr>
      </w:pPr>
      <w:r w:rsidRPr="00AA5A94">
        <w:rPr>
          <w:color w:val="000000"/>
          <w:sz w:val="28"/>
          <w:szCs w:val="28"/>
        </w:rPr>
        <w:t>В соответствии с постановлением главы администрации Шемуршинского района № 246 от 29.06.2011 года на территории Шемуршинского района создан клуб добр</w:t>
      </w:r>
      <w:r w:rsidRPr="00AA5A94">
        <w:rPr>
          <w:color w:val="000000"/>
          <w:sz w:val="28"/>
          <w:szCs w:val="28"/>
        </w:rPr>
        <w:t>о</w:t>
      </w:r>
      <w:r w:rsidRPr="00AA5A94">
        <w:rPr>
          <w:color w:val="000000"/>
          <w:sz w:val="28"/>
          <w:szCs w:val="28"/>
        </w:rPr>
        <w:t>вольных пожарных, спасателей и волонтёров на базе ПЧ-42 по охране с. Шемурша. Председателем клуба назначена председатель Шемуршинского м</w:t>
      </w:r>
      <w:r w:rsidRPr="00AA5A94">
        <w:rPr>
          <w:color w:val="000000"/>
          <w:sz w:val="28"/>
          <w:szCs w:val="28"/>
        </w:rPr>
        <w:t>е</w:t>
      </w:r>
      <w:r w:rsidRPr="00AA5A94">
        <w:rPr>
          <w:color w:val="000000"/>
          <w:sz w:val="28"/>
          <w:szCs w:val="28"/>
        </w:rPr>
        <w:t xml:space="preserve">стного отделения ВДПО Крылова Ирина Николаевна. На 25 </w:t>
      </w:r>
      <w:r w:rsidR="00661366">
        <w:rPr>
          <w:color w:val="000000"/>
          <w:sz w:val="28"/>
          <w:szCs w:val="28"/>
        </w:rPr>
        <w:t>декабря</w:t>
      </w:r>
      <w:r w:rsidRPr="00AA5A94">
        <w:rPr>
          <w:color w:val="000000"/>
          <w:sz w:val="28"/>
          <w:szCs w:val="28"/>
        </w:rPr>
        <w:t xml:space="preserve"> 2015 года число членов клуба составляет 12 человек. В данном клубе разработано Полож</w:t>
      </w:r>
      <w:r w:rsidRPr="00AA5A94">
        <w:rPr>
          <w:color w:val="000000"/>
          <w:sz w:val="28"/>
          <w:szCs w:val="28"/>
        </w:rPr>
        <w:t>е</w:t>
      </w:r>
      <w:r w:rsidRPr="00AA5A94">
        <w:rPr>
          <w:color w:val="000000"/>
          <w:sz w:val="28"/>
          <w:szCs w:val="28"/>
        </w:rPr>
        <w:t>ние «О клубе добровольных пожарных, спасателей и волонтёров», план работы клуба на 2015 год, согласованный с начальником ОНД по Шемуршинскому ра</w:t>
      </w:r>
      <w:r w:rsidRPr="00AA5A94">
        <w:rPr>
          <w:color w:val="000000"/>
          <w:sz w:val="28"/>
          <w:szCs w:val="28"/>
        </w:rPr>
        <w:t>й</w:t>
      </w:r>
      <w:r w:rsidRPr="00AA5A94">
        <w:rPr>
          <w:color w:val="000000"/>
          <w:sz w:val="28"/>
          <w:szCs w:val="28"/>
        </w:rPr>
        <w:t>ону и начальн</w:t>
      </w:r>
      <w:r w:rsidRPr="00AA5A94">
        <w:rPr>
          <w:color w:val="000000"/>
          <w:sz w:val="28"/>
          <w:szCs w:val="28"/>
        </w:rPr>
        <w:t>и</w:t>
      </w:r>
      <w:r w:rsidRPr="00AA5A94">
        <w:rPr>
          <w:color w:val="000000"/>
          <w:sz w:val="28"/>
          <w:szCs w:val="28"/>
        </w:rPr>
        <w:t>ком ПЧ-42 по охране с. Шемурша.</w:t>
      </w:r>
      <w:r w:rsidR="005B73F4" w:rsidRPr="00AA5A94">
        <w:rPr>
          <w:color w:val="000000"/>
          <w:sz w:val="28"/>
          <w:szCs w:val="28"/>
        </w:rPr>
        <w:t xml:space="preserve"> </w:t>
      </w:r>
    </w:p>
    <w:p w:rsidR="005B73F4" w:rsidRPr="00AA5A94" w:rsidRDefault="005B73F4" w:rsidP="00BA52D9">
      <w:pPr>
        <w:jc w:val="center"/>
        <w:rPr>
          <w:b/>
          <w:sz w:val="28"/>
          <w:szCs w:val="28"/>
        </w:rPr>
      </w:pPr>
    </w:p>
    <w:p w:rsidR="002315E2" w:rsidRPr="00AA5A94" w:rsidRDefault="002315E2" w:rsidP="002315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A94">
        <w:rPr>
          <w:b/>
          <w:sz w:val="28"/>
          <w:szCs w:val="28"/>
        </w:rPr>
        <w:t xml:space="preserve">Взаимодействие </w:t>
      </w:r>
    </w:p>
    <w:p w:rsidR="00AA5A94" w:rsidRDefault="002315E2" w:rsidP="002315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A94">
        <w:rPr>
          <w:b/>
          <w:sz w:val="28"/>
          <w:szCs w:val="28"/>
        </w:rPr>
        <w:t xml:space="preserve">с </w:t>
      </w:r>
      <w:r w:rsidRPr="00AA5A94">
        <w:rPr>
          <w:b/>
          <w:bCs/>
          <w:sz w:val="28"/>
          <w:szCs w:val="28"/>
        </w:rPr>
        <w:t xml:space="preserve">Чувашским республиканским отделением общероссийской общественной </w:t>
      </w:r>
    </w:p>
    <w:p w:rsidR="002315E2" w:rsidRPr="00AA5A94" w:rsidRDefault="002315E2" w:rsidP="002315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A94">
        <w:rPr>
          <w:b/>
          <w:bCs/>
          <w:sz w:val="28"/>
          <w:szCs w:val="28"/>
        </w:rPr>
        <w:t>организ</w:t>
      </w:r>
      <w:r w:rsidRPr="00AA5A94">
        <w:rPr>
          <w:b/>
          <w:bCs/>
          <w:sz w:val="28"/>
          <w:szCs w:val="28"/>
        </w:rPr>
        <w:t>а</w:t>
      </w:r>
      <w:r w:rsidRPr="00AA5A94">
        <w:rPr>
          <w:b/>
          <w:bCs/>
          <w:sz w:val="28"/>
          <w:szCs w:val="28"/>
        </w:rPr>
        <w:t>ции «Всероссийское добровольное пожарное общество»</w:t>
      </w:r>
    </w:p>
    <w:p w:rsidR="002315E2" w:rsidRPr="00AA5A94" w:rsidRDefault="002315E2" w:rsidP="002315E2">
      <w:pPr>
        <w:rPr>
          <w:sz w:val="28"/>
          <w:szCs w:val="28"/>
        </w:rPr>
      </w:pPr>
    </w:p>
    <w:p w:rsidR="00087106" w:rsidRPr="00AA5A94" w:rsidRDefault="00087106" w:rsidP="00087106">
      <w:pPr>
        <w:ind w:firstLine="567"/>
        <w:jc w:val="both"/>
        <w:rPr>
          <w:sz w:val="28"/>
          <w:szCs w:val="28"/>
        </w:rPr>
      </w:pPr>
      <w:r w:rsidRPr="00AA5A94">
        <w:rPr>
          <w:sz w:val="28"/>
          <w:szCs w:val="28"/>
        </w:rPr>
        <w:t>Взаимодействие налажено в соответствии с Соглашением о сотрудничестве Главного управления Министерства РФ по делам гражданской обороны, чрезв</w:t>
      </w:r>
      <w:r w:rsidRPr="00AA5A94">
        <w:rPr>
          <w:sz w:val="28"/>
          <w:szCs w:val="28"/>
        </w:rPr>
        <w:t>ы</w:t>
      </w:r>
      <w:r w:rsidRPr="00AA5A94">
        <w:rPr>
          <w:sz w:val="28"/>
          <w:szCs w:val="28"/>
        </w:rPr>
        <w:lastRenderedPageBreak/>
        <w:t>чайным ситуациям и ликвидации последствий стихийных бедствий по Чува</w:t>
      </w:r>
      <w:r w:rsidRPr="00AA5A94">
        <w:rPr>
          <w:sz w:val="28"/>
          <w:szCs w:val="28"/>
        </w:rPr>
        <w:t>ш</w:t>
      </w:r>
      <w:r w:rsidRPr="00AA5A94">
        <w:rPr>
          <w:sz w:val="28"/>
          <w:szCs w:val="28"/>
        </w:rPr>
        <w:t>ской Республике и Чувашским республиканским отделением общероссийской общес</w:t>
      </w:r>
      <w:r w:rsidRPr="00AA5A94">
        <w:rPr>
          <w:sz w:val="28"/>
          <w:szCs w:val="28"/>
        </w:rPr>
        <w:t>т</w:t>
      </w:r>
      <w:r w:rsidRPr="00AA5A94">
        <w:rPr>
          <w:sz w:val="28"/>
          <w:szCs w:val="28"/>
        </w:rPr>
        <w:t>венной организации «Всероссийское добровольное пожарное общество» от 17 и</w:t>
      </w:r>
      <w:r w:rsidRPr="00AA5A94">
        <w:rPr>
          <w:sz w:val="28"/>
          <w:szCs w:val="28"/>
        </w:rPr>
        <w:t>ю</w:t>
      </w:r>
      <w:r w:rsidRPr="00AA5A94">
        <w:rPr>
          <w:sz w:val="28"/>
          <w:szCs w:val="28"/>
        </w:rPr>
        <w:t>ня  2008 года за №10/1/13/350.</w:t>
      </w:r>
    </w:p>
    <w:p w:rsidR="00087106" w:rsidRPr="00AA5A94" w:rsidRDefault="00087106" w:rsidP="00087106">
      <w:pPr>
        <w:ind w:firstLine="567"/>
        <w:jc w:val="both"/>
        <w:rPr>
          <w:sz w:val="28"/>
          <w:szCs w:val="28"/>
        </w:rPr>
      </w:pPr>
      <w:r w:rsidRPr="00AA5A94">
        <w:rPr>
          <w:sz w:val="28"/>
          <w:szCs w:val="28"/>
        </w:rPr>
        <w:t>Одним из значимых направлений профилактической работы ЧРО ВДПО я</w:t>
      </w:r>
      <w:r w:rsidRPr="00AA5A94">
        <w:rPr>
          <w:sz w:val="28"/>
          <w:szCs w:val="28"/>
        </w:rPr>
        <w:t>в</w:t>
      </w:r>
      <w:r w:rsidRPr="00AA5A94">
        <w:rPr>
          <w:sz w:val="28"/>
          <w:szCs w:val="28"/>
        </w:rPr>
        <w:t>ляется пропаганда мер пожарной безопасности. Мероприятия по профилактике пожаров пр</w:t>
      </w:r>
      <w:r w:rsidRPr="00AA5A94">
        <w:rPr>
          <w:sz w:val="28"/>
          <w:szCs w:val="28"/>
        </w:rPr>
        <w:t>о</w:t>
      </w:r>
      <w:r w:rsidRPr="00AA5A94">
        <w:rPr>
          <w:sz w:val="28"/>
          <w:szCs w:val="28"/>
        </w:rPr>
        <w:t>водятся в виде встреч с населением.</w:t>
      </w:r>
    </w:p>
    <w:p w:rsidR="00087106" w:rsidRPr="00AA5A94" w:rsidRDefault="00087106" w:rsidP="00087106">
      <w:pPr>
        <w:ind w:firstLine="708"/>
        <w:jc w:val="both"/>
        <w:rPr>
          <w:b/>
          <w:bCs/>
          <w:sz w:val="28"/>
          <w:szCs w:val="28"/>
        </w:rPr>
      </w:pPr>
      <w:r w:rsidRPr="00AA5A94">
        <w:rPr>
          <w:sz w:val="28"/>
          <w:szCs w:val="28"/>
        </w:rPr>
        <w:t>Такие встречи проходят с массовым привлечением всех слоев населения. Решение проблем обеспечения пожарной безопасности в жилом секторе и на объе</w:t>
      </w:r>
      <w:r w:rsidRPr="00AA5A94">
        <w:rPr>
          <w:sz w:val="28"/>
          <w:szCs w:val="28"/>
        </w:rPr>
        <w:t>к</w:t>
      </w:r>
      <w:r w:rsidRPr="00AA5A94">
        <w:rPr>
          <w:sz w:val="28"/>
          <w:szCs w:val="28"/>
        </w:rPr>
        <w:t xml:space="preserve">тах </w:t>
      </w:r>
      <w:r w:rsidRPr="00AA5A94">
        <w:rPr>
          <w:color w:val="000000"/>
          <w:sz w:val="28"/>
          <w:szCs w:val="28"/>
        </w:rPr>
        <w:t xml:space="preserve">Шемуршинского </w:t>
      </w:r>
      <w:r w:rsidRPr="00AA5A94">
        <w:rPr>
          <w:sz w:val="28"/>
          <w:szCs w:val="28"/>
        </w:rPr>
        <w:t>района, невозможно без организации добровольных пожарных формирований и участия в этом ВДПО во взаимодействии с подра</w:t>
      </w:r>
      <w:r w:rsidRPr="00AA5A94">
        <w:rPr>
          <w:sz w:val="28"/>
          <w:szCs w:val="28"/>
        </w:rPr>
        <w:t>з</w:t>
      </w:r>
      <w:r w:rsidRPr="00AA5A94">
        <w:rPr>
          <w:sz w:val="28"/>
          <w:szCs w:val="28"/>
        </w:rPr>
        <w:t>делениями федерального государственного пожарного на</w:t>
      </w:r>
      <w:r w:rsidRPr="00AA5A94">
        <w:rPr>
          <w:sz w:val="28"/>
          <w:szCs w:val="28"/>
        </w:rPr>
        <w:t>д</w:t>
      </w:r>
      <w:r w:rsidRPr="00AA5A94">
        <w:rPr>
          <w:sz w:val="28"/>
          <w:szCs w:val="28"/>
        </w:rPr>
        <w:t xml:space="preserve">зора. </w:t>
      </w:r>
    </w:p>
    <w:p w:rsidR="002315E2" w:rsidRPr="00AA5A94" w:rsidRDefault="00087106" w:rsidP="00087106">
      <w:pPr>
        <w:ind w:firstLine="567"/>
        <w:jc w:val="both"/>
        <w:rPr>
          <w:sz w:val="28"/>
          <w:szCs w:val="28"/>
        </w:rPr>
      </w:pPr>
      <w:r w:rsidRPr="00AA5A94">
        <w:rPr>
          <w:sz w:val="28"/>
          <w:szCs w:val="28"/>
        </w:rPr>
        <w:t>Кроме того, проводятся профилактические мероприятия в детских дошк</w:t>
      </w:r>
      <w:r w:rsidRPr="00AA5A94">
        <w:rPr>
          <w:sz w:val="28"/>
          <w:szCs w:val="28"/>
        </w:rPr>
        <w:t>о</w:t>
      </w:r>
      <w:r w:rsidRPr="00AA5A94">
        <w:rPr>
          <w:sz w:val="28"/>
          <w:szCs w:val="28"/>
        </w:rPr>
        <w:t>льных и общеобразовательных учреждениях района, такие как викторины, ко</w:t>
      </w:r>
      <w:r w:rsidRPr="00AA5A94">
        <w:rPr>
          <w:sz w:val="28"/>
          <w:szCs w:val="28"/>
        </w:rPr>
        <w:t>н</w:t>
      </w:r>
      <w:r w:rsidRPr="00AA5A94">
        <w:rPr>
          <w:sz w:val="28"/>
          <w:szCs w:val="28"/>
        </w:rPr>
        <w:t>курсы, на противопожарную т</w:t>
      </w:r>
      <w:r w:rsidRPr="00AA5A94">
        <w:rPr>
          <w:sz w:val="28"/>
          <w:szCs w:val="28"/>
        </w:rPr>
        <w:t>е</w:t>
      </w:r>
      <w:r w:rsidRPr="00AA5A94">
        <w:rPr>
          <w:sz w:val="28"/>
          <w:szCs w:val="28"/>
        </w:rPr>
        <w:t>матику.</w:t>
      </w:r>
    </w:p>
    <w:p w:rsidR="002315E2" w:rsidRDefault="00BA52D9" w:rsidP="0071435E">
      <w:pPr>
        <w:suppressAutoHyphens/>
        <w:ind w:right="-1"/>
        <w:jc w:val="center"/>
        <w:rPr>
          <w:b/>
          <w:color w:val="000000"/>
          <w:sz w:val="26"/>
          <w:szCs w:val="26"/>
        </w:rPr>
      </w:pPr>
      <w:r w:rsidRPr="00D062BA">
        <w:rPr>
          <w:sz w:val="26"/>
          <w:szCs w:val="26"/>
        </w:rPr>
        <w:tab/>
      </w:r>
      <w:r w:rsidR="0071435E" w:rsidRPr="00D062BA">
        <w:rPr>
          <w:b/>
          <w:color w:val="000000"/>
          <w:sz w:val="26"/>
          <w:szCs w:val="26"/>
        </w:rPr>
        <w:t xml:space="preserve">     </w:t>
      </w:r>
    </w:p>
    <w:p w:rsidR="00AA5A94" w:rsidRDefault="00AA5A94" w:rsidP="00AA5A94">
      <w:pPr>
        <w:pStyle w:val="a3"/>
        <w:ind w:left="708"/>
        <w:jc w:val="center"/>
        <w:rPr>
          <w:b/>
        </w:rPr>
      </w:pPr>
      <w:r w:rsidRPr="00C8685D">
        <w:rPr>
          <w:b/>
        </w:rPr>
        <w:t xml:space="preserve">Организация государственного пожарного надзора в ходе проведения </w:t>
      </w:r>
    </w:p>
    <w:p w:rsidR="00AA5A94" w:rsidRPr="00C8685D" w:rsidRDefault="00AA5A94" w:rsidP="00AA5A94">
      <w:pPr>
        <w:pStyle w:val="a3"/>
        <w:ind w:left="708"/>
        <w:jc w:val="center"/>
        <w:rPr>
          <w:b/>
        </w:rPr>
      </w:pPr>
      <w:r w:rsidRPr="00C8685D">
        <w:rPr>
          <w:b/>
        </w:rPr>
        <w:t>проф</w:t>
      </w:r>
      <w:r>
        <w:rPr>
          <w:b/>
        </w:rPr>
        <w:t>илактических оп</w:t>
      </w:r>
      <w:r>
        <w:rPr>
          <w:b/>
        </w:rPr>
        <w:t>е</w:t>
      </w:r>
      <w:r>
        <w:rPr>
          <w:b/>
        </w:rPr>
        <w:t>раций.</w:t>
      </w:r>
    </w:p>
    <w:p w:rsidR="00AA5A94" w:rsidRPr="008039BF" w:rsidRDefault="00AA5A94" w:rsidP="00AA5A94">
      <w:pPr>
        <w:pStyle w:val="a3"/>
        <w:ind w:firstLine="709"/>
      </w:pPr>
    </w:p>
    <w:p w:rsidR="00AA5A94" w:rsidRPr="00DE2EE8" w:rsidRDefault="00EA731C" w:rsidP="00AA5A94">
      <w:pPr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На территории Шемуршинского района располагается 9 сельских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31 населенный пункт, на территории которых расположено </w:t>
      </w:r>
      <w:r w:rsidR="00064697">
        <w:rPr>
          <w:sz w:val="28"/>
          <w:szCs w:val="28"/>
        </w:rPr>
        <w:t xml:space="preserve">5615 </w:t>
      </w:r>
      <w:r w:rsidR="00CC28EA">
        <w:rPr>
          <w:sz w:val="28"/>
          <w:szCs w:val="28"/>
        </w:rPr>
        <w:t>частных домовладений</w:t>
      </w:r>
      <w:r w:rsidR="00064697">
        <w:rPr>
          <w:sz w:val="28"/>
          <w:szCs w:val="28"/>
        </w:rPr>
        <w:t>,  51 многоквартирных жилых домов</w:t>
      </w:r>
      <w:r>
        <w:rPr>
          <w:sz w:val="28"/>
          <w:szCs w:val="28"/>
        </w:rPr>
        <w:t>. Домов повышенной этажн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не имеется.</w:t>
      </w:r>
    </w:p>
    <w:p w:rsidR="00AA5A94" w:rsidRPr="00DE2EE8" w:rsidRDefault="00AA5A94" w:rsidP="00AA5A94">
      <w:pPr>
        <w:ind w:firstLine="709"/>
        <w:jc w:val="both"/>
        <w:rPr>
          <w:sz w:val="28"/>
          <w:szCs w:val="28"/>
        </w:rPr>
      </w:pPr>
      <w:r w:rsidRPr="00DE2EE8">
        <w:rPr>
          <w:sz w:val="28"/>
          <w:szCs w:val="28"/>
        </w:rPr>
        <w:t xml:space="preserve"> В ОН</w:t>
      </w:r>
      <w:r>
        <w:rPr>
          <w:sz w:val="28"/>
          <w:szCs w:val="28"/>
        </w:rPr>
        <w:t>Д за</w:t>
      </w:r>
      <w:r w:rsidRPr="00DE2EE8">
        <w:rPr>
          <w:sz w:val="28"/>
          <w:szCs w:val="28"/>
        </w:rPr>
        <w:t xml:space="preserve">ведена отдельная накопительная папка по проведению </w:t>
      </w:r>
      <w:r>
        <w:rPr>
          <w:sz w:val="28"/>
          <w:szCs w:val="28"/>
        </w:rPr>
        <w:t>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лактических операций в жилье</w:t>
      </w:r>
      <w:r w:rsidRPr="00DE2EE8">
        <w:rPr>
          <w:sz w:val="28"/>
          <w:szCs w:val="28"/>
        </w:rPr>
        <w:t>. За данное направление деятельности закреплен</w:t>
      </w:r>
      <w:r>
        <w:rPr>
          <w:sz w:val="28"/>
          <w:szCs w:val="28"/>
        </w:rPr>
        <w:t xml:space="preserve"> старший </w:t>
      </w:r>
      <w:r w:rsidRPr="00DE2EE8">
        <w:rPr>
          <w:sz w:val="28"/>
          <w:szCs w:val="28"/>
        </w:rPr>
        <w:t>и</w:t>
      </w:r>
      <w:r w:rsidRPr="00DE2EE8">
        <w:rPr>
          <w:sz w:val="28"/>
          <w:szCs w:val="28"/>
        </w:rPr>
        <w:t>н</w:t>
      </w:r>
      <w:r w:rsidRPr="00DE2EE8">
        <w:rPr>
          <w:sz w:val="28"/>
          <w:szCs w:val="28"/>
        </w:rPr>
        <w:t xml:space="preserve">спектор </w:t>
      </w:r>
      <w:r>
        <w:rPr>
          <w:sz w:val="28"/>
          <w:szCs w:val="28"/>
        </w:rPr>
        <w:t>ОНД</w:t>
      </w:r>
      <w:r w:rsidRPr="00DE2EE8">
        <w:rPr>
          <w:sz w:val="28"/>
          <w:szCs w:val="28"/>
        </w:rPr>
        <w:t xml:space="preserve"> </w:t>
      </w:r>
      <w:r w:rsidR="00064697">
        <w:rPr>
          <w:sz w:val="28"/>
          <w:szCs w:val="28"/>
        </w:rPr>
        <w:t>Ильин М.Ю.</w:t>
      </w:r>
    </w:p>
    <w:p w:rsidR="00CC28EA" w:rsidRDefault="00AA5A94" w:rsidP="00AA5A94">
      <w:pPr>
        <w:ind w:firstLine="709"/>
        <w:jc w:val="both"/>
        <w:rPr>
          <w:sz w:val="28"/>
          <w:szCs w:val="28"/>
        </w:rPr>
      </w:pPr>
      <w:r w:rsidRPr="00C52E23">
        <w:rPr>
          <w:sz w:val="28"/>
          <w:szCs w:val="28"/>
        </w:rPr>
        <w:t>За истекший период 20</w:t>
      </w:r>
      <w:r w:rsidR="00CC28EA">
        <w:rPr>
          <w:sz w:val="28"/>
          <w:szCs w:val="28"/>
        </w:rPr>
        <w:t>15</w:t>
      </w:r>
      <w:r w:rsidRPr="00C52E23">
        <w:rPr>
          <w:sz w:val="28"/>
          <w:szCs w:val="28"/>
        </w:rPr>
        <w:t xml:space="preserve"> г. в ходе проведения профилактической опер</w:t>
      </w:r>
      <w:r w:rsidRPr="00C52E23">
        <w:rPr>
          <w:sz w:val="28"/>
          <w:szCs w:val="28"/>
        </w:rPr>
        <w:t>а</w:t>
      </w:r>
      <w:r w:rsidRPr="00C52E23">
        <w:rPr>
          <w:sz w:val="28"/>
          <w:szCs w:val="28"/>
        </w:rPr>
        <w:t xml:space="preserve">ции в жилье </w:t>
      </w:r>
      <w:r w:rsidR="00CC28EA">
        <w:rPr>
          <w:sz w:val="28"/>
          <w:szCs w:val="28"/>
        </w:rPr>
        <w:t>сотрудниками отделения надзорной деятельности по Шемурши</w:t>
      </w:r>
      <w:r w:rsidR="00CC28EA">
        <w:rPr>
          <w:sz w:val="28"/>
          <w:szCs w:val="28"/>
        </w:rPr>
        <w:t>н</w:t>
      </w:r>
      <w:r w:rsidR="00CC28EA">
        <w:rPr>
          <w:sz w:val="28"/>
          <w:szCs w:val="28"/>
        </w:rPr>
        <w:t xml:space="preserve">скому району и </w:t>
      </w:r>
      <w:r w:rsidRPr="00C52E23">
        <w:rPr>
          <w:sz w:val="28"/>
          <w:szCs w:val="28"/>
        </w:rPr>
        <w:t>личным составом ПЧ-</w:t>
      </w:r>
      <w:r w:rsidR="00CC28EA">
        <w:rPr>
          <w:sz w:val="28"/>
          <w:szCs w:val="28"/>
        </w:rPr>
        <w:t>42 по охране с. Шемурша</w:t>
      </w:r>
      <w:r w:rsidRPr="00C52E23">
        <w:rPr>
          <w:sz w:val="28"/>
          <w:szCs w:val="28"/>
        </w:rPr>
        <w:t xml:space="preserve"> КУ «ЧРПС» ГКЧС Чувашии </w:t>
      </w:r>
      <w:r w:rsidR="00CC28EA">
        <w:rPr>
          <w:sz w:val="28"/>
          <w:szCs w:val="28"/>
        </w:rPr>
        <w:t xml:space="preserve">проверкой </w:t>
      </w:r>
      <w:r w:rsidRPr="00C52E23">
        <w:rPr>
          <w:sz w:val="28"/>
          <w:szCs w:val="28"/>
        </w:rPr>
        <w:t xml:space="preserve">было охвачено </w:t>
      </w:r>
      <w:r w:rsidR="00661366">
        <w:rPr>
          <w:sz w:val="28"/>
          <w:szCs w:val="28"/>
        </w:rPr>
        <w:t>2803</w:t>
      </w:r>
      <w:r w:rsidRPr="00C52E23">
        <w:rPr>
          <w:sz w:val="28"/>
          <w:szCs w:val="28"/>
        </w:rPr>
        <w:t xml:space="preserve"> </w:t>
      </w:r>
      <w:r w:rsidR="00CC28EA">
        <w:rPr>
          <w:sz w:val="28"/>
          <w:szCs w:val="28"/>
        </w:rPr>
        <w:t xml:space="preserve">частных домовладений, </w:t>
      </w:r>
      <w:r w:rsidR="00661366">
        <w:rPr>
          <w:sz w:val="28"/>
          <w:szCs w:val="28"/>
        </w:rPr>
        <w:t>31</w:t>
      </w:r>
      <w:r w:rsidR="00CC28EA">
        <w:rPr>
          <w:sz w:val="28"/>
          <w:szCs w:val="28"/>
        </w:rPr>
        <w:t xml:space="preserve"> мн</w:t>
      </w:r>
      <w:r w:rsidR="00CC28EA">
        <w:rPr>
          <w:sz w:val="28"/>
          <w:szCs w:val="28"/>
        </w:rPr>
        <w:t>о</w:t>
      </w:r>
      <w:r w:rsidR="00CC28EA">
        <w:rPr>
          <w:sz w:val="28"/>
          <w:szCs w:val="28"/>
        </w:rPr>
        <w:t>гоквартирных жилых домов</w:t>
      </w:r>
      <w:r w:rsidRPr="00C52E23">
        <w:rPr>
          <w:sz w:val="28"/>
          <w:szCs w:val="28"/>
        </w:rPr>
        <w:t xml:space="preserve">. В ходе проверки с населением </w:t>
      </w:r>
      <w:r w:rsidR="00CC28EA">
        <w:rPr>
          <w:sz w:val="28"/>
          <w:szCs w:val="28"/>
        </w:rPr>
        <w:t>проводились</w:t>
      </w:r>
      <w:r w:rsidRPr="00C52E23">
        <w:rPr>
          <w:sz w:val="28"/>
          <w:szCs w:val="28"/>
        </w:rPr>
        <w:t xml:space="preserve"> проф</w:t>
      </w:r>
      <w:r w:rsidRPr="00C52E23">
        <w:rPr>
          <w:sz w:val="28"/>
          <w:szCs w:val="28"/>
        </w:rPr>
        <w:t>и</w:t>
      </w:r>
      <w:r w:rsidRPr="00C52E23">
        <w:rPr>
          <w:sz w:val="28"/>
          <w:szCs w:val="28"/>
        </w:rPr>
        <w:t>лактические беседы</w:t>
      </w:r>
      <w:r w:rsidR="00CC28EA">
        <w:rPr>
          <w:sz w:val="28"/>
          <w:szCs w:val="28"/>
        </w:rPr>
        <w:t>, в ходе которых</w:t>
      </w:r>
      <w:r w:rsidRPr="00C52E23">
        <w:rPr>
          <w:sz w:val="28"/>
          <w:szCs w:val="28"/>
        </w:rPr>
        <w:t xml:space="preserve"> проинструктировано </w:t>
      </w:r>
      <w:r w:rsidR="00661366">
        <w:rPr>
          <w:sz w:val="28"/>
          <w:szCs w:val="28"/>
        </w:rPr>
        <w:t>6064</w:t>
      </w:r>
      <w:r w:rsidRPr="00C52E23">
        <w:rPr>
          <w:sz w:val="28"/>
          <w:szCs w:val="28"/>
        </w:rPr>
        <w:t xml:space="preserve"> челове</w:t>
      </w:r>
      <w:r w:rsidR="00661366">
        <w:rPr>
          <w:sz w:val="28"/>
          <w:szCs w:val="28"/>
        </w:rPr>
        <w:t>ка</w:t>
      </w:r>
      <w:r w:rsidRPr="00C52E23">
        <w:rPr>
          <w:sz w:val="28"/>
          <w:szCs w:val="28"/>
        </w:rPr>
        <w:t>, распр</w:t>
      </w:r>
      <w:r w:rsidRPr="00C52E23">
        <w:rPr>
          <w:sz w:val="28"/>
          <w:szCs w:val="28"/>
        </w:rPr>
        <w:t>о</w:t>
      </w:r>
      <w:r w:rsidRPr="00C52E23">
        <w:rPr>
          <w:sz w:val="28"/>
          <w:szCs w:val="28"/>
        </w:rPr>
        <w:t xml:space="preserve">странено </w:t>
      </w:r>
      <w:r w:rsidR="00661366">
        <w:rPr>
          <w:sz w:val="28"/>
          <w:szCs w:val="28"/>
        </w:rPr>
        <w:t>7544</w:t>
      </w:r>
      <w:r w:rsidRPr="00C52E23">
        <w:rPr>
          <w:sz w:val="28"/>
          <w:szCs w:val="28"/>
        </w:rPr>
        <w:t xml:space="preserve"> памят</w:t>
      </w:r>
      <w:r w:rsidR="00661366">
        <w:rPr>
          <w:sz w:val="28"/>
          <w:szCs w:val="28"/>
        </w:rPr>
        <w:t>ок</w:t>
      </w:r>
      <w:r w:rsidRPr="00C52E23">
        <w:rPr>
          <w:sz w:val="28"/>
          <w:szCs w:val="28"/>
        </w:rPr>
        <w:t xml:space="preserve"> о мерах пожарной безопасности. </w:t>
      </w:r>
      <w:r w:rsidR="00CC28EA">
        <w:rPr>
          <w:sz w:val="28"/>
          <w:szCs w:val="28"/>
        </w:rPr>
        <w:t xml:space="preserve">В средствах массовой информации размещено </w:t>
      </w:r>
      <w:r w:rsidR="0076294C">
        <w:rPr>
          <w:sz w:val="28"/>
          <w:szCs w:val="28"/>
        </w:rPr>
        <w:t>18</w:t>
      </w:r>
      <w:r w:rsidR="00CC28EA">
        <w:rPr>
          <w:sz w:val="28"/>
          <w:szCs w:val="28"/>
        </w:rPr>
        <w:t xml:space="preserve"> статей профилактического хара</w:t>
      </w:r>
      <w:r w:rsidR="00CC28EA">
        <w:rPr>
          <w:sz w:val="28"/>
          <w:szCs w:val="28"/>
        </w:rPr>
        <w:t>к</w:t>
      </w:r>
      <w:r w:rsidR="00CC28EA">
        <w:rPr>
          <w:sz w:val="28"/>
          <w:szCs w:val="28"/>
        </w:rPr>
        <w:t>тера</w:t>
      </w:r>
      <w:r w:rsidR="00DA6CB9">
        <w:rPr>
          <w:sz w:val="28"/>
          <w:szCs w:val="28"/>
        </w:rPr>
        <w:t>.</w:t>
      </w:r>
    </w:p>
    <w:p w:rsidR="00AA5A94" w:rsidRPr="00C52E23" w:rsidRDefault="00CC28EA" w:rsidP="00AA5A94">
      <w:pPr>
        <w:ind w:firstLine="709"/>
        <w:jc w:val="both"/>
        <w:rPr>
          <w:sz w:val="28"/>
          <w:szCs w:val="28"/>
        </w:rPr>
      </w:pPr>
      <w:r w:rsidRPr="00AA5A94">
        <w:rPr>
          <w:sz w:val="28"/>
          <w:szCs w:val="28"/>
        </w:rPr>
        <w:t>По всем сельским поселениям откорректирова</w:t>
      </w:r>
      <w:r w:rsidR="0076294C">
        <w:rPr>
          <w:sz w:val="28"/>
          <w:szCs w:val="28"/>
        </w:rPr>
        <w:t>ны</w:t>
      </w:r>
      <w:r w:rsidRPr="00AA5A94">
        <w:rPr>
          <w:sz w:val="28"/>
          <w:szCs w:val="28"/>
        </w:rPr>
        <w:t xml:space="preserve"> спис</w:t>
      </w:r>
      <w:r w:rsidR="0076294C">
        <w:rPr>
          <w:sz w:val="28"/>
          <w:szCs w:val="28"/>
        </w:rPr>
        <w:t>ки</w:t>
      </w:r>
      <w:r w:rsidRPr="00AA5A94">
        <w:rPr>
          <w:sz w:val="28"/>
          <w:szCs w:val="28"/>
        </w:rPr>
        <w:t xml:space="preserve"> неблагополучных семей, лиц, злоупотребляющих спиртными напитками, одиноких престарелых граждан, находящихся на социальном обслуживании. В ОНД заведен журнал профилактической работы с указанной категорией граждан. Совместно с глав</w:t>
      </w:r>
      <w:r w:rsidRPr="00AA5A94">
        <w:rPr>
          <w:sz w:val="28"/>
          <w:szCs w:val="28"/>
        </w:rPr>
        <w:t>а</w:t>
      </w:r>
      <w:r w:rsidRPr="00AA5A94">
        <w:rPr>
          <w:sz w:val="28"/>
          <w:szCs w:val="28"/>
        </w:rPr>
        <w:t>ми сел</w:t>
      </w:r>
      <w:r w:rsidRPr="00AA5A94">
        <w:rPr>
          <w:sz w:val="28"/>
          <w:szCs w:val="28"/>
        </w:rPr>
        <w:t>ь</w:t>
      </w:r>
      <w:r w:rsidRPr="00AA5A94">
        <w:rPr>
          <w:sz w:val="28"/>
          <w:szCs w:val="28"/>
        </w:rPr>
        <w:t>ских поселений организовано обучение мерам пожарной безопасности неработающего населения. На официальном сайте администрации района откр</w:t>
      </w:r>
      <w:r w:rsidRPr="00AA5A94">
        <w:rPr>
          <w:sz w:val="28"/>
          <w:szCs w:val="28"/>
        </w:rPr>
        <w:t>ы</w:t>
      </w:r>
      <w:r w:rsidRPr="00AA5A94">
        <w:rPr>
          <w:sz w:val="28"/>
          <w:szCs w:val="28"/>
        </w:rPr>
        <w:t>та страничка «</w:t>
      </w:r>
      <w:r w:rsidR="0076294C">
        <w:rPr>
          <w:sz w:val="28"/>
          <w:szCs w:val="28"/>
        </w:rPr>
        <w:t>Пожарно – спасательные подразделения</w:t>
      </w:r>
      <w:r w:rsidRPr="00AA5A94">
        <w:rPr>
          <w:sz w:val="28"/>
          <w:szCs w:val="28"/>
        </w:rPr>
        <w:t>», где имеется вся необх</w:t>
      </w:r>
      <w:r w:rsidRPr="00AA5A94">
        <w:rPr>
          <w:sz w:val="28"/>
          <w:szCs w:val="28"/>
        </w:rPr>
        <w:t>о</w:t>
      </w:r>
      <w:r w:rsidRPr="00AA5A94">
        <w:rPr>
          <w:sz w:val="28"/>
          <w:szCs w:val="28"/>
        </w:rPr>
        <w:t>димая для населения информация по вопросам пожарной безопа</w:t>
      </w:r>
      <w:r w:rsidRPr="00AA5A94">
        <w:rPr>
          <w:sz w:val="28"/>
          <w:szCs w:val="28"/>
        </w:rPr>
        <w:t>с</w:t>
      </w:r>
      <w:r w:rsidRPr="00AA5A94">
        <w:rPr>
          <w:sz w:val="28"/>
          <w:szCs w:val="28"/>
        </w:rPr>
        <w:t>ности.</w:t>
      </w:r>
    </w:p>
    <w:p w:rsidR="00AA5A94" w:rsidRPr="00DE2EE8" w:rsidRDefault="00AA5A94" w:rsidP="00AA5A94">
      <w:pPr>
        <w:ind w:firstLine="709"/>
        <w:jc w:val="both"/>
        <w:rPr>
          <w:sz w:val="28"/>
          <w:szCs w:val="28"/>
        </w:rPr>
      </w:pPr>
      <w:r w:rsidRPr="00DE2EE8">
        <w:rPr>
          <w:sz w:val="28"/>
          <w:szCs w:val="28"/>
        </w:rPr>
        <w:t xml:space="preserve">В целом по результатам проведения операции «Жилище» </w:t>
      </w:r>
      <w:r>
        <w:rPr>
          <w:sz w:val="28"/>
          <w:szCs w:val="28"/>
        </w:rPr>
        <w:t xml:space="preserve">за </w:t>
      </w:r>
      <w:r w:rsidR="00CC28EA">
        <w:rPr>
          <w:sz w:val="28"/>
          <w:szCs w:val="28"/>
        </w:rPr>
        <w:t>истекший п</w:t>
      </w:r>
      <w:r w:rsidR="00CC28EA">
        <w:rPr>
          <w:sz w:val="28"/>
          <w:szCs w:val="28"/>
        </w:rPr>
        <w:t>е</w:t>
      </w:r>
      <w:r w:rsidR="00CC28EA">
        <w:rPr>
          <w:sz w:val="28"/>
          <w:szCs w:val="28"/>
        </w:rPr>
        <w:t xml:space="preserve">риод </w:t>
      </w:r>
      <w:r w:rsidRPr="00DE2EE8">
        <w:rPr>
          <w:sz w:val="28"/>
          <w:szCs w:val="28"/>
        </w:rPr>
        <w:t>20</w:t>
      </w:r>
      <w:r w:rsidR="00CC28EA">
        <w:rPr>
          <w:sz w:val="28"/>
          <w:szCs w:val="28"/>
        </w:rPr>
        <w:t>15</w:t>
      </w:r>
      <w:r w:rsidRPr="00DE2EE8">
        <w:rPr>
          <w:sz w:val="28"/>
          <w:szCs w:val="28"/>
        </w:rPr>
        <w:t xml:space="preserve"> г. за нарушения правил пожарной безопасности в жилом секторе к а</w:t>
      </w:r>
      <w:r w:rsidRPr="00DE2EE8">
        <w:rPr>
          <w:sz w:val="28"/>
          <w:szCs w:val="28"/>
        </w:rPr>
        <w:t>д</w:t>
      </w:r>
      <w:r w:rsidRPr="00DE2EE8">
        <w:rPr>
          <w:sz w:val="28"/>
          <w:szCs w:val="28"/>
        </w:rPr>
        <w:t>министративной ответстве</w:t>
      </w:r>
      <w:r w:rsidRPr="00DE2EE8">
        <w:rPr>
          <w:sz w:val="28"/>
          <w:szCs w:val="28"/>
        </w:rPr>
        <w:t>н</w:t>
      </w:r>
      <w:r w:rsidRPr="00DE2EE8">
        <w:rPr>
          <w:sz w:val="28"/>
          <w:szCs w:val="28"/>
        </w:rPr>
        <w:t>ности привлечено</w:t>
      </w:r>
      <w:r>
        <w:rPr>
          <w:sz w:val="28"/>
          <w:szCs w:val="28"/>
        </w:rPr>
        <w:t xml:space="preserve"> </w:t>
      </w:r>
      <w:r w:rsidR="0076294C">
        <w:rPr>
          <w:sz w:val="28"/>
          <w:szCs w:val="28"/>
        </w:rPr>
        <w:t>9</w:t>
      </w:r>
      <w:r w:rsidRPr="00DE2EE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Pr="00DE2EE8">
        <w:rPr>
          <w:sz w:val="28"/>
          <w:szCs w:val="28"/>
        </w:rPr>
        <w:t>.</w:t>
      </w:r>
    </w:p>
    <w:p w:rsidR="00AA5A94" w:rsidRDefault="00AA5A94" w:rsidP="00AA5A94">
      <w:pPr>
        <w:ind w:firstLine="2"/>
        <w:jc w:val="center"/>
        <w:rPr>
          <w:b/>
          <w:sz w:val="26"/>
          <w:szCs w:val="26"/>
        </w:rPr>
      </w:pPr>
    </w:p>
    <w:p w:rsidR="007049C0" w:rsidRPr="00DA6CB9" w:rsidRDefault="007049C0" w:rsidP="007049C0">
      <w:pPr>
        <w:ind w:firstLine="2"/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  <w:lang w:val="en-US"/>
        </w:rPr>
        <w:t>III</w:t>
      </w:r>
      <w:r w:rsidRPr="00DA6CB9">
        <w:rPr>
          <w:b/>
          <w:sz w:val="28"/>
          <w:szCs w:val="28"/>
        </w:rPr>
        <w:t xml:space="preserve">. Организация надзорной деятельности </w:t>
      </w:r>
    </w:p>
    <w:p w:rsidR="00E223CD" w:rsidRDefault="007049C0" w:rsidP="007049C0">
      <w:pPr>
        <w:ind w:firstLine="2"/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</w:rPr>
        <w:t xml:space="preserve">в области гражданской обороны, защиты населения и </w:t>
      </w:r>
    </w:p>
    <w:p w:rsidR="007049C0" w:rsidRPr="00DA6CB9" w:rsidRDefault="007049C0" w:rsidP="007049C0">
      <w:pPr>
        <w:ind w:firstLine="2"/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</w:rPr>
        <w:lastRenderedPageBreak/>
        <w:t>территорий</w:t>
      </w:r>
      <w:r w:rsidR="00E14EAD" w:rsidRPr="00DA6CB9">
        <w:rPr>
          <w:b/>
          <w:sz w:val="28"/>
          <w:szCs w:val="28"/>
        </w:rPr>
        <w:t xml:space="preserve"> от </w:t>
      </w:r>
      <w:r w:rsidRPr="00DA6CB9">
        <w:rPr>
          <w:b/>
          <w:sz w:val="28"/>
          <w:szCs w:val="28"/>
        </w:rPr>
        <w:t>чрезвычайных с</w:t>
      </w:r>
      <w:r w:rsidRPr="00DA6CB9">
        <w:rPr>
          <w:b/>
          <w:sz w:val="28"/>
          <w:szCs w:val="28"/>
        </w:rPr>
        <w:t>и</w:t>
      </w:r>
      <w:r w:rsidRPr="00DA6CB9">
        <w:rPr>
          <w:b/>
          <w:sz w:val="28"/>
          <w:szCs w:val="28"/>
        </w:rPr>
        <w:t xml:space="preserve">туаций </w:t>
      </w:r>
    </w:p>
    <w:p w:rsidR="007049C0" w:rsidRPr="00DA6CB9" w:rsidRDefault="007049C0" w:rsidP="007049C0">
      <w:pPr>
        <w:tabs>
          <w:tab w:val="left" w:pos="9253"/>
          <w:tab w:val="left" w:pos="9642"/>
        </w:tabs>
        <w:rPr>
          <w:b/>
          <w:color w:val="000000"/>
          <w:sz w:val="28"/>
          <w:szCs w:val="28"/>
        </w:rPr>
      </w:pPr>
    </w:p>
    <w:p w:rsidR="007049C0" w:rsidRPr="00DA6CB9" w:rsidRDefault="007049C0" w:rsidP="007049C0">
      <w:pPr>
        <w:tabs>
          <w:tab w:val="left" w:pos="9253"/>
          <w:tab w:val="left" w:pos="9642"/>
        </w:tabs>
        <w:jc w:val="center"/>
        <w:rPr>
          <w:b/>
          <w:color w:val="000000"/>
          <w:sz w:val="28"/>
          <w:szCs w:val="28"/>
        </w:rPr>
      </w:pPr>
      <w:r w:rsidRPr="00DA6CB9">
        <w:rPr>
          <w:b/>
          <w:color w:val="000000"/>
          <w:sz w:val="28"/>
          <w:szCs w:val="28"/>
        </w:rPr>
        <w:t>Сведения об объектах надзора в области ГО и защиты от ЧС</w:t>
      </w:r>
    </w:p>
    <w:p w:rsidR="007049C0" w:rsidRPr="00DA6CB9" w:rsidRDefault="007049C0" w:rsidP="007049C0">
      <w:pPr>
        <w:tabs>
          <w:tab w:val="left" w:pos="5400"/>
          <w:tab w:val="left" w:pos="9253"/>
          <w:tab w:val="left" w:pos="9337"/>
          <w:tab w:val="left" w:pos="9642"/>
          <w:tab w:val="left" w:pos="9757"/>
        </w:tabs>
        <w:ind w:firstLine="809"/>
        <w:jc w:val="center"/>
        <w:rPr>
          <w:b/>
          <w:color w:val="FF0000"/>
          <w:sz w:val="28"/>
          <w:szCs w:val="28"/>
        </w:rPr>
      </w:pPr>
    </w:p>
    <w:p w:rsidR="007049C0" w:rsidRPr="00DA6CB9" w:rsidRDefault="007049C0" w:rsidP="007049C0">
      <w:pPr>
        <w:ind w:firstLine="708"/>
        <w:jc w:val="both"/>
        <w:rPr>
          <w:color w:val="000000"/>
          <w:sz w:val="28"/>
          <w:szCs w:val="28"/>
        </w:rPr>
      </w:pPr>
      <w:r w:rsidRPr="00DA6CB9">
        <w:rPr>
          <w:color w:val="000000"/>
          <w:sz w:val="28"/>
          <w:szCs w:val="28"/>
        </w:rPr>
        <w:t>В соответствии с приказом МЧС России от 29.12.2006 года № 804 «О ко</w:t>
      </w:r>
      <w:r w:rsidRPr="00DA6CB9">
        <w:rPr>
          <w:color w:val="000000"/>
          <w:sz w:val="28"/>
          <w:szCs w:val="28"/>
        </w:rPr>
        <w:t>н</w:t>
      </w:r>
      <w:r w:rsidRPr="00DA6CB9">
        <w:rPr>
          <w:color w:val="000000"/>
          <w:sz w:val="28"/>
          <w:szCs w:val="28"/>
        </w:rPr>
        <w:t>цепции создания единой государственных надзоров в области пожарной без</w:t>
      </w:r>
      <w:r w:rsidRPr="00DA6CB9">
        <w:rPr>
          <w:color w:val="000000"/>
          <w:sz w:val="28"/>
          <w:szCs w:val="28"/>
        </w:rPr>
        <w:t>о</w:t>
      </w:r>
      <w:r w:rsidRPr="00DA6CB9">
        <w:rPr>
          <w:color w:val="000000"/>
          <w:sz w:val="28"/>
          <w:szCs w:val="28"/>
        </w:rPr>
        <w:t>пасности, гражданской обороны и защиты населения и территорий от чрезв</w:t>
      </w:r>
      <w:r w:rsidRPr="00DA6CB9">
        <w:rPr>
          <w:color w:val="000000"/>
          <w:sz w:val="28"/>
          <w:szCs w:val="28"/>
        </w:rPr>
        <w:t>ы</w:t>
      </w:r>
      <w:r w:rsidRPr="00DA6CB9">
        <w:rPr>
          <w:color w:val="000000"/>
          <w:sz w:val="28"/>
          <w:szCs w:val="28"/>
        </w:rPr>
        <w:t>чайных ситуаций», пр</w:t>
      </w:r>
      <w:r w:rsidRPr="00DA6CB9">
        <w:rPr>
          <w:color w:val="000000"/>
          <w:sz w:val="28"/>
          <w:szCs w:val="28"/>
        </w:rPr>
        <w:t>и</w:t>
      </w:r>
      <w:r w:rsidRPr="00DA6CB9">
        <w:rPr>
          <w:color w:val="000000"/>
          <w:sz w:val="28"/>
          <w:szCs w:val="28"/>
        </w:rPr>
        <w:t>казом Главного управления МЧС России по Чувашской Республики от 29.12.2010 года № 609 «Об организации и осуществлении единого государственного надзора в области пожарной безопасности, гражданской об</w:t>
      </w:r>
      <w:r w:rsidRPr="00DA6CB9">
        <w:rPr>
          <w:color w:val="000000"/>
          <w:sz w:val="28"/>
          <w:szCs w:val="28"/>
        </w:rPr>
        <w:t>о</w:t>
      </w:r>
      <w:r w:rsidRPr="00DA6CB9">
        <w:rPr>
          <w:color w:val="000000"/>
          <w:sz w:val="28"/>
          <w:szCs w:val="28"/>
        </w:rPr>
        <w:t>роны и защиты населения и территорий от чрезвычайных ситуаций на объектах и муниципальных образованиях Чувашской Республики», распоряжениями управления надзорной деятельности Главного управления МЧС России по Ч</w:t>
      </w:r>
      <w:r w:rsidRPr="00DA6CB9">
        <w:rPr>
          <w:color w:val="000000"/>
          <w:sz w:val="28"/>
          <w:szCs w:val="28"/>
        </w:rPr>
        <w:t>у</w:t>
      </w:r>
      <w:r w:rsidRPr="00DA6CB9">
        <w:rPr>
          <w:color w:val="000000"/>
          <w:sz w:val="28"/>
          <w:szCs w:val="28"/>
        </w:rPr>
        <w:t xml:space="preserve">вашской Республики от </w:t>
      </w:r>
      <w:r w:rsidR="00F00D0E" w:rsidRPr="00F124B1">
        <w:rPr>
          <w:color w:val="000000"/>
          <w:sz w:val="28"/>
          <w:szCs w:val="26"/>
        </w:rPr>
        <w:t>26.12.2014 года №№43,44</w:t>
      </w:r>
      <w:r w:rsidRPr="00DA6CB9">
        <w:rPr>
          <w:color w:val="000000"/>
          <w:sz w:val="28"/>
          <w:szCs w:val="28"/>
        </w:rPr>
        <w:t xml:space="preserve"> сотрудники отделения надзо</w:t>
      </w:r>
      <w:r w:rsidRPr="00DA6CB9">
        <w:rPr>
          <w:color w:val="000000"/>
          <w:sz w:val="28"/>
          <w:szCs w:val="28"/>
        </w:rPr>
        <w:t>р</w:t>
      </w:r>
      <w:r w:rsidRPr="00DA6CB9">
        <w:rPr>
          <w:color w:val="000000"/>
          <w:sz w:val="28"/>
          <w:szCs w:val="28"/>
        </w:rPr>
        <w:t xml:space="preserve">ной деятельности по </w:t>
      </w:r>
      <w:r w:rsidR="00E14EAD" w:rsidRPr="00DA6CB9">
        <w:rPr>
          <w:color w:val="000000"/>
          <w:sz w:val="28"/>
          <w:szCs w:val="28"/>
        </w:rPr>
        <w:t>Шемуршинскому</w:t>
      </w:r>
      <w:r w:rsidRPr="00DA6CB9">
        <w:rPr>
          <w:color w:val="000000"/>
          <w:sz w:val="28"/>
          <w:szCs w:val="28"/>
        </w:rPr>
        <w:t xml:space="preserve"> району (далее - отделение) закреплены за субъектами надзора, подлежащими государственному надзору в области гра</w:t>
      </w:r>
      <w:r w:rsidRPr="00DA6CB9">
        <w:rPr>
          <w:color w:val="000000"/>
          <w:sz w:val="28"/>
          <w:szCs w:val="28"/>
        </w:rPr>
        <w:t>ж</w:t>
      </w:r>
      <w:r w:rsidRPr="00DA6CB9">
        <w:rPr>
          <w:color w:val="000000"/>
          <w:sz w:val="28"/>
          <w:szCs w:val="28"/>
        </w:rPr>
        <w:t>данской обороны, в области защиты населения и территорий от чрезвычайных с</w:t>
      </w:r>
      <w:r w:rsidRPr="00DA6CB9">
        <w:rPr>
          <w:color w:val="000000"/>
          <w:sz w:val="28"/>
          <w:szCs w:val="28"/>
        </w:rPr>
        <w:t>и</w:t>
      </w:r>
      <w:r w:rsidRPr="00DA6CB9">
        <w:rPr>
          <w:color w:val="000000"/>
          <w:sz w:val="28"/>
          <w:szCs w:val="28"/>
        </w:rPr>
        <w:t>туаций.</w:t>
      </w:r>
    </w:p>
    <w:p w:rsidR="007049C0" w:rsidRPr="00DA6CB9" w:rsidRDefault="007049C0" w:rsidP="007049C0">
      <w:pPr>
        <w:tabs>
          <w:tab w:val="left" w:pos="9253"/>
          <w:tab w:val="left" w:pos="9642"/>
        </w:tabs>
        <w:ind w:firstLine="851"/>
        <w:jc w:val="both"/>
        <w:rPr>
          <w:sz w:val="28"/>
          <w:szCs w:val="28"/>
        </w:rPr>
      </w:pPr>
      <w:r w:rsidRPr="00DA6CB9">
        <w:rPr>
          <w:sz w:val="28"/>
          <w:szCs w:val="28"/>
        </w:rPr>
        <w:t xml:space="preserve">В отделении надзорной деятельности  </w:t>
      </w:r>
      <w:r w:rsidR="00E14EAD" w:rsidRPr="00DA6CB9">
        <w:rPr>
          <w:sz w:val="28"/>
          <w:szCs w:val="28"/>
        </w:rPr>
        <w:t xml:space="preserve">по Шемуршинскому району </w:t>
      </w:r>
      <w:r w:rsidRPr="00DA6CB9">
        <w:rPr>
          <w:sz w:val="28"/>
          <w:szCs w:val="28"/>
        </w:rPr>
        <w:t>УНД</w:t>
      </w:r>
      <w:r w:rsidR="00E14EAD" w:rsidRPr="00DA6CB9">
        <w:rPr>
          <w:sz w:val="28"/>
          <w:szCs w:val="28"/>
        </w:rPr>
        <w:t xml:space="preserve"> и ПР</w:t>
      </w:r>
      <w:r w:rsidRPr="00DA6CB9">
        <w:rPr>
          <w:sz w:val="28"/>
          <w:szCs w:val="28"/>
        </w:rPr>
        <w:t xml:space="preserve"> ГУ МЧС России по Чувашской Республике принято на учет </w:t>
      </w:r>
      <w:r w:rsidR="00E14EAD" w:rsidRPr="00DA6CB9">
        <w:rPr>
          <w:sz w:val="28"/>
          <w:szCs w:val="28"/>
        </w:rPr>
        <w:t>28</w:t>
      </w:r>
      <w:r w:rsidRPr="00DA6CB9">
        <w:rPr>
          <w:sz w:val="28"/>
          <w:szCs w:val="28"/>
        </w:rPr>
        <w:t xml:space="preserve"> объектов, подлежащих гос</w:t>
      </w:r>
      <w:r w:rsidRPr="00DA6CB9">
        <w:rPr>
          <w:sz w:val="28"/>
          <w:szCs w:val="28"/>
        </w:rPr>
        <w:t>у</w:t>
      </w:r>
      <w:r w:rsidRPr="00DA6CB9">
        <w:rPr>
          <w:sz w:val="28"/>
          <w:szCs w:val="28"/>
        </w:rPr>
        <w:t xml:space="preserve">дарственному надзору в области гражданской обороны и </w:t>
      </w:r>
      <w:r w:rsidR="00E14EAD" w:rsidRPr="00DA6CB9">
        <w:rPr>
          <w:sz w:val="28"/>
          <w:szCs w:val="28"/>
        </w:rPr>
        <w:t>25</w:t>
      </w:r>
      <w:r w:rsidRPr="00DA6CB9">
        <w:rPr>
          <w:sz w:val="28"/>
          <w:szCs w:val="28"/>
        </w:rPr>
        <w:t xml:space="preserve"> – в области защиты от чрезвыча</w:t>
      </w:r>
      <w:r w:rsidRPr="00DA6CB9">
        <w:rPr>
          <w:sz w:val="28"/>
          <w:szCs w:val="28"/>
        </w:rPr>
        <w:t>й</w:t>
      </w:r>
      <w:r w:rsidRPr="00DA6CB9">
        <w:rPr>
          <w:sz w:val="28"/>
          <w:szCs w:val="28"/>
        </w:rPr>
        <w:t xml:space="preserve">ных ситуаций. </w:t>
      </w:r>
    </w:p>
    <w:p w:rsidR="007049C0" w:rsidRPr="00DA6CB9" w:rsidRDefault="007049C0" w:rsidP="007049C0">
      <w:pPr>
        <w:tabs>
          <w:tab w:val="left" w:pos="5984"/>
          <w:tab w:val="left" w:pos="9253"/>
          <w:tab w:val="left" w:pos="9642"/>
        </w:tabs>
        <w:jc w:val="center"/>
        <w:rPr>
          <w:b/>
          <w:sz w:val="28"/>
          <w:szCs w:val="28"/>
        </w:rPr>
      </w:pPr>
    </w:p>
    <w:p w:rsidR="007049C0" w:rsidRPr="00DA6CB9" w:rsidRDefault="007049C0" w:rsidP="007049C0">
      <w:pPr>
        <w:tabs>
          <w:tab w:val="left" w:pos="5984"/>
          <w:tab w:val="left" w:pos="9253"/>
          <w:tab w:val="left" w:pos="9642"/>
        </w:tabs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</w:rPr>
        <w:t>Показатели надзорной деятельности в области ГО</w:t>
      </w:r>
    </w:p>
    <w:p w:rsidR="007049C0" w:rsidRPr="00DA6CB9" w:rsidRDefault="007049C0" w:rsidP="007049C0">
      <w:pPr>
        <w:tabs>
          <w:tab w:val="left" w:pos="5984"/>
          <w:tab w:val="left" w:pos="9253"/>
          <w:tab w:val="left" w:pos="9642"/>
        </w:tabs>
        <w:jc w:val="center"/>
        <w:rPr>
          <w:b/>
          <w:sz w:val="28"/>
          <w:szCs w:val="28"/>
        </w:rPr>
      </w:pPr>
    </w:p>
    <w:p w:rsidR="007049C0" w:rsidRPr="00DA6CB9" w:rsidRDefault="007049C0" w:rsidP="007049C0">
      <w:pPr>
        <w:tabs>
          <w:tab w:val="left" w:pos="5984"/>
          <w:tab w:val="left" w:pos="9253"/>
          <w:tab w:val="left" w:pos="9642"/>
        </w:tabs>
        <w:ind w:firstLine="809"/>
        <w:jc w:val="both"/>
        <w:rPr>
          <w:color w:val="000000"/>
          <w:sz w:val="28"/>
          <w:szCs w:val="28"/>
        </w:rPr>
      </w:pPr>
      <w:r w:rsidRPr="00DA6CB9">
        <w:rPr>
          <w:sz w:val="28"/>
          <w:szCs w:val="28"/>
        </w:rPr>
        <w:t xml:space="preserve">За </w:t>
      </w:r>
      <w:r w:rsidR="0076294C">
        <w:rPr>
          <w:sz w:val="28"/>
          <w:szCs w:val="28"/>
        </w:rPr>
        <w:t>12</w:t>
      </w:r>
      <w:r w:rsidR="00E14EAD" w:rsidRPr="00DA6CB9">
        <w:rPr>
          <w:sz w:val="28"/>
          <w:szCs w:val="28"/>
        </w:rPr>
        <w:t xml:space="preserve"> месяцев</w:t>
      </w:r>
      <w:r w:rsidRPr="00DA6CB9">
        <w:rPr>
          <w:sz w:val="28"/>
          <w:szCs w:val="28"/>
        </w:rPr>
        <w:t xml:space="preserve"> 20</w:t>
      </w:r>
      <w:r w:rsidR="00E14EAD" w:rsidRPr="00DA6CB9">
        <w:rPr>
          <w:sz w:val="28"/>
          <w:szCs w:val="28"/>
        </w:rPr>
        <w:t>15</w:t>
      </w:r>
      <w:r w:rsidRPr="00DA6CB9">
        <w:rPr>
          <w:sz w:val="28"/>
          <w:szCs w:val="28"/>
        </w:rPr>
        <w:t xml:space="preserve"> года плановых мероприятий по надзору в области гражданской обороны не планировалось </w:t>
      </w:r>
      <w:r w:rsidRPr="00DA6CB9">
        <w:rPr>
          <w:color w:val="000000"/>
          <w:sz w:val="28"/>
          <w:szCs w:val="28"/>
        </w:rPr>
        <w:t xml:space="preserve">(АППГ- </w:t>
      </w:r>
      <w:r w:rsidR="009F1330" w:rsidRPr="00DA6CB9">
        <w:rPr>
          <w:color w:val="000000"/>
          <w:sz w:val="28"/>
          <w:szCs w:val="28"/>
        </w:rPr>
        <w:t>0</w:t>
      </w:r>
      <w:r w:rsidRPr="00DA6CB9">
        <w:rPr>
          <w:color w:val="000000"/>
          <w:sz w:val="28"/>
          <w:szCs w:val="28"/>
        </w:rPr>
        <w:t>).</w:t>
      </w:r>
      <w:r w:rsidRPr="00DA6CB9">
        <w:rPr>
          <w:b/>
          <w:sz w:val="28"/>
          <w:szCs w:val="28"/>
        </w:rPr>
        <w:t xml:space="preserve"> </w:t>
      </w:r>
      <w:r w:rsidRPr="00DA6CB9">
        <w:rPr>
          <w:sz w:val="28"/>
          <w:szCs w:val="28"/>
        </w:rPr>
        <w:t>Отделением надзорной де</w:t>
      </w:r>
      <w:r w:rsidRPr="00DA6CB9">
        <w:rPr>
          <w:sz w:val="28"/>
          <w:szCs w:val="28"/>
        </w:rPr>
        <w:t>я</w:t>
      </w:r>
      <w:r w:rsidRPr="00DA6CB9">
        <w:rPr>
          <w:sz w:val="28"/>
          <w:szCs w:val="28"/>
        </w:rPr>
        <w:t>тельности пр</w:t>
      </w:r>
      <w:r w:rsidRPr="00DA6CB9">
        <w:rPr>
          <w:sz w:val="28"/>
          <w:szCs w:val="28"/>
        </w:rPr>
        <w:t>о</w:t>
      </w:r>
      <w:r w:rsidRPr="00DA6CB9">
        <w:rPr>
          <w:sz w:val="28"/>
          <w:szCs w:val="28"/>
        </w:rPr>
        <w:t>веде</w:t>
      </w:r>
      <w:r w:rsidR="009F1330" w:rsidRPr="00DA6CB9">
        <w:rPr>
          <w:sz w:val="28"/>
          <w:szCs w:val="28"/>
        </w:rPr>
        <w:t>но</w:t>
      </w:r>
      <w:r w:rsidRPr="00DA6CB9">
        <w:rPr>
          <w:sz w:val="28"/>
          <w:szCs w:val="28"/>
        </w:rPr>
        <w:t xml:space="preserve"> </w:t>
      </w:r>
      <w:r w:rsidR="0076294C">
        <w:rPr>
          <w:sz w:val="28"/>
          <w:szCs w:val="28"/>
        </w:rPr>
        <w:t>8</w:t>
      </w:r>
      <w:r w:rsidRPr="00DA6CB9">
        <w:rPr>
          <w:sz w:val="28"/>
          <w:szCs w:val="28"/>
        </w:rPr>
        <w:t xml:space="preserve"> внеплано</w:t>
      </w:r>
      <w:r w:rsidR="009F1330" w:rsidRPr="00DA6CB9">
        <w:rPr>
          <w:sz w:val="28"/>
          <w:szCs w:val="28"/>
        </w:rPr>
        <w:t>вых</w:t>
      </w:r>
      <w:r w:rsidRPr="00DA6CB9">
        <w:rPr>
          <w:sz w:val="28"/>
          <w:szCs w:val="28"/>
        </w:rPr>
        <w:t xml:space="preserve"> провер</w:t>
      </w:r>
      <w:r w:rsidR="009F1330" w:rsidRPr="00DA6CB9">
        <w:rPr>
          <w:sz w:val="28"/>
          <w:szCs w:val="28"/>
        </w:rPr>
        <w:t>ок</w:t>
      </w:r>
      <w:r w:rsidRPr="00DA6CB9">
        <w:rPr>
          <w:color w:val="000000"/>
          <w:sz w:val="28"/>
          <w:szCs w:val="28"/>
        </w:rPr>
        <w:t xml:space="preserve"> в области ГО, (АППГ- </w:t>
      </w:r>
      <w:r w:rsidR="0076294C">
        <w:rPr>
          <w:color w:val="000000"/>
          <w:sz w:val="28"/>
          <w:szCs w:val="28"/>
        </w:rPr>
        <w:t>4</w:t>
      </w:r>
      <w:r w:rsidRPr="00DA6CB9">
        <w:rPr>
          <w:color w:val="000000"/>
          <w:sz w:val="28"/>
          <w:szCs w:val="28"/>
        </w:rPr>
        <w:t>).</w:t>
      </w:r>
    </w:p>
    <w:p w:rsidR="007049C0" w:rsidRPr="00DA6CB9" w:rsidRDefault="007049C0" w:rsidP="007049C0">
      <w:pPr>
        <w:tabs>
          <w:tab w:val="left" w:pos="5984"/>
          <w:tab w:val="left" w:pos="9253"/>
          <w:tab w:val="left" w:pos="9642"/>
        </w:tabs>
        <w:ind w:firstLine="809"/>
        <w:jc w:val="both"/>
        <w:rPr>
          <w:color w:val="000000"/>
          <w:sz w:val="28"/>
          <w:szCs w:val="28"/>
        </w:rPr>
      </w:pPr>
      <w:r w:rsidRPr="00DA6CB9">
        <w:rPr>
          <w:color w:val="000000"/>
          <w:sz w:val="28"/>
          <w:szCs w:val="28"/>
        </w:rPr>
        <w:t xml:space="preserve">В ходе проведения внеплановых мероприятий по надзору </w:t>
      </w:r>
      <w:r w:rsidR="009F1330" w:rsidRPr="00DA6CB9">
        <w:rPr>
          <w:sz w:val="28"/>
          <w:szCs w:val="28"/>
        </w:rPr>
        <w:t>нарушения тр</w:t>
      </w:r>
      <w:r w:rsidR="009F1330" w:rsidRPr="00DA6CB9">
        <w:rPr>
          <w:sz w:val="28"/>
          <w:szCs w:val="28"/>
        </w:rPr>
        <w:t>е</w:t>
      </w:r>
      <w:r w:rsidR="009F1330" w:rsidRPr="00DA6CB9">
        <w:rPr>
          <w:sz w:val="28"/>
          <w:szCs w:val="28"/>
        </w:rPr>
        <w:t>бований в области гражданской обор</w:t>
      </w:r>
      <w:r w:rsidR="009F1330" w:rsidRPr="00DA6CB9">
        <w:rPr>
          <w:sz w:val="28"/>
          <w:szCs w:val="28"/>
        </w:rPr>
        <w:t>о</w:t>
      </w:r>
      <w:r w:rsidR="009F1330" w:rsidRPr="00DA6CB9">
        <w:rPr>
          <w:sz w:val="28"/>
          <w:szCs w:val="28"/>
        </w:rPr>
        <w:t>ны выявлены не были</w:t>
      </w:r>
      <w:r w:rsidRPr="00DA6CB9">
        <w:rPr>
          <w:color w:val="000000"/>
          <w:sz w:val="28"/>
          <w:szCs w:val="28"/>
        </w:rPr>
        <w:t>.</w:t>
      </w:r>
    </w:p>
    <w:p w:rsidR="007049C0" w:rsidRPr="00DA6CB9" w:rsidRDefault="007049C0" w:rsidP="007049C0">
      <w:pPr>
        <w:tabs>
          <w:tab w:val="left" w:pos="5984"/>
          <w:tab w:val="left" w:pos="9253"/>
          <w:tab w:val="left" w:pos="9642"/>
        </w:tabs>
        <w:ind w:firstLine="809"/>
        <w:jc w:val="both"/>
        <w:rPr>
          <w:color w:val="000000"/>
          <w:sz w:val="28"/>
          <w:szCs w:val="28"/>
        </w:rPr>
      </w:pPr>
    </w:p>
    <w:p w:rsidR="007049C0" w:rsidRPr="00DA6CB9" w:rsidRDefault="007049C0" w:rsidP="007049C0">
      <w:pPr>
        <w:tabs>
          <w:tab w:val="left" w:pos="720"/>
          <w:tab w:val="left" w:pos="9253"/>
          <w:tab w:val="left" w:pos="9642"/>
        </w:tabs>
        <w:ind w:firstLine="709"/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</w:rPr>
        <w:t>Показатели надзорной деятельности в области защиты от ЧС</w:t>
      </w:r>
    </w:p>
    <w:p w:rsidR="007049C0" w:rsidRPr="00DA6CB9" w:rsidRDefault="007049C0" w:rsidP="007049C0">
      <w:pPr>
        <w:tabs>
          <w:tab w:val="left" w:pos="5984"/>
          <w:tab w:val="left" w:pos="9253"/>
          <w:tab w:val="left" w:pos="9642"/>
        </w:tabs>
        <w:ind w:firstLine="809"/>
        <w:jc w:val="center"/>
        <w:rPr>
          <w:b/>
          <w:sz w:val="28"/>
          <w:szCs w:val="28"/>
        </w:rPr>
      </w:pPr>
    </w:p>
    <w:p w:rsidR="007049C0" w:rsidRPr="00DA6CB9" w:rsidRDefault="009F1330" w:rsidP="007049C0">
      <w:pPr>
        <w:tabs>
          <w:tab w:val="left" w:pos="5984"/>
          <w:tab w:val="left" w:pos="9253"/>
          <w:tab w:val="left" w:pos="9642"/>
        </w:tabs>
        <w:ind w:firstLine="809"/>
        <w:jc w:val="both"/>
        <w:rPr>
          <w:color w:val="000000"/>
          <w:sz w:val="28"/>
          <w:szCs w:val="28"/>
        </w:rPr>
      </w:pPr>
      <w:r w:rsidRPr="00DA6CB9">
        <w:rPr>
          <w:sz w:val="28"/>
          <w:szCs w:val="28"/>
        </w:rPr>
        <w:t xml:space="preserve">За </w:t>
      </w:r>
      <w:r w:rsidR="0076294C">
        <w:rPr>
          <w:sz w:val="28"/>
          <w:szCs w:val="28"/>
        </w:rPr>
        <w:t>12</w:t>
      </w:r>
      <w:r w:rsidRPr="00DA6CB9">
        <w:rPr>
          <w:sz w:val="28"/>
          <w:szCs w:val="28"/>
        </w:rPr>
        <w:t xml:space="preserve"> месяцев 2015 года</w:t>
      </w:r>
      <w:r w:rsidR="007049C0" w:rsidRPr="00DA6CB9">
        <w:rPr>
          <w:sz w:val="28"/>
          <w:szCs w:val="28"/>
        </w:rPr>
        <w:t xml:space="preserve"> </w:t>
      </w:r>
      <w:r w:rsidR="00F00D0E">
        <w:rPr>
          <w:sz w:val="28"/>
          <w:szCs w:val="28"/>
        </w:rPr>
        <w:t xml:space="preserve">проведено 1 </w:t>
      </w:r>
      <w:r w:rsidR="007049C0" w:rsidRPr="00DA6CB9">
        <w:rPr>
          <w:sz w:val="28"/>
          <w:szCs w:val="28"/>
        </w:rPr>
        <w:t>планов</w:t>
      </w:r>
      <w:r w:rsidR="00F00D0E">
        <w:rPr>
          <w:sz w:val="28"/>
          <w:szCs w:val="28"/>
        </w:rPr>
        <w:t>ое</w:t>
      </w:r>
      <w:r w:rsidR="007049C0" w:rsidRPr="00DA6CB9">
        <w:rPr>
          <w:sz w:val="28"/>
          <w:szCs w:val="28"/>
        </w:rPr>
        <w:t xml:space="preserve"> мероприят</w:t>
      </w:r>
      <w:r w:rsidR="00F00D0E">
        <w:rPr>
          <w:sz w:val="28"/>
          <w:szCs w:val="28"/>
        </w:rPr>
        <w:t>ие</w:t>
      </w:r>
      <w:r w:rsidR="007049C0" w:rsidRPr="00DA6CB9">
        <w:rPr>
          <w:sz w:val="28"/>
          <w:szCs w:val="28"/>
        </w:rPr>
        <w:t xml:space="preserve"> по надзору в </w:t>
      </w:r>
      <w:r w:rsidR="007049C0" w:rsidRPr="00DA6CB9">
        <w:rPr>
          <w:color w:val="000000"/>
          <w:sz w:val="28"/>
          <w:szCs w:val="28"/>
        </w:rPr>
        <w:t>области защиты населения и территорий от чрезвычайных ситуаций природного и техногенного характера</w:t>
      </w:r>
      <w:r w:rsidR="007049C0" w:rsidRPr="00DA6CB9">
        <w:rPr>
          <w:sz w:val="28"/>
          <w:szCs w:val="28"/>
        </w:rPr>
        <w:t xml:space="preserve"> </w:t>
      </w:r>
      <w:r w:rsidR="00F00D0E">
        <w:rPr>
          <w:sz w:val="28"/>
          <w:szCs w:val="28"/>
        </w:rPr>
        <w:t>(ФГБУ «Национальный парк «Чаваш вармане»), по р</w:t>
      </w:r>
      <w:r w:rsidR="00F00D0E">
        <w:rPr>
          <w:sz w:val="28"/>
          <w:szCs w:val="28"/>
        </w:rPr>
        <w:t>е</w:t>
      </w:r>
      <w:r w:rsidR="00F00D0E">
        <w:rPr>
          <w:sz w:val="28"/>
          <w:szCs w:val="28"/>
        </w:rPr>
        <w:t xml:space="preserve">зультатам которого нарушений </w:t>
      </w:r>
      <w:r w:rsidR="00F00D0E" w:rsidRPr="00DA6CB9">
        <w:rPr>
          <w:sz w:val="28"/>
          <w:szCs w:val="28"/>
        </w:rPr>
        <w:t xml:space="preserve">в </w:t>
      </w:r>
      <w:r w:rsidR="00F00D0E" w:rsidRPr="00DA6CB9">
        <w:rPr>
          <w:color w:val="000000"/>
          <w:sz w:val="28"/>
          <w:szCs w:val="28"/>
        </w:rPr>
        <w:t>области защиты населения и территорий от чрезвычайных ситуаций природного и техногенного характера</w:t>
      </w:r>
      <w:r w:rsidR="00F00D0E" w:rsidRPr="00DA6CB9">
        <w:rPr>
          <w:sz w:val="28"/>
          <w:szCs w:val="28"/>
        </w:rPr>
        <w:t xml:space="preserve"> </w:t>
      </w:r>
      <w:r w:rsidR="00F00D0E">
        <w:rPr>
          <w:sz w:val="28"/>
          <w:szCs w:val="28"/>
        </w:rPr>
        <w:t>не выявлено</w:t>
      </w:r>
      <w:r w:rsidR="007049C0" w:rsidRPr="00DA6CB9">
        <w:rPr>
          <w:sz w:val="28"/>
          <w:szCs w:val="28"/>
        </w:rPr>
        <w:t xml:space="preserve"> </w:t>
      </w:r>
      <w:r w:rsidR="007049C0" w:rsidRPr="00DA6CB9">
        <w:rPr>
          <w:color w:val="000000"/>
          <w:sz w:val="28"/>
          <w:szCs w:val="28"/>
        </w:rPr>
        <w:t xml:space="preserve">(АППГ- </w:t>
      </w:r>
      <w:r w:rsidRPr="00DA6CB9">
        <w:rPr>
          <w:color w:val="000000"/>
          <w:sz w:val="28"/>
          <w:szCs w:val="28"/>
        </w:rPr>
        <w:t>0</w:t>
      </w:r>
      <w:r w:rsidR="007049C0" w:rsidRPr="00DA6CB9">
        <w:rPr>
          <w:color w:val="000000"/>
          <w:sz w:val="28"/>
          <w:szCs w:val="28"/>
        </w:rPr>
        <w:t>).</w:t>
      </w:r>
      <w:r w:rsidR="007049C0" w:rsidRPr="00DA6CB9">
        <w:rPr>
          <w:b/>
          <w:sz w:val="28"/>
          <w:szCs w:val="28"/>
        </w:rPr>
        <w:t xml:space="preserve"> </w:t>
      </w:r>
      <w:r w:rsidR="007049C0" w:rsidRPr="00DA6CB9">
        <w:rPr>
          <w:sz w:val="28"/>
          <w:szCs w:val="28"/>
        </w:rPr>
        <w:t>Отделением надзорной деятельности внепланов</w:t>
      </w:r>
      <w:r w:rsidRPr="00DA6CB9">
        <w:rPr>
          <w:sz w:val="28"/>
          <w:szCs w:val="28"/>
        </w:rPr>
        <w:t>ые</w:t>
      </w:r>
      <w:r w:rsidR="007049C0" w:rsidRPr="00DA6CB9">
        <w:rPr>
          <w:sz w:val="28"/>
          <w:szCs w:val="28"/>
        </w:rPr>
        <w:t xml:space="preserve"> провер</w:t>
      </w:r>
      <w:r w:rsidRPr="00DA6CB9">
        <w:rPr>
          <w:sz w:val="28"/>
          <w:szCs w:val="28"/>
        </w:rPr>
        <w:t>ки</w:t>
      </w:r>
      <w:r w:rsidR="007049C0" w:rsidRPr="00DA6CB9">
        <w:rPr>
          <w:color w:val="000000"/>
          <w:sz w:val="28"/>
          <w:szCs w:val="28"/>
        </w:rPr>
        <w:t xml:space="preserve"> </w:t>
      </w:r>
      <w:r w:rsidR="007049C0" w:rsidRPr="00DA6CB9">
        <w:rPr>
          <w:sz w:val="28"/>
          <w:szCs w:val="28"/>
        </w:rPr>
        <w:t xml:space="preserve">в </w:t>
      </w:r>
      <w:r w:rsidR="007049C0" w:rsidRPr="00DA6CB9">
        <w:rPr>
          <w:color w:val="000000"/>
          <w:sz w:val="28"/>
          <w:szCs w:val="28"/>
        </w:rPr>
        <w:t>обла</w:t>
      </w:r>
      <w:r w:rsidR="007049C0" w:rsidRPr="00DA6CB9">
        <w:rPr>
          <w:color w:val="000000"/>
          <w:sz w:val="28"/>
          <w:szCs w:val="28"/>
        </w:rPr>
        <w:t>с</w:t>
      </w:r>
      <w:r w:rsidR="007049C0" w:rsidRPr="00DA6CB9">
        <w:rPr>
          <w:color w:val="000000"/>
          <w:sz w:val="28"/>
          <w:szCs w:val="28"/>
        </w:rPr>
        <w:t>ти защиты населения и территорий от чрезвычайных ситуаций природного и техногенного характера</w:t>
      </w:r>
      <w:r w:rsidRPr="00DA6CB9">
        <w:rPr>
          <w:color w:val="000000"/>
          <w:sz w:val="28"/>
          <w:szCs w:val="28"/>
        </w:rPr>
        <w:t xml:space="preserve"> не пров</w:t>
      </w:r>
      <w:r w:rsidRPr="00DA6CB9">
        <w:rPr>
          <w:color w:val="000000"/>
          <w:sz w:val="28"/>
          <w:szCs w:val="28"/>
        </w:rPr>
        <w:t>о</w:t>
      </w:r>
      <w:r w:rsidRPr="00DA6CB9">
        <w:rPr>
          <w:color w:val="000000"/>
          <w:sz w:val="28"/>
          <w:szCs w:val="28"/>
        </w:rPr>
        <w:t>дились</w:t>
      </w:r>
      <w:r w:rsidR="007049C0" w:rsidRPr="00DA6CB9">
        <w:rPr>
          <w:color w:val="000000"/>
          <w:sz w:val="28"/>
          <w:szCs w:val="28"/>
        </w:rPr>
        <w:t xml:space="preserve"> (АППГ- 0).</w:t>
      </w:r>
    </w:p>
    <w:p w:rsidR="009F1330" w:rsidRPr="00DA6CB9" w:rsidRDefault="009F1330" w:rsidP="0071435E">
      <w:pPr>
        <w:suppressAutoHyphens/>
        <w:ind w:right="-1"/>
        <w:jc w:val="center"/>
        <w:rPr>
          <w:b/>
          <w:color w:val="000000"/>
          <w:sz w:val="28"/>
          <w:szCs w:val="28"/>
        </w:rPr>
      </w:pPr>
    </w:p>
    <w:p w:rsidR="00007EA7" w:rsidRDefault="00007EA7" w:rsidP="00DE0B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07EA7" w:rsidRDefault="00007EA7" w:rsidP="00DE0B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E0BA9" w:rsidRPr="00DA6CB9" w:rsidRDefault="00476F13" w:rsidP="00DE0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6CB9">
        <w:rPr>
          <w:b/>
          <w:color w:val="000000"/>
          <w:sz w:val="28"/>
          <w:szCs w:val="28"/>
          <w:lang w:val="en-US"/>
        </w:rPr>
        <w:t>IV</w:t>
      </w:r>
      <w:r w:rsidR="0011530D" w:rsidRPr="00DA6CB9">
        <w:rPr>
          <w:b/>
          <w:color w:val="000000"/>
          <w:sz w:val="28"/>
          <w:szCs w:val="28"/>
        </w:rPr>
        <w:t>.</w:t>
      </w:r>
      <w:r w:rsidR="0071435E" w:rsidRPr="00DA6CB9">
        <w:rPr>
          <w:b/>
          <w:color w:val="000000"/>
          <w:sz w:val="28"/>
          <w:szCs w:val="28"/>
        </w:rPr>
        <w:t xml:space="preserve"> </w:t>
      </w:r>
      <w:r w:rsidR="00DE0BA9" w:rsidRPr="00DA6CB9">
        <w:rPr>
          <w:b/>
          <w:color w:val="000000"/>
          <w:sz w:val="28"/>
          <w:szCs w:val="28"/>
        </w:rPr>
        <w:t>Но</w:t>
      </w:r>
      <w:r w:rsidR="00B00535" w:rsidRPr="00DA6CB9">
        <w:rPr>
          <w:b/>
          <w:sz w:val="28"/>
          <w:szCs w:val="28"/>
        </w:rPr>
        <w:t>рмативно-техническ</w:t>
      </w:r>
      <w:r w:rsidR="00DE0BA9" w:rsidRPr="00DA6CB9">
        <w:rPr>
          <w:b/>
          <w:sz w:val="28"/>
          <w:szCs w:val="28"/>
        </w:rPr>
        <w:t>ая работа</w:t>
      </w:r>
    </w:p>
    <w:p w:rsidR="00B00535" w:rsidRPr="00DA6CB9" w:rsidRDefault="00B00535" w:rsidP="00B00535">
      <w:pPr>
        <w:widowControl w:val="0"/>
        <w:ind w:firstLine="709"/>
        <w:jc w:val="both"/>
        <w:rPr>
          <w:sz w:val="28"/>
          <w:szCs w:val="28"/>
        </w:rPr>
      </w:pPr>
    </w:p>
    <w:p w:rsidR="00B00535" w:rsidRPr="00DA6CB9" w:rsidRDefault="00B00535" w:rsidP="00B00535">
      <w:pPr>
        <w:widowControl w:val="0"/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</w:rPr>
        <w:t>Сведения о введенных в эксплуатацию объектах</w:t>
      </w:r>
    </w:p>
    <w:p w:rsidR="00B00535" w:rsidRPr="00DA6CB9" w:rsidRDefault="00B00535" w:rsidP="00B00535">
      <w:pPr>
        <w:widowControl w:val="0"/>
        <w:ind w:firstLine="709"/>
        <w:jc w:val="center"/>
        <w:rPr>
          <w:bCs/>
          <w:sz w:val="28"/>
          <w:szCs w:val="28"/>
        </w:rPr>
      </w:pPr>
    </w:p>
    <w:p w:rsidR="00B00535" w:rsidRPr="00DA6CB9" w:rsidRDefault="00B00535" w:rsidP="00B00535">
      <w:pPr>
        <w:ind w:firstLine="720"/>
        <w:jc w:val="both"/>
        <w:rPr>
          <w:color w:val="000000"/>
          <w:sz w:val="28"/>
          <w:szCs w:val="28"/>
        </w:rPr>
      </w:pPr>
      <w:r w:rsidRPr="00DA6CB9">
        <w:rPr>
          <w:color w:val="000000"/>
          <w:sz w:val="28"/>
          <w:szCs w:val="28"/>
        </w:rPr>
        <w:lastRenderedPageBreak/>
        <w:t>В соответствии с требованием п. 67 Приказа МЧС России от 28.06.2012 N 375 «Об утверждении Административного регламента Министерства Российской Федерации по делам гражданской обороны, чрезвычайным ситуациям и ликв</w:t>
      </w:r>
      <w:r w:rsidRPr="00DA6CB9">
        <w:rPr>
          <w:color w:val="000000"/>
          <w:sz w:val="28"/>
          <w:szCs w:val="28"/>
        </w:rPr>
        <w:t>и</w:t>
      </w:r>
      <w:r w:rsidRPr="00DA6CB9">
        <w:rPr>
          <w:color w:val="000000"/>
          <w:sz w:val="28"/>
          <w:szCs w:val="28"/>
        </w:rPr>
        <w:t>дации последс</w:t>
      </w:r>
      <w:r w:rsidRPr="00DA6CB9">
        <w:rPr>
          <w:color w:val="000000"/>
          <w:sz w:val="28"/>
          <w:szCs w:val="28"/>
        </w:rPr>
        <w:t>т</w:t>
      </w:r>
      <w:r w:rsidRPr="00DA6CB9">
        <w:rPr>
          <w:color w:val="000000"/>
          <w:sz w:val="28"/>
          <w:szCs w:val="28"/>
        </w:rPr>
        <w:t>вий стихийных бедствий исполнения государственной функции по надзору за выполнением требований пожарной безопасности» (далее - Регл</w:t>
      </w:r>
      <w:r w:rsidRPr="00DA6CB9">
        <w:rPr>
          <w:color w:val="000000"/>
          <w:sz w:val="28"/>
          <w:szCs w:val="28"/>
        </w:rPr>
        <w:t>а</w:t>
      </w:r>
      <w:r w:rsidRPr="00DA6CB9">
        <w:rPr>
          <w:color w:val="000000"/>
          <w:sz w:val="28"/>
          <w:szCs w:val="28"/>
        </w:rPr>
        <w:t>мент по ПБ) в части формирования ко</w:t>
      </w:r>
      <w:r w:rsidRPr="00DA6CB9">
        <w:rPr>
          <w:color w:val="000000"/>
          <w:sz w:val="28"/>
          <w:szCs w:val="28"/>
        </w:rPr>
        <w:t>н</w:t>
      </w:r>
      <w:r w:rsidRPr="00DA6CB9">
        <w:rPr>
          <w:color w:val="000000"/>
          <w:sz w:val="28"/>
          <w:szCs w:val="28"/>
        </w:rPr>
        <w:t>трольно-наблюдательного дела (далее - КНД) на новый объект надзора в течение десяти дней с момента получения и</w:t>
      </w:r>
      <w:r w:rsidRPr="00DA6CB9">
        <w:rPr>
          <w:color w:val="000000"/>
          <w:sz w:val="28"/>
          <w:szCs w:val="28"/>
        </w:rPr>
        <w:t>н</w:t>
      </w:r>
      <w:r w:rsidRPr="00DA6CB9">
        <w:rPr>
          <w:color w:val="000000"/>
          <w:sz w:val="28"/>
          <w:szCs w:val="28"/>
        </w:rPr>
        <w:t>формации о новом объекте заведены</w:t>
      </w:r>
      <w:r w:rsidR="00007EA7">
        <w:rPr>
          <w:color w:val="000000"/>
          <w:sz w:val="28"/>
          <w:szCs w:val="28"/>
        </w:rPr>
        <w:t xml:space="preserve"> КНД</w:t>
      </w:r>
      <w:r w:rsidRPr="00DA6CB9">
        <w:rPr>
          <w:color w:val="000000"/>
          <w:sz w:val="28"/>
          <w:szCs w:val="28"/>
        </w:rPr>
        <w:t>, запросы на  предоставление докуме</w:t>
      </w:r>
      <w:r w:rsidRPr="00DA6CB9">
        <w:rPr>
          <w:color w:val="000000"/>
          <w:sz w:val="28"/>
          <w:szCs w:val="28"/>
        </w:rPr>
        <w:t>н</w:t>
      </w:r>
      <w:r w:rsidRPr="00DA6CB9">
        <w:rPr>
          <w:color w:val="000000"/>
          <w:sz w:val="28"/>
          <w:szCs w:val="28"/>
        </w:rPr>
        <w:t>тов для формирования контрольно-наблюдательного дела имеются, документы по</w:t>
      </w:r>
      <w:r w:rsidRPr="00DA6CB9">
        <w:rPr>
          <w:color w:val="000000"/>
          <w:sz w:val="28"/>
          <w:szCs w:val="28"/>
        </w:rPr>
        <w:t>д</w:t>
      </w:r>
      <w:r w:rsidRPr="00DA6CB9">
        <w:rPr>
          <w:color w:val="000000"/>
          <w:sz w:val="28"/>
          <w:szCs w:val="28"/>
        </w:rPr>
        <w:t xml:space="preserve">шиты в КНД. </w:t>
      </w:r>
    </w:p>
    <w:p w:rsidR="00B00535" w:rsidRPr="00DA6CB9" w:rsidRDefault="00B00535" w:rsidP="00B00535">
      <w:pPr>
        <w:tabs>
          <w:tab w:val="left" w:pos="5984"/>
          <w:tab w:val="left" w:pos="9253"/>
          <w:tab w:val="left" w:pos="9642"/>
        </w:tabs>
        <w:ind w:firstLine="851"/>
        <w:jc w:val="both"/>
        <w:rPr>
          <w:sz w:val="28"/>
          <w:szCs w:val="28"/>
        </w:rPr>
      </w:pPr>
      <w:r w:rsidRPr="00DA6CB9">
        <w:rPr>
          <w:sz w:val="28"/>
          <w:szCs w:val="28"/>
        </w:rPr>
        <w:t xml:space="preserve">За </w:t>
      </w:r>
      <w:r w:rsidR="0076294C">
        <w:rPr>
          <w:sz w:val="28"/>
          <w:szCs w:val="28"/>
        </w:rPr>
        <w:t>12</w:t>
      </w:r>
      <w:r w:rsidR="009D03EB" w:rsidRPr="00DA6CB9">
        <w:rPr>
          <w:sz w:val="28"/>
          <w:szCs w:val="28"/>
        </w:rPr>
        <w:t xml:space="preserve"> месяцев</w:t>
      </w:r>
      <w:r w:rsidRPr="00DA6CB9">
        <w:rPr>
          <w:sz w:val="28"/>
          <w:szCs w:val="28"/>
        </w:rPr>
        <w:t xml:space="preserve"> 20</w:t>
      </w:r>
      <w:r w:rsidR="009D03EB" w:rsidRPr="00DA6CB9">
        <w:rPr>
          <w:sz w:val="28"/>
          <w:szCs w:val="28"/>
        </w:rPr>
        <w:t>15</w:t>
      </w:r>
      <w:r w:rsidRPr="00DA6CB9">
        <w:rPr>
          <w:sz w:val="28"/>
          <w:szCs w:val="28"/>
        </w:rPr>
        <w:t xml:space="preserve"> года на территории </w:t>
      </w:r>
      <w:r w:rsidR="009D03EB" w:rsidRPr="00DA6CB9">
        <w:rPr>
          <w:sz w:val="28"/>
          <w:szCs w:val="28"/>
        </w:rPr>
        <w:t>Шемуршинского</w:t>
      </w:r>
      <w:r w:rsidRPr="00DA6CB9">
        <w:rPr>
          <w:sz w:val="28"/>
          <w:szCs w:val="28"/>
        </w:rPr>
        <w:t xml:space="preserve"> района в эк</w:t>
      </w:r>
      <w:r w:rsidRPr="00DA6CB9">
        <w:rPr>
          <w:sz w:val="28"/>
          <w:szCs w:val="28"/>
        </w:rPr>
        <w:t>с</w:t>
      </w:r>
      <w:r w:rsidRPr="00DA6CB9">
        <w:rPr>
          <w:sz w:val="28"/>
          <w:szCs w:val="28"/>
        </w:rPr>
        <w:t>плуатацию  вв</w:t>
      </w:r>
      <w:r w:rsidRPr="00DA6CB9">
        <w:rPr>
          <w:sz w:val="28"/>
          <w:szCs w:val="28"/>
        </w:rPr>
        <w:t>е</w:t>
      </w:r>
      <w:r w:rsidRPr="00DA6CB9">
        <w:rPr>
          <w:sz w:val="28"/>
          <w:szCs w:val="28"/>
        </w:rPr>
        <w:t xml:space="preserve">ден </w:t>
      </w:r>
      <w:r w:rsidR="009D03EB" w:rsidRPr="00DA6CB9">
        <w:rPr>
          <w:sz w:val="28"/>
          <w:szCs w:val="28"/>
        </w:rPr>
        <w:t>1</w:t>
      </w:r>
      <w:r w:rsidRPr="00DA6CB9">
        <w:rPr>
          <w:sz w:val="28"/>
          <w:szCs w:val="28"/>
        </w:rPr>
        <w:t xml:space="preserve"> объек</w:t>
      </w:r>
      <w:r w:rsidR="009D03EB" w:rsidRPr="00DA6CB9">
        <w:rPr>
          <w:sz w:val="28"/>
          <w:szCs w:val="28"/>
        </w:rPr>
        <w:t>т</w:t>
      </w:r>
      <w:r w:rsidRPr="00DA6CB9">
        <w:rPr>
          <w:sz w:val="28"/>
          <w:szCs w:val="28"/>
        </w:rPr>
        <w:t xml:space="preserve"> нового строительства.</w:t>
      </w:r>
    </w:p>
    <w:p w:rsidR="00B00535" w:rsidRPr="00DA6CB9" w:rsidRDefault="00B00535" w:rsidP="00B00535">
      <w:pPr>
        <w:tabs>
          <w:tab w:val="left" w:pos="5984"/>
          <w:tab w:val="left" w:pos="9253"/>
          <w:tab w:val="left" w:pos="9642"/>
        </w:tabs>
        <w:ind w:firstLine="851"/>
        <w:jc w:val="both"/>
        <w:rPr>
          <w:sz w:val="28"/>
          <w:szCs w:val="28"/>
        </w:rPr>
      </w:pPr>
    </w:p>
    <w:p w:rsidR="00B00535" w:rsidRPr="00DA6CB9" w:rsidRDefault="00B00535" w:rsidP="00B00535">
      <w:pPr>
        <w:widowControl w:val="0"/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</w:rPr>
        <w:t>Исполнение государственной функции по лицензированию деятельности</w:t>
      </w:r>
    </w:p>
    <w:p w:rsidR="00B00535" w:rsidRPr="00DA6CB9" w:rsidRDefault="00B00535" w:rsidP="00B00535">
      <w:pPr>
        <w:widowControl w:val="0"/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</w:rPr>
        <w:t>в о</w:t>
      </w:r>
      <w:r w:rsidRPr="00DA6CB9">
        <w:rPr>
          <w:b/>
          <w:sz w:val="28"/>
          <w:szCs w:val="28"/>
        </w:rPr>
        <w:t>б</w:t>
      </w:r>
      <w:r w:rsidRPr="00DA6CB9">
        <w:rPr>
          <w:b/>
          <w:sz w:val="28"/>
          <w:szCs w:val="28"/>
        </w:rPr>
        <w:t>ласти пожарной безопасности</w:t>
      </w:r>
    </w:p>
    <w:p w:rsidR="00B00535" w:rsidRPr="00DA6CB9" w:rsidRDefault="00B00535" w:rsidP="00B00535">
      <w:pPr>
        <w:widowControl w:val="0"/>
        <w:jc w:val="center"/>
        <w:rPr>
          <w:b/>
          <w:sz w:val="28"/>
          <w:szCs w:val="28"/>
        </w:rPr>
      </w:pPr>
    </w:p>
    <w:p w:rsidR="00B00535" w:rsidRPr="00DA6CB9" w:rsidRDefault="00B00535" w:rsidP="00B00535">
      <w:pPr>
        <w:widowControl w:val="0"/>
        <w:ind w:firstLine="720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Деятельность по лицензированию в области пожарной безопасности ос</w:t>
      </w:r>
      <w:r w:rsidRPr="00DA6CB9">
        <w:rPr>
          <w:sz w:val="28"/>
          <w:szCs w:val="28"/>
        </w:rPr>
        <w:t>у</w:t>
      </w:r>
      <w:r w:rsidRPr="00DA6CB9">
        <w:rPr>
          <w:sz w:val="28"/>
          <w:szCs w:val="28"/>
        </w:rPr>
        <w:t>ществляе</w:t>
      </w:r>
      <w:r w:rsidRPr="00DA6CB9">
        <w:rPr>
          <w:sz w:val="28"/>
          <w:szCs w:val="28"/>
        </w:rPr>
        <w:t>т</w:t>
      </w:r>
      <w:r w:rsidRPr="00DA6CB9">
        <w:rPr>
          <w:sz w:val="28"/>
          <w:szCs w:val="28"/>
        </w:rPr>
        <w:t>ся в соответствии с требованиями Федерального закона от 8 августа 2001 года № 128-ФЗ «О лицензировании отдельных видов деятельности», пост</w:t>
      </w:r>
      <w:r w:rsidRPr="00DA6CB9">
        <w:rPr>
          <w:sz w:val="28"/>
          <w:szCs w:val="28"/>
        </w:rPr>
        <w:t>а</w:t>
      </w:r>
      <w:r w:rsidRPr="00DA6CB9">
        <w:rPr>
          <w:sz w:val="28"/>
          <w:szCs w:val="28"/>
        </w:rPr>
        <w:t>новления Правительства РФ от 25.10.2006 г. № 625 «О лицензировании деятел</w:t>
      </w:r>
      <w:r w:rsidRPr="00DA6CB9">
        <w:rPr>
          <w:sz w:val="28"/>
          <w:szCs w:val="28"/>
        </w:rPr>
        <w:t>ь</w:t>
      </w:r>
      <w:r w:rsidRPr="00DA6CB9">
        <w:rPr>
          <w:sz w:val="28"/>
          <w:szCs w:val="28"/>
        </w:rPr>
        <w:t>ности в области пожа</w:t>
      </w:r>
      <w:r w:rsidRPr="00DA6CB9">
        <w:rPr>
          <w:sz w:val="28"/>
          <w:szCs w:val="28"/>
        </w:rPr>
        <w:t>р</w:t>
      </w:r>
      <w:r w:rsidRPr="00DA6CB9">
        <w:rPr>
          <w:sz w:val="28"/>
          <w:szCs w:val="28"/>
        </w:rPr>
        <w:t>ной безопасности» и приказа МЧС России от 20.10.2008 № 627 «Об утверждении Административного регламента МЧС России по испо</w:t>
      </w:r>
      <w:r w:rsidRPr="00DA6CB9">
        <w:rPr>
          <w:sz w:val="28"/>
          <w:szCs w:val="28"/>
        </w:rPr>
        <w:t>л</w:t>
      </w:r>
      <w:r w:rsidRPr="00DA6CB9">
        <w:rPr>
          <w:sz w:val="28"/>
          <w:szCs w:val="28"/>
        </w:rPr>
        <w:t>нению государственной функции по лицензированию деятельности в области пожарной безопасности» (в редакции изменений приказа МЧС России от 20.10.2008 г. №627) (далее – Административного ре</w:t>
      </w:r>
      <w:r w:rsidRPr="00DA6CB9">
        <w:rPr>
          <w:sz w:val="28"/>
          <w:szCs w:val="28"/>
        </w:rPr>
        <w:t>г</w:t>
      </w:r>
      <w:r w:rsidRPr="00DA6CB9">
        <w:rPr>
          <w:sz w:val="28"/>
          <w:szCs w:val="28"/>
        </w:rPr>
        <w:t>ламента).</w:t>
      </w:r>
    </w:p>
    <w:p w:rsidR="00B00535" w:rsidRPr="00DA6CB9" w:rsidRDefault="009D03EB" w:rsidP="00B00535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На территории Шемуршинского района</w:t>
      </w:r>
      <w:r w:rsidR="00B00535" w:rsidRPr="00DA6CB9">
        <w:rPr>
          <w:sz w:val="28"/>
          <w:szCs w:val="28"/>
        </w:rPr>
        <w:t xml:space="preserve"> лицензиатов</w:t>
      </w:r>
      <w:r w:rsidRPr="00DA6CB9">
        <w:rPr>
          <w:sz w:val="28"/>
          <w:szCs w:val="28"/>
        </w:rPr>
        <w:t>, чья деятельность подлежит лицензированию в области пожарной безопасности</w:t>
      </w:r>
      <w:r w:rsidR="00B00535" w:rsidRPr="00DA6CB9">
        <w:rPr>
          <w:sz w:val="28"/>
          <w:szCs w:val="28"/>
        </w:rPr>
        <w:t xml:space="preserve"> </w:t>
      </w:r>
      <w:r w:rsidRPr="00DA6CB9">
        <w:rPr>
          <w:sz w:val="28"/>
          <w:szCs w:val="28"/>
        </w:rPr>
        <w:t>не имеется</w:t>
      </w:r>
      <w:r w:rsidR="00B00535" w:rsidRPr="00DA6CB9">
        <w:rPr>
          <w:sz w:val="28"/>
          <w:szCs w:val="28"/>
        </w:rPr>
        <w:t xml:space="preserve">. </w:t>
      </w:r>
    </w:p>
    <w:p w:rsidR="00B00535" w:rsidRPr="00DA6CB9" w:rsidRDefault="00B00535" w:rsidP="00B00535">
      <w:pPr>
        <w:widowControl w:val="0"/>
        <w:ind w:firstLine="600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Изучены и приняты к руководству  указания ГУ МЧС России по ЧР от 24.02.2011 г. за №№ 1058-2-2-12 «О лицензировании деятельности в области п</w:t>
      </w:r>
      <w:r w:rsidRPr="00DA6CB9">
        <w:rPr>
          <w:sz w:val="28"/>
          <w:szCs w:val="28"/>
        </w:rPr>
        <w:t>о</w:t>
      </w:r>
      <w:r w:rsidRPr="00DA6CB9">
        <w:rPr>
          <w:sz w:val="28"/>
          <w:szCs w:val="28"/>
        </w:rPr>
        <w:t>жарной безопа</w:t>
      </w:r>
      <w:r w:rsidRPr="00DA6CB9">
        <w:rPr>
          <w:sz w:val="28"/>
          <w:szCs w:val="28"/>
        </w:rPr>
        <w:t>с</w:t>
      </w:r>
      <w:r w:rsidRPr="00DA6CB9">
        <w:rPr>
          <w:sz w:val="28"/>
          <w:szCs w:val="28"/>
        </w:rPr>
        <w:t>ности», 1059-2-2-12 «Об исполнении государственной функции по лицензированию деятельности в области пожарной безопасности», 1060-2-2-12 «Об устранении недо</w:t>
      </w:r>
      <w:r w:rsidRPr="00DA6CB9">
        <w:rPr>
          <w:sz w:val="28"/>
          <w:szCs w:val="28"/>
        </w:rPr>
        <w:t>с</w:t>
      </w:r>
      <w:r w:rsidRPr="00DA6CB9">
        <w:rPr>
          <w:sz w:val="28"/>
          <w:szCs w:val="28"/>
        </w:rPr>
        <w:t>татков при осуществлении лицензионного контроля», по порядку осуществления государственной функции по лицензированию де</w:t>
      </w:r>
      <w:r w:rsidRPr="00DA6CB9">
        <w:rPr>
          <w:sz w:val="28"/>
          <w:szCs w:val="28"/>
        </w:rPr>
        <w:t>я</w:t>
      </w:r>
      <w:r w:rsidRPr="00DA6CB9">
        <w:rPr>
          <w:sz w:val="28"/>
          <w:szCs w:val="28"/>
        </w:rPr>
        <w:t>тельности в области пожарной безопа</w:t>
      </w:r>
      <w:r w:rsidRPr="00DA6CB9">
        <w:rPr>
          <w:sz w:val="28"/>
          <w:szCs w:val="28"/>
        </w:rPr>
        <w:t>с</w:t>
      </w:r>
      <w:r w:rsidRPr="00DA6CB9">
        <w:rPr>
          <w:sz w:val="28"/>
          <w:szCs w:val="28"/>
        </w:rPr>
        <w:t>ности.</w:t>
      </w:r>
    </w:p>
    <w:p w:rsidR="00B00535" w:rsidRPr="00DA6CB9" w:rsidRDefault="00B00535" w:rsidP="00B00535">
      <w:pPr>
        <w:widowControl w:val="0"/>
        <w:ind w:firstLine="600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По обращениям юридических лиц и индивидуальных предпринимателей пров</w:t>
      </w:r>
      <w:r w:rsidRPr="00DA6CB9">
        <w:rPr>
          <w:sz w:val="28"/>
          <w:szCs w:val="28"/>
        </w:rPr>
        <w:t>о</w:t>
      </w:r>
      <w:r w:rsidRPr="00DA6CB9">
        <w:rPr>
          <w:sz w:val="28"/>
          <w:szCs w:val="28"/>
        </w:rPr>
        <w:t>дятся консультации, на которых разъясняется требования нормативно-правовых актов и порядок оформления документов для получения лицензии МЧС России в области пожарной безопа</w:t>
      </w:r>
      <w:r w:rsidRPr="00DA6CB9">
        <w:rPr>
          <w:sz w:val="28"/>
          <w:szCs w:val="28"/>
        </w:rPr>
        <w:t>с</w:t>
      </w:r>
      <w:r w:rsidRPr="00DA6CB9">
        <w:rPr>
          <w:sz w:val="28"/>
          <w:szCs w:val="28"/>
        </w:rPr>
        <w:t>ности.</w:t>
      </w:r>
    </w:p>
    <w:p w:rsidR="00B00535" w:rsidRPr="00DA6CB9" w:rsidRDefault="00B00535" w:rsidP="00B00535">
      <w:pPr>
        <w:tabs>
          <w:tab w:val="left" w:pos="5984"/>
          <w:tab w:val="left" w:pos="9253"/>
          <w:tab w:val="left" w:pos="9642"/>
        </w:tabs>
        <w:ind w:firstLine="851"/>
        <w:jc w:val="both"/>
        <w:rPr>
          <w:color w:val="000000"/>
          <w:sz w:val="28"/>
          <w:szCs w:val="28"/>
        </w:rPr>
      </w:pPr>
    </w:p>
    <w:p w:rsidR="00B00535" w:rsidRPr="00DA6CB9" w:rsidRDefault="00B00535" w:rsidP="00B00535">
      <w:pPr>
        <w:widowControl w:val="0"/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</w:rPr>
        <w:t xml:space="preserve">Организация контроля за обращением продукции, подлежащей </w:t>
      </w:r>
    </w:p>
    <w:p w:rsidR="00B00535" w:rsidRPr="00DA6CB9" w:rsidRDefault="00B00535" w:rsidP="00B00535">
      <w:pPr>
        <w:widowControl w:val="0"/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</w:rPr>
        <w:t>подтвержд</w:t>
      </w:r>
      <w:r w:rsidRPr="00DA6CB9">
        <w:rPr>
          <w:b/>
          <w:sz w:val="28"/>
          <w:szCs w:val="28"/>
        </w:rPr>
        <w:t>е</w:t>
      </w:r>
      <w:r w:rsidRPr="00DA6CB9">
        <w:rPr>
          <w:b/>
          <w:sz w:val="28"/>
          <w:szCs w:val="28"/>
        </w:rPr>
        <w:t>нию соответствия требованиям Технического регламента</w:t>
      </w:r>
    </w:p>
    <w:p w:rsidR="00B00535" w:rsidRPr="00DA6CB9" w:rsidRDefault="00B00535" w:rsidP="00B00535">
      <w:pPr>
        <w:widowControl w:val="0"/>
        <w:jc w:val="center"/>
        <w:rPr>
          <w:b/>
          <w:sz w:val="28"/>
          <w:szCs w:val="28"/>
        </w:rPr>
      </w:pPr>
    </w:p>
    <w:p w:rsidR="00B00535" w:rsidRPr="00DA6CB9" w:rsidRDefault="00B00535" w:rsidP="00B00535">
      <w:pPr>
        <w:widowControl w:val="0"/>
        <w:ind w:firstLine="648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Организация контроля за обращением продукции, подлежащей подтве</w:t>
      </w:r>
      <w:r w:rsidRPr="00DA6CB9">
        <w:rPr>
          <w:sz w:val="28"/>
          <w:szCs w:val="28"/>
        </w:rPr>
        <w:t>р</w:t>
      </w:r>
      <w:r w:rsidRPr="00DA6CB9">
        <w:rPr>
          <w:sz w:val="28"/>
          <w:szCs w:val="28"/>
        </w:rPr>
        <w:t>ждению соответствия требованиям Технического регламента проводится в соо</w:t>
      </w:r>
      <w:r w:rsidRPr="00DA6CB9">
        <w:rPr>
          <w:sz w:val="28"/>
          <w:szCs w:val="28"/>
        </w:rPr>
        <w:t>т</w:t>
      </w:r>
      <w:r w:rsidRPr="00DA6CB9">
        <w:rPr>
          <w:sz w:val="28"/>
          <w:szCs w:val="28"/>
        </w:rPr>
        <w:t>ветствии с положениями Технического регламента о требованиях пожарной безопасности и Пост</w:t>
      </w:r>
      <w:r w:rsidRPr="00DA6CB9">
        <w:rPr>
          <w:sz w:val="28"/>
          <w:szCs w:val="28"/>
        </w:rPr>
        <w:t>а</w:t>
      </w:r>
      <w:r w:rsidRPr="00DA6CB9">
        <w:rPr>
          <w:sz w:val="28"/>
          <w:szCs w:val="28"/>
        </w:rPr>
        <w:t>новления Правительства РФ от 17 марта 2009 года №241 «Об утверждении списка продукции, которая подлежит обязательному подтве</w:t>
      </w:r>
      <w:r w:rsidRPr="00DA6CB9">
        <w:rPr>
          <w:sz w:val="28"/>
          <w:szCs w:val="28"/>
        </w:rPr>
        <w:t>р</w:t>
      </w:r>
      <w:r w:rsidRPr="00DA6CB9">
        <w:rPr>
          <w:sz w:val="28"/>
          <w:szCs w:val="28"/>
        </w:rPr>
        <w:t>ждению соответствия требованиям Федерального закона «Технический регл</w:t>
      </w:r>
      <w:r w:rsidRPr="00DA6CB9">
        <w:rPr>
          <w:sz w:val="28"/>
          <w:szCs w:val="28"/>
        </w:rPr>
        <w:t>а</w:t>
      </w:r>
      <w:r w:rsidRPr="00DA6CB9">
        <w:rPr>
          <w:sz w:val="28"/>
          <w:szCs w:val="28"/>
        </w:rPr>
        <w:lastRenderedPageBreak/>
        <w:t>мент о требованиях пожарной безопа</w:t>
      </w:r>
      <w:r w:rsidRPr="00DA6CB9">
        <w:rPr>
          <w:sz w:val="28"/>
          <w:szCs w:val="28"/>
        </w:rPr>
        <w:t>с</w:t>
      </w:r>
      <w:r w:rsidRPr="00DA6CB9">
        <w:rPr>
          <w:sz w:val="28"/>
          <w:szCs w:val="28"/>
        </w:rPr>
        <w:t>ности».</w:t>
      </w:r>
    </w:p>
    <w:p w:rsidR="00B00535" w:rsidRPr="00DA6CB9" w:rsidRDefault="00B00535" w:rsidP="00B00535">
      <w:pPr>
        <w:widowControl w:val="0"/>
        <w:ind w:firstLine="720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Организаций, производящих продукцию, подлежащую обязательной се</w:t>
      </w:r>
      <w:r w:rsidRPr="00DA6CB9">
        <w:rPr>
          <w:sz w:val="28"/>
          <w:szCs w:val="28"/>
        </w:rPr>
        <w:t>р</w:t>
      </w:r>
      <w:r w:rsidRPr="00DA6CB9">
        <w:rPr>
          <w:sz w:val="28"/>
          <w:szCs w:val="28"/>
        </w:rPr>
        <w:t>тифик</w:t>
      </w:r>
      <w:r w:rsidRPr="00DA6CB9">
        <w:rPr>
          <w:sz w:val="28"/>
          <w:szCs w:val="28"/>
        </w:rPr>
        <w:t>а</w:t>
      </w:r>
      <w:r w:rsidRPr="00DA6CB9">
        <w:rPr>
          <w:sz w:val="28"/>
          <w:szCs w:val="28"/>
        </w:rPr>
        <w:t xml:space="preserve">ции в области пожарной безопасности, на территории района не имеется. </w:t>
      </w:r>
    </w:p>
    <w:p w:rsidR="00B00535" w:rsidRPr="00DA6CB9" w:rsidRDefault="00B00535" w:rsidP="00B00535">
      <w:pPr>
        <w:widowControl w:val="0"/>
        <w:tabs>
          <w:tab w:val="left" w:pos="-4253"/>
        </w:tabs>
        <w:jc w:val="center"/>
        <w:rPr>
          <w:color w:val="000000"/>
          <w:sz w:val="28"/>
          <w:szCs w:val="28"/>
        </w:rPr>
      </w:pPr>
      <w:r w:rsidRPr="00DA6CB9">
        <w:rPr>
          <w:color w:val="000000"/>
          <w:sz w:val="28"/>
          <w:szCs w:val="28"/>
        </w:rPr>
        <w:t xml:space="preserve">                           </w:t>
      </w:r>
    </w:p>
    <w:p w:rsidR="00B00535" w:rsidRPr="00DA6CB9" w:rsidRDefault="00B00535" w:rsidP="00B00535">
      <w:pPr>
        <w:widowControl w:val="0"/>
        <w:tabs>
          <w:tab w:val="left" w:pos="-4253"/>
        </w:tabs>
        <w:jc w:val="center"/>
        <w:rPr>
          <w:b/>
          <w:sz w:val="28"/>
          <w:szCs w:val="28"/>
        </w:rPr>
      </w:pPr>
      <w:r w:rsidRPr="00DA6CB9">
        <w:rPr>
          <w:color w:val="000000"/>
          <w:sz w:val="28"/>
          <w:szCs w:val="28"/>
        </w:rPr>
        <w:t xml:space="preserve">  </w:t>
      </w:r>
      <w:r w:rsidRPr="00DA6CB9">
        <w:rPr>
          <w:b/>
          <w:sz w:val="28"/>
          <w:szCs w:val="28"/>
        </w:rPr>
        <w:t>Деятельность по рассмотрению обращений граждан</w:t>
      </w:r>
    </w:p>
    <w:p w:rsidR="00B00535" w:rsidRPr="00DA6CB9" w:rsidRDefault="00B00535" w:rsidP="00B00535">
      <w:pPr>
        <w:widowControl w:val="0"/>
        <w:tabs>
          <w:tab w:val="left" w:pos="4815"/>
        </w:tabs>
        <w:ind w:firstLine="564"/>
        <w:jc w:val="both"/>
        <w:rPr>
          <w:sz w:val="28"/>
          <w:szCs w:val="28"/>
        </w:rPr>
      </w:pPr>
    </w:p>
    <w:p w:rsidR="00B00535" w:rsidRPr="00DA6CB9" w:rsidRDefault="009D03EB" w:rsidP="00B00535">
      <w:pPr>
        <w:widowControl w:val="0"/>
        <w:tabs>
          <w:tab w:val="left" w:pos="4815"/>
        </w:tabs>
        <w:ind w:firstLine="564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За истекший период</w:t>
      </w:r>
      <w:r w:rsidR="00B00535" w:rsidRPr="00DA6CB9">
        <w:rPr>
          <w:sz w:val="28"/>
          <w:szCs w:val="28"/>
        </w:rPr>
        <w:t xml:space="preserve"> </w:t>
      </w:r>
      <w:r w:rsidRPr="00DA6CB9">
        <w:rPr>
          <w:sz w:val="28"/>
          <w:szCs w:val="28"/>
        </w:rPr>
        <w:t xml:space="preserve">2015 </w:t>
      </w:r>
      <w:r w:rsidR="00B00535" w:rsidRPr="00DA6CB9">
        <w:rPr>
          <w:sz w:val="28"/>
          <w:szCs w:val="28"/>
        </w:rPr>
        <w:t xml:space="preserve">года в отделение надзорной деятельности </w:t>
      </w:r>
      <w:r w:rsidRPr="00DA6CB9">
        <w:rPr>
          <w:sz w:val="28"/>
          <w:szCs w:val="28"/>
        </w:rPr>
        <w:t>по Ш</w:t>
      </w:r>
      <w:r w:rsidRPr="00DA6CB9">
        <w:rPr>
          <w:sz w:val="28"/>
          <w:szCs w:val="28"/>
        </w:rPr>
        <w:t>е</w:t>
      </w:r>
      <w:r w:rsidRPr="00DA6CB9">
        <w:rPr>
          <w:sz w:val="28"/>
          <w:szCs w:val="28"/>
        </w:rPr>
        <w:t xml:space="preserve">муршинскому </w:t>
      </w:r>
      <w:r w:rsidR="00B00535" w:rsidRPr="00DA6CB9">
        <w:rPr>
          <w:sz w:val="28"/>
          <w:szCs w:val="28"/>
        </w:rPr>
        <w:t>райо</w:t>
      </w:r>
      <w:r w:rsidRPr="00DA6CB9">
        <w:rPr>
          <w:sz w:val="28"/>
          <w:szCs w:val="28"/>
        </w:rPr>
        <w:t>ну</w:t>
      </w:r>
      <w:r w:rsidR="00B00535" w:rsidRPr="00DA6CB9">
        <w:rPr>
          <w:sz w:val="28"/>
          <w:szCs w:val="28"/>
        </w:rPr>
        <w:t xml:space="preserve">  письменных обращен</w:t>
      </w:r>
      <w:r w:rsidRPr="00DA6CB9">
        <w:rPr>
          <w:sz w:val="28"/>
          <w:szCs w:val="28"/>
        </w:rPr>
        <w:t>ий</w:t>
      </w:r>
      <w:r w:rsidR="00B00535" w:rsidRPr="00DA6CB9">
        <w:rPr>
          <w:sz w:val="28"/>
          <w:szCs w:val="28"/>
        </w:rPr>
        <w:t xml:space="preserve"> граждан не поступа</w:t>
      </w:r>
      <w:r w:rsidRPr="00DA6CB9">
        <w:rPr>
          <w:sz w:val="28"/>
          <w:szCs w:val="28"/>
        </w:rPr>
        <w:t>ло</w:t>
      </w:r>
      <w:r w:rsidR="008619EA" w:rsidRPr="00DA6CB9">
        <w:rPr>
          <w:sz w:val="28"/>
          <w:szCs w:val="28"/>
        </w:rPr>
        <w:t xml:space="preserve">, </w:t>
      </w:r>
      <w:r w:rsidR="008619EA" w:rsidRPr="00DA6CB9">
        <w:rPr>
          <w:color w:val="000000"/>
          <w:sz w:val="28"/>
          <w:szCs w:val="28"/>
        </w:rPr>
        <w:t>рассмо</w:t>
      </w:r>
      <w:r w:rsidR="008619EA" w:rsidRPr="00DA6CB9">
        <w:rPr>
          <w:color w:val="000000"/>
          <w:sz w:val="28"/>
          <w:szCs w:val="28"/>
        </w:rPr>
        <w:t>т</w:t>
      </w:r>
      <w:r w:rsidR="008619EA" w:rsidRPr="00DA6CB9">
        <w:rPr>
          <w:color w:val="000000"/>
          <w:sz w:val="28"/>
          <w:szCs w:val="28"/>
        </w:rPr>
        <w:t xml:space="preserve">рено </w:t>
      </w:r>
      <w:r w:rsidR="00910E27">
        <w:rPr>
          <w:color w:val="000000"/>
          <w:sz w:val="28"/>
          <w:szCs w:val="28"/>
        </w:rPr>
        <w:t>12</w:t>
      </w:r>
      <w:r w:rsidR="008619EA" w:rsidRPr="00DA6CB9">
        <w:rPr>
          <w:color w:val="000000"/>
          <w:sz w:val="28"/>
          <w:szCs w:val="28"/>
        </w:rPr>
        <w:t xml:space="preserve"> устных обращений, по вопросам применения Технического регламента, Федерального закона от 26 декабря 2008 г. №294–ФЗ «О защите прав юридич</w:t>
      </w:r>
      <w:r w:rsidR="008619EA" w:rsidRPr="00DA6CB9">
        <w:rPr>
          <w:color w:val="000000"/>
          <w:sz w:val="28"/>
          <w:szCs w:val="28"/>
        </w:rPr>
        <w:t>е</w:t>
      </w:r>
      <w:r w:rsidR="008619EA" w:rsidRPr="00DA6CB9">
        <w:rPr>
          <w:color w:val="000000"/>
          <w:sz w:val="28"/>
          <w:szCs w:val="28"/>
        </w:rPr>
        <w:t>ских лиц и индивидуальных предпринимателей при осуществлении государс</w:t>
      </w:r>
      <w:r w:rsidR="008619EA" w:rsidRPr="00DA6CB9">
        <w:rPr>
          <w:color w:val="000000"/>
          <w:sz w:val="28"/>
          <w:szCs w:val="28"/>
        </w:rPr>
        <w:t>т</w:t>
      </w:r>
      <w:r w:rsidR="008619EA" w:rsidRPr="00DA6CB9">
        <w:rPr>
          <w:color w:val="000000"/>
          <w:sz w:val="28"/>
          <w:szCs w:val="28"/>
        </w:rPr>
        <w:t>венного контроля (надзора) и м</w:t>
      </w:r>
      <w:r w:rsidR="008619EA" w:rsidRPr="00DA6CB9">
        <w:rPr>
          <w:color w:val="000000"/>
          <w:sz w:val="28"/>
          <w:szCs w:val="28"/>
        </w:rPr>
        <w:t>у</w:t>
      </w:r>
      <w:r w:rsidR="008619EA" w:rsidRPr="00DA6CB9">
        <w:rPr>
          <w:color w:val="000000"/>
          <w:sz w:val="28"/>
          <w:szCs w:val="28"/>
        </w:rPr>
        <w:t>ниципального контроля</w:t>
      </w:r>
      <w:r w:rsidR="00B00535" w:rsidRPr="00DA6CB9">
        <w:rPr>
          <w:sz w:val="28"/>
          <w:szCs w:val="28"/>
        </w:rPr>
        <w:t>.</w:t>
      </w:r>
    </w:p>
    <w:p w:rsidR="00B00535" w:rsidRPr="00DA6CB9" w:rsidRDefault="00B00535" w:rsidP="00B00535">
      <w:pPr>
        <w:widowControl w:val="0"/>
        <w:ind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В отделении надзорной деятельности ведется журнал учета консультаций граждан. С начала 20</w:t>
      </w:r>
      <w:r w:rsidR="008619EA" w:rsidRPr="00DA6CB9">
        <w:rPr>
          <w:sz w:val="28"/>
          <w:szCs w:val="28"/>
        </w:rPr>
        <w:t>15</w:t>
      </w:r>
      <w:r w:rsidRPr="00DA6CB9">
        <w:rPr>
          <w:sz w:val="28"/>
          <w:szCs w:val="28"/>
        </w:rPr>
        <w:t xml:space="preserve"> года оформлено </w:t>
      </w:r>
      <w:r w:rsidR="00910E27">
        <w:rPr>
          <w:sz w:val="28"/>
          <w:szCs w:val="28"/>
        </w:rPr>
        <w:t>12</w:t>
      </w:r>
      <w:r w:rsidRPr="00DA6CB9">
        <w:rPr>
          <w:sz w:val="28"/>
          <w:szCs w:val="28"/>
        </w:rPr>
        <w:t xml:space="preserve"> консультаций, по каждому обращ</w:t>
      </w:r>
      <w:r w:rsidRPr="00DA6CB9">
        <w:rPr>
          <w:sz w:val="28"/>
          <w:szCs w:val="28"/>
        </w:rPr>
        <w:t>е</w:t>
      </w:r>
      <w:r w:rsidRPr="00DA6CB9">
        <w:rPr>
          <w:sz w:val="28"/>
          <w:szCs w:val="28"/>
        </w:rPr>
        <w:t>нию заведены учетные карточки личной консультации гр</w:t>
      </w:r>
      <w:r w:rsidRPr="00DA6CB9">
        <w:rPr>
          <w:sz w:val="28"/>
          <w:szCs w:val="28"/>
        </w:rPr>
        <w:t>а</w:t>
      </w:r>
      <w:r w:rsidRPr="00DA6CB9">
        <w:rPr>
          <w:sz w:val="28"/>
          <w:szCs w:val="28"/>
        </w:rPr>
        <w:t>ждан.</w:t>
      </w:r>
    </w:p>
    <w:p w:rsidR="00B00535" w:rsidRPr="00DA6CB9" w:rsidRDefault="00B00535" w:rsidP="00B00535">
      <w:pPr>
        <w:tabs>
          <w:tab w:val="left" w:pos="5984"/>
          <w:tab w:val="left" w:pos="9253"/>
          <w:tab w:val="left" w:pos="9642"/>
        </w:tabs>
        <w:ind w:firstLine="809"/>
        <w:jc w:val="both"/>
        <w:rPr>
          <w:color w:val="000000"/>
          <w:sz w:val="28"/>
          <w:szCs w:val="28"/>
        </w:rPr>
      </w:pPr>
    </w:p>
    <w:p w:rsidR="00B00535" w:rsidRPr="00DA6CB9" w:rsidRDefault="00B00535" w:rsidP="00B00535">
      <w:pPr>
        <w:widowControl w:val="0"/>
        <w:ind w:firstLine="709"/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</w:rPr>
        <w:t>Сборы, совещания, семинары, информации</w:t>
      </w:r>
    </w:p>
    <w:p w:rsidR="00B00535" w:rsidRPr="00DA6CB9" w:rsidRDefault="00B00535" w:rsidP="00B00535">
      <w:pPr>
        <w:widowControl w:val="0"/>
        <w:jc w:val="both"/>
        <w:rPr>
          <w:sz w:val="28"/>
          <w:szCs w:val="28"/>
        </w:rPr>
      </w:pPr>
    </w:p>
    <w:p w:rsidR="00B00535" w:rsidRPr="00DA6CB9" w:rsidRDefault="00B00535" w:rsidP="00B00535">
      <w:pPr>
        <w:widowControl w:val="0"/>
        <w:ind w:firstLine="720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Взаимодействие органов государственного надзора при осуществлении своих функций с другими органами государственного контроля (надзора), мун</w:t>
      </w:r>
      <w:r w:rsidRPr="00DA6CB9">
        <w:rPr>
          <w:sz w:val="28"/>
          <w:szCs w:val="28"/>
        </w:rPr>
        <w:t>и</w:t>
      </w:r>
      <w:r w:rsidRPr="00DA6CB9">
        <w:rPr>
          <w:sz w:val="28"/>
          <w:szCs w:val="28"/>
        </w:rPr>
        <w:t>ципального контроля осуществляется путем консультаций, обмена информац</w:t>
      </w:r>
      <w:r w:rsidRPr="00DA6CB9">
        <w:rPr>
          <w:sz w:val="28"/>
          <w:szCs w:val="28"/>
        </w:rPr>
        <w:t>и</w:t>
      </w:r>
      <w:r w:rsidRPr="00DA6CB9">
        <w:rPr>
          <w:sz w:val="28"/>
          <w:szCs w:val="28"/>
        </w:rPr>
        <w:t>ей, участием в обсуждениях (круглый стол), принятием совместных решений, участием в межведомстве</w:t>
      </w:r>
      <w:r w:rsidRPr="00DA6CB9">
        <w:rPr>
          <w:sz w:val="28"/>
          <w:szCs w:val="28"/>
        </w:rPr>
        <w:t>н</w:t>
      </w:r>
      <w:r w:rsidRPr="00DA6CB9">
        <w:rPr>
          <w:sz w:val="28"/>
          <w:szCs w:val="28"/>
        </w:rPr>
        <w:t>ных комиссиях и проверках в строгом соответствии с Федеральным законом от 26.12.2008 г №294-ФЗ. Имеются соглашения о взаим</w:t>
      </w:r>
      <w:r w:rsidRPr="00DA6CB9">
        <w:rPr>
          <w:sz w:val="28"/>
          <w:szCs w:val="28"/>
        </w:rPr>
        <w:t>о</w:t>
      </w:r>
      <w:r w:rsidRPr="00DA6CB9">
        <w:rPr>
          <w:sz w:val="28"/>
          <w:szCs w:val="28"/>
        </w:rPr>
        <w:t>действии при осуществлении государственных надзорных функций между Гла</w:t>
      </w:r>
      <w:r w:rsidRPr="00DA6CB9">
        <w:rPr>
          <w:sz w:val="28"/>
          <w:szCs w:val="28"/>
        </w:rPr>
        <w:t>в</w:t>
      </w:r>
      <w:r w:rsidRPr="00DA6CB9">
        <w:rPr>
          <w:sz w:val="28"/>
          <w:szCs w:val="28"/>
        </w:rPr>
        <w:t>ным управлением МЧС России по Чувашской Республике и органами государс</w:t>
      </w:r>
      <w:r w:rsidRPr="00DA6CB9">
        <w:rPr>
          <w:sz w:val="28"/>
          <w:szCs w:val="28"/>
        </w:rPr>
        <w:t>т</w:t>
      </w:r>
      <w:r w:rsidRPr="00DA6CB9">
        <w:rPr>
          <w:sz w:val="28"/>
          <w:szCs w:val="28"/>
        </w:rPr>
        <w:t>венного надзора: Минстроем Чувашии, Приволжским управлением Ростехнадз</w:t>
      </w:r>
      <w:r w:rsidRPr="00DA6CB9">
        <w:rPr>
          <w:sz w:val="28"/>
          <w:szCs w:val="28"/>
        </w:rPr>
        <w:t>о</w:t>
      </w:r>
      <w:r w:rsidRPr="00DA6CB9">
        <w:rPr>
          <w:sz w:val="28"/>
          <w:szCs w:val="28"/>
        </w:rPr>
        <w:t>ра, Чувашской таможней Приволжского там</w:t>
      </w:r>
      <w:r w:rsidRPr="00DA6CB9">
        <w:rPr>
          <w:sz w:val="28"/>
          <w:szCs w:val="28"/>
        </w:rPr>
        <w:t>о</w:t>
      </w:r>
      <w:r w:rsidRPr="00DA6CB9">
        <w:rPr>
          <w:sz w:val="28"/>
          <w:szCs w:val="28"/>
        </w:rPr>
        <w:t xml:space="preserve">женного управления. </w:t>
      </w:r>
    </w:p>
    <w:p w:rsidR="00B00535" w:rsidRPr="00DA6CB9" w:rsidRDefault="00B00535" w:rsidP="008619EA">
      <w:pPr>
        <w:widowControl w:val="0"/>
        <w:ind w:firstLine="709"/>
        <w:jc w:val="both"/>
        <w:rPr>
          <w:b/>
          <w:sz w:val="28"/>
          <w:szCs w:val="28"/>
        </w:rPr>
      </w:pPr>
      <w:r w:rsidRPr="00DA6CB9">
        <w:rPr>
          <w:sz w:val="28"/>
          <w:szCs w:val="28"/>
        </w:rPr>
        <w:t>Отделением надзорной деятельности среди об</w:t>
      </w:r>
      <w:r w:rsidR="00015895">
        <w:rPr>
          <w:sz w:val="28"/>
          <w:szCs w:val="28"/>
        </w:rPr>
        <w:t xml:space="preserve">щественных организаций и бизнес - </w:t>
      </w:r>
      <w:r w:rsidRPr="00DA6CB9">
        <w:rPr>
          <w:sz w:val="28"/>
          <w:szCs w:val="28"/>
        </w:rPr>
        <w:t xml:space="preserve">сообществ проводятся тематические конференции и </w:t>
      </w:r>
      <w:r w:rsidR="008619EA" w:rsidRPr="00DA6CB9">
        <w:rPr>
          <w:sz w:val="28"/>
          <w:szCs w:val="28"/>
        </w:rPr>
        <w:t>семинары-совещания</w:t>
      </w:r>
      <w:r w:rsidRPr="00DA6CB9">
        <w:rPr>
          <w:sz w:val="28"/>
          <w:szCs w:val="28"/>
        </w:rPr>
        <w:t xml:space="preserve"> по защите прав субъектов предпринимательской деятельности и сн</w:t>
      </w:r>
      <w:r w:rsidRPr="00DA6CB9">
        <w:rPr>
          <w:sz w:val="28"/>
          <w:szCs w:val="28"/>
        </w:rPr>
        <w:t>я</w:t>
      </w:r>
      <w:r w:rsidRPr="00DA6CB9">
        <w:rPr>
          <w:sz w:val="28"/>
          <w:szCs w:val="28"/>
        </w:rPr>
        <w:t>тию административных барьеров в отношении хозяйствующих субъектов. На семинарах также проводится разъя</w:t>
      </w:r>
      <w:r w:rsidRPr="00DA6CB9">
        <w:rPr>
          <w:sz w:val="28"/>
          <w:szCs w:val="28"/>
        </w:rPr>
        <w:t>с</w:t>
      </w:r>
      <w:r w:rsidRPr="00DA6CB9">
        <w:rPr>
          <w:sz w:val="28"/>
          <w:szCs w:val="28"/>
        </w:rPr>
        <w:t>нение основных положений Федерального закона от 22 июля 2008 года № 123-ФЗ «Технический регламент о требованиях пожарной безопасности» и нормативных документов в области технического р</w:t>
      </w:r>
      <w:r w:rsidRPr="00DA6CB9">
        <w:rPr>
          <w:sz w:val="28"/>
          <w:szCs w:val="28"/>
        </w:rPr>
        <w:t>е</w:t>
      </w:r>
      <w:r w:rsidRPr="00DA6CB9">
        <w:rPr>
          <w:sz w:val="28"/>
          <w:szCs w:val="28"/>
        </w:rPr>
        <w:t>гулиров</w:t>
      </w:r>
      <w:r w:rsidRPr="00DA6CB9">
        <w:rPr>
          <w:sz w:val="28"/>
          <w:szCs w:val="28"/>
        </w:rPr>
        <w:t>а</w:t>
      </w:r>
      <w:r w:rsidRPr="00DA6CB9">
        <w:rPr>
          <w:sz w:val="28"/>
          <w:szCs w:val="28"/>
        </w:rPr>
        <w:t xml:space="preserve">ния. </w:t>
      </w:r>
    </w:p>
    <w:p w:rsidR="008619EA" w:rsidRDefault="008619EA" w:rsidP="00B00535">
      <w:pPr>
        <w:widowControl w:val="0"/>
        <w:tabs>
          <w:tab w:val="left" w:pos="4815"/>
        </w:tabs>
        <w:jc w:val="center"/>
        <w:rPr>
          <w:b/>
          <w:sz w:val="28"/>
          <w:szCs w:val="28"/>
        </w:rPr>
      </w:pPr>
    </w:p>
    <w:p w:rsidR="009E340C" w:rsidRPr="00DA6CB9" w:rsidRDefault="009E340C" w:rsidP="00B00535">
      <w:pPr>
        <w:widowControl w:val="0"/>
        <w:tabs>
          <w:tab w:val="left" w:pos="4815"/>
        </w:tabs>
        <w:jc w:val="center"/>
        <w:rPr>
          <w:b/>
          <w:sz w:val="28"/>
          <w:szCs w:val="28"/>
        </w:rPr>
      </w:pPr>
    </w:p>
    <w:p w:rsidR="00B00535" w:rsidRPr="00DA6CB9" w:rsidRDefault="00B00535" w:rsidP="00B00535">
      <w:pPr>
        <w:widowControl w:val="0"/>
        <w:tabs>
          <w:tab w:val="left" w:pos="4815"/>
        </w:tabs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</w:rPr>
        <w:t>Учет деклараций пожарной безопасности</w:t>
      </w:r>
    </w:p>
    <w:p w:rsidR="00B00535" w:rsidRPr="00DA6CB9" w:rsidRDefault="00B00535" w:rsidP="00B00535">
      <w:pPr>
        <w:widowControl w:val="0"/>
        <w:tabs>
          <w:tab w:val="left" w:pos="4815"/>
        </w:tabs>
        <w:jc w:val="center"/>
        <w:rPr>
          <w:b/>
          <w:sz w:val="28"/>
          <w:szCs w:val="28"/>
        </w:rPr>
      </w:pPr>
    </w:p>
    <w:p w:rsidR="00B00535" w:rsidRPr="00DA6CB9" w:rsidRDefault="00B00535" w:rsidP="00B00535">
      <w:pPr>
        <w:widowControl w:val="0"/>
        <w:ind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Во исполнение указания Приволжского регионального центра МЧС России 26.02.2010г. №1570-5-5-2, реализации приказа МЧС России от 24.02.2009г. №91 «Об утверждении формы и порядка регистрации декларации пожарной безопа</w:t>
      </w:r>
      <w:r w:rsidRPr="00DA6CB9">
        <w:rPr>
          <w:sz w:val="28"/>
          <w:szCs w:val="28"/>
        </w:rPr>
        <w:t>с</w:t>
      </w:r>
      <w:r w:rsidRPr="00DA6CB9">
        <w:rPr>
          <w:sz w:val="28"/>
          <w:szCs w:val="28"/>
        </w:rPr>
        <w:t>ности», Приказа Гла</w:t>
      </w:r>
      <w:r w:rsidRPr="00DA6CB9">
        <w:rPr>
          <w:sz w:val="28"/>
          <w:szCs w:val="28"/>
        </w:rPr>
        <w:t>в</w:t>
      </w:r>
      <w:r w:rsidRPr="00DA6CB9">
        <w:rPr>
          <w:sz w:val="28"/>
          <w:szCs w:val="28"/>
        </w:rPr>
        <w:t>ного Управления МЧС России по Чувашской Республике от 23.05.2011г. №245 «О создании консультационного совета по вопросам з</w:t>
      </w:r>
      <w:r w:rsidRPr="00DA6CB9">
        <w:rPr>
          <w:sz w:val="28"/>
          <w:szCs w:val="28"/>
        </w:rPr>
        <w:t>а</w:t>
      </w:r>
      <w:r w:rsidRPr="00DA6CB9">
        <w:rPr>
          <w:sz w:val="28"/>
          <w:szCs w:val="28"/>
        </w:rPr>
        <w:t>полнения деклараций пожарной безопасности», в отделении надзорной деятел</w:t>
      </w:r>
      <w:r w:rsidRPr="00DA6CB9">
        <w:rPr>
          <w:sz w:val="28"/>
          <w:szCs w:val="28"/>
        </w:rPr>
        <w:t>ь</w:t>
      </w:r>
      <w:r w:rsidRPr="00DA6CB9">
        <w:rPr>
          <w:sz w:val="28"/>
          <w:szCs w:val="28"/>
        </w:rPr>
        <w:t xml:space="preserve">ности ведется журнал учета деклараций. За </w:t>
      </w:r>
      <w:r w:rsidR="00127775">
        <w:rPr>
          <w:sz w:val="28"/>
          <w:szCs w:val="28"/>
        </w:rPr>
        <w:t>12</w:t>
      </w:r>
      <w:r w:rsidR="000A252F" w:rsidRPr="00DA6CB9">
        <w:rPr>
          <w:sz w:val="28"/>
          <w:szCs w:val="28"/>
        </w:rPr>
        <w:t xml:space="preserve"> месяцев</w:t>
      </w:r>
      <w:r w:rsidRPr="00DA6CB9">
        <w:rPr>
          <w:sz w:val="28"/>
          <w:szCs w:val="28"/>
        </w:rPr>
        <w:t xml:space="preserve"> 20</w:t>
      </w:r>
      <w:r w:rsidR="000A252F" w:rsidRPr="00DA6CB9">
        <w:rPr>
          <w:sz w:val="28"/>
          <w:szCs w:val="28"/>
        </w:rPr>
        <w:t>15</w:t>
      </w:r>
      <w:r w:rsidRPr="00DA6CB9">
        <w:rPr>
          <w:sz w:val="28"/>
          <w:szCs w:val="28"/>
        </w:rPr>
        <w:t xml:space="preserve"> года </w:t>
      </w:r>
      <w:r w:rsidR="000A252F" w:rsidRPr="00DA6CB9">
        <w:rPr>
          <w:sz w:val="28"/>
          <w:szCs w:val="28"/>
        </w:rPr>
        <w:t>зарегистрир</w:t>
      </w:r>
      <w:r w:rsidR="000A252F" w:rsidRPr="00DA6CB9">
        <w:rPr>
          <w:sz w:val="28"/>
          <w:szCs w:val="28"/>
        </w:rPr>
        <w:t>о</w:t>
      </w:r>
      <w:r w:rsidR="000A252F" w:rsidRPr="00DA6CB9">
        <w:rPr>
          <w:sz w:val="28"/>
          <w:szCs w:val="28"/>
        </w:rPr>
        <w:t xml:space="preserve">вано </w:t>
      </w:r>
      <w:r w:rsidR="00B97E8C">
        <w:rPr>
          <w:sz w:val="28"/>
          <w:szCs w:val="28"/>
        </w:rPr>
        <w:t>9</w:t>
      </w:r>
      <w:r w:rsidR="000A252F" w:rsidRPr="00DA6CB9">
        <w:rPr>
          <w:sz w:val="28"/>
          <w:szCs w:val="28"/>
        </w:rPr>
        <w:t xml:space="preserve"> </w:t>
      </w:r>
      <w:r w:rsidRPr="00DA6CB9">
        <w:rPr>
          <w:sz w:val="28"/>
          <w:szCs w:val="28"/>
        </w:rPr>
        <w:t>декларац</w:t>
      </w:r>
      <w:r w:rsidR="009E340C">
        <w:rPr>
          <w:sz w:val="28"/>
          <w:szCs w:val="28"/>
        </w:rPr>
        <w:t>ий</w:t>
      </w:r>
      <w:r w:rsidRPr="00DA6CB9">
        <w:rPr>
          <w:sz w:val="28"/>
          <w:szCs w:val="28"/>
        </w:rPr>
        <w:t xml:space="preserve"> пожарной без</w:t>
      </w:r>
      <w:r w:rsidRPr="00DA6CB9">
        <w:rPr>
          <w:sz w:val="28"/>
          <w:szCs w:val="28"/>
        </w:rPr>
        <w:t>о</w:t>
      </w:r>
      <w:r w:rsidRPr="00DA6CB9">
        <w:rPr>
          <w:sz w:val="28"/>
          <w:szCs w:val="28"/>
        </w:rPr>
        <w:t xml:space="preserve">пасности. </w:t>
      </w:r>
    </w:p>
    <w:p w:rsidR="00B00535" w:rsidRPr="00DA6CB9" w:rsidRDefault="00B00535" w:rsidP="00B00535">
      <w:pPr>
        <w:widowControl w:val="0"/>
        <w:ind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lastRenderedPageBreak/>
        <w:t>Продолжается проведение разъяснительных мероприятий в средствах ма</w:t>
      </w:r>
      <w:r w:rsidRPr="00DA6CB9">
        <w:rPr>
          <w:sz w:val="28"/>
          <w:szCs w:val="28"/>
        </w:rPr>
        <w:t>с</w:t>
      </w:r>
      <w:r w:rsidRPr="00DA6CB9">
        <w:rPr>
          <w:sz w:val="28"/>
          <w:szCs w:val="28"/>
        </w:rPr>
        <w:t>совой информации, с заинтересованными органами исполнительной власти, о</w:t>
      </w:r>
      <w:r w:rsidRPr="00DA6CB9">
        <w:rPr>
          <w:sz w:val="28"/>
          <w:szCs w:val="28"/>
        </w:rPr>
        <w:t>р</w:t>
      </w:r>
      <w:r w:rsidRPr="00DA6CB9">
        <w:rPr>
          <w:sz w:val="28"/>
          <w:szCs w:val="28"/>
        </w:rPr>
        <w:t>ганизациями и гражданами, направленных на повышение их информированн</w:t>
      </w:r>
      <w:r w:rsidRPr="00DA6CB9">
        <w:rPr>
          <w:sz w:val="28"/>
          <w:szCs w:val="28"/>
        </w:rPr>
        <w:t>о</w:t>
      </w:r>
      <w:r w:rsidRPr="00DA6CB9">
        <w:rPr>
          <w:sz w:val="28"/>
          <w:szCs w:val="28"/>
        </w:rPr>
        <w:t>сти о требованиях нормативных правовых актов и нормативных документов, регламентирующих заполнение и представление в установленном порядке де</w:t>
      </w:r>
      <w:r w:rsidRPr="00DA6CB9">
        <w:rPr>
          <w:sz w:val="28"/>
          <w:szCs w:val="28"/>
        </w:rPr>
        <w:t>к</w:t>
      </w:r>
      <w:r w:rsidRPr="00DA6CB9">
        <w:rPr>
          <w:sz w:val="28"/>
          <w:szCs w:val="28"/>
        </w:rPr>
        <w:t>лараций пожарной безопасности.</w:t>
      </w:r>
    </w:p>
    <w:p w:rsidR="00B00535" w:rsidRPr="00DA6CB9" w:rsidRDefault="00B00535" w:rsidP="00B00535">
      <w:pPr>
        <w:widowControl w:val="0"/>
        <w:ind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t xml:space="preserve">За </w:t>
      </w:r>
      <w:r w:rsidR="000A252F" w:rsidRPr="00DA6CB9">
        <w:rPr>
          <w:sz w:val="28"/>
          <w:szCs w:val="28"/>
        </w:rPr>
        <w:t>истекший период 2015</w:t>
      </w:r>
      <w:r w:rsidRPr="00DA6CB9">
        <w:rPr>
          <w:sz w:val="28"/>
          <w:szCs w:val="28"/>
        </w:rPr>
        <w:t xml:space="preserve"> года жалоб на действия должностных лиц отд</w:t>
      </w:r>
      <w:r w:rsidRPr="00DA6CB9">
        <w:rPr>
          <w:sz w:val="28"/>
          <w:szCs w:val="28"/>
        </w:rPr>
        <w:t>е</w:t>
      </w:r>
      <w:r w:rsidRPr="00DA6CB9">
        <w:rPr>
          <w:sz w:val="28"/>
          <w:szCs w:val="28"/>
        </w:rPr>
        <w:t>ления надзорной деятельности, при осуществлении приема и регистрации декл</w:t>
      </w:r>
      <w:r w:rsidRPr="00DA6CB9">
        <w:rPr>
          <w:sz w:val="28"/>
          <w:szCs w:val="28"/>
        </w:rPr>
        <w:t>а</w:t>
      </w:r>
      <w:r w:rsidRPr="00DA6CB9">
        <w:rPr>
          <w:sz w:val="28"/>
          <w:szCs w:val="28"/>
        </w:rPr>
        <w:t>раций пожа</w:t>
      </w:r>
      <w:r w:rsidRPr="00DA6CB9">
        <w:rPr>
          <w:sz w:val="28"/>
          <w:szCs w:val="28"/>
        </w:rPr>
        <w:t>р</w:t>
      </w:r>
      <w:r w:rsidRPr="00DA6CB9">
        <w:rPr>
          <w:sz w:val="28"/>
          <w:szCs w:val="28"/>
        </w:rPr>
        <w:t>ной безопасности в Главное управление МЧС России по Чувашской Республике не пост</w:t>
      </w:r>
      <w:r w:rsidRPr="00DA6CB9">
        <w:rPr>
          <w:sz w:val="28"/>
          <w:szCs w:val="28"/>
        </w:rPr>
        <w:t>у</w:t>
      </w:r>
      <w:r w:rsidRPr="00DA6CB9">
        <w:rPr>
          <w:sz w:val="28"/>
          <w:szCs w:val="28"/>
        </w:rPr>
        <w:t>пало.</w:t>
      </w:r>
    </w:p>
    <w:p w:rsidR="009D03EB" w:rsidRPr="00DA6CB9" w:rsidRDefault="009D03EB" w:rsidP="00B00535">
      <w:pPr>
        <w:widowControl w:val="0"/>
        <w:tabs>
          <w:tab w:val="left" w:pos="4815"/>
        </w:tabs>
        <w:jc w:val="center"/>
        <w:rPr>
          <w:b/>
          <w:sz w:val="28"/>
          <w:szCs w:val="28"/>
        </w:rPr>
      </w:pPr>
    </w:p>
    <w:p w:rsidR="00B00535" w:rsidRPr="00DA6CB9" w:rsidRDefault="00B00535" w:rsidP="00B00535">
      <w:pPr>
        <w:widowControl w:val="0"/>
        <w:tabs>
          <w:tab w:val="left" w:pos="4815"/>
        </w:tabs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</w:rPr>
        <w:t>Организация служебной подготовки</w:t>
      </w:r>
    </w:p>
    <w:p w:rsidR="00B00535" w:rsidRPr="00DA6CB9" w:rsidRDefault="00B00535" w:rsidP="00B00535">
      <w:pPr>
        <w:widowControl w:val="0"/>
        <w:tabs>
          <w:tab w:val="left" w:pos="4815"/>
        </w:tabs>
        <w:jc w:val="both"/>
        <w:rPr>
          <w:b/>
          <w:sz w:val="28"/>
          <w:szCs w:val="28"/>
        </w:rPr>
      </w:pPr>
    </w:p>
    <w:p w:rsidR="00B00535" w:rsidRPr="00DA6CB9" w:rsidRDefault="000A252F" w:rsidP="009D03EB">
      <w:pPr>
        <w:suppressAutoHyphens/>
        <w:ind w:right="-1"/>
        <w:jc w:val="both"/>
        <w:rPr>
          <w:b/>
          <w:color w:val="000000"/>
          <w:sz w:val="28"/>
          <w:szCs w:val="28"/>
        </w:rPr>
      </w:pPr>
      <w:r w:rsidRPr="00DA6CB9">
        <w:rPr>
          <w:sz w:val="28"/>
          <w:szCs w:val="28"/>
        </w:rPr>
        <w:t xml:space="preserve">            </w:t>
      </w:r>
      <w:r w:rsidR="00B00535" w:rsidRPr="00DA6CB9">
        <w:rPr>
          <w:sz w:val="28"/>
          <w:szCs w:val="28"/>
        </w:rPr>
        <w:t>Служебная подготовка проводится в соответствии с распоряжением Главного Управления МЧС России по Чувашской Республике. Тематический план служебной подготовки имеется. Раз в месяц проводятся занятия в рамках специальной подготовки, еженедельно проходят занятия в рамках самостоятельной подготовки. Тетради по служебной и самостоятельной подготовке заведены, конспекты ведутся.</w:t>
      </w:r>
    </w:p>
    <w:p w:rsidR="009D03EB" w:rsidRPr="00DA6CB9" w:rsidRDefault="009D03EB" w:rsidP="0071435E">
      <w:pPr>
        <w:suppressAutoHyphens/>
        <w:ind w:right="-1"/>
        <w:jc w:val="center"/>
        <w:rPr>
          <w:b/>
          <w:color w:val="000000"/>
          <w:sz w:val="28"/>
          <w:szCs w:val="28"/>
        </w:rPr>
      </w:pPr>
    </w:p>
    <w:p w:rsidR="00DA6CB9" w:rsidRDefault="007A6399" w:rsidP="0041451D">
      <w:pPr>
        <w:ind w:firstLine="600"/>
        <w:jc w:val="center"/>
        <w:rPr>
          <w:b/>
          <w:color w:val="000000"/>
          <w:sz w:val="28"/>
          <w:szCs w:val="28"/>
        </w:rPr>
      </w:pPr>
      <w:r w:rsidRPr="00DA6CB9">
        <w:rPr>
          <w:b/>
          <w:color w:val="000000"/>
          <w:sz w:val="28"/>
          <w:szCs w:val="28"/>
          <w:lang w:val="en-US"/>
        </w:rPr>
        <w:t>V</w:t>
      </w:r>
      <w:r w:rsidRPr="00DA6CB9">
        <w:rPr>
          <w:b/>
          <w:color w:val="000000"/>
          <w:sz w:val="28"/>
          <w:szCs w:val="28"/>
        </w:rPr>
        <w:t xml:space="preserve">. Административно-правовая и </w:t>
      </w:r>
    </w:p>
    <w:p w:rsidR="007A6399" w:rsidRPr="00DA6CB9" w:rsidRDefault="007A6399" w:rsidP="0041451D">
      <w:pPr>
        <w:ind w:firstLine="600"/>
        <w:jc w:val="center"/>
        <w:rPr>
          <w:b/>
          <w:color w:val="000000"/>
          <w:sz w:val="28"/>
          <w:szCs w:val="28"/>
        </w:rPr>
      </w:pPr>
      <w:r w:rsidRPr="00DA6CB9">
        <w:rPr>
          <w:b/>
          <w:color w:val="000000"/>
          <w:sz w:val="28"/>
          <w:szCs w:val="28"/>
        </w:rPr>
        <w:t>уголовно-процессуальная деятел</w:t>
      </w:r>
      <w:r w:rsidRPr="00DA6CB9">
        <w:rPr>
          <w:b/>
          <w:color w:val="000000"/>
          <w:sz w:val="28"/>
          <w:szCs w:val="28"/>
        </w:rPr>
        <w:t>ь</w:t>
      </w:r>
      <w:r w:rsidRPr="00DA6CB9">
        <w:rPr>
          <w:b/>
          <w:color w:val="000000"/>
          <w:sz w:val="28"/>
          <w:szCs w:val="28"/>
        </w:rPr>
        <w:t>ность</w:t>
      </w:r>
    </w:p>
    <w:p w:rsidR="00FD7B2E" w:rsidRPr="00DA6CB9" w:rsidRDefault="00FD7B2E" w:rsidP="00FD7B2E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27314C" w:rsidRPr="00DA6CB9" w:rsidRDefault="00037883" w:rsidP="00037883">
      <w:pPr>
        <w:jc w:val="both"/>
        <w:rPr>
          <w:sz w:val="28"/>
          <w:szCs w:val="28"/>
        </w:rPr>
      </w:pPr>
      <w:r w:rsidRPr="00DA6CB9">
        <w:rPr>
          <w:sz w:val="28"/>
          <w:szCs w:val="28"/>
        </w:rPr>
        <w:t xml:space="preserve">         </w:t>
      </w:r>
      <w:r w:rsidR="0027314C" w:rsidRPr="00DA6CB9">
        <w:rPr>
          <w:sz w:val="28"/>
          <w:szCs w:val="28"/>
        </w:rPr>
        <w:t xml:space="preserve">За </w:t>
      </w:r>
      <w:r w:rsidR="00B97E8C">
        <w:rPr>
          <w:sz w:val="28"/>
          <w:szCs w:val="28"/>
        </w:rPr>
        <w:t>12</w:t>
      </w:r>
      <w:r w:rsidR="005F450B" w:rsidRPr="00DA6CB9">
        <w:rPr>
          <w:sz w:val="28"/>
          <w:szCs w:val="28"/>
        </w:rPr>
        <w:t xml:space="preserve"> меся</w:t>
      </w:r>
      <w:r w:rsidR="00877C48" w:rsidRPr="00DA6CB9">
        <w:rPr>
          <w:sz w:val="28"/>
          <w:szCs w:val="28"/>
        </w:rPr>
        <w:t>цев</w:t>
      </w:r>
      <w:r w:rsidR="0027314C" w:rsidRPr="00DA6CB9">
        <w:rPr>
          <w:sz w:val="28"/>
          <w:szCs w:val="28"/>
        </w:rPr>
        <w:t xml:space="preserve"> 20</w:t>
      </w:r>
      <w:r w:rsidR="00AA1FD1" w:rsidRPr="00DA6CB9">
        <w:rPr>
          <w:sz w:val="28"/>
          <w:szCs w:val="28"/>
        </w:rPr>
        <w:t>15</w:t>
      </w:r>
      <w:r w:rsidR="0027314C" w:rsidRPr="00DA6CB9">
        <w:rPr>
          <w:sz w:val="28"/>
          <w:szCs w:val="28"/>
        </w:rPr>
        <w:t xml:space="preserve"> года в </w:t>
      </w:r>
      <w:r w:rsidRPr="00DA6CB9">
        <w:rPr>
          <w:sz w:val="28"/>
          <w:szCs w:val="28"/>
        </w:rPr>
        <w:t>Шемуршинском районе</w:t>
      </w:r>
      <w:r w:rsidR="0027314C" w:rsidRPr="00DA6CB9">
        <w:rPr>
          <w:sz w:val="28"/>
          <w:szCs w:val="28"/>
        </w:rPr>
        <w:t xml:space="preserve"> при осуществлении ко</w:t>
      </w:r>
      <w:r w:rsidR="0027314C" w:rsidRPr="00DA6CB9">
        <w:rPr>
          <w:sz w:val="28"/>
          <w:szCs w:val="28"/>
        </w:rPr>
        <w:t>н</w:t>
      </w:r>
      <w:r w:rsidR="0027314C" w:rsidRPr="00DA6CB9">
        <w:rPr>
          <w:sz w:val="28"/>
          <w:szCs w:val="28"/>
        </w:rPr>
        <w:t>трольно-надзорных мероприятий в рамках, предоставленных действующим з</w:t>
      </w:r>
      <w:r w:rsidR="0027314C" w:rsidRPr="00DA6CB9">
        <w:rPr>
          <w:sz w:val="28"/>
          <w:szCs w:val="28"/>
        </w:rPr>
        <w:t>а</w:t>
      </w:r>
      <w:r w:rsidR="0027314C" w:rsidRPr="00DA6CB9">
        <w:rPr>
          <w:sz w:val="28"/>
          <w:szCs w:val="28"/>
        </w:rPr>
        <w:t>конодательс</w:t>
      </w:r>
      <w:r w:rsidR="0027314C" w:rsidRPr="00DA6CB9">
        <w:rPr>
          <w:sz w:val="28"/>
          <w:szCs w:val="28"/>
        </w:rPr>
        <w:t>т</w:t>
      </w:r>
      <w:r w:rsidR="0027314C" w:rsidRPr="00DA6CB9">
        <w:rPr>
          <w:sz w:val="28"/>
          <w:szCs w:val="28"/>
        </w:rPr>
        <w:t>вом административных п</w:t>
      </w:r>
      <w:r w:rsidRPr="00DA6CB9">
        <w:rPr>
          <w:sz w:val="28"/>
          <w:szCs w:val="28"/>
        </w:rPr>
        <w:t>рав, сотрудниками отделения</w:t>
      </w:r>
      <w:r w:rsidR="0027314C" w:rsidRPr="00DA6CB9">
        <w:rPr>
          <w:sz w:val="28"/>
          <w:szCs w:val="28"/>
        </w:rPr>
        <w:t xml:space="preserve"> </w:t>
      </w:r>
      <w:r w:rsidR="00CA270F" w:rsidRPr="00DA6CB9">
        <w:rPr>
          <w:sz w:val="28"/>
          <w:szCs w:val="28"/>
        </w:rPr>
        <w:t>надзорной деятельности</w:t>
      </w:r>
      <w:r w:rsidR="0027314C" w:rsidRPr="00DA6CB9">
        <w:rPr>
          <w:sz w:val="28"/>
          <w:szCs w:val="28"/>
        </w:rPr>
        <w:t xml:space="preserve"> </w:t>
      </w:r>
      <w:r w:rsidR="00CE7459" w:rsidRPr="00DA6CB9">
        <w:rPr>
          <w:sz w:val="28"/>
          <w:szCs w:val="28"/>
        </w:rPr>
        <w:t xml:space="preserve">возбуждено </w:t>
      </w:r>
      <w:r w:rsidR="00B97E8C">
        <w:rPr>
          <w:sz w:val="28"/>
          <w:szCs w:val="28"/>
        </w:rPr>
        <w:t>21</w:t>
      </w:r>
      <w:r w:rsidR="00CE7459" w:rsidRPr="00DA6CB9">
        <w:rPr>
          <w:sz w:val="28"/>
          <w:szCs w:val="28"/>
        </w:rPr>
        <w:t xml:space="preserve"> де</w:t>
      </w:r>
      <w:r w:rsidR="00B97E8C">
        <w:rPr>
          <w:sz w:val="28"/>
          <w:szCs w:val="28"/>
        </w:rPr>
        <w:t>ло</w:t>
      </w:r>
      <w:r w:rsidR="0027314C" w:rsidRPr="00DA6CB9">
        <w:rPr>
          <w:sz w:val="28"/>
          <w:szCs w:val="28"/>
        </w:rPr>
        <w:t xml:space="preserve"> об ад</w:t>
      </w:r>
      <w:r w:rsidR="004D256B" w:rsidRPr="00DA6CB9">
        <w:rPr>
          <w:sz w:val="28"/>
          <w:szCs w:val="28"/>
        </w:rPr>
        <w:t>министр</w:t>
      </w:r>
      <w:r w:rsidR="004D256B" w:rsidRPr="00DA6CB9">
        <w:rPr>
          <w:sz w:val="28"/>
          <w:szCs w:val="28"/>
        </w:rPr>
        <w:t>а</w:t>
      </w:r>
      <w:r w:rsidR="004D256B" w:rsidRPr="00DA6CB9">
        <w:rPr>
          <w:sz w:val="28"/>
          <w:szCs w:val="28"/>
        </w:rPr>
        <w:t>тивных правонарушениях</w:t>
      </w:r>
      <w:r w:rsidR="00A77352" w:rsidRPr="00DA6CB9">
        <w:rPr>
          <w:sz w:val="28"/>
          <w:szCs w:val="28"/>
        </w:rPr>
        <w:t>, из них в отношении</w:t>
      </w:r>
      <w:r w:rsidR="00877C48" w:rsidRPr="00DA6CB9">
        <w:rPr>
          <w:sz w:val="28"/>
          <w:szCs w:val="28"/>
        </w:rPr>
        <w:t xml:space="preserve"> физических лиц – </w:t>
      </w:r>
      <w:r w:rsidR="00B97E8C">
        <w:rPr>
          <w:sz w:val="28"/>
          <w:szCs w:val="28"/>
        </w:rPr>
        <w:t>21</w:t>
      </w:r>
      <w:r w:rsidR="005F450B" w:rsidRPr="00DA6CB9">
        <w:rPr>
          <w:noProof/>
          <w:sz w:val="28"/>
          <w:szCs w:val="28"/>
        </w:rPr>
        <w:t>.</w:t>
      </w:r>
    </w:p>
    <w:p w:rsidR="0027314C" w:rsidRPr="00DA6CB9" w:rsidRDefault="00037883" w:rsidP="0027314C">
      <w:pPr>
        <w:jc w:val="both"/>
        <w:rPr>
          <w:sz w:val="28"/>
          <w:szCs w:val="28"/>
        </w:rPr>
      </w:pPr>
      <w:r w:rsidRPr="00DA6CB9">
        <w:rPr>
          <w:sz w:val="28"/>
          <w:szCs w:val="28"/>
        </w:rPr>
        <w:t xml:space="preserve">     </w:t>
      </w:r>
      <w:r w:rsidR="004A01AF" w:rsidRPr="00DA6CB9">
        <w:rPr>
          <w:sz w:val="28"/>
          <w:szCs w:val="28"/>
        </w:rPr>
        <w:t xml:space="preserve">   </w:t>
      </w:r>
      <w:r w:rsidRPr="00DA6CB9">
        <w:rPr>
          <w:sz w:val="28"/>
          <w:szCs w:val="28"/>
        </w:rPr>
        <w:t xml:space="preserve"> </w:t>
      </w:r>
      <w:r w:rsidR="0027314C" w:rsidRPr="00DA6CB9">
        <w:rPr>
          <w:sz w:val="28"/>
          <w:szCs w:val="28"/>
        </w:rPr>
        <w:t xml:space="preserve">По результатам рассмотрения дел об административных правонарушениях должностными лицами </w:t>
      </w:r>
      <w:r w:rsidR="00B4611F" w:rsidRPr="00DA6CB9">
        <w:rPr>
          <w:sz w:val="28"/>
          <w:szCs w:val="28"/>
        </w:rPr>
        <w:t>Ф</w:t>
      </w:r>
      <w:r w:rsidR="0027314C" w:rsidRPr="00DA6CB9">
        <w:rPr>
          <w:sz w:val="28"/>
          <w:szCs w:val="28"/>
        </w:rPr>
        <w:t>ГПН вынесено постановлений о наказании в виде н</w:t>
      </w:r>
      <w:r w:rsidR="0027314C" w:rsidRPr="00DA6CB9">
        <w:rPr>
          <w:sz w:val="28"/>
          <w:szCs w:val="28"/>
        </w:rPr>
        <w:t>а</w:t>
      </w:r>
      <w:r w:rsidR="0027314C" w:rsidRPr="00DA6CB9">
        <w:rPr>
          <w:sz w:val="28"/>
          <w:szCs w:val="28"/>
        </w:rPr>
        <w:t xml:space="preserve">ложения штрафа, всего – </w:t>
      </w:r>
      <w:r w:rsidR="00B97E8C">
        <w:rPr>
          <w:sz w:val="28"/>
          <w:szCs w:val="28"/>
        </w:rPr>
        <w:t>15</w:t>
      </w:r>
      <w:r w:rsidR="0027314C" w:rsidRPr="00DA6CB9">
        <w:rPr>
          <w:sz w:val="28"/>
          <w:szCs w:val="28"/>
        </w:rPr>
        <w:t xml:space="preserve"> (</w:t>
      </w:r>
      <w:r w:rsidR="008D5912" w:rsidRPr="00DA6CB9">
        <w:rPr>
          <w:sz w:val="28"/>
          <w:szCs w:val="28"/>
        </w:rPr>
        <w:t>за</w:t>
      </w:r>
      <w:r w:rsidR="0027314C" w:rsidRPr="00DA6CB9">
        <w:rPr>
          <w:sz w:val="28"/>
          <w:szCs w:val="28"/>
        </w:rPr>
        <w:t xml:space="preserve"> АППГ</w:t>
      </w:r>
      <w:r w:rsidR="00430306" w:rsidRPr="00DA6CB9">
        <w:rPr>
          <w:sz w:val="28"/>
          <w:szCs w:val="28"/>
        </w:rPr>
        <w:t>-</w:t>
      </w:r>
      <w:r w:rsidR="005504CD">
        <w:rPr>
          <w:sz w:val="28"/>
          <w:szCs w:val="28"/>
        </w:rPr>
        <w:t>43</w:t>
      </w:r>
      <w:r w:rsidR="0027314C" w:rsidRPr="00DA6CB9">
        <w:rPr>
          <w:sz w:val="28"/>
          <w:szCs w:val="28"/>
        </w:rPr>
        <w:t xml:space="preserve">), в том числе в отношении граждан – </w:t>
      </w:r>
      <w:r w:rsidR="005504CD">
        <w:rPr>
          <w:sz w:val="28"/>
          <w:szCs w:val="28"/>
        </w:rPr>
        <w:t>9</w:t>
      </w:r>
      <w:r w:rsidR="0027314C" w:rsidRPr="00DA6CB9">
        <w:rPr>
          <w:sz w:val="28"/>
          <w:szCs w:val="28"/>
        </w:rPr>
        <w:t xml:space="preserve"> (</w:t>
      </w:r>
      <w:r w:rsidR="007D6C8E" w:rsidRPr="00DA6CB9">
        <w:rPr>
          <w:sz w:val="28"/>
          <w:szCs w:val="28"/>
        </w:rPr>
        <w:t>за</w:t>
      </w:r>
      <w:r w:rsidR="0027314C" w:rsidRPr="00DA6CB9">
        <w:rPr>
          <w:sz w:val="28"/>
          <w:szCs w:val="28"/>
        </w:rPr>
        <w:t xml:space="preserve"> АППГ</w:t>
      </w:r>
      <w:r w:rsidR="007D6C8E" w:rsidRPr="00DA6CB9">
        <w:rPr>
          <w:sz w:val="28"/>
          <w:szCs w:val="28"/>
        </w:rPr>
        <w:t xml:space="preserve"> - </w:t>
      </w:r>
      <w:r w:rsidR="005504CD">
        <w:rPr>
          <w:sz w:val="28"/>
          <w:szCs w:val="28"/>
        </w:rPr>
        <w:t>35</w:t>
      </w:r>
      <w:r w:rsidR="0027314C" w:rsidRPr="00DA6CB9">
        <w:rPr>
          <w:sz w:val="28"/>
          <w:szCs w:val="28"/>
        </w:rPr>
        <w:t xml:space="preserve">), в отношении должностных лиц – </w:t>
      </w:r>
      <w:r w:rsidR="005504CD">
        <w:rPr>
          <w:sz w:val="28"/>
          <w:szCs w:val="28"/>
        </w:rPr>
        <w:t>6</w:t>
      </w:r>
      <w:r w:rsidR="008D5912" w:rsidRPr="00DA6CB9">
        <w:rPr>
          <w:sz w:val="28"/>
          <w:szCs w:val="28"/>
        </w:rPr>
        <w:t xml:space="preserve"> (за А</w:t>
      </w:r>
      <w:r w:rsidR="0027314C" w:rsidRPr="00DA6CB9">
        <w:rPr>
          <w:sz w:val="28"/>
          <w:szCs w:val="28"/>
        </w:rPr>
        <w:t>ППГ</w:t>
      </w:r>
      <w:r w:rsidR="00EB0D75" w:rsidRPr="00DA6CB9">
        <w:rPr>
          <w:sz w:val="28"/>
          <w:szCs w:val="28"/>
        </w:rPr>
        <w:t xml:space="preserve"> </w:t>
      </w:r>
      <w:r w:rsidR="005504CD">
        <w:rPr>
          <w:sz w:val="28"/>
          <w:szCs w:val="28"/>
        </w:rPr>
        <w:t>8</w:t>
      </w:r>
      <w:r w:rsidR="0027314C" w:rsidRPr="00DA6CB9">
        <w:rPr>
          <w:sz w:val="28"/>
          <w:szCs w:val="28"/>
        </w:rPr>
        <w:t>)</w:t>
      </w:r>
      <w:r w:rsidR="00B94F50" w:rsidRPr="00DA6CB9">
        <w:rPr>
          <w:sz w:val="28"/>
          <w:szCs w:val="28"/>
        </w:rPr>
        <w:t xml:space="preserve">, в отношении юридических лиц – </w:t>
      </w:r>
      <w:r w:rsidR="004B52AD" w:rsidRPr="00DA6CB9">
        <w:rPr>
          <w:sz w:val="28"/>
          <w:szCs w:val="28"/>
        </w:rPr>
        <w:t>0</w:t>
      </w:r>
      <w:r w:rsidR="00B94F50" w:rsidRPr="00DA6CB9">
        <w:rPr>
          <w:sz w:val="28"/>
          <w:szCs w:val="28"/>
        </w:rPr>
        <w:t xml:space="preserve"> (за АППГ – </w:t>
      </w:r>
      <w:r w:rsidR="005F2F7E" w:rsidRPr="00DA6CB9">
        <w:rPr>
          <w:sz w:val="28"/>
          <w:szCs w:val="28"/>
        </w:rPr>
        <w:t>0</w:t>
      </w:r>
      <w:r w:rsidR="00B94F50" w:rsidRPr="00DA6CB9">
        <w:rPr>
          <w:sz w:val="28"/>
          <w:szCs w:val="28"/>
        </w:rPr>
        <w:t>)</w:t>
      </w:r>
      <w:r w:rsidR="0027314C" w:rsidRPr="00DA6CB9">
        <w:rPr>
          <w:sz w:val="28"/>
          <w:szCs w:val="28"/>
        </w:rPr>
        <w:t>.</w:t>
      </w:r>
      <w:r w:rsidR="00793D0B" w:rsidRPr="00DA6CB9">
        <w:rPr>
          <w:sz w:val="28"/>
          <w:szCs w:val="28"/>
        </w:rPr>
        <w:t xml:space="preserve"> </w:t>
      </w:r>
      <w:r w:rsidR="00DA2EA7" w:rsidRPr="00DA6CB9">
        <w:rPr>
          <w:sz w:val="28"/>
          <w:szCs w:val="28"/>
        </w:rPr>
        <w:t xml:space="preserve">Вынесено </w:t>
      </w:r>
      <w:r w:rsidR="005504CD">
        <w:rPr>
          <w:sz w:val="28"/>
          <w:szCs w:val="28"/>
        </w:rPr>
        <w:t>2</w:t>
      </w:r>
      <w:r w:rsidR="00DA2EA7" w:rsidRPr="00DA6CB9">
        <w:rPr>
          <w:sz w:val="28"/>
          <w:szCs w:val="28"/>
        </w:rPr>
        <w:t xml:space="preserve"> пр</w:t>
      </w:r>
      <w:r w:rsidR="00EB0D75" w:rsidRPr="00DA6CB9">
        <w:rPr>
          <w:sz w:val="28"/>
          <w:szCs w:val="28"/>
        </w:rPr>
        <w:t>едупрежден</w:t>
      </w:r>
      <w:r w:rsidR="005504CD">
        <w:rPr>
          <w:sz w:val="28"/>
          <w:szCs w:val="28"/>
        </w:rPr>
        <w:t>ия</w:t>
      </w:r>
      <w:r w:rsidR="00EB0D75" w:rsidRPr="00DA6CB9">
        <w:rPr>
          <w:sz w:val="28"/>
          <w:szCs w:val="28"/>
        </w:rPr>
        <w:t xml:space="preserve"> </w:t>
      </w:r>
      <w:r w:rsidR="00DA2EA7" w:rsidRPr="00DA6CB9">
        <w:rPr>
          <w:sz w:val="28"/>
          <w:szCs w:val="28"/>
        </w:rPr>
        <w:t xml:space="preserve">в отношении граждан </w:t>
      </w:r>
      <w:r w:rsidR="001F434B" w:rsidRPr="00DA6CB9">
        <w:rPr>
          <w:sz w:val="28"/>
          <w:szCs w:val="28"/>
        </w:rPr>
        <w:t xml:space="preserve">(за АППГ – </w:t>
      </w:r>
      <w:r w:rsidR="005504CD">
        <w:rPr>
          <w:sz w:val="28"/>
          <w:szCs w:val="28"/>
        </w:rPr>
        <w:t>1 в отношении юридического лица</w:t>
      </w:r>
      <w:r w:rsidR="001F434B" w:rsidRPr="00DA6CB9">
        <w:rPr>
          <w:sz w:val="28"/>
          <w:szCs w:val="28"/>
        </w:rPr>
        <w:t>)</w:t>
      </w:r>
      <w:r w:rsidR="00793D0B" w:rsidRPr="00DA6CB9">
        <w:rPr>
          <w:sz w:val="28"/>
          <w:szCs w:val="28"/>
        </w:rPr>
        <w:t>.</w:t>
      </w:r>
      <w:r w:rsidR="0027314C" w:rsidRPr="00DA6CB9">
        <w:rPr>
          <w:sz w:val="28"/>
          <w:szCs w:val="28"/>
        </w:rPr>
        <w:t xml:space="preserve"> </w:t>
      </w:r>
    </w:p>
    <w:p w:rsidR="0027314C" w:rsidRPr="00DA6CB9" w:rsidRDefault="00540364" w:rsidP="004A01AF">
      <w:pPr>
        <w:ind w:firstLine="567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Необходимо продолжить установленный</w:t>
      </w:r>
      <w:r w:rsidR="0027314C" w:rsidRPr="00DA6CB9">
        <w:rPr>
          <w:sz w:val="28"/>
          <w:szCs w:val="28"/>
        </w:rPr>
        <w:t xml:space="preserve"> контроль за исполнением пост</w:t>
      </w:r>
      <w:r w:rsidR="0027314C" w:rsidRPr="00DA6CB9">
        <w:rPr>
          <w:sz w:val="28"/>
          <w:szCs w:val="28"/>
        </w:rPr>
        <w:t>а</w:t>
      </w:r>
      <w:r w:rsidR="0027314C" w:rsidRPr="00DA6CB9">
        <w:rPr>
          <w:sz w:val="28"/>
          <w:szCs w:val="28"/>
        </w:rPr>
        <w:t>новлений о привлечении к административной ответственности в виде штрафа,  показатель</w:t>
      </w:r>
      <w:r w:rsidRPr="00DA6CB9">
        <w:rPr>
          <w:sz w:val="28"/>
          <w:szCs w:val="28"/>
        </w:rPr>
        <w:t xml:space="preserve"> по Шемуршинск</w:t>
      </w:r>
      <w:r w:rsidRPr="00DA6CB9">
        <w:rPr>
          <w:sz w:val="28"/>
          <w:szCs w:val="28"/>
        </w:rPr>
        <w:t>о</w:t>
      </w:r>
      <w:r w:rsidRPr="00DA6CB9">
        <w:rPr>
          <w:sz w:val="28"/>
          <w:szCs w:val="28"/>
        </w:rPr>
        <w:t xml:space="preserve">му району </w:t>
      </w:r>
      <w:r w:rsidR="00CB4A88" w:rsidRPr="00DA6CB9">
        <w:rPr>
          <w:sz w:val="28"/>
          <w:szCs w:val="28"/>
        </w:rPr>
        <w:t xml:space="preserve">за </w:t>
      </w:r>
      <w:r w:rsidR="005504CD">
        <w:rPr>
          <w:sz w:val="28"/>
          <w:szCs w:val="28"/>
        </w:rPr>
        <w:t>12</w:t>
      </w:r>
      <w:r w:rsidR="00CB4A88" w:rsidRPr="00DA6CB9">
        <w:rPr>
          <w:sz w:val="28"/>
          <w:szCs w:val="28"/>
        </w:rPr>
        <w:t xml:space="preserve"> меся</w:t>
      </w:r>
      <w:r w:rsidR="00DA2EA7" w:rsidRPr="00DA6CB9">
        <w:rPr>
          <w:sz w:val="28"/>
          <w:szCs w:val="28"/>
        </w:rPr>
        <w:t>цев</w:t>
      </w:r>
      <w:r w:rsidR="00CB4A88" w:rsidRPr="00DA6CB9">
        <w:rPr>
          <w:sz w:val="28"/>
          <w:szCs w:val="28"/>
        </w:rPr>
        <w:t xml:space="preserve"> 20</w:t>
      </w:r>
      <w:r w:rsidR="00AA1FD1" w:rsidRPr="00DA6CB9">
        <w:rPr>
          <w:sz w:val="28"/>
          <w:szCs w:val="28"/>
        </w:rPr>
        <w:t>15</w:t>
      </w:r>
      <w:r w:rsidR="00CB4A88" w:rsidRPr="00DA6CB9">
        <w:rPr>
          <w:sz w:val="28"/>
          <w:szCs w:val="28"/>
        </w:rPr>
        <w:t xml:space="preserve"> года </w:t>
      </w:r>
      <w:r w:rsidRPr="00DA6CB9">
        <w:rPr>
          <w:sz w:val="28"/>
          <w:szCs w:val="28"/>
        </w:rPr>
        <w:t>составляет</w:t>
      </w:r>
      <w:r w:rsidR="008C429E" w:rsidRPr="00DA6CB9">
        <w:rPr>
          <w:sz w:val="28"/>
          <w:szCs w:val="28"/>
        </w:rPr>
        <w:t xml:space="preserve"> </w:t>
      </w:r>
      <w:r w:rsidR="005504CD">
        <w:rPr>
          <w:sz w:val="28"/>
          <w:szCs w:val="28"/>
        </w:rPr>
        <w:t>87</w:t>
      </w:r>
      <w:r w:rsidRPr="00DA6CB9">
        <w:rPr>
          <w:sz w:val="28"/>
          <w:szCs w:val="28"/>
        </w:rPr>
        <w:t xml:space="preserve"> % </w:t>
      </w:r>
    </w:p>
    <w:p w:rsidR="0027314C" w:rsidRPr="00DA6CB9" w:rsidRDefault="00DA6CB9" w:rsidP="00DA6CB9">
      <w:pPr>
        <w:tabs>
          <w:tab w:val="left" w:pos="690"/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14C" w:rsidRPr="00DA6CB9">
        <w:rPr>
          <w:sz w:val="28"/>
          <w:szCs w:val="28"/>
        </w:rPr>
        <w:t>По результатам рассмотрения дел об административн</w:t>
      </w:r>
      <w:r w:rsidR="004A01AF" w:rsidRPr="00DA6CB9">
        <w:rPr>
          <w:sz w:val="28"/>
          <w:szCs w:val="28"/>
        </w:rPr>
        <w:t>ых</w:t>
      </w:r>
      <w:r w:rsidR="0027314C" w:rsidRPr="00DA6CB9">
        <w:rPr>
          <w:sz w:val="28"/>
          <w:szCs w:val="28"/>
        </w:rPr>
        <w:t xml:space="preserve"> правонарушени</w:t>
      </w:r>
      <w:r w:rsidR="004A01AF" w:rsidRPr="00DA6CB9">
        <w:rPr>
          <w:sz w:val="28"/>
          <w:szCs w:val="28"/>
        </w:rPr>
        <w:t>ях</w:t>
      </w:r>
      <w:r w:rsidR="0027314C" w:rsidRPr="00DA6CB9">
        <w:rPr>
          <w:sz w:val="28"/>
          <w:szCs w:val="28"/>
        </w:rPr>
        <w:t>, в порядке ст. 29.13 КоАП РФ, в организации (должностным лицам) государс</w:t>
      </w:r>
      <w:r w:rsidR="0027314C" w:rsidRPr="00DA6CB9">
        <w:rPr>
          <w:sz w:val="28"/>
          <w:szCs w:val="28"/>
        </w:rPr>
        <w:t>т</w:t>
      </w:r>
      <w:r w:rsidR="0027314C" w:rsidRPr="00DA6CB9">
        <w:rPr>
          <w:sz w:val="28"/>
          <w:szCs w:val="28"/>
        </w:rPr>
        <w:t xml:space="preserve">венными инспекторами по пожарному надзору направлено </w:t>
      </w:r>
      <w:r w:rsidR="005504CD">
        <w:rPr>
          <w:sz w:val="28"/>
          <w:szCs w:val="28"/>
        </w:rPr>
        <w:t>6</w:t>
      </w:r>
      <w:r w:rsidR="0027314C" w:rsidRPr="00DA6CB9">
        <w:rPr>
          <w:sz w:val="28"/>
          <w:szCs w:val="28"/>
        </w:rPr>
        <w:t xml:space="preserve"> представлен</w:t>
      </w:r>
      <w:r w:rsidR="00CE03D5">
        <w:rPr>
          <w:sz w:val="28"/>
          <w:szCs w:val="28"/>
        </w:rPr>
        <w:t>ий</w:t>
      </w:r>
      <w:r w:rsidR="005F450B" w:rsidRPr="00DA6CB9">
        <w:rPr>
          <w:sz w:val="28"/>
          <w:szCs w:val="28"/>
        </w:rPr>
        <w:t xml:space="preserve"> </w:t>
      </w:r>
      <w:r w:rsidR="0027314C" w:rsidRPr="00DA6CB9">
        <w:rPr>
          <w:sz w:val="28"/>
          <w:szCs w:val="28"/>
        </w:rPr>
        <w:t>об устранении причин и условий, способствовавших совершению администрати</w:t>
      </w:r>
      <w:r w:rsidR="0027314C" w:rsidRPr="00DA6CB9">
        <w:rPr>
          <w:sz w:val="28"/>
          <w:szCs w:val="28"/>
        </w:rPr>
        <w:t>в</w:t>
      </w:r>
      <w:r w:rsidR="0027314C" w:rsidRPr="00DA6CB9">
        <w:rPr>
          <w:sz w:val="28"/>
          <w:szCs w:val="28"/>
        </w:rPr>
        <w:t>ного правонару</w:t>
      </w:r>
      <w:r w:rsidR="00257559" w:rsidRPr="00DA6CB9">
        <w:rPr>
          <w:sz w:val="28"/>
          <w:szCs w:val="28"/>
        </w:rPr>
        <w:t>шения (</w:t>
      </w:r>
      <w:r w:rsidR="0027314C" w:rsidRPr="00DA6CB9">
        <w:rPr>
          <w:sz w:val="28"/>
          <w:szCs w:val="28"/>
        </w:rPr>
        <w:t>АППГ</w:t>
      </w:r>
      <w:r w:rsidR="00CB4A88" w:rsidRPr="00DA6CB9">
        <w:rPr>
          <w:sz w:val="28"/>
          <w:szCs w:val="28"/>
        </w:rPr>
        <w:t xml:space="preserve"> - </w:t>
      </w:r>
      <w:r w:rsidR="005504CD">
        <w:rPr>
          <w:sz w:val="28"/>
          <w:szCs w:val="28"/>
        </w:rPr>
        <w:t>9</w:t>
      </w:r>
      <w:r w:rsidR="0027314C" w:rsidRPr="00DA6CB9">
        <w:rPr>
          <w:sz w:val="28"/>
          <w:szCs w:val="28"/>
        </w:rPr>
        <w:t xml:space="preserve">). </w:t>
      </w:r>
      <w:r w:rsidR="008C429E" w:rsidRPr="00DA6CB9">
        <w:rPr>
          <w:sz w:val="28"/>
          <w:szCs w:val="28"/>
        </w:rPr>
        <w:t xml:space="preserve">В среднем на 1 сотрудника приходится по </w:t>
      </w:r>
      <w:r w:rsidR="00CE03D5">
        <w:rPr>
          <w:sz w:val="28"/>
          <w:szCs w:val="28"/>
        </w:rPr>
        <w:t>3</w:t>
      </w:r>
      <w:r w:rsidR="008C429E" w:rsidRPr="00DA6CB9">
        <w:rPr>
          <w:sz w:val="28"/>
          <w:szCs w:val="28"/>
        </w:rPr>
        <w:t xml:space="preserve"> н</w:t>
      </w:r>
      <w:r w:rsidR="008C429E" w:rsidRPr="00DA6CB9">
        <w:rPr>
          <w:sz w:val="28"/>
          <w:szCs w:val="28"/>
        </w:rPr>
        <w:t>а</w:t>
      </w:r>
      <w:r w:rsidR="008C429E" w:rsidRPr="00DA6CB9">
        <w:rPr>
          <w:sz w:val="28"/>
          <w:szCs w:val="28"/>
        </w:rPr>
        <w:t>правленн</w:t>
      </w:r>
      <w:r w:rsidR="00DA2EA7" w:rsidRPr="00DA6CB9">
        <w:rPr>
          <w:sz w:val="28"/>
          <w:szCs w:val="28"/>
        </w:rPr>
        <w:t>ых</w:t>
      </w:r>
      <w:r w:rsidR="008C429E" w:rsidRPr="00DA6CB9">
        <w:rPr>
          <w:sz w:val="28"/>
          <w:szCs w:val="28"/>
        </w:rPr>
        <w:t xml:space="preserve"> представлен</w:t>
      </w:r>
      <w:r w:rsidR="00DA2EA7" w:rsidRPr="00DA6CB9">
        <w:rPr>
          <w:sz w:val="28"/>
          <w:szCs w:val="28"/>
        </w:rPr>
        <w:t>ия</w:t>
      </w:r>
      <w:r w:rsidR="008C429E" w:rsidRPr="00DA6CB9">
        <w:rPr>
          <w:sz w:val="28"/>
          <w:szCs w:val="28"/>
        </w:rPr>
        <w:t xml:space="preserve">. </w:t>
      </w:r>
    </w:p>
    <w:p w:rsidR="0027314C" w:rsidRPr="00DA6CB9" w:rsidRDefault="0027314C" w:rsidP="0027314C">
      <w:pPr>
        <w:ind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При осуществлении административно-правовой деятельности должнос</w:t>
      </w:r>
      <w:r w:rsidRPr="00DA6CB9">
        <w:rPr>
          <w:sz w:val="28"/>
          <w:szCs w:val="28"/>
        </w:rPr>
        <w:t>т</w:t>
      </w:r>
      <w:r w:rsidRPr="00DA6CB9">
        <w:rPr>
          <w:sz w:val="28"/>
          <w:szCs w:val="28"/>
        </w:rPr>
        <w:t xml:space="preserve">ными лицами </w:t>
      </w:r>
      <w:r w:rsidR="00957B6A" w:rsidRPr="00DA6CB9">
        <w:rPr>
          <w:sz w:val="28"/>
          <w:szCs w:val="28"/>
        </w:rPr>
        <w:t>О</w:t>
      </w:r>
      <w:r w:rsidR="0086644C" w:rsidRPr="00DA6CB9">
        <w:rPr>
          <w:sz w:val="28"/>
          <w:szCs w:val="28"/>
        </w:rPr>
        <w:t xml:space="preserve">НД </w:t>
      </w:r>
      <w:r w:rsidR="00CB4A88" w:rsidRPr="00DA6CB9">
        <w:rPr>
          <w:sz w:val="28"/>
          <w:szCs w:val="28"/>
        </w:rPr>
        <w:t xml:space="preserve">за </w:t>
      </w:r>
      <w:r w:rsidR="005504CD">
        <w:rPr>
          <w:sz w:val="28"/>
          <w:szCs w:val="28"/>
        </w:rPr>
        <w:t>12</w:t>
      </w:r>
      <w:r w:rsidR="00CB4A88" w:rsidRPr="00DA6CB9">
        <w:rPr>
          <w:sz w:val="28"/>
          <w:szCs w:val="28"/>
        </w:rPr>
        <w:t xml:space="preserve"> меся</w:t>
      </w:r>
      <w:r w:rsidR="00DA2EA7" w:rsidRPr="00DA6CB9">
        <w:rPr>
          <w:sz w:val="28"/>
          <w:szCs w:val="28"/>
        </w:rPr>
        <w:t>цев</w:t>
      </w:r>
      <w:r w:rsidR="00CB4A88" w:rsidRPr="00DA6CB9">
        <w:rPr>
          <w:sz w:val="28"/>
          <w:szCs w:val="28"/>
        </w:rPr>
        <w:t xml:space="preserve"> 20</w:t>
      </w:r>
      <w:r w:rsidR="00912903" w:rsidRPr="00DA6CB9">
        <w:rPr>
          <w:sz w:val="28"/>
          <w:szCs w:val="28"/>
        </w:rPr>
        <w:t>15</w:t>
      </w:r>
      <w:r w:rsidR="00CB4A88" w:rsidRPr="00DA6CB9">
        <w:rPr>
          <w:sz w:val="28"/>
          <w:szCs w:val="28"/>
        </w:rPr>
        <w:t xml:space="preserve"> года </w:t>
      </w:r>
      <w:r w:rsidRPr="00DA6CB9">
        <w:rPr>
          <w:sz w:val="28"/>
          <w:szCs w:val="28"/>
        </w:rPr>
        <w:t>административн</w:t>
      </w:r>
      <w:r w:rsidR="00CB4A88" w:rsidRPr="00DA6CB9">
        <w:rPr>
          <w:sz w:val="28"/>
          <w:szCs w:val="28"/>
        </w:rPr>
        <w:t>ые</w:t>
      </w:r>
      <w:r w:rsidRPr="00DA6CB9">
        <w:rPr>
          <w:sz w:val="28"/>
          <w:szCs w:val="28"/>
        </w:rPr>
        <w:t xml:space="preserve"> расследовани</w:t>
      </w:r>
      <w:r w:rsidR="00CB4A88" w:rsidRPr="00DA6CB9">
        <w:rPr>
          <w:sz w:val="28"/>
          <w:szCs w:val="28"/>
        </w:rPr>
        <w:t>я</w:t>
      </w:r>
      <w:r w:rsidR="00957B6A" w:rsidRPr="00DA6CB9">
        <w:rPr>
          <w:sz w:val="28"/>
          <w:szCs w:val="28"/>
        </w:rPr>
        <w:t xml:space="preserve"> </w:t>
      </w:r>
      <w:r w:rsidR="00CB4A88" w:rsidRPr="00DA6CB9">
        <w:rPr>
          <w:sz w:val="28"/>
          <w:szCs w:val="28"/>
        </w:rPr>
        <w:t>не провод</w:t>
      </w:r>
      <w:r w:rsidR="00CB4A88" w:rsidRPr="00DA6CB9">
        <w:rPr>
          <w:sz w:val="28"/>
          <w:szCs w:val="28"/>
        </w:rPr>
        <w:t>и</w:t>
      </w:r>
      <w:r w:rsidR="00CB4A88" w:rsidRPr="00DA6CB9">
        <w:rPr>
          <w:sz w:val="28"/>
          <w:szCs w:val="28"/>
        </w:rPr>
        <w:t>лись</w:t>
      </w:r>
      <w:r w:rsidRPr="00DA6CB9">
        <w:rPr>
          <w:sz w:val="28"/>
          <w:szCs w:val="28"/>
        </w:rPr>
        <w:t xml:space="preserve">. </w:t>
      </w:r>
    </w:p>
    <w:p w:rsidR="0027314C" w:rsidRPr="00DA6CB9" w:rsidRDefault="0027314C" w:rsidP="0027314C">
      <w:pPr>
        <w:ind w:firstLine="720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Административное расследование является важным элементом админис</w:t>
      </w:r>
      <w:r w:rsidRPr="00DA6CB9">
        <w:rPr>
          <w:sz w:val="28"/>
          <w:szCs w:val="28"/>
        </w:rPr>
        <w:t>т</w:t>
      </w:r>
      <w:r w:rsidRPr="00DA6CB9">
        <w:rPr>
          <w:sz w:val="28"/>
          <w:szCs w:val="28"/>
        </w:rPr>
        <w:t>рати</w:t>
      </w:r>
      <w:r w:rsidRPr="00DA6CB9">
        <w:rPr>
          <w:sz w:val="28"/>
          <w:szCs w:val="28"/>
        </w:rPr>
        <w:t>в</w:t>
      </w:r>
      <w:r w:rsidRPr="00DA6CB9">
        <w:rPr>
          <w:sz w:val="28"/>
          <w:szCs w:val="28"/>
        </w:rPr>
        <w:t xml:space="preserve">но-правовой деятельности. Его проведение позволяет более качественно </w:t>
      </w:r>
      <w:r w:rsidRPr="00DA6CB9">
        <w:rPr>
          <w:sz w:val="28"/>
          <w:szCs w:val="28"/>
        </w:rPr>
        <w:lastRenderedPageBreak/>
        <w:t>собирать доказательную базу по административному делу, что впоследствии н</w:t>
      </w:r>
      <w:r w:rsidRPr="00DA6CB9">
        <w:rPr>
          <w:sz w:val="28"/>
          <w:szCs w:val="28"/>
        </w:rPr>
        <w:t>е</w:t>
      </w:r>
      <w:r w:rsidRPr="00DA6CB9">
        <w:rPr>
          <w:sz w:val="28"/>
          <w:szCs w:val="28"/>
        </w:rPr>
        <w:t>посредственно сказывается на результатах рассмотрения дела, а также при обж</w:t>
      </w:r>
      <w:r w:rsidRPr="00DA6CB9">
        <w:rPr>
          <w:sz w:val="28"/>
          <w:szCs w:val="28"/>
        </w:rPr>
        <w:t>а</w:t>
      </w:r>
      <w:r w:rsidRPr="00DA6CB9">
        <w:rPr>
          <w:sz w:val="28"/>
          <w:szCs w:val="28"/>
        </w:rPr>
        <w:t>ловании лицами решений вынесенных по админис</w:t>
      </w:r>
      <w:r w:rsidRPr="00DA6CB9">
        <w:rPr>
          <w:sz w:val="28"/>
          <w:szCs w:val="28"/>
        </w:rPr>
        <w:t>т</w:t>
      </w:r>
      <w:r w:rsidRPr="00DA6CB9">
        <w:rPr>
          <w:sz w:val="28"/>
          <w:szCs w:val="28"/>
        </w:rPr>
        <w:t xml:space="preserve">ративным делам. </w:t>
      </w:r>
    </w:p>
    <w:p w:rsidR="0027314C" w:rsidRPr="00DA6CB9" w:rsidRDefault="0027314C" w:rsidP="0027314C">
      <w:pPr>
        <w:ind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За отчетный период  отмененных постановлений и решений по делам об админис</w:t>
      </w:r>
      <w:r w:rsidRPr="00DA6CB9">
        <w:rPr>
          <w:sz w:val="28"/>
          <w:szCs w:val="28"/>
        </w:rPr>
        <w:t>т</w:t>
      </w:r>
      <w:r w:rsidRPr="00DA6CB9">
        <w:rPr>
          <w:sz w:val="28"/>
          <w:szCs w:val="28"/>
        </w:rPr>
        <w:t>ративных правонарушениях в ОН</w:t>
      </w:r>
      <w:r w:rsidR="0086644C" w:rsidRPr="00DA6CB9">
        <w:rPr>
          <w:sz w:val="28"/>
          <w:szCs w:val="28"/>
        </w:rPr>
        <w:t>Д</w:t>
      </w:r>
      <w:r w:rsidRPr="00DA6CB9">
        <w:rPr>
          <w:sz w:val="28"/>
          <w:szCs w:val="28"/>
        </w:rPr>
        <w:t xml:space="preserve"> </w:t>
      </w:r>
      <w:r w:rsidR="00957B6A" w:rsidRPr="00DA6CB9">
        <w:rPr>
          <w:sz w:val="28"/>
          <w:szCs w:val="28"/>
        </w:rPr>
        <w:t>не имеется.</w:t>
      </w:r>
      <w:r w:rsidRPr="00DA6CB9">
        <w:rPr>
          <w:sz w:val="28"/>
          <w:szCs w:val="28"/>
        </w:rPr>
        <w:t xml:space="preserve"> </w:t>
      </w:r>
    </w:p>
    <w:p w:rsidR="0027314C" w:rsidRPr="00DA6CB9" w:rsidRDefault="00793D0B" w:rsidP="0027314C">
      <w:pPr>
        <w:tabs>
          <w:tab w:val="left" w:pos="78"/>
        </w:tabs>
        <w:ind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З</w:t>
      </w:r>
      <w:r w:rsidR="0027314C" w:rsidRPr="00DA6CB9">
        <w:rPr>
          <w:sz w:val="28"/>
          <w:szCs w:val="28"/>
        </w:rPr>
        <w:t xml:space="preserve">а </w:t>
      </w:r>
      <w:r w:rsidR="005504CD">
        <w:rPr>
          <w:sz w:val="28"/>
          <w:szCs w:val="28"/>
        </w:rPr>
        <w:t>12</w:t>
      </w:r>
      <w:r w:rsidR="005F450B" w:rsidRPr="00DA6CB9">
        <w:rPr>
          <w:sz w:val="28"/>
          <w:szCs w:val="28"/>
        </w:rPr>
        <w:t xml:space="preserve"> меся</w:t>
      </w:r>
      <w:r w:rsidR="00DA2EA7" w:rsidRPr="00DA6CB9">
        <w:rPr>
          <w:sz w:val="28"/>
          <w:szCs w:val="28"/>
        </w:rPr>
        <w:t>цев</w:t>
      </w:r>
      <w:r w:rsidR="005F450B" w:rsidRPr="00DA6CB9">
        <w:rPr>
          <w:sz w:val="28"/>
          <w:szCs w:val="28"/>
        </w:rPr>
        <w:t xml:space="preserve"> </w:t>
      </w:r>
      <w:r w:rsidR="0027314C" w:rsidRPr="00DA6CB9">
        <w:rPr>
          <w:sz w:val="28"/>
          <w:szCs w:val="28"/>
        </w:rPr>
        <w:t>20</w:t>
      </w:r>
      <w:r w:rsidR="00912903" w:rsidRPr="00DA6CB9">
        <w:rPr>
          <w:sz w:val="28"/>
          <w:szCs w:val="28"/>
        </w:rPr>
        <w:t>15</w:t>
      </w:r>
      <w:r w:rsidR="0027314C" w:rsidRPr="00DA6CB9">
        <w:rPr>
          <w:sz w:val="28"/>
          <w:szCs w:val="28"/>
        </w:rPr>
        <w:t xml:space="preserve"> года составле</w:t>
      </w:r>
      <w:r w:rsidRPr="00DA6CB9">
        <w:rPr>
          <w:sz w:val="28"/>
          <w:szCs w:val="28"/>
        </w:rPr>
        <w:t>н</w:t>
      </w:r>
      <w:r w:rsidR="0027314C" w:rsidRPr="00DA6CB9">
        <w:rPr>
          <w:sz w:val="28"/>
          <w:szCs w:val="28"/>
        </w:rPr>
        <w:t>н</w:t>
      </w:r>
      <w:r w:rsidRPr="00DA6CB9">
        <w:rPr>
          <w:sz w:val="28"/>
          <w:szCs w:val="28"/>
        </w:rPr>
        <w:t>ых</w:t>
      </w:r>
      <w:r w:rsidR="0027314C" w:rsidRPr="00DA6CB9">
        <w:rPr>
          <w:sz w:val="28"/>
          <w:szCs w:val="28"/>
        </w:rPr>
        <w:t xml:space="preserve"> и направлен</w:t>
      </w:r>
      <w:r w:rsidRPr="00DA6CB9">
        <w:rPr>
          <w:sz w:val="28"/>
          <w:szCs w:val="28"/>
        </w:rPr>
        <w:t>ных</w:t>
      </w:r>
      <w:r w:rsidR="0027314C" w:rsidRPr="00DA6CB9">
        <w:rPr>
          <w:sz w:val="28"/>
          <w:szCs w:val="28"/>
        </w:rPr>
        <w:t xml:space="preserve"> по подведомстве</w:t>
      </w:r>
      <w:r w:rsidR="0027314C" w:rsidRPr="00DA6CB9">
        <w:rPr>
          <w:sz w:val="28"/>
          <w:szCs w:val="28"/>
        </w:rPr>
        <w:t>н</w:t>
      </w:r>
      <w:r w:rsidR="0027314C" w:rsidRPr="00DA6CB9">
        <w:rPr>
          <w:sz w:val="28"/>
          <w:szCs w:val="28"/>
        </w:rPr>
        <w:t xml:space="preserve">ности в суды  </w:t>
      </w:r>
      <w:r w:rsidR="00257559" w:rsidRPr="00DA6CB9">
        <w:rPr>
          <w:sz w:val="28"/>
          <w:szCs w:val="28"/>
        </w:rPr>
        <w:t>материал</w:t>
      </w:r>
      <w:r w:rsidRPr="00DA6CB9">
        <w:rPr>
          <w:sz w:val="28"/>
          <w:szCs w:val="28"/>
        </w:rPr>
        <w:t>ов</w:t>
      </w:r>
      <w:r w:rsidR="00AC208C" w:rsidRPr="00DA6CB9">
        <w:rPr>
          <w:sz w:val="28"/>
          <w:szCs w:val="28"/>
        </w:rPr>
        <w:t xml:space="preserve"> </w:t>
      </w:r>
      <w:r w:rsidR="0027314C" w:rsidRPr="00DA6CB9">
        <w:rPr>
          <w:sz w:val="28"/>
          <w:szCs w:val="28"/>
        </w:rPr>
        <w:t>об административном правонарушении, за которое может быть назначено административное наказание в виде административного приостановления деятел</w:t>
      </w:r>
      <w:r w:rsidR="0027314C" w:rsidRPr="00DA6CB9">
        <w:rPr>
          <w:sz w:val="28"/>
          <w:szCs w:val="28"/>
        </w:rPr>
        <w:t>ь</w:t>
      </w:r>
      <w:r w:rsidR="0027314C" w:rsidRPr="00DA6CB9">
        <w:rPr>
          <w:sz w:val="28"/>
          <w:szCs w:val="28"/>
        </w:rPr>
        <w:t>ности</w:t>
      </w:r>
      <w:r w:rsidR="008A209B" w:rsidRPr="00DA6CB9">
        <w:rPr>
          <w:sz w:val="28"/>
          <w:szCs w:val="28"/>
        </w:rPr>
        <w:t xml:space="preserve">, </w:t>
      </w:r>
      <w:r w:rsidRPr="00DA6CB9">
        <w:rPr>
          <w:sz w:val="28"/>
          <w:szCs w:val="28"/>
        </w:rPr>
        <w:t>нет</w:t>
      </w:r>
      <w:r w:rsidR="0086644C" w:rsidRPr="00DA6CB9">
        <w:rPr>
          <w:sz w:val="28"/>
          <w:szCs w:val="28"/>
        </w:rPr>
        <w:t>.</w:t>
      </w:r>
      <w:r w:rsidR="0027314C" w:rsidRPr="00DA6CB9">
        <w:rPr>
          <w:noProof/>
          <w:sz w:val="28"/>
          <w:szCs w:val="28"/>
        </w:rPr>
        <w:t xml:space="preserve"> </w:t>
      </w:r>
    </w:p>
    <w:p w:rsidR="00793D0B" w:rsidRDefault="00650B86" w:rsidP="009134E2">
      <w:pPr>
        <w:tabs>
          <w:tab w:val="left" w:pos="1080"/>
        </w:tabs>
        <w:ind w:firstLine="576"/>
        <w:jc w:val="both"/>
        <w:rPr>
          <w:b/>
          <w:sz w:val="20"/>
          <w:szCs w:val="20"/>
        </w:rPr>
      </w:pPr>
      <w:r w:rsidRPr="00DA6CB9">
        <w:rPr>
          <w:sz w:val="28"/>
          <w:szCs w:val="28"/>
        </w:rPr>
        <w:t>П</w:t>
      </w:r>
      <w:r w:rsidR="0027314C" w:rsidRPr="00DA6CB9">
        <w:rPr>
          <w:sz w:val="28"/>
          <w:szCs w:val="28"/>
        </w:rPr>
        <w:t>ри неуплате административного штрафа в срок предусмотренный ч. 1 ст. 32.2 КоАП РФ должностными лицами отдел</w:t>
      </w:r>
      <w:r w:rsidRPr="00DA6CB9">
        <w:rPr>
          <w:sz w:val="28"/>
          <w:szCs w:val="28"/>
        </w:rPr>
        <w:t>ения</w:t>
      </w:r>
      <w:r w:rsidR="0027314C" w:rsidRPr="00DA6CB9">
        <w:rPr>
          <w:sz w:val="28"/>
          <w:szCs w:val="28"/>
        </w:rPr>
        <w:t xml:space="preserve"> </w:t>
      </w:r>
      <w:r w:rsidR="00784567" w:rsidRPr="00DA6CB9">
        <w:rPr>
          <w:sz w:val="28"/>
          <w:szCs w:val="28"/>
        </w:rPr>
        <w:t>Ф</w:t>
      </w:r>
      <w:r w:rsidR="0027314C" w:rsidRPr="00DA6CB9">
        <w:rPr>
          <w:sz w:val="28"/>
          <w:szCs w:val="28"/>
        </w:rPr>
        <w:t>ГПН материалы администр</w:t>
      </w:r>
      <w:r w:rsidR="0027314C" w:rsidRPr="00DA6CB9">
        <w:rPr>
          <w:sz w:val="28"/>
          <w:szCs w:val="28"/>
        </w:rPr>
        <w:t>а</w:t>
      </w:r>
      <w:r w:rsidR="0027314C" w:rsidRPr="00DA6CB9">
        <w:rPr>
          <w:sz w:val="28"/>
          <w:szCs w:val="28"/>
        </w:rPr>
        <w:t>тивного д</w:t>
      </w:r>
      <w:r w:rsidR="0027314C" w:rsidRPr="00DA6CB9">
        <w:rPr>
          <w:sz w:val="28"/>
          <w:szCs w:val="28"/>
        </w:rPr>
        <w:t>е</w:t>
      </w:r>
      <w:r w:rsidR="0027314C" w:rsidRPr="00DA6CB9">
        <w:rPr>
          <w:sz w:val="28"/>
          <w:szCs w:val="28"/>
        </w:rPr>
        <w:t>ла направляют</w:t>
      </w:r>
      <w:r w:rsidRPr="00DA6CB9">
        <w:rPr>
          <w:sz w:val="28"/>
          <w:szCs w:val="28"/>
        </w:rPr>
        <w:t xml:space="preserve">ся </w:t>
      </w:r>
      <w:r w:rsidR="0027314C" w:rsidRPr="00DA6CB9">
        <w:rPr>
          <w:sz w:val="28"/>
          <w:szCs w:val="28"/>
        </w:rPr>
        <w:t xml:space="preserve">для принудительного исполнения в службу судебных приставов – исполнителей, а </w:t>
      </w:r>
      <w:r w:rsidRPr="00DA6CB9">
        <w:rPr>
          <w:sz w:val="28"/>
          <w:szCs w:val="28"/>
        </w:rPr>
        <w:t xml:space="preserve">также производится </w:t>
      </w:r>
      <w:r w:rsidR="0027314C" w:rsidRPr="00DA6CB9">
        <w:rPr>
          <w:sz w:val="28"/>
          <w:szCs w:val="28"/>
        </w:rPr>
        <w:t>привлечение должностного л</w:t>
      </w:r>
      <w:r w:rsidR="0027314C" w:rsidRPr="00DA6CB9">
        <w:rPr>
          <w:sz w:val="28"/>
          <w:szCs w:val="28"/>
        </w:rPr>
        <w:t>и</w:t>
      </w:r>
      <w:r w:rsidR="0027314C" w:rsidRPr="00DA6CB9">
        <w:rPr>
          <w:sz w:val="28"/>
          <w:szCs w:val="28"/>
        </w:rPr>
        <w:t>ца к администрати</w:t>
      </w:r>
      <w:r w:rsidR="0027314C" w:rsidRPr="00DA6CB9">
        <w:rPr>
          <w:sz w:val="28"/>
          <w:szCs w:val="28"/>
        </w:rPr>
        <w:t>в</w:t>
      </w:r>
      <w:r w:rsidR="0027314C" w:rsidRPr="00DA6CB9">
        <w:rPr>
          <w:sz w:val="28"/>
          <w:szCs w:val="28"/>
        </w:rPr>
        <w:t>ной ответственности по ч. 1 ст. 20.25 Ко</w:t>
      </w:r>
      <w:r w:rsidRPr="00DA6CB9">
        <w:rPr>
          <w:sz w:val="28"/>
          <w:szCs w:val="28"/>
        </w:rPr>
        <w:t>АП РФ</w:t>
      </w:r>
      <w:r w:rsidR="0027314C" w:rsidRPr="00DA6CB9">
        <w:rPr>
          <w:sz w:val="28"/>
          <w:szCs w:val="28"/>
        </w:rPr>
        <w:t>.</w:t>
      </w:r>
      <w:r w:rsidRPr="00DA6CB9">
        <w:rPr>
          <w:sz w:val="28"/>
          <w:szCs w:val="28"/>
        </w:rPr>
        <w:t xml:space="preserve"> За истекший период в службу судебных приставов </w:t>
      </w:r>
      <w:r w:rsidR="00912903" w:rsidRPr="00DA6CB9">
        <w:rPr>
          <w:sz w:val="28"/>
          <w:szCs w:val="28"/>
        </w:rPr>
        <w:t>на принудительное взыскание штрафа н</w:t>
      </w:r>
      <w:r w:rsidR="00912903" w:rsidRPr="00DA6CB9">
        <w:rPr>
          <w:sz w:val="28"/>
          <w:szCs w:val="28"/>
        </w:rPr>
        <w:t>а</w:t>
      </w:r>
      <w:r w:rsidR="00912903" w:rsidRPr="00DA6CB9">
        <w:rPr>
          <w:sz w:val="28"/>
          <w:szCs w:val="28"/>
        </w:rPr>
        <w:t xml:space="preserve">правлено </w:t>
      </w:r>
      <w:r w:rsidR="005504CD">
        <w:rPr>
          <w:sz w:val="28"/>
          <w:szCs w:val="28"/>
        </w:rPr>
        <w:t>3</w:t>
      </w:r>
      <w:r w:rsidR="00912903" w:rsidRPr="00DA6CB9">
        <w:rPr>
          <w:sz w:val="28"/>
          <w:szCs w:val="28"/>
        </w:rPr>
        <w:t xml:space="preserve"> постановлен</w:t>
      </w:r>
      <w:r w:rsidR="00DA2EA7" w:rsidRPr="00DA6CB9">
        <w:rPr>
          <w:sz w:val="28"/>
          <w:szCs w:val="28"/>
        </w:rPr>
        <w:t>ия</w:t>
      </w:r>
      <w:r w:rsidR="00912903" w:rsidRPr="00DA6CB9">
        <w:rPr>
          <w:sz w:val="28"/>
          <w:szCs w:val="28"/>
        </w:rPr>
        <w:t xml:space="preserve"> о назначении административного наказания, ввиду истечения срока для добровольной уплаты, составле</w:t>
      </w:r>
      <w:r w:rsidR="00DA2EA7" w:rsidRPr="00DA6CB9">
        <w:rPr>
          <w:sz w:val="28"/>
          <w:szCs w:val="28"/>
        </w:rPr>
        <w:t xml:space="preserve">но </w:t>
      </w:r>
      <w:r w:rsidR="005504CD">
        <w:rPr>
          <w:sz w:val="28"/>
          <w:szCs w:val="28"/>
        </w:rPr>
        <w:t>3</w:t>
      </w:r>
      <w:r w:rsidR="00912903" w:rsidRPr="00DA6CB9">
        <w:rPr>
          <w:sz w:val="28"/>
          <w:szCs w:val="28"/>
        </w:rPr>
        <w:t xml:space="preserve"> протоко</w:t>
      </w:r>
      <w:r w:rsidR="00DA2EA7" w:rsidRPr="00DA6CB9">
        <w:rPr>
          <w:sz w:val="28"/>
          <w:szCs w:val="28"/>
        </w:rPr>
        <w:t>ла</w:t>
      </w:r>
      <w:r w:rsidR="00912903" w:rsidRPr="00DA6CB9">
        <w:rPr>
          <w:sz w:val="28"/>
          <w:szCs w:val="28"/>
        </w:rPr>
        <w:t xml:space="preserve"> об админ</w:t>
      </w:r>
      <w:r w:rsidR="00912903" w:rsidRPr="00DA6CB9">
        <w:rPr>
          <w:sz w:val="28"/>
          <w:szCs w:val="28"/>
        </w:rPr>
        <w:t>и</w:t>
      </w:r>
      <w:r w:rsidR="00912903" w:rsidRPr="00DA6CB9">
        <w:rPr>
          <w:sz w:val="28"/>
          <w:szCs w:val="28"/>
        </w:rPr>
        <w:t>стративном прав</w:t>
      </w:r>
      <w:r w:rsidR="00912903" w:rsidRPr="00DA6CB9">
        <w:rPr>
          <w:sz w:val="28"/>
          <w:szCs w:val="28"/>
        </w:rPr>
        <w:t>о</w:t>
      </w:r>
      <w:r w:rsidR="00912903" w:rsidRPr="00DA6CB9">
        <w:rPr>
          <w:sz w:val="28"/>
          <w:szCs w:val="28"/>
        </w:rPr>
        <w:t>нарушении в соответствии с ч. 1 ст. 20.25 КоАП РФ</w:t>
      </w:r>
      <w:r w:rsidRPr="00DA6CB9">
        <w:rPr>
          <w:sz w:val="28"/>
          <w:szCs w:val="28"/>
        </w:rPr>
        <w:t>.</w:t>
      </w:r>
    </w:p>
    <w:p w:rsidR="00793D0B" w:rsidRDefault="00793D0B" w:rsidP="00D53115">
      <w:pPr>
        <w:tabs>
          <w:tab w:val="left" w:pos="0"/>
        </w:tabs>
        <w:ind w:firstLine="709"/>
        <w:jc w:val="center"/>
        <w:rPr>
          <w:b/>
          <w:sz w:val="20"/>
          <w:szCs w:val="20"/>
        </w:rPr>
      </w:pPr>
    </w:p>
    <w:p w:rsidR="00353FF3" w:rsidRPr="009134E2" w:rsidRDefault="00D53115" w:rsidP="005079B1">
      <w:pPr>
        <w:tabs>
          <w:tab w:val="left" w:pos="0"/>
        </w:tabs>
        <w:ind w:firstLine="709"/>
        <w:jc w:val="center"/>
        <w:rPr>
          <w:b/>
          <w:sz w:val="20"/>
          <w:szCs w:val="20"/>
        </w:rPr>
      </w:pPr>
      <w:r w:rsidRPr="009134E2">
        <w:rPr>
          <w:b/>
          <w:sz w:val="20"/>
          <w:szCs w:val="20"/>
        </w:rPr>
        <w:t xml:space="preserve">Средние показатели по административной деятельности за </w:t>
      </w:r>
      <w:r w:rsidR="005504CD">
        <w:rPr>
          <w:b/>
          <w:sz w:val="20"/>
          <w:szCs w:val="20"/>
        </w:rPr>
        <w:t>12</w:t>
      </w:r>
      <w:r w:rsidR="005F450B" w:rsidRPr="009134E2">
        <w:rPr>
          <w:b/>
          <w:sz w:val="20"/>
          <w:szCs w:val="20"/>
        </w:rPr>
        <w:t xml:space="preserve"> меся</w:t>
      </w:r>
      <w:r w:rsidR="00DA2EA7">
        <w:rPr>
          <w:b/>
          <w:sz w:val="20"/>
          <w:szCs w:val="20"/>
        </w:rPr>
        <w:t>цев</w:t>
      </w:r>
      <w:r w:rsidR="005F450B" w:rsidRPr="009134E2">
        <w:rPr>
          <w:b/>
          <w:sz w:val="20"/>
          <w:szCs w:val="20"/>
        </w:rPr>
        <w:t xml:space="preserve"> </w:t>
      </w:r>
      <w:r w:rsidRPr="009134E2">
        <w:rPr>
          <w:b/>
          <w:sz w:val="20"/>
          <w:szCs w:val="20"/>
        </w:rPr>
        <w:t>20</w:t>
      </w:r>
      <w:r w:rsidR="00912903">
        <w:rPr>
          <w:b/>
          <w:sz w:val="20"/>
          <w:szCs w:val="20"/>
        </w:rPr>
        <w:t>15</w:t>
      </w:r>
      <w:r w:rsidRPr="009134E2">
        <w:rPr>
          <w:b/>
          <w:sz w:val="20"/>
          <w:szCs w:val="20"/>
        </w:rPr>
        <w:t xml:space="preserve"> года (на 1 сотру</w:t>
      </w:r>
      <w:r w:rsidRPr="009134E2">
        <w:rPr>
          <w:b/>
          <w:sz w:val="20"/>
          <w:szCs w:val="20"/>
        </w:rPr>
        <w:t>д</w:t>
      </w:r>
      <w:r w:rsidRPr="009134E2">
        <w:rPr>
          <w:b/>
          <w:sz w:val="20"/>
          <w:szCs w:val="20"/>
        </w:rPr>
        <w:t>ника)</w:t>
      </w:r>
      <w:r w:rsidR="004C5A73">
        <w:rPr>
          <w:noProof/>
          <w:sz w:val="20"/>
          <w:szCs w:val="20"/>
        </w:rPr>
        <w:drawing>
          <wp:anchor distT="121920" distB="31115" distL="595884" distR="626364" simplePos="0" relativeHeight="251658240" behindDoc="0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304165</wp:posOffset>
            </wp:positionV>
            <wp:extent cx="5116195" cy="2209800"/>
            <wp:effectExtent l="0" t="0" r="0" b="635"/>
            <wp:wrapSquare wrapText="right"/>
            <wp:docPr id="63" name="Объект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C2866" w:rsidRDefault="00CC2866" w:rsidP="009A5DCB">
      <w:pPr>
        <w:ind w:firstLine="935"/>
        <w:jc w:val="center"/>
        <w:rPr>
          <w:b/>
          <w:sz w:val="26"/>
          <w:szCs w:val="26"/>
        </w:rPr>
      </w:pPr>
    </w:p>
    <w:p w:rsidR="009A5DCB" w:rsidRPr="00DA6CB9" w:rsidRDefault="00AC42EB" w:rsidP="008D7E16">
      <w:pPr>
        <w:ind w:firstLine="935"/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</w:rPr>
        <w:t>У</w:t>
      </w:r>
      <w:r w:rsidR="009A5DCB" w:rsidRPr="00DA6CB9">
        <w:rPr>
          <w:b/>
          <w:sz w:val="28"/>
          <w:szCs w:val="28"/>
        </w:rPr>
        <w:t>головно-процессуальная де</w:t>
      </w:r>
      <w:r w:rsidR="009A5DCB" w:rsidRPr="00DA6CB9">
        <w:rPr>
          <w:b/>
          <w:sz w:val="28"/>
          <w:szCs w:val="28"/>
        </w:rPr>
        <w:t>я</w:t>
      </w:r>
      <w:r w:rsidR="009A5DCB" w:rsidRPr="00DA6CB9">
        <w:rPr>
          <w:b/>
          <w:sz w:val="28"/>
          <w:szCs w:val="28"/>
        </w:rPr>
        <w:t>тельность.</w:t>
      </w:r>
    </w:p>
    <w:p w:rsidR="009A5DCB" w:rsidRPr="00DA6CB9" w:rsidRDefault="009A5DCB" w:rsidP="009A5DCB">
      <w:pPr>
        <w:ind w:firstLine="935"/>
        <w:jc w:val="center"/>
        <w:rPr>
          <w:b/>
          <w:sz w:val="28"/>
          <w:szCs w:val="28"/>
        </w:rPr>
      </w:pPr>
    </w:p>
    <w:p w:rsidR="009A5DCB" w:rsidRPr="00DA6CB9" w:rsidRDefault="009A5DCB" w:rsidP="009A5DCB">
      <w:pPr>
        <w:ind w:firstLine="708"/>
        <w:jc w:val="both"/>
        <w:rPr>
          <w:sz w:val="28"/>
          <w:szCs w:val="28"/>
        </w:rPr>
      </w:pPr>
      <w:r w:rsidRPr="00DA6CB9">
        <w:rPr>
          <w:sz w:val="28"/>
          <w:szCs w:val="28"/>
        </w:rPr>
        <w:t xml:space="preserve">За </w:t>
      </w:r>
      <w:r w:rsidR="005C564F">
        <w:rPr>
          <w:sz w:val="28"/>
          <w:szCs w:val="28"/>
        </w:rPr>
        <w:t>12</w:t>
      </w:r>
      <w:r w:rsidRPr="00DA6CB9">
        <w:rPr>
          <w:sz w:val="28"/>
          <w:szCs w:val="28"/>
        </w:rPr>
        <w:t xml:space="preserve"> меся</w:t>
      </w:r>
      <w:r w:rsidR="00E73CD4" w:rsidRPr="00DA6CB9">
        <w:rPr>
          <w:sz w:val="28"/>
          <w:szCs w:val="28"/>
        </w:rPr>
        <w:t>цев</w:t>
      </w:r>
      <w:r w:rsidR="0093153D" w:rsidRPr="00DA6CB9">
        <w:rPr>
          <w:sz w:val="28"/>
          <w:szCs w:val="28"/>
        </w:rPr>
        <w:t xml:space="preserve"> </w:t>
      </w:r>
      <w:r w:rsidRPr="00DA6CB9">
        <w:rPr>
          <w:sz w:val="28"/>
          <w:szCs w:val="28"/>
        </w:rPr>
        <w:t>20</w:t>
      </w:r>
      <w:r w:rsidR="00CB203C" w:rsidRPr="00DA6CB9">
        <w:rPr>
          <w:sz w:val="28"/>
          <w:szCs w:val="28"/>
        </w:rPr>
        <w:t>15</w:t>
      </w:r>
      <w:r w:rsidRPr="00DA6CB9">
        <w:rPr>
          <w:sz w:val="28"/>
          <w:szCs w:val="28"/>
        </w:rPr>
        <w:t xml:space="preserve"> года </w:t>
      </w:r>
      <w:r w:rsidR="00650B86" w:rsidRPr="00DA6CB9">
        <w:rPr>
          <w:sz w:val="28"/>
          <w:szCs w:val="28"/>
        </w:rPr>
        <w:t>отделением</w:t>
      </w:r>
      <w:r w:rsidRPr="00DA6CB9">
        <w:rPr>
          <w:sz w:val="28"/>
          <w:szCs w:val="28"/>
        </w:rPr>
        <w:t xml:space="preserve"> </w:t>
      </w:r>
      <w:r w:rsidR="00353FF3" w:rsidRPr="00DA6CB9">
        <w:rPr>
          <w:sz w:val="28"/>
          <w:szCs w:val="28"/>
        </w:rPr>
        <w:t>НД</w:t>
      </w:r>
      <w:r w:rsidRPr="00DA6CB9">
        <w:rPr>
          <w:sz w:val="28"/>
          <w:szCs w:val="28"/>
        </w:rPr>
        <w:t xml:space="preserve"> зарегистрировано </w:t>
      </w:r>
      <w:r w:rsidR="005C564F">
        <w:rPr>
          <w:sz w:val="28"/>
          <w:szCs w:val="28"/>
        </w:rPr>
        <w:t>30</w:t>
      </w:r>
      <w:r w:rsidRPr="00DA6CB9">
        <w:rPr>
          <w:sz w:val="28"/>
          <w:szCs w:val="28"/>
        </w:rPr>
        <w:t xml:space="preserve"> сообщен</w:t>
      </w:r>
      <w:r w:rsidR="005C564F">
        <w:rPr>
          <w:sz w:val="28"/>
          <w:szCs w:val="28"/>
        </w:rPr>
        <w:t>ий</w:t>
      </w:r>
      <w:r w:rsidRPr="00DA6CB9">
        <w:rPr>
          <w:sz w:val="28"/>
          <w:szCs w:val="28"/>
        </w:rPr>
        <w:t xml:space="preserve"> (заявлен</w:t>
      </w:r>
      <w:r w:rsidR="00CB203C" w:rsidRPr="00DA6CB9">
        <w:rPr>
          <w:sz w:val="28"/>
          <w:szCs w:val="28"/>
        </w:rPr>
        <w:t>ий</w:t>
      </w:r>
      <w:r w:rsidRPr="00DA6CB9">
        <w:rPr>
          <w:sz w:val="28"/>
          <w:szCs w:val="28"/>
        </w:rPr>
        <w:t>) о преступлениях, связанных с пожара</w:t>
      </w:r>
      <w:r w:rsidR="00B33D75" w:rsidRPr="00DA6CB9">
        <w:rPr>
          <w:sz w:val="28"/>
          <w:szCs w:val="28"/>
        </w:rPr>
        <w:t xml:space="preserve">ми, из них </w:t>
      </w:r>
      <w:r w:rsidR="005C564F">
        <w:rPr>
          <w:sz w:val="28"/>
          <w:szCs w:val="28"/>
        </w:rPr>
        <w:t>19</w:t>
      </w:r>
      <w:r w:rsidR="00B33D75" w:rsidRPr="00DA6CB9">
        <w:rPr>
          <w:sz w:val="28"/>
          <w:szCs w:val="28"/>
        </w:rPr>
        <w:t xml:space="preserve"> сообщен</w:t>
      </w:r>
      <w:r w:rsidR="00170389" w:rsidRPr="00DA6CB9">
        <w:rPr>
          <w:sz w:val="28"/>
          <w:szCs w:val="28"/>
        </w:rPr>
        <w:t>ий</w:t>
      </w:r>
      <w:r w:rsidR="00DB56B9" w:rsidRPr="00DA6CB9">
        <w:rPr>
          <w:sz w:val="28"/>
          <w:szCs w:val="28"/>
        </w:rPr>
        <w:t xml:space="preserve"> </w:t>
      </w:r>
      <w:r w:rsidR="00B33D75" w:rsidRPr="00DA6CB9">
        <w:rPr>
          <w:sz w:val="28"/>
          <w:szCs w:val="28"/>
        </w:rPr>
        <w:t xml:space="preserve"> п</w:t>
      </w:r>
      <w:r w:rsidR="00B33D75" w:rsidRPr="00DA6CB9">
        <w:rPr>
          <w:sz w:val="28"/>
          <w:szCs w:val="28"/>
        </w:rPr>
        <w:t>е</w:t>
      </w:r>
      <w:r w:rsidR="00B33D75" w:rsidRPr="00DA6CB9">
        <w:rPr>
          <w:sz w:val="28"/>
          <w:szCs w:val="28"/>
        </w:rPr>
        <w:t>ререгистрированы в книгу регистра</w:t>
      </w:r>
      <w:r w:rsidR="00FE603E" w:rsidRPr="00DA6CB9">
        <w:rPr>
          <w:sz w:val="28"/>
          <w:szCs w:val="28"/>
        </w:rPr>
        <w:t>ции сообщений о преступлении</w:t>
      </w:r>
      <w:r w:rsidR="003241C5">
        <w:rPr>
          <w:sz w:val="28"/>
          <w:szCs w:val="28"/>
        </w:rPr>
        <w:t xml:space="preserve">, </w:t>
      </w:r>
      <w:r w:rsidR="003241C5" w:rsidRPr="003241C5">
        <w:rPr>
          <w:sz w:val="28"/>
          <w:szCs w:val="28"/>
        </w:rPr>
        <w:t xml:space="preserve">по </w:t>
      </w:r>
      <w:r w:rsidR="005C564F">
        <w:rPr>
          <w:sz w:val="28"/>
          <w:szCs w:val="28"/>
        </w:rPr>
        <w:t xml:space="preserve">11 </w:t>
      </w:r>
      <w:r w:rsidR="003241C5" w:rsidRPr="003241C5">
        <w:rPr>
          <w:sz w:val="28"/>
          <w:szCs w:val="28"/>
        </w:rPr>
        <w:t>соо</w:t>
      </w:r>
      <w:r w:rsidR="003241C5" w:rsidRPr="003241C5">
        <w:rPr>
          <w:sz w:val="28"/>
          <w:szCs w:val="28"/>
        </w:rPr>
        <w:t>б</w:t>
      </w:r>
      <w:r w:rsidR="003241C5" w:rsidRPr="003241C5">
        <w:rPr>
          <w:sz w:val="28"/>
          <w:szCs w:val="28"/>
        </w:rPr>
        <w:t>щениям об иных происшествиях материалы проверки списаны в накоп</w:t>
      </w:r>
      <w:r w:rsidR="003241C5" w:rsidRPr="003241C5">
        <w:rPr>
          <w:sz w:val="28"/>
          <w:szCs w:val="28"/>
        </w:rPr>
        <w:t>и</w:t>
      </w:r>
      <w:r w:rsidR="003241C5" w:rsidRPr="003241C5">
        <w:rPr>
          <w:sz w:val="28"/>
          <w:szCs w:val="28"/>
        </w:rPr>
        <w:t>тельное д</w:t>
      </w:r>
      <w:r w:rsidR="003241C5" w:rsidRPr="003241C5">
        <w:rPr>
          <w:sz w:val="28"/>
          <w:szCs w:val="28"/>
        </w:rPr>
        <w:t>е</w:t>
      </w:r>
      <w:r w:rsidR="003241C5" w:rsidRPr="003241C5">
        <w:rPr>
          <w:sz w:val="28"/>
          <w:szCs w:val="28"/>
        </w:rPr>
        <w:t>ло</w:t>
      </w:r>
      <w:r w:rsidR="00B33D75" w:rsidRPr="00DA6CB9">
        <w:rPr>
          <w:sz w:val="28"/>
          <w:szCs w:val="28"/>
        </w:rPr>
        <w:t>.</w:t>
      </w:r>
    </w:p>
    <w:p w:rsidR="009A5DCB" w:rsidRPr="00DA6CB9" w:rsidRDefault="009A5DCB" w:rsidP="009A5DCB">
      <w:pPr>
        <w:ind w:firstLine="708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В соответствии со ст. 144 и 145 УПК РФ все сообщения (заявления) о пр</w:t>
      </w:r>
      <w:r w:rsidRPr="00DA6CB9">
        <w:rPr>
          <w:sz w:val="28"/>
          <w:szCs w:val="28"/>
        </w:rPr>
        <w:t>е</w:t>
      </w:r>
      <w:r w:rsidRPr="00DA6CB9">
        <w:rPr>
          <w:sz w:val="28"/>
          <w:szCs w:val="28"/>
        </w:rPr>
        <w:t>ступлен</w:t>
      </w:r>
      <w:r w:rsidRPr="00DA6CB9">
        <w:rPr>
          <w:sz w:val="28"/>
          <w:szCs w:val="28"/>
        </w:rPr>
        <w:t>и</w:t>
      </w:r>
      <w:r w:rsidRPr="00DA6CB9">
        <w:rPr>
          <w:sz w:val="28"/>
          <w:szCs w:val="28"/>
        </w:rPr>
        <w:t>ях, связанных с пожарами</w:t>
      </w:r>
      <w:r w:rsidR="00650B86" w:rsidRPr="00DA6CB9">
        <w:rPr>
          <w:sz w:val="28"/>
          <w:szCs w:val="28"/>
        </w:rPr>
        <w:t>, поступившие в О</w:t>
      </w:r>
      <w:r w:rsidRPr="00DA6CB9">
        <w:rPr>
          <w:sz w:val="28"/>
          <w:szCs w:val="28"/>
        </w:rPr>
        <w:t>Н</w:t>
      </w:r>
      <w:r w:rsidR="00032398" w:rsidRPr="00DA6CB9">
        <w:rPr>
          <w:sz w:val="28"/>
          <w:szCs w:val="28"/>
        </w:rPr>
        <w:t>Д</w:t>
      </w:r>
      <w:r w:rsidRPr="00DA6CB9">
        <w:rPr>
          <w:sz w:val="28"/>
          <w:szCs w:val="28"/>
        </w:rPr>
        <w:t xml:space="preserve"> рассмотрены и по ним приняты законные решения.</w:t>
      </w:r>
      <w:r w:rsidR="00270D26" w:rsidRPr="00DA6CB9">
        <w:rPr>
          <w:sz w:val="28"/>
          <w:szCs w:val="28"/>
        </w:rPr>
        <w:t xml:space="preserve"> </w:t>
      </w:r>
      <w:r w:rsidR="005C564F">
        <w:rPr>
          <w:sz w:val="28"/>
          <w:szCs w:val="28"/>
        </w:rPr>
        <w:t>21</w:t>
      </w:r>
      <w:r w:rsidR="0075140B" w:rsidRPr="00DA6CB9">
        <w:rPr>
          <w:sz w:val="28"/>
          <w:szCs w:val="28"/>
        </w:rPr>
        <w:t xml:space="preserve"> </w:t>
      </w:r>
      <w:r w:rsidR="00270D26" w:rsidRPr="00DA6CB9">
        <w:rPr>
          <w:sz w:val="28"/>
          <w:szCs w:val="28"/>
        </w:rPr>
        <w:t>материа</w:t>
      </w:r>
      <w:r w:rsidR="00E73CD4" w:rsidRPr="00DA6CB9">
        <w:rPr>
          <w:sz w:val="28"/>
          <w:szCs w:val="28"/>
        </w:rPr>
        <w:t>л</w:t>
      </w:r>
      <w:r w:rsidR="00270D26" w:rsidRPr="00DA6CB9">
        <w:rPr>
          <w:sz w:val="28"/>
          <w:szCs w:val="28"/>
        </w:rPr>
        <w:t xml:space="preserve"> рассмотрен </w:t>
      </w:r>
      <w:r w:rsidR="00B33D75" w:rsidRPr="00DA6CB9">
        <w:rPr>
          <w:sz w:val="28"/>
          <w:szCs w:val="28"/>
        </w:rPr>
        <w:t>в срок, не превыша</w:t>
      </w:r>
      <w:r w:rsidR="00B33D75" w:rsidRPr="00DA6CB9">
        <w:rPr>
          <w:sz w:val="28"/>
          <w:szCs w:val="28"/>
        </w:rPr>
        <w:t>ю</w:t>
      </w:r>
      <w:r w:rsidR="00B33D75" w:rsidRPr="00DA6CB9">
        <w:rPr>
          <w:sz w:val="28"/>
          <w:szCs w:val="28"/>
        </w:rPr>
        <w:t>щий 3 су</w:t>
      </w:r>
      <w:r w:rsidR="00353FF3" w:rsidRPr="00DA6CB9">
        <w:rPr>
          <w:sz w:val="28"/>
          <w:szCs w:val="28"/>
        </w:rPr>
        <w:t>ток</w:t>
      </w:r>
      <w:r w:rsidR="00170389" w:rsidRPr="00DA6CB9">
        <w:rPr>
          <w:sz w:val="28"/>
          <w:szCs w:val="28"/>
        </w:rPr>
        <w:t xml:space="preserve">, </w:t>
      </w:r>
      <w:r w:rsidR="005C564F">
        <w:rPr>
          <w:sz w:val="28"/>
          <w:szCs w:val="28"/>
        </w:rPr>
        <w:t>9</w:t>
      </w:r>
      <w:r w:rsidR="00170389" w:rsidRPr="00DA6CB9">
        <w:rPr>
          <w:sz w:val="28"/>
          <w:szCs w:val="28"/>
        </w:rPr>
        <w:t xml:space="preserve"> материа</w:t>
      </w:r>
      <w:r w:rsidR="003241C5">
        <w:rPr>
          <w:sz w:val="28"/>
          <w:szCs w:val="28"/>
        </w:rPr>
        <w:t>лов</w:t>
      </w:r>
      <w:r w:rsidR="00170389" w:rsidRPr="00DA6CB9">
        <w:rPr>
          <w:sz w:val="28"/>
          <w:szCs w:val="28"/>
        </w:rPr>
        <w:t xml:space="preserve"> ра</w:t>
      </w:r>
      <w:r w:rsidR="00170389" w:rsidRPr="00DA6CB9">
        <w:rPr>
          <w:sz w:val="28"/>
          <w:szCs w:val="28"/>
        </w:rPr>
        <w:t>с</w:t>
      </w:r>
      <w:r w:rsidR="00170389" w:rsidRPr="00DA6CB9">
        <w:rPr>
          <w:sz w:val="28"/>
          <w:szCs w:val="28"/>
        </w:rPr>
        <w:t>смотрены в срок до 10 суток</w:t>
      </w:r>
      <w:r w:rsidR="00902DA4" w:rsidRPr="00DA6CB9">
        <w:rPr>
          <w:sz w:val="28"/>
          <w:szCs w:val="28"/>
        </w:rPr>
        <w:t>.</w:t>
      </w:r>
      <w:r w:rsidR="0075140B" w:rsidRPr="00DA6CB9">
        <w:rPr>
          <w:sz w:val="28"/>
          <w:szCs w:val="28"/>
        </w:rPr>
        <w:t xml:space="preserve"> </w:t>
      </w:r>
    </w:p>
    <w:p w:rsidR="00B33D75" w:rsidRPr="00DA6CB9" w:rsidRDefault="009A5DCB" w:rsidP="009A5DCB">
      <w:pPr>
        <w:ind w:firstLine="708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По  факт</w:t>
      </w:r>
      <w:r w:rsidR="00793D0B" w:rsidRPr="00DA6CB9">
        <w:rPr>
          <w:sz w:val="28"/>
          <w:szCs w:val="28"/>
        </w:rPr>
        <w:t>ам</w:t>
      </w:r>
      <w:r w:rsidRPr="00DA6CB9">
        <w:rPr>
          <w:sz w:val="28"/>
          <w:szCs w:val="28"/>
        </w:rPr>
        <w:t xml:space="preserve"> пожар</w:t>
      </w:r>
      <w:r w:rsidR="00793D0B" w:rsidRPr="00DA6CB9">
        <w:rPr>
          <w:sz w:val="28"/>
          <w:szCs w:val="28"/>
        </w:rPr>
        <w:t>ов</w:t>
      </w:r>
      <w:r w:rsidR="00992214" w:rsidRPr="00DA6CB9">
        <w:rPr>
          <w:sz w:val="28"/>
          <w:szCs w:val="28"/>
        </w:rPr>
        <w:t xml:space="preserve"> вынесен</w:t>
      </w:r>
      <w:r w:rsidR="000041FB" w:rsidRPr="00DA6CB9">
        <w:rPr>
          <w:sz w:val="28"/>
          <w:szCs w:val="28"/>
        </w:rPr>
        <w:t>о</w:t>
      </w:r>
      <w:r w:rsidR="00992214" w:rsidRPr="00DA6CB9">
        <w:rPr>
          <w:sz w:val="28"/>
          <w:szCs w:val="28"/>
        </w:rPr>
        <w:t xml:space="preserve"> </w:t>
      </w:r>
      <w:r w:rsidR="005C564F">
        <w:rPr>
          <w:sz w:val="28"/>
          <w:szCs w:val="28"/>
        </w:rPr>
        <w:t>18</w:t>
      </w:r>
      <w:r w:rsidR="000041FB" w:rsidRPr="00DA6CB9">
        <w:rPr>
          <w:sz w:val="28"/>
          <w:szCs w:val="28"/>
        </w:rPr>
        <w:t xml:space="preserve"> </w:t>
      </w:r>
      <w:r w:rsidR="00992214" w:rsidRPr="00DA6CB9">
        <w:rPr>
          <w:sz w:val="28"/>
          <w:szCs w:val="28"/>
        </w:rPr>
        <w:t>постановлен</w:t>
      </w:r>
      <w:r w:rsidR="00170389" w:rsidRPr="00DA6CB9">
        <w:rPr>
          <w:sz w:val="28"/>
          <w:szCs w:val="28"/>
        </w:rPr>
        <w:t>ий</w:t>
      </w:r>
      <w:r w:rsidRPr="00DA6CB9">
        <w:rPr>
          <w:sz w:val="28"/>
          <w:szCs w:val="28"/>
        </w:rPr>
        <w:t xml:space="preserve"> об отказе в возбуждении уголовного де</w:t>
      </w:r>
      <w:r w:rsidR="00992214" w:rsidRPr="00DA6CB9">
        <w:rPr>
          <w:sz w:val="28"/>
          <w:szCs w:val="28"/>
        </w:rPr>
        <w:t>ла</w:t>
      </w:r>
      <w:r w:rsidR="00793D0B" w:rsidRPr="00DA6CB9">
        <w:rPr>
          <w:sz w:val="28"/>
          <w:szCs w:val="28"/>
        </w:rPr>
        <w:t>.</w:t>
      </w:r>
      <w:r w:rsidR="00992214" w:rsidRPr="00DA6CB9">
        <w:rPr>
          <w:sz w:val="28"/>
          <w:szCs w:val="28"/>
        </w:rPr>
        <w:t xml:space="preserve"> </w:t>
      </w:r>
      <w:r w:rsidR="00B33D75" w:rsidRPr="00DA6CB9">
        <w:rPr>
          <w:sz w:val="28"/>
          <w:szCs w:val="28"/>
        </w:rPr>
        <w:t>За истекший период 20</w:t>
      </w:r>
      <w:r w:rsidR="00170389" w:rsidRPr="00DA6CB9">
        <w:rPr>
          <w:sz w:val="28"/>
          <w:szCs w:val="28"/>
        </w:rPr>
        <w:t>15</w:t>
      </w:r>
      <w:r w:rsidR="00B33D75" w:rsidRPr="00DA6CB9">
        <w:rPr>
          <w:sz w:val="28"/>
          <w:szCs w:val="28"/>
        </w:rPr>
        <w:t xml:space="preserve"> года прокурор</w:t>
      </w:r>
      <w:r w:rsidR="006C28E0" w:rsidRPr="00DA6CB9">
        <w:rPr>
          <w:sz w:val="28"/>
          <w:szCs w:val="28"/>
        </w:rPr>
        <w:t>о</w:t>
      </w:r>
      <w:r w:rsidR="00B33D75" w:rsidRPr="00DA6CB9">
        <w:rPr>
          <w:sz w:val="28"/>
          <w:szCs w:val="28"/>
        </w:rPr>
        <w:t xml:space="preserve">м </w:t>
      </w:r>
      <w:r w:rsidR="00E73CD4" w:rsidRPr="00DA6CB9">
        <w:rPr>
          <w:sz w:val="28"/>
          <w:szCs w:val="28"/>
        </w:rPr>
        <w:t xml:space="preserve">было отменено </w:t>
      </w:r>
      <w:r w:rsidR="005C564F">
        <w:rPr>
          <w:sz w:val="28"/>
          <w:szCs w:val="28"/>
        </w:rPr>
        <w:t>5</w:t>
      </w:r>
      <w:r w:rsidR="00E73CD4" w:rsidRPr="00DA6CB9">
        <w:rPr>
          <w:sz w:val="28"/>
          <w:szCs w:val="28"/>
        </w:rPr>
        <w:t xml:space="preserve"> </w:t>
      </w:r>
      <w:r w:rsidR="00B33D75" w:rsidRPr="00DA6CB9">
        <w:rPr>
          <w:sz w:val="28"/>
          <w:szCs w:val="28"/>
        </w:rPr>
        <w:t>постановлен</w:t>
      </w:r>
      <w:r w:rsidR="005C564F">
        <w:rPr>
          <w:sz w:val="28"/>
          <w:szCs w:val="28"/>
        </w:rPr>
        <w:t>ий</w:t>
      </w:r>
      <w:r w:rsidR="00B33D75" w:rsidRPr="00DA6CB9">
        <w:rPr>
          <w:sz w:val="28"/>
          <w:szCs w:val="28"/>
        </w:rPr>
        <w:t xml:space="preserve"> об отказе в возбуждении уголовного дела по фактам пожаров</w:t>
      </w:r>
      <w:r w:rsidR="00E73CD4" w:rsidRPr="00DA6CB9">
        <w:rPr>
          <w:sz w:val="28"/>
          <w:szCs w:val="28"/>
        </w:rPr>
        <w:t xml:space="preserve"> и материалы были направлены для пров</w:t>
      </w:r>
      <w:r w:rsidR="00E73CD4" w:rsidRPr="00DA6CB9">
        <w:rPr>
          <w:sz w:val="28"/>
          <w:szCs w:val="28"/>
        </w:rPr>
        <w:t>е</w:t>
      </w:r>
      <w:r w:rsidR="00E73CD4" w:rsidRPr="00DA6CB9">
        <w:rPr>
          <w:sz w:val="28"/>
          <w:szCs w:val="28"/>
        </w:rPr>
        <w:t>дения дополнительной проверки</w:t>
      </w:r>
      <w:r w:rsidR="00B33D75" w:rsidRPr="00DA6CB9">
        <w:rPr>
          <w:sz w:val="28"/>
          <w:szCs w:val="28"/>
        </w:rPr>
        <w:t>.</w:t>
      </w:r>
      <w:r w:rsidR="00E73CD4" w:rsidRPr="00DA6CB9">
        <w:rPr>
          <w:sz w:val="28"/>
          <w:szCs w:val="28"/>
        </w:rPr>
        <w:t xml:space="preserve"> </w:t>
      </w:r>
    </w:p>
    <w:p w:rsidR="009A5DCB" w:rsidRPr="00DA6CB9" w:rsidRDefault="009A5DCB" w:rsidP="009A5DCB">
      <w:pPr>
        <w:ind w:firstLine="708"/>
        <w:jc w:val="both"/>
        <w:rPr>
          <w:sz w:val="28"/>
          <w:szCs w:val="28"/>
        </w:rPr>
      </w:pPr>
      <w:r w:rsidRPr="00DA6CB9">
        <w:rPr>
          <w:sz w:val="28"/>
          <w:szCs w:val="28"/>
        </w:rPr>
        <w:lastRenderedPageBreak/>
        <w:t xml:space="preserve">За </w:t>
      </w:r>
      <w:r w:rsidR="005C564F">
        <w:rPr>
          <w:sz w:val="28"/>
          <w:szCs w:val="28"/>
        </w:rPr>
        <w:t>12</w:t>
      </w:r>
      <w:r w:rsidRPr="00DA6CB9">
        <w:rPr>
          <w:sz w:val="28"/>
          <w:szCs w:val="28"/>
        </w:rPr>
        <w:t xml:space="preserve"> меся</w:t>
      </w:r>
      <w:r w:rsidR="00E73CD4" w:rsidRPr="00DA6CB9">
        <w:rPr>
          <w:sz w:val="28"/>
          <w:szCs w:val="28"/>
        </w:rPr>
        <w:t>цев</w:t>
      </w:r>
      <w:r w:rsidR="0093153D" w:rsidRPr="00DA6CB9">
        <w:rPr>
          <w:sz w:val="28"/>
          <w:szCs w:val="28"/>
        </w:rPr>
        <w:t xml:space="preserve"> </w:t>
      </w:r>
      <w:r w:rsidRPr="00DA6CB9">
        <w:rPr>
          <w:sz w:val="28"/>
          <w:szCs w:val="28"/>
        </w:rPr>
        <w:t>20</w:t>
      </w:r>
      <w:r w:rsidR="00170389" w:rsidRPr="00DA6CB9">
        <w:rPr>
          <w:sz w:val="28"/>
          <w:szCs w:val="28"/>
        </w:rPr>
        <w:t>15</w:t>
      </w:r>
      <w:r w:rsidRPr="00DA6CB9">
        <w:rPr>
          <w:sz w:val="28"/>
          <w:szCs w:val="28"/>
        </w:rPr>
        <w:t xml:space="preserve"> года должностными лицами </w:t>
      </w:r>
      <w:r w:rsidR="00650B86" w:rsidRPr="00DA6CB9">
        <w:rPr>
          <w:sz w:val="28"/>
          <w:szCs w:val="28"/>
        </w:rPr>
        <w:t>О</w:t>
      </w:r>
      <w:r w:rsidRPr="00DA6CB9">
        <w:rPr>
          <w:sz w:val="28"/>
          <w:szCs w:val="28"/>
        </w:rPr>
        <w:t>Н</w:t>
      </w:r>
      <w:r w:rsidR="008B6A85" w:rsidRPr="00DA6CB9">
        <w:rPr>
          <w:sz w:val="28"/>
          <w:szCs w:val="28"/>
        </w:rPr>
        <w:t>Д</w:t>
      </w:r>
      <w:r w:rsidRPr="00DA6CB9">
        <w:rPr>
          <w:sz w:val="28"/>
          <w:szCs w:val="28"/>
        </w:rPr>
        <w:t xml:space="preserve"> уголовны</w:t>
      </w:r>
      <w:r w:rsidR="00650B86" w:rsidRPr="00DA6CB9">
        <w:rPr>
          <w:sz w:val="28"/>
          <w:szCs w:val="28"/>
        </w:rPr>
        <w:t>е</w:t>
      </w:r>
      <w:r w:rsidRPr="00DA6CB9">
        <w:rPr>
          <w:sz w:val="28"/>
          <w:szCs w:val="28"/>
        </w:rPr>
        <w:t xml:space="preserve"> дел</w:t>
      </w:r>
      <w:r w:rsidR="00650B86" w:rsidRPr="00DA6CB9">
        <w:rPr>
          <w:sz w:val="28"/>
          <w:szCs w:val="28"/>
        </w:rPr>
        <w:t>а</w:t>
      </w:r>
      <w:r w:rsidRPr="00DA6CB9">
        <w:rPr>
          <w:sz w:val="28"/>
          <w:szCs w:val="28"/>
        </w:rPr>
        <w:t xml:space="preserve"> по преступлен</w:t>
      </w:r>
      <w:r w:rsidRPr="00DA6CB9">
        <w:rPr>
          <w:sz w:val="28"/>
          <w:szCs w:val="28"/>
        </w:rPr>
        <w:t>и</w:t>
      </w:r>
      <w:r w:rsidRPr="00DA6CB9">
        <w:rPr>
          <w:sz w:val="28"/>
          <w:szCs w:val="28"/>
        </w:rPr>
        <w:t>ям, связанных с пожарами не возбуждались.</w:t>
      </w:r>
    </w:p>
    <w:p w:rsidR="00E73CD4" w:rsidRPr="00DA6CB9" w:rsidRDefault="00E73CD4" w:rsidP="009A5DCB">
      <w:pPr>
        <w:ind w:firstLine="708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Прокуратурой  района представлений об устранении нарушений уголовно-процессуального законодательства, связанных с проверками и дознанием по д</w:t>
      </w:r>
      <w:r w:rsidRPr="00DA6CB9">
        <w:rPr>
          <w:sz w:val="28"/>
          <w:szCs w:val="28"/>
        </w:rPr>
        <w:t>е</w:t>
      </w:r>
      <w:r w:rsidRPr="00DA6CB9">
        <w:rPr>
          <w:sz w:val="28"/>
          <w:szCs w:val="28"/>
        </w:rPr>
        <w:t>лам о пожарах в УНД и ПР ГУ МЧС России по Чувашской Республике не внос</w:t>
      </w:r>
      <w:r w:rsidRPr="00DA6CB9">
        <w:rPr>
          <w:sz w:val="28"/>
          <w:szCs w:val="28"/>
        </w:rPr>
        <w:t>и</w:t>
      </w:r>
      <w:r w:rsidRPr="00DA6CB9">
        <w:rPr>
          <w:sz w:val="28"/>
          <w:szCs w:val="28"/>
        </w:rPr>
        <w:t>лись.</w:t>
      </w:r>
    </w:p>
    <w:p w:rsidR="00CF2037" w:rsidRPr="00DA6CB9" w:rsidRDefault="009A5DCB" w:rsidP="005F7E2A">
      <w:pPr>
        <w:jc w:val="both"/>
        <w:rPr>
          <w:sz w:val="28"/>
          <w:szCs w:val="28"/>
        </w:rPr>
      </w:pPr>
      <w:r w:rsidRPr="00DA6CB9">
        <w:rPr>
          <w:color w:val="000000"/>
          <w:sz w:val="28"/>
          <w:szCs w:val="28"/>
        </w:rPr>
        <w:t xml:space="preserve">        </w:t>
      </w:r>
    </w:p>
    <w:p w:rsidR="00432FE5" w:rsidRPr="00DA6CB9" w:rsidRDefault="00432FE5" w:rsidP="0075140B">
      <w:pPr>
        <w:jc w:val="center"/>
        <w:rPr>
          <w:b/>
          <w:sz w:val="28"/>
          <w:szCs w:val="28"/>
        </w:rPr>
      </w:pPr>
      <w:r w:rsidRPr="00DA6CB9">
        <w:rPr>
          <w:b/>
          <w:sz w:val="28"/>
          <w:szCs w:val="28"/>
        </w:rPr>
        <w:t>Выводы и предложения:</w:t>
      </w:r>
    </w:p>
    <w:p w:rsidR="00FE603E" w:rsidRPr="00DA6CB9" w:rsidRDefault="00FE603E" w:rsidP="00432FE5">
      <w:pPr>
        <w:rPr>
          <w:b/>
          <w:sz w:val="28"/>
          <w:szCs w:val="28"/>
        </w:rPr>
      </w:pPr>
    </w:p>
    <w:p w:rsidR="00ED6F47" w:rsidRPr="00DA6CB9" w:rsidRDefault="00ED6F47" w:rsidP="00ED6F4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1. Повысить требовательность к сотрудникам ОНД по качеству оформл</w:t>
      </w:r>
      <w:r w:rsidRPr="00DA6CB9">
        <w:rPr>
          <w:sz w:val="28"/>
          <w:szCs w:val="28"/>
        </w:rPr>
        <w:t>е</w:t>
      </w:r>
      <w:r w:rsidRPr="00DA6CB9">
        <w:rPr>
          <w:sz w:val="28"/>
          <w:szCs w:val="28"/>
        </w:rPr>
        <w:t>ния м</w:t>
      </w:r>
      <w:r w:rsidRPr="00DA6CB9">
        <w:rPr>
          <w:sz w:val="28"/>
          <w:szCs w:val="28"/>
        </w:rPr>
        <w:t>а</w:t>
      </w:r>
      <w:r w:rsidRPr="00DA6CB9">
        <w:rPr>
          <w:sz w:val="28"/>
          <w:szCs w:val="28"/>
        </w:rPr>
        <w:t>териалов по результатам проведения проверок и контрольно-наблюдательных дел.</w:t>
      </w:r>
    </w:p>
    <w:p w:rsidR="00ED6F47" w:rsidRPr="00DA6CB9" w:rsidRDefault="00ED6F47" w:rsidP="00ED6F4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2. Проанализировать порядок взаимодействия с органами местного сам</w:t>
      </w:r>
      <w:r w:rsidRPr="00DA6CB9">
        <w:rPr>
          <w:sz w:val="28"/>
          <w:szCs w:val="28"/>
        </w:rPr>
        <w:t>о</w:t>
      </w:r>
      <w:r w:rsidRPr="00DA6CB9">
        <w:rPr>
          <w:sz w:val="28"/>
          <w:szCs w:val="28"/>
        </w:rPr>
        <w:t>упра</w:t>
      </w:r>
      <w:r w:rsidRPr="00DA6CB9">
        <w:rPr>
          <w:sz w:val="28"/>
          <w:szCs w:val="28"/>
        </w:rPr>
        <w:t>в</w:t>
      </w:r>
      <w:r w:rsidRPr="00DA6CB9">
        <w:rPr>
          <w:sz w:val="28"/>
          <w:szCs w:val="28"/>
        </w:rPr>
        <w:t>ления по вопросам обеспечения пожарной безопасности.</w:t>
      </w:r>
    </w:p>
    <w:p w:rsidR="00156A01" w:rsidRDefault="00ED6F47" w:rsidP="00ED6F4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t xml:space="preserve">3. </w:t>
      </w:r>
      <w:r w:rsidR="00156A01" w:rsidRPr="007C3E05">
        <w:rPr>
          <w:sz w:val="28"/>
          <w:szCs w:val="28"/>
        </w:rPr>
        <w:t>Проводить целенаправленную работу</w:t>
      </w:r>
      <w:r w:rsidR="00156A01">
        <w:rPr>
          <w:sz w:val="28"/>
          <w:szCs w:val="28"/>
        </w:rPr>
        <w:t xml:space="preserve"> в рамках профилактической оп</w:t>
      </w:r>
      <w:r w:rsidR="00156A01">
        <w:rPr>
          <w:sz w:val="28"/>
          <w:szCs w:val="28"/>
        </w:rPr>
        <w:t>е</w:t>
      </w:r>
      <w:r w:rsidR="00156A01">
        <w:rPr>
          <w:sz w:val="28"/>
          <w:szCs w:val="28"/>
        </w:rPr>
        <w:t>рации «Жилище»</w:t>
      </w:r>
      <w:r w:rsidR="00156A01" w:rsidRPr="007C3E05">
        <w:rPr>
          <w:sz w:val="28"/>
          <w:szCs w:val="28"/>
        </w:rPr>
        <w:t xml:space="preserve"> в соответствии с соглашением о сотрудничестве между ГУ МЧС России по Чувашской Республике и ЧРОО ВДПО и проводить ежеква</w:t>
      </w:r>
      <w:r w:rsidR="00156A01" w:rsidRPr="007C3E05">
        <w:rPr>
          <w:sz w:val="28"/>
          <w:szCs w:val="28"/>
        </w:rPr>
        <w:t>р</w:t>
      </w:r>
      <w:r w:rsidR="00156A01" w:rsidRPr="007C3E05">
        <w:rPr>
          <w:sz w:val="28"/>
          <w:szCs w:val="28"/>
        </w:rPr>
        <w:t>тальный анализ с</w:t>
      </w:r>
      <w:r w:rsidR="00156A01" w:rsidRPr="007C3E05">
        <w:rPr>
          <w:sz w:val="28"/>
          <w:szCs w:val="28"/>
        </w:rPr>
        <w:t>о</w:t>
      </w:r>
      <w:r w:rsidR="00156A01" w:rsidRPr="007C3E05">
        <w:rPr>
          <w:sz w:val="28"/>
          <w:szCs w:val="28"/>
        </w:rPr>
        <w:t>вместной работы.</w:t>
      </w:r>
    </w:p>
    <w:p w:rsidR="00ED6F47" w:rsidRPr="00DA6CB9" w:rsidRDefault="00ED6F47" w:rsidP="00ED6F47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4. Добиться выполнения органами местного самоуправления первичных мер п</w:t>
      </w:r>
      <w:r w:rsidRPr="00DA6CB9">
        <w:rPr>
          <w:sz w:val="28"/>
          <w:szCs w:val="28"/>
        </w:rPr>
        <w:t>о</w:t>
      </w:r>
      <w:r w:rsidRPr="00DA6CB9">
        <w:rPr>
          <w:sz w:val="28"/>
          <w:szCs w:val="28"/>
        </w:rPr>
        <w:t>жарной безопасности в границах населенных пунктов поселений.</w:t>
      </w:r>
    </w:p>
    <w:p w:rsidR="00ED6F47" w:rsidRPr="00DA6CB9" w:rsidRDefault="00ED6F47" w:rsidP="00ED6F47">
      <w:pPr>
        <w:widowControl w:val="0"/>
        <w:ind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5. Обеспечить постоянный контроль за соблюдением законности при ос</w:t>
      </w:r>
      <w:r w:rsidRPr="00DA6CB9">
        <w:rPr>
          <w:sz w:val="28"/>
          <w:szCs w:val="28"/>
        </w:rPr>
        <w:t>у</w:t>
      </w:r>
      <w:r w:rsidRPr="00DA6CB9">
        <w:rPr>
          <w:sz w:val="28"/>
          <w:szCs w:val="28"/>
        </w:rPr>
        <w:t>ществлении должностными лицами ОНД административно-правовой и уголо</w:t>
      </w:r>
      <w:r w:rsidRPr="00DA6CB9">
        <w:rPr>
          <w:sz w:val="28"/>
          <w:szCs w:val="28"/>
        </w:rPr>
        <w:t>в</w:t>
      </w:r>
      <w:r w:rsidRPr="00DA6CB9">
        <w:rPr>
          <w:sz w:val="28"/>
          <w:szCs w:val="28"/>
        </w:rPr>
        <w:t>но-процессуальной де</w:t>
      </w:r>
      <w:r w:rsidRPr="00DA6CB9">
        <w:rPr>
          <w:sz w:val="28"/>
          <w:szCs w:val="28"/>
        </w:rPr>
        <w:t>я</w:t>
      </w:r>
      <w:r w:rsidRPr="00DA6CB9">
        <w:rPr>
          <w:sz w:val="28"/>
          <w:szCs w:val="28"/>
        </w:rPr>
        <w:t>тельности.</w:t>
      </w:r>
    </w:p>
    <w:p w:rsidR="00ED6F47" w:rsidRPr="00DA6CB9" w:rsidRDefault="00ED6F47" w:rsidP="00ED6F47">
      <w:pPr>
        <w:widowControl w:val="0"/>
        <w:ind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6. Необходимо взять под персональный контроль соблюдение законности при организации и осуществлении ФГПН и состояние служебной дисципл</w:t>
      </w:r>
      <w:r w:rsidRPr="00DA6CB9">
        <w:rPr>
          <w:sz w:val="28"/>
          <w:szCs w:val="28"/>
        </w:rPr>
        <w:t>и</w:t>
      </w:r>
      <w:r w:rsidRPr="00DA6CB9">
        <w:rPr>
          <w:sz w:val="28"/>
          <w:szCs w:val="28"/>
        </w:rPr>
        <w:t>ны в ОНД.</w:t>
      </w:r>
    </w:p>
    <w:p w:rsidR="00ED6F47" w:rsidRPr="00DA6CB9" w:rsidRDefault="00ED6F47" w:rsidP="00ED6F47">
      <w:pPr>
        <w:ind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t xml:space="preserve">7. </w:t>
      </w:r>
      <w:r w:rsidRPr="00DA6CB9">
        <w:rPr>
          <w:spacing w:val="-11"/>
          <w:sz w:val="28"/>
          <w:szCs w:val="28"/>
        </w:rPr>
        <w:t>При проведении надзорно - профилактических мероприятий особое внимание уделить</w:t>
      </w:r>
      <w:r w:rsidRPr="00DA6CB9">
        <w:rPr>
          <w:sz w:val="28"/>
          <w:szCs w:val="28"/>
        </w:rPr>
        <w:t xml:space="preserve"> выполнению в полном объеме предписаний </w:t>
      </w:r>
      <w:r w:rsidR="00156A01">
        <w:rPr>
          <w:sz w:val="28"/>
          <w:szCs w:val="28"/>
        </w:rPr>
        <w:t>ФГПН</w:t>
      </w:r>
      <w:r w:rsidRPr="00DA6CB9">
        <w:rPr>
          <w:sz w:val="28"/>
          <w:szCs w:val="28"/>
        </w:rPr>
        <w:t>, усилить контроль за обеспечением пожарной безопасности, проведением инструктажей с работник</w:t>
      </w:r>
      <w:r w:rsidRPr="00DA6CB9">
        <w:rPr>
          <w:sz w:val="28"/>
          <w:szCs w:val="28"/>
        </w:rPr>
        <w:t>а</w:t>
      </w:r>
      <w:r w:rsidRPr="00DA6CB9">
        <w:rPr>
          <w:sz w:val="28"/>
          <w:szCs w:val="28"/>
        </w:rPr>
        <w:t>ми объектов образования, здравоохранения, социальной сферы по пожарной безопасности.</w:t>
      </w:r>
    </w:p>
    <w:p w:rsidR="00ED6F47" w:rsidRPr="00DA6CB9" w:rsidRDefault="00ED6F47" w:rsidP="00ED6F47">
      <w:pPr>
        <w:pStyle w:val="30"/>
        <w:widowControl w:val="0"/>
        <w:tabs>
          <w:tab w:val="left" w:pos="709"/>
          <w:tab w:val="left" w:pos="900"/>
          <w:tab w:val="left" w:pos="5835"/>
          <w:tab w:val="left" w:pos="9637"/>
        </w:tabs>
        <w:spacing w:after="0"/>
        <w:ind w:left="0" w:firstLine="709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8. При осложнении обстановки с пожарами в жилом секторе информир</w:t>
      </w:r>
      <w:r w:rsidRPr="00DA6CB9">
        <w:rPr>
          <w:sz w:val="28"/>
          <w:szCs w:val="28"/>
        </w:rPr>
        <w:t>о</w:t>
      </w:r>
      <w:r w:rsidRPr="00DA6CB9">
        <w:rPr>
          <w:sz w:val="28"/>
          <w:szCs w:val="28"/>
        </w:rPr>
        <w:t>вать о</w:t>
      </w:r>
      <w:r w:rsidRPr="00DA6CB9">
        <w:rPr>
          <w:sz w:val="28"/>
          <w:szCs w:val="28"/>
        </w:rPr>
        <w:t>р</w:t>
      </w:r>
      <w:r w:rsidRPr="00DA6CB9">
        <w:rPr>
          <w:sz w:val="28"/>
          <w:szCs w:val="28"/>
        </w:rPr>
        <w:t>ганы местного самоуправления и вносить предложения по установлению особого противопожа</w:t>
      </w:r>
      <w:r w:rsidRPr="00DA6CB9">
        <w:rPr>
          <w:sz w:val="28"/>
          <w:szCs w:val="28"/>
        </w:rPr>
        <w:t>р</w:t>
      </w:r>
      <w:r w:rsidRPr="00DA6CB9">
        <w:rPr>
          <w:sz w:val="28"/>
          <w:szCs w:val="28"/>
        </w:rPr>
        <w:t>ного режима на соответствующих территориях.</w:t>
      </w:r>
    </w:p>
    <w:p w:rsidR="00ED6F47" w:rsidRPr="00DA6CB9" w:rsidRDefault="00ED6F47" w:rsidP="00ED6F47">
      <w:pPr>
        <w:tabs>
          <w:tab w:val="left" w:pos="4536"/>
        </w:tabs>
        <w:jc w:val="both"/>
        <w:rPr>
          <w:sz w:val="28"/>
          <w:szCs w:val="28"/>
        </w:rPr>
      </w:pPr>
      <w:r w:rsidRPr="00DA6CB9">
        <w:rPr>
          <w:sz w:val="28"/>
          <w:szCs w:val="28"/>
        </w:rPr>
        <w:t xml:space="preserve">           9. Обеспечить в полной мере выполнение возложенных на органы дозн</w:t>
      </w:r>
      <w:r w:rsidRPr="00DA6CB9">
        <w:rPr>
          <w:sz w:val="28"/>
          <w:szCs w:val="28"/>
        </w:rPr>
        <w:t>а</w:t>
      </w:r>
      <w:r w:rsidRPr="00DA6CB9">
        <w:rPr>
          <w:sz w:val="28"/>
          <w:szCs w:val="28"/>
        </w:rPr>
        <w:t>ния ОНД функций дознания и использования прав, предоставленных УПК РФ при установлении причины пож</w:t>
      </w:r>
      <w:r w:rsidRPr="00DA6CB9">
        <w:rPr>
          <w:sz w:val="28"/>
          <w:szCs w:val="28"/>
        </w:rPr>
        <w:t>а</w:t>
      </w:r>
      <w:r w:rsidRPr="00DA6CB9">
        <w:rPr>
          <w:sz w:val="28"/>
          <w:szCs w:val="28"/>
        </w:rPr>
        <w:t>ров, их последствий и виновных лиц.</w:t>
      </w:r>
    </w:p>
    <w:p w:rsidR="00156A01" w:rsidRPr="00DA6CB9" w:rsidRDefault="00ED6F47" w:rsidP="00ED6F47">
      <w:pPr>
        <w:widowControl w:val="0"/>
        <w:jc w:val="both"/>
        <w:rPr>
          <w:sz w:val="28"/>
          <w:szCs w:val="28"/>
        </w:rPr>
      </w:pPr>
      <w:r w:rsidRPr="00DA6CB9">
        <w:rPr>
          <w:sz w:val="28"/>
          <w:szCs w:val="28"/>
        </w:rPr>
        <w:t xml:space="preserve">          10.</w:t>
      </w:r>
      <w:r w:rsidR="00156A01">
        <w:rPr>
          <w:sz w:val="28"/>
          <w:szCs w:val="28"/>
        </w:rPr>
        <w:t xml:space="preserve"> </w:t>
      </w:r>
      <w:r w:rsidR="00156A01" w:rsidRPr="006F77DF">
        <w:rPr>
          <w:sz w:val="28"/>
          <w:szCs w:val="28"/>
        </w:rPr>
        <w:t>Продолжить практику применения в качестве специалистов, в части проведения инструментального контроля качества выполненных работ в о</w:t>
      </w:r>
      <w:r w:rsidR="00156A01" w:rsidRPr="006F77DF">
        <w:rPr>
          <w:sz w:val="28"/>
          <w:szCs w:val="28"/>
        </w:rPr>
        <w:t>б</w:t>
      </w:r>
      <w:r w:rsidR="00156A01" w:rsidRPr="006F77DF">
        <w:rPr>
          <w:sz w:val="28"/>
          <w:szCs w:val="28"/>
        </w:rPr>
        <w:t xml:space="preserve">ласти пожарной безопасности, привлечение сотрудников </w:t>
      </w:r>
      <w:r w:rsidR="00156A01">
        <w:rPr>
          <w:sz w:val="28"/>
          <w:szCs w:val="28"/>
        </w:rPr>
        <w:t>ФГБУ</w:t>
      </w:r>
      <w:r w:rsidR="00156A01" w:rsidRPr="006F77DF">
        <w:rPr>
          <w:sz w:val="28"/>
          <w:szCs w:val="28"/>
        </w:rPr>
        <w:t xml:space="preserve"> «Судебно</w:t>
      </w:r>
      <w:r w:rsidR="00156A01">
        <w:rPr>
          <w:sz w:val="28"/>
          <w:szCs w:val="28"/>
        </w:rPr>
        <w:t xml:space="preserve"> – </w:t>
      </w:r>
      <w:r w:rsidR="00156A01" w:rsidRPr="006F77DF">
        <w:rPr>
          <w:sz w:val="28"/>
          <w:szCs w:val="28"/>
        </w:rPr>
        <w:t>экспертное учреждение федеральной противопожарной службы «Испытательная пожарная лаборатория» по Чувашской Республике</w:t>
      </w:r>
      <w:r w:rsidR="00156A01">
        <w:rPr>
          <w:sz w:val="28"/>
          <w:szCs w:val="28"/>
        </w:rPr>
        <w:t xml:space="preserve"> - Чувашии</w:t>
      </w:r>
      <w:r w:rsidR="00156A01" w:rsidRPr="006F77DF">
        <w:rPr>
          <w:sz w:val="28"/>
          <w:szCs w:val="28"/>
        </w:rPr>
        <w:t>»</w:t>
      </w:r>
      <w:r w:rsidR="00F244D3">
        <w:rPr>
          <w:sz w:val="28"/>
          <w:szCs w:val="28"/>
        </w:rPr>
        <w:t>.</w:t>
      </w:r>
      <w:r w:rsidR="00156A01" w:rsidRPr="006F77DF">
        <w:rPr>
          <w:sz w:val="28"/>
          <w:szCs w:val="28"/>
        </w:rPr>
        <w:t xml:space="preserve"> </w:t>
      </w:r>
    </w:p>
    <w:p w:rsidR="00ED6F47" w:rsidRPr="00DA6CB9" w:rsidRDefault="00ED6F47" w:rsidP="00ED6F47">
      <w:pPr>
        <w:widowControl w:val="0"/>
        <w:jc w:val="both"/>
        <w:rPr>
          <w:sz w:val="28"/>
          <w:szCs w:val="28"/>
        </w:rPr>
      </w:pPr>
      <w:r w:rsidRPr="00DA6CB9">
        <w:rPr>
          <w:sz w:val="28"/>
          <w:szCs w:val="28"/>
        </w:rPr>
        <w:t xml:space="preserve">          </w:t>
      </w:r>
    </w:p>
    <w:p w:rsidR="00ED6F47" w:rsidRPr="00DA6CB9" w:rsidRDefault="00ED6F47" w:rsidP="00ED6F47">
      <w:pPr>
        <w:widowControl w:val="0"/>
        <w:jc w:val="both"/>
        <w:rPr>
          <w:sz w:val="28"/>
          <w:szCs w:val="28"/>
        </w:rPr>
      </w:pPr>
      <w:r w:rsidRPr="00DA6CB9">
        <w:rPr>
          <w:sz w:val="28"/>
          <w:szCs w:val="28"/>
        </w:rPr>
        <w:t xml:space="preserve">           </w:t>
      </w:r>
    </w:p>
    <w:p w:rsidR="00B33D75" w:rsidRPr="00DA6CB9" w:rsidRDefault="00B33D75" w:rsidP="00ED6F47">
      <w:pPr>
        <w:widowControl w:val="0"/>
        <w:jc w:val="both"/>
        <w:rPr>
          <w:sz w:val="28"/>
          <w:szCs w:val="28"/>
        </w:rPr>
      </w:pPr>
      <w:r w:rsidRPr="00DA6CB9">
        <w:rPr>
          <w:sz w:val="28"/>
          <w:szCs w:val="28"/>
        </w:rPr>
        <w:t>Начальник ОН</w:t>
      </w:r>
      <w:r w:rsidR="00926B52" w:rsidRPr="00DA6CB9">
        <w:rPr>
          <w:sz w:val="28"/>
          <w:szCs w:val="28"/>
        </w:rPr>
        <w:t>Д</w:t>
      </w:r>
      <w:r w:rsidRPr="00DA6CB9">
        <w:rPr>
          <w:sz w:val="28"/>
          <w:szCs w:val="28"/>
        </w:rPr>
        <w:t xml:space="preserve"> </w:t>
      </w:r>
      <w:r w:rsidR="00F96222" w:rsidRPr="00DA6CB9">
        <w:rPr>
          <w:sz w:val="28"/>
          <w:szCs w:val="28"/>
        </w:rPr>
        <w:t xml:space="preserve">по </w:t>
      </w:r>
      <w:r w:rsidRPr="00DA6CB9">
        <w:rPr>
          <w:sz w:val="28"/>
          <w:szCs w:val="28"/>
        </w:rPr>
        <w:t>Шемуршинско</w:t>
      </w:r>
      <w:r w:rsidR="00F96222" w:rsidRPr="00DA6CB9">
        <w:rPr>
          <w:sz w:val="28"/>
          <w:szCs w:val="28"/>
        </w:rPr>
        <w:t>му</w:t>
      </w:r>
      <w:r w:rsidRPr="00DA6CB9">
        <w:rPr>
          <w:sz w:val="28"/>
          <w:szCs w:val="28"/>
        </w:rPr>
        <w:t xml:space="preserve"> район</w:t>
      </w:r>
      <w:r w:rsidR="00F96222" w:rsidRPr="00DA6CB9">
        <w:rPr>
          <w:sz w:val="28"/>
          <w:szCs w:val="28"/>
        </w:rPr>
        <w:t>у</w:t>
      </w:r>
    </w:p>
    <w:p w:rsidR="00B33D75" w:rsidRPr="00DA6CB9" w:rsidRDefault="00B33D75">
      <w:pPr>
        <w:rPr>
          <w:sz w:val="28"/>
          <w:szCs w:val="28"/>
        </w:rPr>
      </w:pPr>
      <w:r w:rsidRPr="00DA6CB9">
        <w:rPr>
          <w:sz w:val="28"/>
          <w:szCs w:val="28"/>
        </w:rPr>
        <w:t xml:space="preserve">майор внутренней службы                                    </w:t>
      </w:r>
      <w:r w:rsidR="00C3474F" w:rsidRPr="00DA6CB9">
        <w:rPr>
          <w:sz w:val="28"/>
          <w:szCs w:val="28"/>
        </w:rPr>
        <w:t xml:space="preserve">            </w:t>
      </w:r>
      <w:r w:rsidRPr="00DA6CB9">
        <w:rPr>
          <w:sz w:val="28"/>
          <w:szCs w:val="28"/>
        </w:rPr>
        <w:t xml:space="preserve">   </w:t>
      </w:r>
      <w:r w:rsidR="004A72B7" w:rsidRPr="00DA6CB9">
        <w:rPr>
          <w:sz w:val="28"/>
          <w:szCs w:val="28"/>
        </w:rPr>
        <w:t xml:space="preserve">      </w:t>
      </w:r>
      <w:r w:rsidR="009C009E" w:rsidRPr="00DA6CB9">
        <w:rPr>
          <w:sz w:val="28"/>
          <w:szCs w:val="28"/>
        </w:rPr>
        <w:t xml:space="preserve"> </w:t>
      </w:r>
      <w:r w:rsidR="004A72B7" w:rsidRPr="00DA6CB9">
        <w:rPr>
          <w:sz w:val="28"/>
          <w:szCs w:val="28"/>
        </w:rPr>
        <w:t xml:space="preserve">            </w:t>
      </w:r>
      <w:r w:rsidR="00282CDA" w:rsidRPr="00DA6CB9">
        <w:rPr>
          <w:sz w:val="28"/>
          <w:szCs w:val="28"/>
        </w:rPr>
        <w:t>А.М. Кл</w:t>
      </w:r>
      <w:r w:rsidR="00282CDA" w:rsidRPr="00DA6CB9">
        <w:rPr>
          <w:sz w:val="28"/>
          <w:szCs w:val="28"/>
        </w:rPr>
        <w:t>я</w:t>
      </w:r>
      <w:r w:rsidR="00282CDA" w:rsidRPr="00DA6CB9">
        <w:rPr>
          <w:sz w:val="28"/>
          <w:szCs w:val="28"/>
        </w:rPr>
        <w:t>жев</w:t>
      </w:r>
    </w:p>
    <w:sectPr w:rsidR="00B33D75" w:rsidRPr="00DA6CB9" w:rsidSect="00813609">
      <w:pgSz w:w="11906" w:h="16838"/>
      <w:pgMar w:top="567" w:right="849" w:bottom="567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934"/>
    <w:multiLevelType w:val="hybridMultilevel"/>
    <w:tmpl w:val="32A43556"/>
    <w:lvl w:ilvl="0" w:tplc="1B76F8B6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81B2C"/>
    <w:multiLevelType w:val="hybridMultilevel"/>
    <w:tmpl w:val="1930C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A41087"/>
    <w:multiLevelType w:val="hybridMultilevel"/>
    <w:tmpl w:val="9800C3F2"/>
    <w:lvl w:ilvl="0" w:tplc="E9FAA65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C2EA07FA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7B3C53AC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68A626A8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79289230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AFACF6BE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8FA67D34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A7B428E6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4F82BFCA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0C083D4D"/>
    <w:multiLevelType w:val="hybridMultilevel"/>
    <w:tmpl w:val="2A1619D0"/>
    <w:lvl w:ilvl="0" w:tplc="93CC829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w Cen MT" w:hAnsi="Tw Cen MT" w:hint="default"/>
      </w:rPr>
    </w:lvl>
    <w:lvl w:ilvl="1" w:tplc="2DC676D6">
      <w:numFmt w:val="none"/>
      <w:lvlText w:val=""/>
      <w:lvlJc w:val="left"/>
      <w:pPr>
        <w:tabs>
          <w:tab w:val="num" w:pos="360"/>
        </w:tabs>
      </w:pPr>
    </w:lvl>
    <w:lvl w:ilvl="2" w:tplc="50B6AB3C">
      <w:numFmt w:val="none"/>
      <w:lvlText w:val=""/>
      <w:lvlJc w:val="left"/>
      <w:pPr>
        <w:tabs>
          <w:tab w:val="num" w:pos="360"/>
        </w:tabs>
      </w:pPr>
    </w:lvl>
    <w:lvl w:ilvl="3" w:tplc="B3149C16">
      <w:numFmt w:val="none"/>
      <w:lvlText w:val=""/>
      <w:lvlJc w:val="left"/>
      <w:pPr>
        <w:tabs>
          <w:tab w:val="num" w:pos="360"/>
        </w:tabs>
      </w:pPr>
    </w:lvl>
    <w:lvl w:ilvl="4" w:tplc="962222F8">
      <w:numFmt w:val="none"/>
      <w:lvlText w:val=""/>
      <w:lvlJc w:val="left"/>
      <w:pPr>
        <w:tabs>
          <w:tab w:val="num" w:pos="360"/>
        </w:tabs>
      </w:pPr>
    </w:lvl>
    <w:lvl w:ilvl="5" w:tplc="03FE9942">
      <w:numFmt w:val="none"/>
      <w:lvlText w:val=""/>
      <w:lvlJc w:val="left"/>
      <w:pPr>
        <w:tabs>
          <w:tab w:val="num" w:pos="360"/>
        </w:tabs>
      </w:pPr>
    </w:lvl>
    <w:lvl w:ilvl="6" w:tplc="E0187C00">
      <w:numFmt w:val="none"/>
      <w:lvlText w:val=""/>
      <w:lvlJc w:val="left"/>
      <w:pPr>
        <w:tabs>
          <w:tab w:val="num" w:pos="360"/>
        </w:tabs>
      </w:pPr>
    </w:lvl>
    <w:lvl w:ilvl="7" w:tplc="8ABCF736">
      <w:numFmt w:val="none"/>
      <w:lvlText w:val=""/>
      <w:lvlJc w:val="left"/>
      <w:pPr>
        <w:tabs>
          <w:tab w:val="num" w:pos="360"/>
        </w:tabs>
      </w:pPr>
    </w:lvl>
    <w:lvl w:ilvl="8" w:tplc="9E6E6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E1031D"/>
    <w:multiLevelType w:val="hybridMultilevel"/>
    <w:tmpl w:val="4E220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217AA"/>
    <w:multiLevelType w:val="hybridMultilevel"/>
    <w:tmpl w:val="22EE7B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056966"/>
    <w:multiLevelType w:val="hybridMultilevel"/>
    <w:tmpl w:val="09E61638"/>
    <w:lvl w:ilvl="0" w:tplc="DD3CE4EE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45D8E68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w Cen MT" w:hAnsi="Tw Cen MT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694FF6"/>
    <w:multiLevelType w:val="hybridMultilevel"/>
    <w:tmpl w:val="6B8A2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9260C"/>
    <w:multiLevelType w:val="hybridMultilevel"/>
    <w:tmpl w:val="D974BAE0"/>
    <w:lvl w:ilvl="0" w:tplc="4862242A">
      <w:start w:val="5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9">
    <w:nsid w:val="274B18B5"/>
    <w:multiLevelType w:val="hybridMultilevel"/>
    <w:tmpl w:val="48D22E42"/>
    <w:lvl w:ilvl="0" w:tplc="3FBE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E3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A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EC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AE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E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7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4B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83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3453A"/>
    <w:multiLevelType w:val="hybridMultilevel"/>
    <w:tmpl w:val="4E547E64"/>
    <w:lvl w:ilvl="0" w:tplc="6A78DB4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9A3B93"/>
    <w:multiLevelType w:val="hybridMultilevel"/>
    <w:tmpl w:val="5BC860FE"/>
    <w:lvl w:ilvl="0" w:tplc="B31835B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8228D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A1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E3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AD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EAB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E04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48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AE1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9024B"/>
    <w:multiLevelType w:val="hybridMultilevel"/>
    <w:tmpl w:val="54360790"/>
    <w:lvl w:ilvl="0" w:tplc="17EC2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C3444"/>
    <w:multiLevelType w:val="hybridMultilevel"/>
    <w:tmpl w:val="EB2C7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36E74"/>
    <w:multiLevelType w:val="hybridMultilevel"/>
    <w:tmpl w:val="653AD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76090"/>
    <w:multiLevelType w:val="hybridMultilevel"/>
    <w:tmpl w:val="6EBE00DC"/>
    <w:lvl w:ilvl="0" w:tplc="5D96B4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B613E61"/>
    <w:multiLevelType w:val="hybridMultilevel"/>
    <w:tmpl w:val="8B084C64"/>
    <w:lvl w:ilvl="0" w:tplc="8500C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6E2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A2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66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C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8A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B06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A8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82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F718AA"/>
    <w:multiLevelType w:val="hybridMultilevel"/>
    <w:tmpl w:val="2E36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16A9B"/>
    <w:multiLevelType w:val="hybridMultilevel"/>
    <w:tmpl w:val="819486B0"/>
    <w:lvl w:ilvl="0" w:tplc="6672A21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3F2A5D40"/>
    <w:multiLevelType w:val="hybridMultilevel"/>
    <w:tmpl w:val="384066E2"/>
    <w:lvl w:ilvl="0" w:tplc="44C2314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96FDA"/>
    <w:multiLevelType w:val="hybridMultilevel"/>
    <w:tmpl w:val="8006EF24"/>
    <w:lvl w:ilvl="0" w:tplc="915C1C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6A31482"/>
    <w:multiLevelType w:val="hybridMultilevel"/>
    <w:tmpl w:val="0D6E9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0199B"/>
    <w:multiLevelType w:val="hybridMultilevel"/>
    <w:tmpl w:val="78525EBA"/>
    <w:lvl w:ilvl="0" w:tplc="5F5A9E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4E2231A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E54FBC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B940593C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8CE81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6748BBE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2794B5A0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ECE0972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CCDA7582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3">
    <w:nsid w:val="586B435E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59FC50CA"/>
    <w:multiLevelType w:val="hybridMultilevel"/>
    <w:tmpl w:val="BE2E8E1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0039B"/>
    <w:multiLevelType w:val="hybridMultilevel"/>
    <w:tmpl w:val="08527B7A"/>
    <w:lvl w:ilvl="0" w:tplc="BA2842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4D253B"/>
    <w:multiLevelType w:val="hybridMultilevel"/>
    <w:tmpl w:val="3DD6C762"/>
    <w:lvl w:ilvl="0" w:tplc="9AE26F9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w Cen MT" w:hAnsi="Tw Cen MT" w:hint="default"/>
      </w:rPr>
    </w:lvl>
    <w:lvl w:ilvl="1" w:tplc="78CA617C">
      <w:numFmt w:val="none"/>
      <w:lvlText w:val=""/>
      <w:lvlJc w:val="left"/>
      <w:pPr>
        <w:tabs>
          <w:tab w:val="num" w:pos="360"/>
        </w:tabs>
      </w:pPr>
    </w:lvl>
    <w:lvl w:ilvl="2" w:tplc="615C777E">
      <w:numFmt w:val="none"/>
      <w:lvlText w:val=""/>
      <w:lvlJc w:val="left"/>
      <w:pPr>
        <w:tabs>
          <w:tab w:val="num" w:pos="360"/>
        </w:tabs>
      </w:pPr>
    </w:lvl>
    <w:lvl w:ilvl="3" w:tplc="B45CA548">
      <w:numFmt w:val="none"/>
      <w:lvlText w:val=""/>
      <w:lvlJc w:val="left"/>
      <w:pPr>
        <w:tabs>
          <w:tab w:val="num" w:pos="360"/>
        </w:tabs>
      </w:pPr>
    </w:lvl>
    <w:lvl w:ilvl="4" w:tplc="40F6A92E">
      <w:numFmt w:val="none"/>
      <w:lvlText w:val=""/>
      <w:lvlJc w:val="left"/>
      <w:pPr>
        <w:tabs>
          <w:tab w:val="num" w:pos="360"/>
        </w:tabs>
      </w:pPr>
    </w:lvl>
    <w:lvl w:ilvl="5" w:tplc="B5EE0184">
      <w:numFmt w:val="none"/>
      <w:lvlText w:val=""/>
      <w:lvlJc w:val="left"/>
      <w:pPr>
        <w:tabs>
          <w:tab w:val="num" w:pos="360"/>
        </w:tabs>
      </w:pPr>
    </w:lvl>
    <w:lvl w:ilvl="6" w:tplc="9D02D510">
      <w:numFmt w:val="none"/>
      <w:lvlText w:val=""/>
      <w:lvlJc w:val="left"/>
      <w:pPr>
        <w:tabs>
          <w:tab w:val="num" w:pos="360"/>
        </w:tabs>
      </w:pPr>
    </w:lvl>
    <w:lvl w:ilvl="7" w:tplc="5BE0398A">
      <w:numFmt w:val="none"/>
      <w:lvlText w:val=""/>
      <w:lvlJc w:val="left"/>
      <w:pPr>
        <w:tabs>
          <w:tab w:val="num" w:pos="360"/>
        </w:tabs>
      </w:pPr>
    </w:lvl>
    <w:lvl w:ilvl="8" w:tplc="CBF6308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1537BA8"/>
    <w:multiLevelType w:val="hybridMultilevel"/>
    <w:tmpl w:val="DA903E8C"/>
    <w:lvl w:ilvl="0" w:tplc="762281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D38CC"/>
    <w:multiLevelType w:val="hybridMultilevel"/>
    <w:tmpl w:val="5ADE7C7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33F42D5"/>
    <w:multiLevelType w:val="hybridMultilevel"/>
    <w:tmpl w:val="EBCED6CA"/>
    <w:lvl w:ilvl="0" w:tplc="83EC7EA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EB7B2D"/>
    <w:multiLevelType w:val="hybridMultilevel"/>
    <w:tmpl w:val="C750FEEC"/>
    <w:lvl w:ilvl="0" w:tplc="09BE37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5B2C5D"/>
    <w:multiLevelType w:val="hybridMultilevel"/>
    <w:tmpl w:val="72D844C0"/>
    <w:lvl w:ilvl="0" w:tplc="45D8E682">
      <w:start w:val="1"/>
      <w:numFmt w:val="bullet"/>
      <w:lvlText w:val="-"/>
      <w:lvlJc w:val="left"/>
      <w:pPr>
        <w:ind w:left="720" w:hanging="360"/>
      </w:pPr>
      <w:rPr>
        <w:rFonts w:ascii="Tw Cen MT" w:hAnsi="Tw Cen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B252C"/>
    <w:multiLevelType w:val="hybridMultilevel"/>
    <w:tmpl w:val="DCDC9C54"/>
    <w:lvl w:ilvl="0" w:tplc="EA5C824A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6C789F"/>
    <w:multiLevelType w:val="hybridMultilevel"/>
    <w:tmpl w:val="C1486990"/>
    <w:lvl w:ilvl="0" w:tplc="24F8C68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AA452A8"/>
    <w:multiLevelType w:val="hybridMultilevel"/>
    <w:tmpl w:val="0CDC9836"/>
    <w:lvl w:ilvl="0" w:tplc="B7A824AA">
      <w:start w:val="6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5">
    <w:nsid w:val="6E0343B9"/>
    <w:multiLevelType w:val="hybridMultilevel"/>
    <w:tmpl w:val="47CE132E"/>
    <w:lvl w:ilvl="0" w:tplc="84D2D9BA">
      <w:start w:val="13"/>
      <w:numFmt w:val="decimal"/>
      <w:lvlText w:val="%1.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6">
    <w:nsid w:val="6F2C3A7A"/>
    <w:multiLevelType w:val="hybridMultilevel"/>
    <w:tmpl w:val="F76A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9658E9"/>
    <w:multiLevelType w:val="hybridMultilevel"/>
    <w:tmpl w:val="3A2E6ED4"/>
    <w:lvl w:ilvl="0" w:tplc="DD3CE4EE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45D8E68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w Cen MT" w:hAnsi="Tw Cen MT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FF34F8"/>
    <w:multiLevelType w:val="hybridMultilevel"/>
    <w:tmpl w:val="9A96DD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D5757BF"/>
    <w:multiLevelType w:val="hybridMultilevel"/>
    <w:tmpl w:val="EAE8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350A92"/>
    <w:multiLevelType w:val="hybridMultilevel"/>
    <w:tmpl w:val="417449D2"/>
    <w:lvl w:ilvl="0" w:tplc="BC3A965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16"/>
  </w:num>
  <w:num w:numId="5">
    <w:abstractNumId w:val="9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10"/>
  </w:num>
  <w:num w:numId="11">
    <w:abstractNumId w:val="15"/>
  </w:num>
  <w:num w:numId="12">
    <w:abstractNumId w:val="33"/>
  </w:num>
  <w:num w:numId="13">
    <w:abstractNumId w:val="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"/>
  </w:num>
  <w:num w:numId="23">
    <w:abstractNumId w:val="12"/>
  </w:num>
  <w:num w:numId="24">
    <w:abstractNumId w:val="30"/>
  </w:num>
  <w:num w:numId="25">
    <w:abstractNumId w:val="27"/>
  </w:num>
  <w:num w:numId="26">
    <w:abstractNumId w:val="29"/>
  </w:num>
  <w:num w:numId="27">
    <w:abstractNumId w:val="21"/>
  </w:num>
  <w:num w:numId="28">
    <w:abstractNumId w:val="36"/>
  </w:num>
  <w:num w:numId="29">
    <w:abstractNumId w:val="40"/>
  </w:num>
  <w:num w:numId="30">
    <w:abstractNumId w:val="4"/>
  </w:num>
  <w:num w:numId="31">
    <w:abstractNumId w:val="38"/>
  </w:num>
  <w:num w:numId="32">
    <w:abstractNumId w:val="28"/>
  </w:num>
  <w:num w:numId="33">
    <w:abstractNumId w:val="0"/>
  </w:num>
  <w:num w:numId="34">
    <w:abstractNumId w:val="24"/>
  </w:num>
  <w:num w:numId="35">
    <w:abstractNumId w:val="18"/>
  </w:num>
  <w:num w:numId="36">
    <w:abstractNumId w:val="25"/>
  </w:num>
  <w:num w:numId="37">
    <w:abstractNumId w:val="20"/>
  </w:num>
  <w:num w:numId="38">
    <w:abstractNumId w:val="34"/>
  </w:num>
  <w:num w:numId="39">
    <w:abstractNumId w:val="13"/>
  </w:num>
  <w:num w:numId="40">
    <w:abstractNumId w:val="14"/>
  </w:num>
  <w:num w:numId="41">
    <w:abstractNumId w:val="17"/>
  </w:num>
  <w:num w:numId="42">
    <w:abstractNumId w:val="32"/>
  </w:num>
  <w:num w:numId="43">
    <w:abstractNumId w:val="6"/>
  </w:num>
  <w:num w:numId="44">
    <w:abstractNumId w:val="37"/>
  </w:num>
  <w:num w:numId="45">
    <w:abstractNumId w:val="31"/>
  </w:num>
  <w:num w:numId="46">
    <w:abstractNumId w:val="1"/>
  </w:num>
  <w:num w:numId="47">
    <w:abstractNumId w:val="5"/>
  </w:num>
  <w:num w:numId="48">
    <w:abstractNumId w:val="35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compat/>
  <w:rsids>
    <w:rsidRoot w:val="00295336"/>
    <w:rsid w:val="00001C80"/>
    <w:rsid w:val="000041FB"/>
    <w:rsid w:val="00005CCB"/>
    <w:rsid w:val="0000747C"/>
    <w:rsid w:val="00007EA7"/>
    <w:rsid w:val="00015895"/>
    <w:rsid w:val="00016C46"/>
    <w:rsid w:val="00021F11"/>
    <w:rsid w:val="00032398"/>
    <w:rsid w:val="00032761"/>
    <w:rsid w:val="00032885"/>
    <w:rsid w:val="000341DA"/>
    <w:rsid w:val="00035376"/>
    <w:rsid w:val="00037883"/>
    <w:rsid w:val="00040F92"/>
    <w:rsid w:val="00042399"/>
    <w:rsid w:val="000438B7"/>
    <w:rsid w:val="00046FF4"/>
    <w:rsid w:val="00047978"/>
    <w:rsid w:val="000517D1"/>
    <w:rsid w:val="000525A9"/>
    <w:rsid w:val="00053A2E"/>
    <w:rsid w:val="0005401D"/>
    <w:rsid w:val="00054FCE"/>
    <w:rsid w:val="00061704"/>
    <w:rsid w:val="00062676"/>
    <w:rsid w:val="0006309E"/>
    <w:rsid w:val="00064697"/>
    <w:rsid w:val="00067279"/>
    <w:rsid w:val="00075677"/>
    <w:rsid w:val="000767F9"/>
    <w:rsid w:val="00081214"/>
    <w:rsid w:val="00083091"/>
    <w:rsid w:val="00087106"/>
    <w:rsid w:val="00090EC3"/>
    <w:rsid w:val="00097D66"/>
    <w:rsid w:val="000A252F"/>
    <w:rsid w:val="000A3E99"/>
    <w:rsid w:val="000A498A"/>
    <w:rsid w:val="000A519F"/>
    <w:rsid w:val="000A5BC1"/>
    <w:rsid w:val="000A699D"/>
    <w:rsid w:val="000A70DB"/>
    <w:rsid w:val="000A7DFC"/>
    <w:rsid w:val="000B4671"/>
    <w:rsid w:val="000B6C37"/>
    <w:rsid w:val="000C34D5"/>
    <w:rsid w:val="000C415C"/>
    <w:rsid w:val="000C5692"/>
    <w:rsid w:val="000C578B"/>
    <w:rsid w:val="000C6547"/>
    <w:rsid w:val="000D29C8"/>
    <w:rsid w:val="000E1C33"/>
    <w:rsid w:val="000E24C9"/>
    <w:rsid w:val="000E362D"/>
    <w:rsid w:val="000E5D7B"/>
    <w:rsid w:val="000F1085"/>
    <w:rsid w:val="000F1AF5"/>
    <w:rsid w:val="000F3DE4"/>
    <w:rsid w:val="000F5355"/>
    <w:rsid w:val="000F5D0B"/>
    <w:rsid w:val="00103F6F"/>
    <w:rsid w:val="00105364"/>
    <w:rsid w:val="00107BCB"/>
    <w:rsid w:val="0011329D"/>
    <w:rsid w:val="0011530D"/>
    <w:rsid w:val="00115C01"/>
    <w:rsid w:val="00127775"/>
    <w:rsid w:val="001313F3"/>
    <w:rsid w:val="00133E8B"/>
    <w:rsid w:val="00136033"/>
    <w:rsid w:val="00137405"/>
    <w:rsid w:val="0014473E"/>
    <w:rsid w:val="001523F7"/>
    <w:rsid w:val="001555CD"/>
    <w:rsid w:val="00156A01"/>
    <w:rsid w:val="00156A7A"/>
    <w:rsid w:val="00157378"/>
    <w:rsid w:val="00164288"/>
    <w:rsid w:val="00164608"/>
    <w:rsid w:val="00170389"/>
    <w:rsid w:val="001706D0"/>
    <w:rsid w:val="00171124"/>
    <w:rsid w:val="001726D1"/>
    <w:rsid w:val="0017352F"/>
    <w:rsid w:val="001807DD"/>
    <w:rsid w:val="00180DA6"/>
    <w:rsid w:val="00182632"/>
    <w:rsid w:val="00184C55"/>
    <w:rsid w:val="001910F5"/>
    <w:rsid w:val="001940AD"/>
    <w:rsid w:val="001954BB"/>
    <w:rsid w:val="001A38BA"/>
    <w:rsid w:val="001A5522"/>
    <w:rsid w:val="001A6F20"/>
    <w:rsid w:val="001A7CF3"/>
    <w:rsid w:val="001B031A"/>
    <w:rsid w:val="001B1E59"/>
    <w:rsid w:val="001B2001"/>
    <w:rsid w:val="001B35C4"/>
    <w:rsid w:val="001B778A"/>
    <w:rsid w:val="001C169D"/>
    <w:rsid w:val="001C2E9E"/>
    <w:rsid w:val="001C46C3"/>
    <w:rsid w:val="001D29E6"/>
    <w:rsid w:val="001D77A5"/>
    <w:rsid w:val="001F434B"/>
    <w:rsid w:val="001F48FF"/>
    <w:rsid w:val="001F499F"/>
    <w:rsid w:val="001F674D"/>
    <w:rsid w:val="001F6A4D"/>
    <w:rsid w:val="002006B1"/>
    <w:rsid w:val="0020239D"/>
    <w:rsid w:val="00204CB6"/>
    <w:rsid w:val="0021130D"/>
    <w:rsid w:val="0021628A"/>
    <w:rsid w:val="002240AD"/>
    <w:rsid w:val="00224297"/>
    <w:rsid w:val="00224CBB"/>
    <w:rsid w:val="00230025"/>
    <w:rsid w:val="002315E2"/>
    <w:rsid w:val="00232668"/>
    <w:rsid w:val="0024088B"/>
    <w:rsid w:val="002413F0"/>
    <w:rsid w:val="00241472"/>
    <w:rsid w:val="002442C2"/>
    <w:rsid w:val="00251BAE"/>
    <w:rsid w:val="00257559"/>
    <w:rsid w:val="00257BE6"/>
    <w:rsid w:val="0026074D"/>
    <w:rsid w:val="002627E2"/>
    <w:rsid w:val="00265F77"/>
    <w:rsid w:val="00266404"/>
    <w:rsid w:val="00267698"/>
    <w:rsid w:val="00270D26"/>
    <w:rsid w:val="002723C9"/>
    <w:rsid w:val="0027314C"/>
    <w:rsid w:val="00275379"/>
    <w:rsid w:val="00281C32"/>
    <w:rsid w:val="00282CDA"/>
    <w:rsid w:val="002840D7"/>
    <w:rsid w:val="002845CC"/>
    <w:rsid w:val="00292A5A"/>
    <w:rsid w:val="002935C6"/>
    <w:rsid w:val="00293D9D"/>
    <w:rsid w:val="00295336"/>
    <w:rsid w:val="002967AE"/>
    <w:rsid w:val="00296A48"/>
    <w:rsid w:val="002A12E2"/>
    <w:rsid w:val="002A1F49"/>
    <w:rsid w:val="002A2E05"/>
    <w:rsid w:val="002A46BD"/>
    <w:rsid w:val="002B01BD"/>
    <w:rsid w:val="002B02F1"/>
    <w:rsid w:val="002B0C90"/>
    <w:rsid w:val="002B137A"/>
    <w:rsid w:val="002C10F5"/>
    <w:rsid w:val="002C3078"/>
    <w:rsid w:val="002C7153"/>
    <w:rsid w:val="002D174E"/>
    <w:rsid w:val="002D37A6"/>
    <w:rsid w:val="002D74E9"/>
    <w:rsid w:val="002E4663"/>
    <w:rsid w:val="002F12B8"/>
    <w:rsid w:val="002F29F3"/>
    <w:rsid w:val="002F43ED"/>
    <w:rsid w:val="00302296"/>
    <w:rsid w:val="00304735"/>
    <w:rsid w:val="00305AC3"/>
    <w:rsid w:val="00305CA5"/>
    <w:rsid w:val="0030678B"/>
    <w:rsid w:val="0030757D"/>
    <w:rsid w:val="00310239"/>
    <w:rsid w:val="00316051"/>
    <w:rsid w:val="003202D3"/>
    <w:rsid w:val="003241C5"/>
    <w:rsid w:val="0032437D"/>
    <w:rsid w:val="003305CA"/>
    <w:rsid w:val="00330724"/>
    <w:rsid w:val="00330D9F"/>
    <w:rsid w:val="00330E47"/>
    <w:rsid w:val="00332C16"/>
    <w:rsid w:val="00336B1A"/>
    <w:rsid w:val="00337B89"/>
    <w:rsid w:val="00342468"/>
    <w:rsid w:val="0034367B"/>
    <w:rsid w:val="00353FF3"/>
    <w:rsid w:val="00354ACC"/>
    <w:rsid w:val="003635F4"/>
    <w:rsid w:val="003642F4"/>
    <w:rsid w:val="00366FFF"/>
    <w:rsid w:val="00371372"/>
    <w:rsid w:val="00372D29"/>
    <w:rsid w:val="00375A61"/>
    <w:rsid w:val="00376608"/>
    <w:rsid w:val="00380A3C"/>
    <w:rsid w:val="00382B97"/>
    <w:rsid w:val="003835B0"/>
    <w:rsid w:val="00395CD5"/>
    <w:rsid w:val="003974AF"/>
    <w:rsid w:val="003A2661"/>
    <w:rsid w:val="003A3A75"/>
    <w:rsid w:val="003A5E2A"/>
    <w:rsid w:val="003A6C83"/>
    <w:rsid w:val="003B0260"/>
    <w:rsid w:val="003B580F"/>
    <w:rsid w:val="003C42BF"/>
    <w:rsid w:val="003C61BF"/>
    <w:rsid w:val="003C620E"/>
    <w:rsid w:val="003C65F1"/>
    <w:rsid w:val="003C6F92"/>
    <w:rsid w:val="003C75ED"/>
    <w:rsid w:val="003D1BDD"/>
    <w:rsid w:val="003D2B6D"/>
    <w:rsid w:val="003D374D"/>
    <w:rsid w:val="003D3CAE"/>
    <w:rsid w:val="003D578B"/>
    <w:rsid w:val="003E0B4B"/>
    <w:rsid w:val="003E3BE1"/>
    <w:rsid w:val="003E7690"/>
    <w:rsid w:val="003F0997"/>
    <w:rsid w:val="003F1848"/>
    <w:rsid w:val="003F4523"/>
    <w:rsid w:val="003F5389"/>
    <w:rsid w:val="003F5B20"/>
    <w:rsid w:val="003F6EE0"/>
    <w:rsid w:val="003F749F"/>
    <w:rsid w:val="00400927"/>
    <w:rsid w:val="00401F95"/>
    <w:rsid w:val="004022B8"/>
    <w:rsid w:val="004025F1"/>
    <w:rsid w:val="004057F0"/>
    <w:rsid w:val="00405D18"/>
    <w:rsid w:val="004141F4"/>
    <w:rsid w:val="0041451D"/>
    <w:rsid w:val="004162CD"/>
    <w:rsid w:val="00416318"/>
    <w:rsid w:val="00416EF4"/>
    <w:rsid w:val="0042405F"/>
    <w:rsid w:val="004261CF"/>
    <w:rsid w:val="00430306"/>
    <w:rsid w:val="00432779"/>
    <w:rsid w:val="00432D53"/>
    <w:rsid w:val="00432FE5"/>
    <w:rsid w:val="00434A28"/>
    <w:rsid w:val="00434C4E"/>
    <w:rsid w:val="00440536"/>
    <w:rsid w:val="00447276"/>
    <w:rsid w:val="0045400E"/>
    <w:rsid w:val="00456F8C"/>
    <w:rsid w:val="00461A9B"/>
    <w:rsid w:val="00462465"/>
    <w:rsid w:val="0046442C"/>
    <w:rsid w:val="00466FA6"/>
    <w:rsid w:val="00472501"/>
    <w:rsid w:val="004725E7"/>
    <w:rsid w:val="00474BAC"/>
    <w:rsid w:val="00476768"/>
    <w:rsid w:val="00476F13"/>
    <w:rsid w:val="00477828"/>
    <w:rsid w:val="00481859"/>
    <w:rsid w:val="0048322E"/>
    <w:rsid w:val="00483DD1"/>
    <w:rsid w:val="004845F8"/>
    <w:rsid w:val="004878E8"/>
    <w:rsid w:val="00493D45"/>
    <w:rsid w:val="004971C5"/>
    <w:rsid w:val="004A01AF"/>
    <w:rsid w:val="004A216B"/>
    <w:rsid w:val="004A2E73"/>
    <w:rsid w:val="004A5C07"/>
    <w:rsid w:val="004A68D4"/>
    <w:rsid w:val="004A72B7"/>
    <w:rsid w:val="004B0E16"/>
    <w:rsid w:val="004B47E4"/>
    <w:rsid w:val="004B52AD"/>
    <w:rsid w:val="004C38C5"/>
    <w:rsid w:val="004C3F87"/>
    <w:rsid w:val="004C449A"/>
    <w:rsid w:val="004C5A73"/>
    <w:rsid w:val="004C6EAA"/>
    <w:rsid w:val="004C79C7"/>
    <w:rsid w:val="004D1294"/>
    <w:rsid w:val="004D1FCA"/>
    <w:rsid w:val="004D22E9"/>
    <w:rsid w:val="004D256B"/>
    <w:rsid w:val="004D6413"/>
    <w:rsid w:val="004D696D"/>
    <w:rsid w:val="004E2C81"/>
    <w:rsid w:val="004E539C"/>
    <w:rsid w:val="004E5E20"/>
    <w:rsid w:val="004E6A18"/>
    <w:rsid w:val="004F3C8A"/>
    <w:rsid w:val="004F4E84"/>
    <w:rsid w:val="004F5342"/>
    <w:rsid w:val="00500078"/>
    <w:rsid w:val="005079B1"/>
    <w:rsid w:val="00507CAB"/>
    <w:rsid w:val="005100E5"/>
    <w:rsid w:val="00511867"/>
    <w:rsid w:val="0051543F"/>
    <w:rsid w:val="005200C5"/>
    <w:rsid w:val="005214BE"/>
    <w:rsid w:val="005236CA"/>
    <w:rsid w:val="005254B6"/>
    <w:rsid w:val="00530302"/>
    <w:rsid w:val="0053118E"/>
    <w:rsid w:val="0053627D"/>
    <w:rsid w:val="005362D1"/>
    <w:rsid w:val="0053688C"/>
    <w:rsid w:val="00537A04"/>
    <w:rsid w:val="00537B33"/>
    <w:rsid w:val="00540364"/>
    <w:rsid w:val="00541373"/>
    <w:rsid w:val="005415A9"/>
    <w:rsid w:val="00544C9C"/>
    <w:rsid w:val="005504CD"/>
    <w:rsid w:val="005628A7"/>
    <w:rsid w:val="0056311A"/>
    <w:rsid w:val="005653A6"/>
    <w:rsid w:val="005665A9"/>
    <w:rsid w:val="005679B6"/>
    <w:rsid w:val="00572C16"/>
    <w:rsid w:val="005741FF"/>
    <w:rsid w:val="00581D3D"/>
    <w:rsid w:val="005834D1"/>
    <w:rsid w:val="00584183"/>
    <w:rsid w:val="00584D3D"/>
    <w:rsid w:val="00585E25"/>
    <w:rsid w:val="005868FF"/>
    <w:rsid w:val="00590557"/>
    <w:rsid w:val="005921D0"/>
    <w:rsid w:val="005929E8"/>
    <w:rsid w:val="00594CE1"/>
    <w:rsid w:val="0059791E"/>
    <w:rsid w:val="005B2874"/>
    <w:rsid w:val="005B5B16"/>
    <w:rsid w:val="005B73F4"/>
    <w:rsid w:val="005C2BDD"/>
    <w:rsid w:val="005C4141"/>
    <w:rsid w:val="005C4BF8"/>
    <w:rsid w:val="005C564F"/>
    <w:rsid w:val="005D5B7E"/>
    <w:rsid w:val="005D5DBB"/>
    <w:rsid w:val="005D7153"/>
    <w:rsid w:val="005D73D3"/>
    <w:rsid w:val="005E1233"/>
    <w:rsid w:val="005E12A7"/>
    <w:rsid w:val="005E2335"/>
    <w:rsid w:val="005E3117"/>
    <w:rsid w:val="005E4728"/>
    <w:rsid w:val="005E5274"/>
    <w:rsid w:val="005E667C"/>
    <w:rsid w:val="005F2F7E"/>
    <w:rsid w:val="005F450B"/>
    <w:rsid w:val="005F7E2A"/>
    <w:rsid w:val="00601340"/>
    <w:rsid w:val="00605049"/>
    <w:rsid w:val="006057E7"/>
    <w:rsid w:val="00605E03"/>
    <w:rsid w:val="00606213"/>
    <w:rsid w:val="00607C7C"/>
    <w:rsid w:val="006104FA"/>
    <w:rsid w:val="006116C0"/>
    <w:rsid w:val="006155B2"/>
    <w:rsid w:val="0061726B"/>
    <w:rsid w:val="00624B87"/>
    <w:rsid w:val="006260DC"/>
    <w:rsid w:val="00626B76"/>
    <w:rsid w:val="006345A1"/>
    <w:rsid w:val="00637263"/>
    <w:rsid w:val="0064704E"/>
    <w:rsid w:val="00650B86"/>
    <w:rsid w:val="00650BEC"/>
    <w:rsid w:val="00651B26"/>
    <w:rsid w:val="006534DE"/>
    <w:rsid w:val="00660137"/>
    <w:rsid w:val="00660CD5"/>
    <w:rsid w:val="00661366"/>
    <w:rsid w:val="006621C0"/>
    <w:rsid w:val="0066559F"/>
    <w:rsid w:val="00667C25"/>
    <w:rsid w:val="0067112D"/>
    <w:rsid w:val="0067353A"/>
    <w:rsid w:val="00682529"/>
    <w:rsid w:val="00682642"/>
    <w:rsid w:val="00687374"/>
    <w:rsid w:val="00687DDC"/>
    <w:rsid w:val="006929EC"/>
    <w:rsid w:val="00694CC2"/>
    <w:rsid w:val="00696D03"/>
    <w:rsid w:val="006973A0"/>
    <w:rsid w:val="006A50A4"/>
    <w:rsid w:val="006A76AC"/>
    <w:rsid w:val="006A7B5D"/>
    <w:rsid w:val="006B430C"/>
    <w:rsid w:val="006B54F2"/>
    <w:rsid w:val="006B5643"/>
    <w:rsid w:val="006B7557"/>
    <w:rsid w:val="006C18D5"/>
    <w:rsid w:val="006C2717"/>
    <w:rsid w:val="006C28E0"/>
    <w:rsid w:val="006C63BF"/>
    <w:rsid w:val="006D20E7"/>
    <w:rsid w:val="006D2BAF"/>
    <w:rsid w:val="006E23E6"/>
    <w:rsid w:val="006E3B62"/>
    <w:rsid w:val="006F0BB3"/>
    <w:rsid w:val="006F17BA"/>
    <w:rsid w:val="006F3CEA"/>
    <w:rsid w:val="00700B84"/>
    <w:rsid w:val="00702723"/>
    <w:rsid w:val="007031F1"/>
    <w:rsid w:val="007049C0"/>
    <w:rsid w:val="00705B26"/>
    <w:rsid w:val="00706F1F"/>
    <w:rsid w:val="0070794C"/>
    <w:rsid w:val="0071435E"/>
    <w:rsid w:val="0071456B"/>
    <w:rsid w:val="00717F9A"/>
    <w:rsid w:val="00720CFE"/>
    <w:rsid w:val="00722647"/>
    <w:rsid w:val="00725223"/>
    <w:rsid w:val="00727BD1"/>
    <w:rsid w:val="00734476"/>
    <w:rsid w:val="00734861"/>
    <w:rsid w:val="00740C14"/>
    <w:rsid w:val="007433E4"/>
    <w:rsid w:val="0075140B"/>
    <w:rsid w:val="00753EA6"/>
    <w:rsid w:val="0075433F"/>
    <w:rsid w:val="00754BDB"/>
    <w:rsid w:val="00757139"/>
    <w:rsid w:val="0076294C"/>
    <w:rsid w:val="007637E3"/>
    <w:rsid w:val="007640CC"/>
    <w:rsid w:val="007669B4"/>
    <w:rsid w:val="00767341"/>
    <w:rsid w:val="007712A8"/>
    <w:rsid w:val="007717CB"/>
    <w:rsid w:val="00775AA9"/>
    <w:rsid w:val="00780F5F"/>
    <w:rsid w:val="007810FF"/>
    <w:rsid w:val="00783CF3"/>
    <w:rsid w:val="007843DB"/>
    <w:rsid w:val="00784567"/>
    <w:rsid w:val="00790002"/>
    <w:rsid w:val="00792BA3"/>
    <w:rsid w:val="0079387D"/>
    <w:rsid w:val="00793D0B"/>
    <w:rsid w:val="00794434"/>
    <w:rsid w:val="007945F8"/>
    <w:rsid w:val="0079579A"/>
    <w:rsid w:val="0079624C"/>
    <w:rsid w:val="007973E8"/>
    <w:rsid w:val="007A0801"/>
    <w:rsid w:val="007A40BF"/>
    <w:rsid w:val="007A6399"/>
    <w:rsid w:val="007A7A33"/>
    <w:rsid w:val="007B3D50"/>
    <w:rsid w:val="007B5829"/>
    <w:rsid w:val="007C08FA"/>
    <w:rsid w:val="007C1C6B"/>
    <w:rsid w:val="007C4831"/>
    <w:rsid w:val="007C69CF"/>
    <w:rsid w:val="007D146E"/>
    <w:rsid w:val="007D2C64"/>
    <w:rsid w:val="007D3386"/>
    <w:rsid w:val="007D6C8E"/>
    <w:rsid w:val="007E13B0"/>
    <w:rsid w:val="007E18AD"/>
    <w:rsid w:val="007E4C55"/>
    <w:rsid w:val="007E78EC"/>
    <w:rsid w:val="007F0EEF"/>
    <w:rsid w:val="007F2F27"/>
    <w:rsid w:val="007F7683"/>
    <w:rsid w:val="007F7E97"/>
    <w:rsid w:val="00800B71"/>
    <w:rsid w:val="00801D30"/>
    <w:rsid w:val="008071DF"/>
    <w:rsid w:val="00810BC7"/>
    <w:rsid w:val="00810F0A"/>
    <w:rsid w:val="00811C12"/>
    <w:rsid w:val="00813609"/>
    <w:rsid w:val="00813C38"/>
    <w:rsid w:val="00813D50"/>
    <w:rsid w:val="0081572C"/>
    <w:rsid w:val="00815B2E"/>
    <w:rsid w:val="0082083B"/>
    <w:rsid w:val="00821BDE"/>
    <w:rsid w:val="00825BF7"/>
    <w:rsid w:val="00834841"/>
    <w:rsid w:val="00835767"/>
    <w:rsid w:val="008363BA"/>
    <w:rsid w:val="00841FEE"/>
    <w:rsid w:val="008428A8"/>
    <w:rsid w:val="008433E6"/>
    <w:rsid w:val="00843B4E"/>
    <w:rsid w:val="00846C40"/>
    <w:rsid w:val="008504E6"/>
    <w:rsid w:val="008521D1"/>
    <w:rsid w:val="00852B95"/>
    <w:rsid w:val="00852ED0"/>
    <w:rsid w:val="0085322B"/>
    <w:rsid w:val="00853C84"/>
    <w:rsid w:val="00855367"/>
    <w:rsid w:val="008619EA"/>
    <w:rsid w:val="0086644C"/>
    <w:rsid w:val="008727CF"/>
    <w:rsid w:val="00873E69"/>
    <w:rsid w:val="00877C48"/>
    <w:rsid w:val="00877EF2"/>
    <w:rsid w:val="00880F71"/>
    <w:rsid w:val="008819B6"/>
    <w:rsid w:val="00884C07"/>
    <w:rsid w:val="00885353"/>
    <w:rsid w:val="00886E20"/>
    <w:rsid w:val="0088723A"/>
    <w:rsid w:val="00892A62"/>
    <w:rsid w:val="00895A0A"/>
    <w:rsid w:val="008965AF"/>
    <w:rsid w:val="008A1933"/>
    <w:rsid w:val="008A1E6C"/>
    <w:rsid w:val="008A209B"/>
    <w:rsid w:val="008A3C0E"/>
    <w:rsid w:val="008A3E4C"/>
    <w:rsid w:val="008B0144"/>
    <w:rsid w:val="008B0742"/>
    <w:rsid w:val="008B6A85"/>
    <w:rsid w:val="008B6CDB"/>
    <w:rsid w:val="008B78DE"/>
    <w:rsid w:val="008C1044"/>
    <w:rsid w:val="008C247F"/>
    <w:rsid w:val="008C429E"/>
    <w:rsid w:val="008C5838"/>
    <w:rsid w:val="008C5A36"/>
    <w:rsid w:val="008C6245"/>
    <w:rsid w:val="008C6C84"/>
    <w:rsid w:val="008D0F5F"/>
    <w:rsid w:val="008D4F35"/>
    <w:rsid w:val="008D5912"/>
    <w:rsid w:val="008D676C"/>
    <w:rsid w:val="008D6A56"/>
    <w:rsid w:val="008D7C32"/>
    <w:rsid w:val="008D7E16"/>
    <w:rsid w:val="008E11F6"/>
    <w:rsid w:val="008E290A"/>
    <w:rsid w:val="008E4C02"/>
    <w:rsid w:val="008F18F7"/>
    <w:rsid w:val="008F48BB"/>
    <w:rsid w:val="008F6268"/>
    <w:rsid w:val="008F6ADA"/>
    <w:rsid w:val="00901B5B"/>
    <w:rsid w:val="00902DA4"/>
    <w:rsid w:val="009033EE"/>
    <w:rsid w:val="009078FB"/>
    <w:rsid w:val="00910E27"/>
    <w:rsid w:val="00912903"/>
    <w:rsid w:val="009134E2"/>
    <w:rsid w:val="00913C67"/>
    <w:rsid w:val="00920A8C"/>
    <w:rsid w:val="00921B3E"/>
    <w:rsid w:val="00923A5E"/>
    <w:rsid w:val="00926B52"/>
    <w:rsid w:val="0093153D"/>
    <w:rsid w:val="00937182"/>
    <w:rsid w:val="0094199D"/>
    <w:rsid w:val="00943C1B"/>
    <w:rsid w:val="00944E1A"/>
    <w:rsid w:val="00945A11"/>
    <w:rsid w:val="00950428"/>
    <w:rsid w:val="0095243C"/>
    <w:rsid w:val="009574CC"/>
    <w:rsid w:val="00957B6A"/>
    <w:rsid w:val="009611FA"/>
    <w:rsid w:val="00963BC6"/>
    <w:rsid w:val="0096579E"/>
    <w:rsid w:val="009710C3"/>
    <w:rsid w:val="00974479"/>
    <w:rsid w:val="00974F32"/>
    <w:rsid w:val="0097540C"/>
    <w:rsid w:val="00976C1B"/>
    <w:rsid w:val="00976F3A"/>
    <w:rsid w:val="00977209"/>
    <w:rsid w:val="00982060"/>
    <w:rsid w:val="00982ACC"/>
    <w:rsid w:val="00992087"/>
    <w:rsid w:val="00992214"/>
    <w:rsid w:val="00992F24"/>
    <w:rsid w:val="009938E7"/>
    <w:rsid w:val="00995F01"/>
    <w:rsid w:val="009A0087"/>
    <w:rsid w:val="009A12CE"/>
    <w:rsid w:val="009A1D5B"/>
    <w:rsid w:val="009A5DCB"/>
    <w:rsid w:val="009A75DE"/>
    <w:rsid w:val="009B2964"/>
    <w:rsid w:val="009B4293"/>
    <w:rsid w:val="009B6894"/>
    <w:rsid w:val="009C009E"/>
    <w:rsid w:val="009C046F"/>
    <w:rsid w:val="009C515F"/>
    <w:rsid w:val="009D03EB"/>
    <w:rsid w:val="009D1A8A"/>
    <w:rsid w:val="009D2136"/>
    <w:rsid w:val="009D2452"/>
    <w:rsid w:val="009D2C3E"/>
    <w:rsid w:val="009D4F79"/>
    <w:rsid w:val="009D7DFF"/>
    <w:rsid w:val="009E2ED6"/>
    <w:rsid w:val="009E340C"/>
    <w:rsid w:val="009F0439"/>
    <w:rsid w:val="009F0515"/>
    <w:rsid w:val="009F10ED"/>
    <w:rsid w:val="009F1330"/>
    <w:rsid w:val="009F3801"/>
    <w:rsid w:val="009F4C3F"/>
    <w:rsid w:val="009F5178"/>
    <w:rsid w:val="009F7AB5"/>
    <w:rsid w:val="00A01904"/>
    <w:rsid w:val="00A027B2"/>
    <w:rsid w:val="00A102D7"/>
    <w:rsid w:val="00A1048F"/>
    <w:rsid w:val="00A10A37"/>
    <w:rsid w:val="00A1382E"/>
    <w:rsid w:val="00A1446B"/>
    <w:rsid w:val="00A14E82"/>
    <w:rsid w:val="00A23DCA"/>
    <w:rsid w:val="00A245FD"/>
    <w:rsid w:val="00A24F3C"/>
    <w:rsid w:val="00A27664"/>
    <w:rsid w:val="00A33B9F"/>
    <w:rsid w:val="00A40E35"/>
    <w:rsid w:val="00A46095"/>
    <w:rsid w:val="00A4696F"/>
    <w:rsid w:val="00A4721B"/>
    <w:rsid w:val="00A51925"/>
    <w:rsid w:val="00A53341"/>
    <w:rsid w:val="00A63035"/>
    <w:rsid w:val="00A63801"/>
    <w:rsid w:val="00A648AA"/>
    <w:rsid w:val="00A6592E"/>
    <w:rsid w:val="00A664D8"/>
    <w:rsid w:val="00A73D7F"/>
    <w:rsid w:val="00A77352"/>
    <w:rsid w:val="00A807F1"/>
    <w:rsid w:val="00A80EA8"/>
    <w:rsid w:val="00A83040"/>
    <w:rsid w:val="00A85928"/>
    <w:rsid w:val="00A85B26"/>
    <w:rsid w:val="00A91D14"/>
    <w:rsid w:val="00A94FC1"/>
    <w:rsid w:val="00A9542C"/>
    <w:rsid w:val="00A96422"/>
    <w:rsid w:val="00A978B6"/>
    <w:rsid w:val="00AA1FD1"/>
    <w:rsid w:val="00AA269E"/>
    <w:rsid w:val="00AA5421"/>
    <w:rsid w:val="00AA5A94"/>
    <w:rsid w:val="00AA63EC"/>
    <w:rsid w:val="00AA71F0"/>
    <w:rsid w:val="00AB62FA"/>
    <w:rsid w:val="00AB6327"/>
    <w:rsid w:val="00AC0E45"/>
    <w:rsid w:val="00AC166E"/>
    <w:rsid w:val="00AC208C"/>
    <w:rsid w:val="00AC2711"/>
    <w:rsid w:val="00AC39E9"/>
    <w:rsid w:val="00AC42EB"/>
    <w:rsid w:val="00AC7900"/>
    <w:rsid w:val="00AD0B9A"/>
    <w:rsid w:val="00AD2C01"/>
    <w:rsid w:val="00AD4BB2"/>
    <w:rsid w:val="00AD55BB"/>
    <w:rsid w:val="00AD5762"/>
    <w:rsid w:val="00AD5E22"/>
    <w:rsid w:val="00AE4C04"/>
    <w:rsid w:val="00AF0E3E"/>
    <w:rsid w:val="00AF35BE"/>
    <w:rsid w:val="00B00535"/>
    <w:rsid w:val="00B026CF"/>
    <w:rsid w:val="00B02C37"/>
    <w:rsid w:val="00B06AF1"/>
    <w:rsid w:val="00B06EE9"/>
    <w:rsid w:val="00B07BF7"/>
    <w:rsid w:val="00B106A1"/>
    <w:rsid w:val="00B11342"/>
    <w:rsid w:val="00B11FC9"/>
    <w:rsid w:val="00B12892"/>
    <w:rsid w:val="00B136D5"/>
    <w:rsid w:val="00B1460D"/>
    <w:rsid w:val="00B14C31"/>
    <w:rsid w:val="00B14F41"/>
    <w:rsid w:val="00B20097"/>
    <w:rsid w:val="00B21BB0"/>
    <w:rsid w:val="00B234DE"/>
    <w:rsid w:val="00B25624"/>
    <w:rsid w:val="00B25BCB"/>
    <w:rsid w:val="00B268AC"/>
    <w:rsid w:val="00B30BA7"/>
    <w:rsid w:val="00B331DE"/>
    <w:rsid w:val="00B33D75"/>
    <w:rsid w:val="00B37E91"/>
    <w:rsid w:val="00B4096B"/>
    <w:rsid w:val="00B44D23"/>
    <w:rsid w:val="00B4611F"/>
    <w:rsid w:val="00B47794"/>
    <w:rsid w:val="00B51188"/>
    <w:rsid w:val="00B5509F"/>
    <w:rsid w:val="00B56E88"/>
    <w:rsid w:val="00B61B84"/>
    <w:rsid w:val="00B66A39"/>
    <w:rsid w:val="00B708AE"/>
    <w:rsid w:val="00B708FF"/>
    <w:rsid w:val="00B73AB1"/>
    <w:rsid w:val="00B75B0D"/>
    <w:rsid w:val="00B75ED2"/>
    <w:rsid w:val="00B77C01"/>
    <w:rsid w:val="00B80A97"/>
    <w:rsid w:val="00B81548"/>
    <w:rsid w:val="00B838BD"/>
    <w:rsid w:val="00B87ACE"/>
    <w:rsid w:val="00B94EEF"/>
    <w:rsid w:val="00B94F50"/>
    <w:rsid w:val="00B9529E"/>
    <w:rsid w:val="00B97E8C"/>
    <w:rsid w:val="00BA350E"/>
    <w:rsid w:val="00BA52D9"/>
    <w:rsid w:val="00BA63BF"/>
    <w:rsid w:val="00BA7549"/>
    <w:rsid w:val="00BA7717"/>
    <w:rsid w:val="00BB0764"/>
    <w:rsid w:val="00BB09EC"/>
    <w:rsid w:val="00BB0DB1"/>
    <w:rsid w:val="00BB28DB"/>
    <w:rsid w:val="00BB3F76"/>
    <w:rsid w:val="00BB721F"/>
    <w:rsid w:val="00BB7FCD"/>
    <w:rsid w:val="00BC23ED"/>
    <w:rsid w:val="00BC437C"/>
    <w:rsid w:val="00BD0753"/>
    <w:rsid w:val="00BD1E68"/>
    <w:rsid w:val="00BD2B9A"/>
    <w:rsid w:val="00BD416A"/>
    <w:rsid w:val="00BD5464"/>
    <w:rsid w:val="00BD60FD"/>
    <w:rsid w:val="00BD63F2"/>
    <w:rsid w:val="00BD7B90"/>
    <w:rsid w:val="00BE091A"/>
    <w:rsid w:val="00BE0F52"/>
    <w:rsid w:val="00BE6446"/>
    <w:rsid w:val="00BE7510"/>
    <w:rsid w:val="00BF1178"/>
    <w:rsid w:val="00BF25A6"/>
    <w:rsid w:val="00BF33AA"/>
    <w:rsid w:val="00BF5802"/>
    <w:rsid w:val="00BF7603"/>
    <w:rsid w:val="00BF7DD4"/>
    <w:rsid w:val="00C04618"/>
    <w:rsid w:val="00C05943"/>
    <w:rsid w:val="00C05AAA"/>
    <w:rsid w:val="00C06C41"/>
    <w:rsid w:val="00C07E12"/>
    <w:rsid w:val="00C128FD"/>
    <w:rsid w:val="00C14A34"/>
    <w:rsid w:val="00C1704D"/>
    <w:rsid w:val="00C208F6"/>
    <w:rsid w:val="00C20E9C"/>
    <w:rsid w:val="00C228C2"/>
    <w:rsid w:val="00C2339A"/>
    <w:rsid w:val="00C244F1"/>
    <w:rsid w:val="00C25B26"/>
    <w:rsid w:val="00C3474F"/>
    <w:rsid w:val="00C43206"/>
    <w:rsid w:val="00C440DB"/>
    <w:rsid w:val="00C5451C"/>
    <w:rsid w:val="00C62ECE"/>
    <w:rsid w:val="00C65707"/>
    <w:rsid w:val="00C7039B"/>
    <w:rsid w:val="00C71522"/>
    <w:rsid w:val="00C7250B"/>
    <w:rsid w:val="00C7441F"/>
    <w:rsid w:val="00C753E9"/>
    <w:rsid w:val="00C82D52"/>
    <w:rsid w:val="00C86A15"/>
    <w:rsid w:val="00C9206B"/>
    <w:rsid w:val="00CA0454"/>
    <w:rsid w:val="00CA270F"/>
    <w:rsid w:val="00CA4A6A"/>
    <w:rsid w:val="00CA6DAF"/>
    <w:rsid w:val="00CB203C"/>
    <w:rsid w:val="00CB2240"/>
    <w:rsid w:val="00CB4A88"/>
    <w:rsid w:val="00CC1AA4"/>
    <w:rsid w:val="00CC2866"/>
    <w:rsid w:val="00CC28EA"/>
    <w:rsid w:val="00CC6ADF"/>
    <w:rsid w:val="00CC755B"/>
    <w:rsid w:val="00CC79FC"/>
    <w:rsid w:val="00CD1C32"/>
    <w:rsid w:val="00CD2028"/>
    <w:rsid w:val="00CD69A2"/>
    <w:rsid w:val="00CE02D6"/>
    <w:rsid w:val="00CE03D5"/>
    <w:rsid w:val="00CE1C4B"/>
    <w:rsid w:val="00CE32D7"/>
    <w:rsid w:val="00CE6CD5"/>
    <w:rsid w:val="00CE7288"/>
    <w:rsid w:val="00CE7459"/>
    <w:rsid w:val="00CF1EDE"/>
    <w:rsid w:val="00CF2037"/>
    <w:rsid w:val="00CF542F"/>
    <w:rsid w:val="00CF6A0C"/>
    <w:rsid w:val="00CF7344"/>
    <w:rsid w:val="00D04298"/>
    <w:rsid w:val="00D0557F"/>
    <w:rsid w:val="00D062BA"/>
    <w:rsid w:val="00D06C82"/>
    <w:rsid w:val="00D075E9"/>
    <w:rsid w:val="00D11FC2"/>
    <w:rsid w:val="00D12970"/>
    <w:rsid w:val="00D13F0C"/>
    <w:rsid w:val="00D15BFC"/>
    <w:rsid w:val="00D16AFB"/>
    <w:rsid w:val="00D20315"/>
    <w:rsid w:val="00D22D76"/>
    <w:rsid w:val="00D31657"/>
    <w:rsid w:val="00D327C1"/>
    <w:rsid w:val="00D34CA8"/>
    <w:rsid w:val="00D42A07"/>
    <w:rsid w:val="00D44725"/>
    <w:rsid w:val="00D4642C"/>
    <w:rsid w:val="00D468D4"/>
    <w:rsid w:val="00D47E66"/>
    <w:rsid w:val="00D52C70"/>
    <w:rsid w:val="00D53115"/>
    <w:rsid w:val="00D53747"/>
    <w:rsid w:val="00D56929"/>
    <w:rsid w:val="00D63C08"/>
    <w:rsid w:val="00D65333"/>
    <w:rsid w:val="00D669FD"/>
    <w:rsid w:val="00D7114C"/>
    <w:rsid w:val="00D754C3"/>
    <w:rsid w:val="00D873B2"/>
    <w:rsid w:val="00D9037E"/>
    <w:rsid w:val="00DA0F41"/>
    <w:rsid w:val="00DA1C48"/>
    <w:rsid w:val="00DA2EA7"/>
    <w:rsid w:val="00DA55B5"/>
    <w:rsid w:val="00DA59FB"/>
    <w:rsid w:val="00DA6CB9"/>
    <w:rsid w:val="00DB2E03"/>
    <w:rsid w:val="00DB2EF7"/>
    <w:rsid w:val="00DB4179"/>
    <w:rsid w:val="00DB56B9"/>
    <w:rsid w:val="00DC396E"/>
    <w:rsid w:val="00DC578D"/>
    <w:rsid w:val="00DC637C"/>
    <w:rsid w:val="00DD0D23"/>
    <w:rsid w:val="00DD3C85"/>
    <w:rsid w:val="00DD3FE5"/>
    <w:rsid w:val="00DD4B30"/>
    <w:rsid w:val="00DE0175"/>
    <w:rsid w:val="00DE0BA9"/>
    <w:rsid w:val="00DE2DAF"/>
    <w:rsid w:val="00DE3309"/>
    <w:rsid w:val="00DE5507"/>
    <w:rsid w:val="00DE5BB6"/>
    <w:rsid w:val="00DF1A59"/>
    <w:rsid w:val="00DF6ABE"/>
    <w:rsid w:val="00E00341"/>
    <w:rsid w:val="00E01663"/>
    <w:rsid w:val="00E02580"/>
    <w:rsid w:val="00E050CE"/>
    <w:rsid w:val="00E11D4B"/>
    <w:rsid w:val="00E11E48"/>
    <w:rsid w:val="00E14531"/>
    <w:rsid w:val="00E14EAD"/>
    <w:rsid w:val="00E14ECE"/>
    <w:rsid w:val="00E15EE9"/>
    <w:rsid w:val="00E178E2"/>
    <w:rsid w:val="00E20DA7"/>
    <w:rsid w:val="00E21697"/>
    <w:rsid w:val="00E223CD"/>
    <w:rsid w:val="00E23104"/>
    <w:rsid w:val="00E25D36"/>
    <w:rsid w:val="00E3146E"/>
    <w:rsid w:val="00E31E21"/>
    <w:rsid w:val="00E378D6"/>
    <w:rsid w:val="00E37E7A"/>
    <w:rsid w:val="00E4040C"/>
    <w:rsid w:val="00E441E1"/>
    <w:rsid w:val="00E46DA1"/>
    <w:rsid w:val="00E51D1B"/>
    <w:rsid w:val="00E52AA0"/>
    <w:rsid w:val="00E544BA"/>
    <w:rsid w:val="00E54F26"/>
    <w:rsid w:val="00E609EA"/>
    <w:rsid w:val="00E6300B"/>
    <w:rsid w:val="00E650DF"/>
    <w:rsid w:val="00E73CD4"/>
    <w:rsid w:val="00E740BE"/>
    <w:rsid w:val="00E754BE"/>
    <w:rsid w:val="00E8635F"/>
    <w:rsid w:val="00E86521"/>
    <w:rsid w:val="00E866D0"/>
    <w:rsid w:val="00E93E9C"/>
    <w:rsid w:val="00E93EAE"/>
    <w:rsid w:val="00EA1661"/>
    <w:rsid w:val="00EA1812"/>
    <w:rsid w:val="00EA1B7B"/>
    <w:rsid w:val="00EA1F21"/>
    <w:rsid w:val="00EA5F4E"/>
    <w:rsid w:val="00EA731C"/>
    <w:rsid w:val="00EB053A"/>
    <w:rsid w:val="00EB0D75"/>
    <w:rsid w:val="00EB2B6F"/>
    <w:rsid w:val="00EB2E69"/>
    <w:rsid w:val="00EB7981"/>
    <w:rsid w:val="00EC1762"/>
    <w:rsid w:val="00EC23C7"/>
    <w:rsid w:val="00EC4667"/>
    <w:rsid w:val="00EC466D"/>
    <w:rsid w:val="00ED05ED"/>
    <w:rsid w:val="00ED0D4F"/>
    <w:rsid w:val="00ED2A00"/>
    <w:rsid w:val="00ED6F47"/>
    <w:rsid w:val="00EE079E"/>
    <w:rsid w:val="00EE1AEF"/>
    <w:rsid w:val="00EE21C4"/>
    <w:rsid w:val="00EE4E54"/>
    <w:rsid w:val="00EE5581"/>
    <w:rsid w:val="00EE6C01"/>
    <w:rsid w:val="00EE7901"/>
    <w:rsid w:val="00EF13DF"/>
    <w:rsid w:val="00EF1866"/>
    <w:rsid w:val="00EF230B"/>
    <w:rsid w:val="00F006E3"/>
    <w:rsid w:val="00F00AC8"/>
    <w:rsid w:val="00F00D0E"/>
    <w:rsid w:val="00F04151"/>
    <w:rsid w:val="00F078E0"/>
    <w:rsid w:val="00F1667C"/>
    <w:rsid w:val="00F244D3"/>
    <w:rsid w:val="00F26703"/>
    <w:rsid w:val="00F30327"/>
    <w:rsid w:val="00F350D4"/>
    <w:rsid w:val="00F4026D"/>
    <w:rsid w:val="00F46961"/>
    <w:rsid w:val="00F46F8C"/>
    <w:rsid w:val="00F47AA7"/>
    <w:rsid w:val="00F573E6"/>
    <w:rsid w:val="00F577DD"/>
    <w:rsid w:val="00F64644"/>
    <w:rsid w:val="00F757A3"/>
    <w:rsid w:val="00F81084"/>
    <w:rsid w:val="00F81995"/>
    <w:rsid w:val="00F862AD"/>
    <w:rsid w:val="00F879F4"/>
    <w:rsid w:val="00F906D8"/>
    <w:rsid w:val="00F955DB"/>
    <w:rsid w:val="00F96222"/>
    <w:rsid w:val="00F96729"/>
    <w:rsid w:val="00FA1ABE"/>
    <w:rsid w:val="00FA23CD"/>
    <w:rsid w:val="00FA35C1"/>
    <w:rsid w:val="00FB1215"/>
    <w:rsid w:val="00FB1388"/>
    <w:rsid w:val="00FB2766"/>
    <w:rsid w:val="00FB3BBA"/>
    <w:rsid w:val="00FB782D"/>
    <w:rsid w:val="00FD0918"/>
    <w:rsid w:val="00FD1475"/>
    <w:rsid w:val="00FD3335"/>
    <w:rsid w:val="00FD5186"/>
    <w:rsid w:val="00FD584C"/>
    <w:rsid w:val="00FD691D"/>
    <w:rsid w:val="00FD7B2E"/>
    <w:rsid w:val="00FE31D1"/>
    <w:rsid w:val="00FE603E"/>
    <w:rsid w:val="00FF07C1"/>
    <w:rsid w:val="00F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44"/>
    <w:rPr>
      <w:sz w:val="24"/>
      <w:szCs w:val="24"/>
    </w:rPr>
  </w:style>
  <w:style w:type="paragraph" w:styleId="1">
    <w:name w:val="heading 1"/>
    <w:basedOn w:val="a"/>
    <w:next w:val="a"/>
    <w:qFormat/>
    <w:rsid w:val="006A76A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76AC"/>
    <w:pPr>
      <w:keepNext/>
      <w:spacing w:line="360" w:lineRule="auto"/>
      <w:ind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76AC"/>
    <w:pPr>
      <w:keepNext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6A76AC"/>
    <w:pPr>
      <w:keepNext/>
      <w:jc w:val="center"/>
      <w:outlineLvl w:val="3"/>
    </w:pPr>
    <w:rPr>
      <w:rFonts w:eastAsia="Arial Unicode MS"/>
      <w:bCs/>
      <w:sz w:val="28"/>
      <w:szCs w:val="28"/>
    </w:rPr>
  </w:style>
  <w:style w:type="paragraph" w:styleId="5">
    <w:name w:val="heading 5"/>
    <w:basedOn w:val="a"/>
    <w:next w:val="a"/>
    <w:qFormat/>
    <w:rsid w:val="006A76AC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A76AC"/>
    <w:pPr>
      <w:ind w:left="4860" w:right="-5"/>
    </w:pPr>
    <w:rPr>
      <w:sz w:val="28"/>
      <w:szCs w:val="28"/>
    </w:rPr>
  </w:style>
  <w:style w:type="paragraph" w:styleId="20">
    <w:name w:val="Body Text 2"/>
    <w:basedOn w:val="a"/>
    <w:rsid w:val="006A76AC"/>
    <w:pPr>
      <w:jc w:val="center"/>
    </w:pPr>
    <w:rPr>
      <w:b/>
      <w:bCs/>
      <w:sz w:val="16"/>
      <w:szCs w:val="20"/>
    </w:rPr>
  </w:style>
  <w:style w:type="paragraph" w:customStyle="1" w:styleId="21">
    <w:name w:val="Основной текст с отступом 21"/>
    <w:basedOn w:val="a"/>
    <w:rsid w:val="006A76AC"/>
    <w:pPr>
      <w:overflowPunct w:val="0"/>
      <w:autoSpaceDE w:val="0"/>
      <w:autoSpaceDN w:val="0"/>
      <w:adjustRightInd w:val="0"/>
      <w:ind w:left="720"/>
    </w:pPr>
    <w:rPr>
      <w:sz w:val="28"/>
      <w:szCs w:val="20"/>
    </w:rPr>
  </w:style>
  <w:style w:type="character" w:styleId="a4">
    <w:name w:val="Hyperlink"/>
    <w:basedOn w:val="a0"/>
    <w:rsid w:val="006A76AC"/>
    <w:rPr>
      <w:color w:val="0000FF"/>
      <w:u w:val="single"/>
    </w:rPr>
  </w:style>
  <w:style w:type="paragraph" w:styleId="a5">
    <w:name w:val="Body Text"/>
    <w:basedOn w:val="a"/>
    <w:rsid w:val="006A76AC"/>
    <w:pPr>
      <w:spacing w:after="120"/>
    </w:pPr>
  </w:style>
  <w:style w:type="paragraph" w:styleId="a6">
    <w:name w:val="Body Text Indent"/>
    <w:basedOn w:val="a"/>
    <w:link w:val="a7"/>
    <w:rsid w:val="006A76AC"/>
    <w:pPr>
      <w:spacing w:after="120"/>
      <w:ind w:left="283"/>
    </w:pPr>
  </w:style>
  <w:style w:type="paragraph" w:styleId="30">
    <w:name w:val="Body Text Indent 3"/>
    <w:basedOn w:val="a"/>
    <w:link w:val="31"/>
    <w:rsid w:val="006A76AC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6A76AC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6A76AC"/>
    <w:pPr>
      <w:jc w:val="both"/>
    </w:pPr>
    <w:rPr>
      <w:sz w:val="28"/>
    </w:rPr>
  </w:style>
  <w:style w:type="character" w:styleId="a9">
    <w:name w:val="FollowedHyperlink"/>
    <w:basedOn w:val="a0"/>
    <w:rsid w:val="006A76AC"/>
    <w:rPr>
      <w:color w:val="800080"/>
      <w:u w:val="single"/>
    </w:rPr>
  </w:style>
  <w:style w:type="paragraph" w:customStyle="1" w:styleId="f22">
    <w:name w:val="Основной текст с о?f2ступом 2"/>
    <w:basedOn w:val="a"/>
    <w:rsid w:val="005834D1"/>
    <w:pPr>
      <w:widowControl w:val="0"/>
      <w:snapToGrid w:val="0"/>
      <w:ind w:firstLine="851"/>
    </w:pPr>
    <w:rPr>
      <w:sz w:val="28"/>
      <w:szCs w:val="20"/>
    </w:rPr>
  </w:style>
  <w:style w:type="paragraph" w:styleId="aa">
    <w:name w:val="caption"/>
    <w:basedOn w:val="a"/>
    <w:next w:val="a"/>
    <w:qFormat/>
    <w:rsid w:val="006A76AC"/>
    <w:pPr>
      <w:spacing w:before="120" w:after="120"/>
    </w:pPr>
    <w:rPr>
      <w:b/>
      <w:bCs/>
      <w:sz w:val="20"/>
      <w:szCs w:val="20"/>
    </w:rPr>
  </w:style>
  <w:style w:type="character" w:customStyle="1" w:styleId="31">
    <w:name w:val="Основной текст с отступом 3 Знак"/>
    <w:basedOn w:val="a0"/>
    <w:link w:val="30"/>
    <w:rsid w:val="00E14531"/>
    <w:rPr>
      <w:sz w:val="16"/>
      <w:szCs w:val="16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E14531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E1453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14531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E14531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 Знак Знак Знак Знак Знак Знак Знак Знак"/>
    <w:basedOn w:val="a"/>
    <w:rsid w:val="007143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Знак Знак"/>
    <w:basedOn w:val="a0"/>
    <w:locked/>
    <w:rsid w:val="0071435E"/>
    <w:rPr>
      <w:sz w:val="16"/>
      <w:szCs w:val="16"/>
      <w:lang w:val="ru-RU" w:eastAsia="ru-RU" w:bidi="ar-SA"/>
    </w:rPr>
  </w:style>
  <w:style w:type="paragraph" w:styleId="ad">
    <w:name w:val="List Paragraph"/>
    <w:basedOn w:val="a"/>
    <w:qFormat/>
    <w:rsid w:val="0071435E"/>
    <w:pPr>
      <w:ind w:left="708"/>
    </w:pPr>
  </w:style>
  <w:style w:type="paragraph" w:customStyle="1" w:styleId="ae">
    <w:name w:val="Знак"/>
    <w:basedOn w:val="a"/>
    <w:rsid w:val="00C05A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TML">
    <w:name w:val="HTML Code"/>
    <w:basedOn w:val="a0"/>
    <w:rsid w:val="00C05AAA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1 Знак"/>
    <w:basedOn w:val="a"/>
    <w:rsid w:val="00B77C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">
    <w:name w:val="Table Grid"/>
    <w:basedOn w:val="a1"/>
    <w:rsid w:val="00B77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D63C08"/>
    <w:pPr>
      <w:spacing w:before="100" w:after="100"/>
    </w:pPr>
    <w:rPr>
      <w:szCs w:val="20"/>
    </w:rPr>
  </w:style>
  <w:style w:type="paragraph" w:customStyle="1" w:styleId="af1">
    <w:name w:val="Знак Знак Знак Знак"/>
    <w:basedOn w:val="a"/>
    <w:rsid w:val="002731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0">
    <w:name w:val="HTML Preformatted"/>
    <w:basedOn w:val="a"/>
    <w:rsid w:val="00BA5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2">
    <w:name w:val="No Spacing"/>
    <w:link w:val="af3"/>
    <w:qFormat/>
    <w:rsid w:val="0026074D"/>
    <w:rPr>
      <w:sz w:val="24"/>
      <w:szCs w:val="24"/>
    </w:rPr>
  </w:style>
  <w:style w:type="character" w:customStyle="1" w:styleId="af3">
    <w:name w:val="Без интервала Знак"/>
    <w:link w:val="af2"/>
    <w:rsid w:val="0026074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2465373961218842E-2"/>
          <c:y val="2.0270270270270337E-2"/>
          <c:w val="0.97368421052631671"/>
          <c:h val="0.772522522522522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0651">
              <a:solidFill>
                <a:srgbClr val="000000"/>
              </a:solidFill>
              <a:prstDash val="solid"/>
            </a:ln>
          </c:spPr>
          <c:invertIfNegative val="1"/>
          <c:dLbls>
            <c:spPr>
              <a:noFill/>
              <a:ln w="21301">
                <a:noFill/>
              </a:ln>
            </c:spPr>
            <c:txPr>
              <a:bodyPr/>
              <a:lstStyle/>
              <a:p>
                <a:pPr>
                  <a:defRPr sz="163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пожаров</c:v>
                </c:pt>
                <c:pt idx="1">
                  <c:v>Ущерб, тыс.руб.</c:v>
                </c:pt>
                <c:pt idx="2">
                  <c:v>Гибель</c:v>
                </c:pt>
                <c:pt idx="3">
                  <c:v>Травмировано людей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1">
                  <c:v>2401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0651">
              <a:solidFill>
                <a:srgbClr val="000000"/>
              </a:solidFill>
              <a:prstDash val="solid"/>
            </a:ln>
          </c:spPr>
          <c:dLbls>
            <c:spPr>
              <a:noFill/>
              <a:ln w="21301">
                <a:noFill/>
              </a:ln>
            </c:spPr>
            <c:txPr>
              <a:bodyPr/>
              <a:lstStyle/>
              <a:p>
                <a:pPr>
                  <a:defRPr sz="163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пожаров</c:v>
                </c:pt>
                <c:pt idx="1">
                  <c:v>Ущерб, тыс.руб.</c:v>
                </c:pt>
                <c:pt idx="2">
                  <c:v>Гибель</c:v>
                </c:pt>
                <c:pt idx="3">
                  <c:v>Травмировано людей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</c:v>
                </c:pt>
                <c:pt idx="1">
                  <c:v>5220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gapDepth val="0"/>
        <c:shape val="box"/>
        <c:axId val="105679104"/>
        <c:axId val="105689088"/>
        <c:axId val="0"/>
      </c:bar3DChart>
      <c:catAx>
        <c:axId val="105679104"/>
        <c:scaling>
          <c:orientation val="minMax"/>
        </c:scaling>
        <c:axPos val="b"/>
        <c:majorGridlines>
          <c:spPr>
            <a:ln w="2663">
              <a:solidFill>
                <a:srgbClr val="000000"/>
              </a:solidFill>
              <a:prstDash val="solid"/>
            </a:ln>
          </c:spPr>
        </c:majorGridlines>
        <c:numFmt formatCode="@" sourceLinked="0"/>
        <c:tickLblPos val="low"/>
        <c:spPr>
          <a:ln w="26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689088"/>
        <c:crosses val="autoZero"/>
        <c:auto val="1"/>
        <c:lblAlgn val="ctr"/>
        <c:lblOffset val="100"/>
        <c:tickLblSkip val="1"/>
        <c:tickMarkSkip val="1"/>
      </c:catAx>
      <c:valAx>
        <c:axId val="105689088"/>
        <c:scaling>
          <c:orientation val="minMax"/>
        </c:scaling>
        <c:delete val="1"/>
        <c:axPos val="l"/>
        <c:majorGridlines>
          <c:spPr>
            <a:ln w="26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crossAx val="105679104"/>
        <c:crosses val="autoZero"/>
        <c:crossBetween val="between"/>
      </c:valAx>
      <c:spPr>
        <a:noFill/>
        <a:ln w="21302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414127453477598"/>
          <c:y val="0.9324324390006804"/>
          <c:w val="0.58448763524812553"/>
          <c:h val="0.99324317099251469"/>
        </c:manualLayout>
      </c:layout>
      <c:spPr>
        <a:noFill/>
        <a:ln w="2663">
          <a:solidFill>
            <a:srgbClr val="000000"/>
          </a:solidFill>
          <a:prstDash val="solid"/>
        </a:ln>
      </c:spPr>
      <c:txPr>
        <a:bodyPr/>
        <a:lstStyle/>
        <a:p>
          <a:pPr>
            <a:defRPr sz="923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3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0000"/>
            </a:solidFill>
            <a:ln w="12395">
              <a:solidFill>
                <a:srgbClr val="000000"/>
              </a:solidFill>
              <a:prstDash val="solid"/>
            </a:ln>
          </c:spPr>
          <c:invertIfNegative val="1"/>
          <c:dLbls>
            <c:numFmt formatCode="@" sourceLinked="0"/>
            <c:spPr>
              <a:noFill/>
              <a:ln w="24790">
                <a:noFill/>
              </a:ln>
            </c:spPr>
            <c:txPr>
              <a:bodyPr/>
              <a:lstStyle/>
              <a:p>
                <a:pPr>
                  <a:defRPr sz="116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9"/>
                <c:pt idx="0">
                  <c:v>Шемуршинское с/п</c:v>
                </c:pt>
                <c:pt idx="1">
                  <c:v>Карабай -Шемуршинское с/п</c:v>
                </c:pt>
                <c:pt idx="2">
                  <c:v>Больше-Буяновское с/п</c:v>
                </c:pt>
                <c:pt idx="3">
                  <c:v>Малобуяновское с/п</c:v>
                </c:pt>
                <c:pt idx="4">
                  <c:v>Трехбалтаевское с/п</c:v>
                </c:pt>
                <c:pt idx="5">
                  <c:v>Чепкас -Никольское</c:v>
                </c:pt>
                <c:pt idx="6">
                  <c:v>Бичурга-Баишевское с/п</c:v>
                </c:pt>
                <c:pt idx="7">
                  <c:v>Старочукальское с/п</c:v>
                </c:pt>
                <c:pt idx="8">
                  <c:v>Чукальское с/п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FF00"/>
            </a:solidFill>
            <a:ln w="12395">
              <a:solidFill>
                <a:srgbClr val="000000"/>
              </a:solidFill>
              <a:prstDash val="solid"/>
            </a:ln>
          </c:spPr>
          <c:dLbls>
            <c:numFmt formatCode="@" sourceLinked="0"/>
            <c:spPr>
              <a:noFill/>
              <a:ln w="24790">
                <a:noFill/>
              </a:ln>
            </c:spPr>
            <c:txPr>
              <a:bodyPr/>
              <a:lstStyle/>
              <a:p>
                <a:pPr>
                  <a:defRPr sz="116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9"/>
                <c:pt idx="0">
                  <c:v>Шемуршинское с/п</c:v>
                </c:pt>
                <c:pt idx="1">
                  <c:v>Карабай -Шемуршинское с/п</c:v>
                </c:pt>
                <c:pt idx="2">
                  <c:v>Больше-Буяновское с/п</c:v>
                </c:pt>
                <c:pt idx="3">
                  <c:v>Малобуяновское с/п</c:v>
                </c:pt>
                <c:pt idx="4">
                  <c:v>Трехбалтаевское с/п</c:v>
                </c:pt>
                <c:pt idx="5">
                  <c:v>Чепкас -Никольское</c:v>
                </c:pt>
                <c:pt idx="6">
                  <c:v>Бичурга-Баишевское с/п</c:v>
                </c:pt>
                <c:pt idx="7">
                  <c:v>Старочукальское с/п</c:v>
                </c:pt>
                <c:pt idx="8">
                  <c:v>Чукальское с/п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7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Val val="1"/>
        </c:dLbls>
        <c:gapDepth val="0"/>
        <c:shape val="box"/>
        <c:axId val="105569664"/>
        <c:axId val="105645184"/>
        <c:axId val="0"/>
      </c:bar3DChart>
      <c:catAx>
        <c:axId val="105569664"/>
        <c:scaling>
          <c:orientation val="minMax"/>
        </c:scaling>
        <c:axPos val="b"/>
        <c:majorGridlines>
          <c:spPr>
            <a:ln w="309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low"/>
        <c:spPr>
          <a:ln w="309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645184"/>
        <c:crosses val="autoZero"/>
        <c:auto val="1"/>
        <c:lblAlgn val="ctr"/>
        <c:lblOffset val="100"/>
        <c:tickLblSkip val="1"/>
        <c:tickMarkSkip val="1"/>
      </c:catAx>
      <c:valAx>
        <c:axId val="105645184"/>
        <c:scaling>
          <c:orientation val="minMax"/>
        </c:scaling>
        <c:delete val="1"/>
        <c:axPos val="l"/>
        <c:majorGridlines>
          <c:spPr>
            <a:ln w="309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crossAx val="105569664"/>
        <c:crosses val="autoZero"/>
        <c:crossBetween val="between"/>
      </c:valAx>
      <c:spPr>
        <a:noFill/>
        <a:ln w="24854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41551246954345766"/>
          <c:y val="0.93048104759262829"/>
          <c:w val="0.6187760938484842"/>
          <c:h val="0.99197831978319795"/>
        </c:manualLayout>
      </c:layout>
      <c:spPr>
        <a:noFill/>
        <a:ln w="3099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0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9.0202177293934677E-2"/>
          <c:y val="0.13975155279503104"/>
          <c:w val="0.80248833592534985"/>
          <c:h val="0.636645962732919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073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073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73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73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1474">
                <a:noFill/>
              </a:ln>
            </c:spPr>
            <c:txPr>
              <a:bodyPr/>
              <a:lstStyle/>
              <a:p>
                <a:pPr>
                  <a:defRPr sz="76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Sheet1!$A$1:$E$1</c:f>
              <c:strCache>
                <c:ptCount val="5"/>
                <c:pt idx="0">
                  <c:v>Прочие</c:v>
                </c:pt>
                <c:pt idx="1">
                  <c:v>Жилой сектор</c:v>
                </c:pt>
                <c:pt idx="2">
                  <c:v>Объекты АПК</c:v>
                </c:pt>
                <c:pt idx="3">
                  <c:v>Производственные здания</c:v>
                </c:pt>
                <c:pt idx="4">
                  <c:v>Траспорт</c:v>
                </c:pt>
              </c:strCache>
            </c:strRef>
          </c:cat>
          <c:val>
            <c:numRef>
              <c:f>Sheet1!$A$2:$E$2</c:f>
              <c:numCache>
                <c:formatCode>General</c:formatCode>
                <c:ptCount val="5"/>
                <c:pt idx="0">
                  <c:v>1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073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73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73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73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Sheet1!$A$1:$E$1</c:f>
              <c:strCache>
                <c:ptCount val="5"/>
                <c:pt idx="0">
                  <c:v>Прочие</c:v>
                </c:pt>
                <c:pt idx="1">
                  <c:v>Жилой сектор</c:v>
                </c:pt>
                <c:pt idx="2">
                  <c:v>Объекты АПК</c:v>
                </c:pt>
                <c:pt idx="3">
                  <c:v>Производственные здания</c:v>
                </c:pt>
                <c:pt idx="4">
                  <c:v>Траспорт</c:v>
                </c:pt>
              </c:strCache>
            </c:strRef>
          </c:cat>
          <c:val>
            <c:numRef>
              <c:f>Sheet1!$A$3:$E$3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spPr>
            <a:solidFill>
              <a:srgbClr val="FFFFCC"/>
            </a:solidFill>
            <a:ln w="1073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73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73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73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Sheet1!$A$1:$E$1</c:f>
              <c:strCache>
                <c:ptCount val="5"/>
                <c:pt idx="0">
                  <c:v>Прочие</c:v>
                </c:pt>
                <c:pt idx="1">
                  <c:v>Жилой сектор</c:v>
                </c:pt>
                <c:pt idx="2">
                  <c:v>Объекты АПК</c:v>
                </c:pt>
                <c:pt idx="3">
                  <c:v>Производственные здания</c:v>
                </c:pt>
                <c:pt idx="4">
                  <c:v>Траспорт</c:v>
                </c:pt>
              </c:strCache>
            </c:strRef>
          </c:cat>
          <c:val>
            <c:numRef>
              <c:f>Sheet1!$A$4:$E$4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cat>
            <c:strRef>
              <c:f>Sheet1!$A$1:$E$1</c:f>
              <c:strCache>
                <c:ptCount val="5"/>
                <c:pt idx="0">
                  <c:v>Прочие</c:v>
                </c:pt>
                <c:pt idx="1">
                  <c:v>Жилой сектор</c:v>
                </c:pt>
                <c:pt idx="2">
                  <c:v>Объекты АПК</c:v>
                </c:pt>
                <c:pt idx="3">
                  <c:v>Производственные здания</c:v>
                </c:pt>
                <c:pt idx="4">
                  <c:v>Траспорт</c:v>
                </c:pt>
              </c:strCache>
            </c:strRef>
          </c:cat>
          <c:val>
            <c:numRef>
              <c:f>Sheet1!$A$5:$E$5</c:f>
              <c:numCache>
                <c:formatCode>General</c:formatCode>
                <c:ptCount val="5"/>
              </c:numCache>
            </c:numRef>
          </c:val>
        </c:ser>
      </c:pie3DChart>
      <c:spPr>
        <a:noFill/>
        <a:ln w="21475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3.9279899838193764E-2"/>
          <c:y val="0.91304378353979643"/>
          <c:w val="0.95744703861304192"/>
          <c:h val="0.99130481301302309"/>
        </c:manualLayout>
      </c:layout>
      <c:spPr>
        <a:noFill/>
        <a:ln w="2684">
          <a:solidFill>
            <a:srgbClr val="000000"/>
          </a:solidFill>
          <a:prstDash val="solid"/>
        </a:ln>
      </c:spPr>
      <c:txPr>
        <a:bodyPr/>
        <a:lstStyle/>
        <a:p>
          <a:pPr>
            <a:defRPr sz="93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8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23975409836065573"/>
          <c:y val="0.21115537848605578"/>
          <c:w val="0.51639344262295073"/>
          <c:h val="0.3984063745019920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8173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6347">
                <a:noFill/>
              </a:ln>
            </c:spPr>
            <c:txPr>
              <a:bodyPr/>
              <a:lstStyle/>
              <a:p>
                <a:pPr>
                  <a:defRPr sz="61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НППБ при эксплуатации печей</c:v>
                </c:pt>
                <c:pt idx="1">
                  <c:v>неосторожное обращение с огнем</c:v>
                </c:pt>
                <c:pt idx="2">
                  <c:v>Электротехнические причины</c:v>
                </c:pt>
                <c:pt idx="3">
                  <c:v>грозовой разряд</c:v>
                </c:pt>
                <c:pt idx="4">
                  <c:v>внесение постороннего источника огня</c:v>
                </c:pt>
                <c:pt idx="5">
                  <c:v>дет.шал.</c:v>
                </c:pt>
                <c:pt idx="6">
                  <c:v>прочие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12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817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6347">
                <a:noFill/>
              </a:ln>
            </c:spPr>
            <c:txPr>
              <a:bodyPr/>
              <a:lstStyle/>
              <a:p>
                <a:pPr>
                  <a:defRPr sz="168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НППБ при эксплуатации печей</c:v>
                </c:pt>
                <c:pt idx="1">
                  <c:v>неосторожное обращение с огнем</c:v>
                </c:pt>
                <c:pt idx="2">
                  <c:v>Электротехнические причины</c:v>
                </c:pt>
                <c:pt idx="3">
                  <c:v>грозовой разряд</c:v>
                </c:pt>
                <c:pt idx="4">
                  <c:v>внесение постороннего источника огня</c:v>
                </c:pt>
                <c:pt idx="5">
                  <c:v>дет.шал.</c:v>
                </c:pt>
                <c:pt idx="6">
                  <c:v>прочие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817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817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6347">
                <a:noFill/>
              </a:ln>
            </c:spPr>
            <c:txPr>
              <a:bodyPr/>
              <a:lstStyle/>
              <a:p>
                <a:pPr>
                  <a:defRPr sz="168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НППБ при эксплуатации печей</c:v>
                </c:pt>
                <c:pt idx="1">
                  <c:v>неосторожное обращение с огнем</c:v>
                </c:pt>
                <c:pt idx="2">
                  <c:v>Электротехнические причины</c:v>
                </c:pt>
                <c:pt idx="3">
                  <c:v>грозовой разряд</c:v>
                </c:pt>
                <c:pt idx="4">
                  <c:v>внесение постороннего источника огня</c:v>
                </c:pt>
                <c:pt idx="5">
                  <c:v>дет.шал.</c:v>
                </c:pt>
                <c:pt idx="6">
                  <c:v>прочие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Val val="1"/>
          <c:showPercent val="1"/>
        </c:dLbls>
      </c:pie3DChart>
      <c:spPr>
        <a:noFill/>
        <a:ln w="16338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21124618732838649"/>
          <c:y val="0.65552713222029679"/>
          <c:w val="0.72036481124431928"/>
          <c:h val="0.98457598561135962"/>
        </c:manualLayout>
      </c:layout>
      <c:spPr>
        <a:noFill/>
        <a:ln w="2044">
          <a:solidFill>
            <a:srgbClr val="000000"/>
          </a:solidFill>
          <a:prstDash val="solid"/>
        </a:ln>
      </c:spPr>
      <c:txPr>
        <a:bodyPr/>
        <a:lstStyle/>
        <a:p>
          <a:pPr>
            <a:defRPr sz="6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3595166163141994E-2"/>
          <c:y val="3.5019455252918288E-2"/>
          <c:w val="0.97129909365559119"/>
          <c:h val="0.712062256809338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ОНД по Шемуршинскому району</c:v>
                </c:pt>
              </c:strCache>
            </c:strRef>
          </c:tx>
          <c:spPr>
            <a:solidFill>
              <a:srgbClr val="00FF00"/>
            </a:solidFill>
            <a:ln w="10725">
              <a:solidFill>
                <a:srgbClr val="000000"/>
              </a:solidFill>
              <a:prstDash val="solid"/>
            </a:ln>
          </c:spPr>
          <c:dLbls>
            <c:spPr>
              <a:noFill/>
              <a:ln w="21451">
                <a:noFill/>
              </a:ln>
            </c:spPr>
            <c:txPr>
              <a:bodyPr/>
              <a:lstStyle/>
              <a:p>
                <a:pPr>
                  <a:defRPr sz="76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общее кол-во</c:v>
                </c:pt>
                <c:pt idx="1">
                  <c:v>физ. Лица</c:v>
                </c:pt>
                <c:pt idx="2">
                  <c:v>юр. Лица</c:v>
                </c:pt>
                <c:pt idx="3">
                  <c:v>нал. Штрафов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10.5</c:v>
                </c:pt>
                <c:pt idx="1">
                  <c:v>10.5</c:v>
                </c:pt>
                <c:pt idx="2">
                  <c:v>0</c:v>
                </c:pt>
                <c:pt idx="3">
                  <c:v>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по Чувашской Республике</c:v>
                </c:pt>
              </c:strCache>
            </c:strRef>
          </c:tx>
          <c:spPr>
            <a:solidFill>
              <a:srgbClr val="0000FF"/>
            </a:solidFill>
            <a:ln w="10725">
              <a:solidFill>
                <a:srgbClr val="000000"/>
              </a:solidFill>
              <a:prstDash val="solid"/>
            </a:ln>
          </c:spPr>
          <c:dLbls>
            <c:spPr>
              <a:noFill/>
              <a:ln w="21451">
                <a:noFill/>
              </a:ln>
            </c:spPr>
            <c:txPr>
              <a:bodyPr/>
              <a:lstStyle/>
              <a:p>
                <a:pPr>
                  <a:defRPr sz="67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4"/>
                <c:pt idx="0">
                  <c:v>общее кол-во</c:v>
                </c:pt>
                <c:pt idx="1">
                  <c:v>физ. Лица</c:v>
                </c:pt>
                <c:pt idx="2">
                  <c:v>юр. Лица</c:v>
                </c:pt>
                <c:pt idx="3">
                  <c:v>нал. Штрафов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20.399999999999999</c:v>
                </c:pt>
                <c:pt idx="1">
                  <c:v>19.2</c:v>
                </c:pt>
                <c:pt idx="2">
                  <c:v>1.2</c:v>
                </c:pt>
                <c:pt idx="3">
                  <c:v>8.9</c:v>
                </c:pt>
              </c:numCache>
            </c:numRef>
          </c:val>
        </c:ser>
        <c:dLbls>
          <c:showVal val="1"/>
        </c:dLbls>
        <c:gapDepth val="0"/>
        <c:shape val="box"/>
        <c:axId val="106173952"/>
        <c:axId val="106175488"/>
        <c:axId val="0"/>
      </c:bar3DChart>
      <c:catAx>
        <c:axId val="106173952"/>
        <c:scaling>
          <c:orientation val="minMax"/>
        </c:scaling>
        <c:axPos val="b"/>
        <c:majorGridlines>
          <c:spPr>
            <a:ln w="2681">
              <a:solidFill>
                <a:srgbClr val="000000"/>
              </a:solidFill>
              <a:prstDash val="solid"/>
            </a:ln>
          </c:spPr>
        </c:majorGridlines>
        <c:numFmt formatCode="@" sourceLinked="0"/>
        <c:tickLblPos val="low"/>
        <c:spPr>
          <a:ln w="26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175488"/>
        <c:crosses val="autoZero"/>
        <c:auto val="1"/>
        <c:lblAlgn val="ctr"/>
        <c:lblOffset val="100"/>
        <c:tickLblSkip val="1"/>
        <c:tickMarkSkip val="1"/>
      </c:catAx>
      <c:valAx>
        <c:axId val="106175488"/>
        <c:scaling>
          <c:orientation val="minMax"/>
        </c:scaling>
        <c:delete val="1"/>
        <c:axPos val="l"/>
        <c:majorGridlines>
          <c:spPr>
            <a:ln w="26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crossAx val="106173952"/>
        <c:crosses val="autoZero"/>
        <c:crossBetween val="between"/>
      </c:valAx>
      <c:spPr>
        <a:noFill/>
        <a:ln w="21451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21299097454523999"/>
          <c:y val="0.84178658640682202"/>
          <c:w val="0.78700902545476015"/>
          <c:h val="0.98832651244125058"/>
        </c:manualLayout>
      </c:layout>
      <c:spPr>
        <a:noFill/>
        <a:ln w="2681">
          <a:solidFill>
            <a:srgbClr val="000000"/>
          </a:solidFill>
          <a:prstDash val="solid"/>
        </a:ln>
      </c:spPr>
      <c:txPr>
        <a:bodyPr/>
        <a:lstStyle/>
        <a:p>
          <a:pPr>
            <a:defRPr sz="92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0FDA-0F19-4ED1-95DB-25E3B026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RePack by SPecialiST</Company>
  <LinksUpToDate>false</LinksUpToDate>
  <CharactersWithSpaces>33183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user</dc:creator>
  <cp:keywords/>
  <cp:lastModifiedBy>Admin</cp:lastModifiedBy>
  <cp:revision>2</cp:revision>
  <cp:lastPrinted>2014-01-17T13:24:00Z</cp:lastPrinted>
  <dcterms:created xsi:type="dcterms:W3CDTF">2016-04-18T08:10:00Z</dcterms:created>
  <dcterms:modified xsi:type="dcterms:W3CDTF">2016-04-18T08:10:00Z</dcterms:modified>
</cp:coreProperties>
</file>