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F225F" w:rsidRPr="009F225F" w:rsidTr="009F225F">
        <w:trPr>
          <w:jc w:val="center"/>
        </w:trPr>
        <w:tc>
          <w:tcPr>
            <w:tcW w:w="0" w:type="auto"/>
            <w:vAlign w:val="center"/>
          </w:tcPr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Приложение </w:t>
            </w:r>
            <w:r w:rsidR="00DA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распоряжению</w:t>
            </w:r>
          </w:p>
          <w:p w:rsidR="00DA7F3A" w:rsidRDefault="00DA7F3A" w:rsidP="009F225F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Контрольно-счетного органа </w:t>
            </w:r>
            <w:proofErr w:type="spellStart"/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25F" w:rsidRPr="009F225F" w:rsidRDefault="00DA7F3A" w:rsidP="009F225F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февраля 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E1538C" w:rsidRDefault="00E1538C" w:rsidP="009F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bookmarkStart w:id="0" w:name="Par34"/>
            <w:bookmarkEnd w:id="0"/>
          </w:p>
          <w:p w:rsidR="009F225F" w:rsidRPr="009F225F" w:rsidRDefault="009F225F" w:rsidP="009F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РЕГЛАМЕНТ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Контрольно-счетно</w:t>
            </w:r>
            <w:r w:rsidR="00BC2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2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органа </w:t>
            </w:r>
            <w:r w:rsidRPr="009F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r w:rsidR="00BC2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Общие положения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1.1. Настоящий регламент Контрольно-счетно</w:t>
            </w:r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(далее - регламент) определяет нормативно-правовые основы и внутренние правила организации деятельности Контрольно-счетно</w:t>
            </w:r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(далее - Контрольно-счетн</w:t>
            </w:r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</w:t>
            </w:r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деятельности руководствуется   </w:t>
            </w:r>
            <w:hyperlink r:id="rId7" w:history="1">
              <w:r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Конституцией</w:t>
              </w:r>
            </w:hyperlink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</w:t>
            </w:r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</w:t>
            </w:r>
            <w:r w:rsidR="00DA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 от 07.02.2011.  № 6-ФЗ «Об общих </w:t>
            </w:r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закон), другими</w:t>
            </w:r>
            <w:r w:rsidR="0053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федеральными законами и иными нормативными правовыми актами Российской Федерации, Конституцией Чувашской Республики,</w:t>
            </w:r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законами и иными правовыми актами Чувашской Республики, </w:t>
            </w:r>
            <w:r w:rsidR="00DA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Уставом</w:t>
              </w:r>
            </w:hyperlink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Решением </w:t>
            </w:r>
            <w:r w:rsidR="00DA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E1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Собрания депутатов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 № </w:t>
            </w:r>
            <w:r w:rsidR="00D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="00D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создании контрольно-счетного органа </w:t>
            </w:r>
            <w:proofErr w:type="spellStart"/>
            <w:r w:rsidR="00D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D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Чувашской Республики»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муниципальными нормативными правовыми актами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D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Контрольно-счетн</w:t>
            </w:r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орган </w:t>
            </w:r>
            <w:proofErr w:type="spellStart"/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Чувашской Республики является постоянно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 органом внешнего муниципального финансового контроля</w:t>
            </w:r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образуемым </w:t>
            </w:r>
            <w:proofErr w:type="spellStart"/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Шемуршинским</w:t>
            </w:r>
            <w:proofErr w:type="spellEnd"/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районным Собранием депутатов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подотчетным ему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Контрольно-счетн</w:t>
            </w:r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контрольные полномочия на принципах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законности, независимости, </w:t>
            </w:r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эффективности,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объективности</w:t>
            </w:r>
            <w:r w:rsidR="0016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гласности.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1.5.  Контрольно-счетн</w:t>
            </w:r>
            <w:r w:rsidR="0013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является юридическим лицом, имеет гербовую печать и бланки со своим собственным наименованием, штампы и бланки. 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Основные термины и понятия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Для целей настоящего Регламента применяются следующие термины и понятия: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проверка - контрольное мероприятие, которое определяет целевое, правомерное эффективное использование бюджетных средств,  а также поступивших средств от распоряжения и управления муниципальной собственностью;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обследование - оперативное выявление положения дел по определенному вопросу, входящему в компетенцию Контрольно-счетно</w:t>
            </w:r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целях определения целесообразности проработки данной проблемы и необходимости проведения проверки;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экспертиза - предварительная оценка принятия финансовых решений с целью определения их экономической эффективности и возможных последствий;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представление - документ по результатам контрольных мероприятий (проверок) экспертно-аналитических работ органам местного самоуправления, руководителям организаций для принятия мер по устранению выявленных нарушений, возмещению причиненного ущерба и привлечению к ответственности должностных лиц, виновных в допущенных нарушениях требований законодательства и представления информации о результатах его рассмотрения.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Полномочия  Контрольно-счетно</w:t>
            </w:r>
            <w:r w:rsidR="00A9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органа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</w:t>
            </w:r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основные полномочия: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местного бюджета;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экспертиза проектов местного бюджета;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внешняя проверка годового отчета об исполнении местного бюджета;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организация и осуществление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      </w:r>
            <w:hyperlink r:id="rId9" w:history="1">
              <w:r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оценка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      </w:r>
            <w:proofErr w:type="gramEnd"/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анализ бюджетного процесса в муниципальном образовании и подготовка предложений, направленных на его совершенствование;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</w:t>
            </w:r>
            <w:proofErr w:type="spellStart"/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Шемуршинское</w:t>
            </w:r>
            <w:proofErr w:type="spellEnd"/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депутатов  и главе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участие в пределах полномочий в мероприятиях, направленных на противодействие коррупции;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законностью, результативностью (эффективностью и экономностью) использования средств бюджета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поступивших в бюджеты поселений, входящих в состав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иные полномочия в сфере внешнего муниципального финансового контроля, установленные федеральными законами, законами Чувашской Республики, 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ставом и нормативными правовыми актами </w:t>
            </w:r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A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депутатов.</w:t>
            </w: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Структура Контрольно-счетной палаты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="007C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 орган образуется в составе председателя и аппарата Контрольно-счетного органа.</w:t>
            </w:r>
          </w:p>
          <w:p w:rsidR="007C6D55" w:rsidRPr="009F225F" w:rsidRDefault="007C6D55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аппарата Контрольно-счетного  органа входят инспекторы и иные штатные работники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далее-сотрудники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Контрольно-счетного органа).    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="007C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Контрольно-счетного органа утверждается решением </w:t>
            </w:r>
            <w:proofErr w:type="spellStart"/>
            <w:r w:rsidR="007C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7C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Собрания депутатов.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r w:rsidR="007C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Возглавляет</w:t>
            </w:r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Контрольно-счетный орган председатель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 численность Контрольно-счетного органа определяется нормативным правовым актом </w:t>
            </w:r>
            <w:proofErr w:type="spellStart"/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Собрания депутатов.</w:t>
            </w:r>
          </w:p>
          <w:p w:rsidR="001F47B5" w:rsidRDefault="009F225F" w:rsidP="001F47B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4.5. </w:t>
            </w:r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Контрольно-счетно</w:t>
            </w:r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 утверждается председателем Контрольно-счетного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1F47B5" w:rsidP="001F47B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4.5.1.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Контрольно-счетного органа 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назначается на должность</w:t>
            </w:r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Шемуршинским</w:t>
            </w:r>
            <w:proofErr w:type="spellEnd"/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районным Собранием депутатов на срок его полномочий.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Предложения 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кандидатурах на должность председателя Контрольно-счетно</w:t>
            </w:r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вносятся в </w:t>
            </w:r>
            <w:proofErr w:type="spellStart"/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Шемуршинское</w:t>
            </w:r>
            <w:proofErr w:type="spellEnd"/>
            <w:r w:rsidR="005D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Собрание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депутатов: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председателем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Собрания</w:t>
            </w:r>
            <w:r w:rsidR="00E60408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25F" w:rsidRPr="009F225F" w:rsidRDefault="009F225F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депутатами 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 - не менее одной трети от установленного числа депутатов 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представительного органа муниципального образования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 Председатель несет персональную ответственность за выполнение задач и осуществление функций, возложенных на Контрольно-счетн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4.5.3. Председатель:</w:t>
            </w: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осуществляет руководство деятельностью Контрольно-счетно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организует ее работу;</w:t>
            </w: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руководит работой аппарата Контрольно-счетно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контролир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 исполнение Контрольно-счетным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нормативных правовых актов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в установленные сроки представляет 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Шемуршинскому</w:t>
            </w:r>
            <w:proofErr w:type="spellEnd"/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районному Собранию депутатов отчеты о работе Контрольно-счетного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информацию о контрольных и экспертно-аналитических мероприятиях;</w:t>
            </w: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издает распоряжения о направлении сотрудников Контрольно-счетно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контрольных мероприятий, подписывает отчеты Контрольно-счетно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представляет Контрольно-счетн</w:t>
            </w:r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органу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взаимоотношениях с органами государственной власти, органами местного самоуправления, иными юридическими лицами;</w:t>
            </w: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вправе участвовать в заседаниях </w:t>
            </w:r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депутатов, его комитетов, комиссий и рабочих групп, заседаниях администрации </w:t>
            </w:r>
            <w:proofErr w:type="spellStart"/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</w:t>
            </w:r>
            <w:r w:rsidRPr="009F22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координационных и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совещательных органов при главе </w:t>
            </w:r>
            <w:proofErr w:type="spellStart"/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9F225F" w:rsidRPr="009F225F" w:rsidRDefault="009F225F" w:rsidP="009F225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утверждает  должностные инструкции сотрудников аппарата Контрольно-счетно</w:t>
            </w:r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органа, регламент Контрольно-счетного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25F" w:rsidRPr="009F225F" w:rsidRDefault="001F47B5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утверждает штатное расписание  Контрольно-счетно</w:t>
            </w:r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83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района.          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осуществляет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делопроизводства, за работой  с обращениями, заявлениями, жалобами граждан,  а так же  контроль за их выполнением;</w:t>
            </w:r>
            <w:r w:rsidR="00EB4630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обеспечивает секретное делопроизводство в Контрольно-счетно</w:t>
            </w:r>
            <w:r w:rsidR="00EB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вносит на утверждение председателю</w:t>
            </w:r>
            <w:r w:rsidR="00EB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Собрания депутатов проекты нормативных правовых и локальных нормативных актов по деятельности Контрольно-счетно</w:t>
            </w:r>
            <w:r w:rsidR="00EB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разрабатывает предложения по совершенствованию бюджетного процесса и развитию бюджетно-финансовой системы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основе систематического анализа исполнения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заключенными соглашениями)  и итогов контрольных мероприятий;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  <w:r w:rsidR="001F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осуществляет иные полномочия в соответствии с действующим законодательством и настоящим   Регламентом.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 Инспектор  Контрольно-счетно</w:t>
            </w:r>
            <w:r w:rsidR="004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 Инспектор Контрольно-счетно</w:t>
            </w:r>
            <w:r w:rsidR="004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назначается на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освобождаются от должности председателем  Контрольно-счетно</w:t>
            </w:r>
            <w:r w:rsidR="004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4.6.2. Права, обязанности и ответственность  инспектора  Контрольно-счетно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условия прохождения им муниципальной службы определяются законодательством Российской Федерации и Чувашской Республики о муниципальной службе, Трудовым </w:t>
            </w:r>
            <w:hyperlink r:id="rId10" w:history="1">
              <w:r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кодексом</w:t>
              </w:r>
            </w:hyperlink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</w:t>
            </w:r>
            <w:hyperlink r:id="rId11" w:history="1">
              <w:r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Положением</w:t>
              </w:r>
            </w:hyperlink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Контрольно-счетно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настоящим регламентом, другими нормативными правовыми актами, а также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должностными инструкциями, утверждаемыми председателем  Контрольно-счетно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 Инспектор Контрольно-счетно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несет ответственность в соответствии с действующим законодательством.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4.6.3. Инспектор  Контрольно-счетно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proofErr w:type="gramStart"/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9F225F" w:rsidRPr="009F225F" w:rsidRDefault="009F225F" w:rsidP="009F225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1) осуществляет  проведение  внешнего  муниципального финансового контроля на основе утвержденных планов;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2) подписывает  документы проведенных проверок и представляет их для рассмотрения председателю Контрольно-счетно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25F" w:rsidRPr="009F225F" w:rsidRDefault="009F225F" w:rsidP="009F225F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3)  ведет учет направленных представлений и предписаний проверяемым органам, материалов направленных в правоохранительные органы,  обеспечивает 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материалов контрольных мероприятий;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4) принимает участие в подготовке заключения на проекты решений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депутатов, Собраний депутатов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закрепленным за ним  направлениям;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присутствует при рассмотрении вопросов, входящих в его компетенцию, на заседаниях  </w:t>
            </w:r>
            <w:proofErr w:type="spellStart"/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депутатов, Собраний депутатов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соглашениями), их постоянных комиссий и рабочих групп;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6) в соответствии с планом работы Контрольно-счетно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поручением председателя Контрольно-счетно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организовывает контрольно-финансовые, экспертно-аналитические, информационные и иные виды деятельности;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принимает участие в  подготовке  в установленные сроки материалов для заключений на проекты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бюджеты сельских поселений </w:t>
            </w:r>
            <w:proofErr w:type="spellStart"/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 на очередной финансовый год и плановый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иные проекты решений на отчеты об их исполнении;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в отсутствие председателя  Контрольно-счетно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исполняет  его обязанности  на основании  приказа председателя Контрольно-счетно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выполняет иную работу по отдельным поручениям председателя, в пределах задач и функций Контрольно-счетн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предусмотренных настоящим регламентом.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Планирование работы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Контрольно-счетн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свою деятельность в соответствии с утвержденным  годовым планом.  План работы формируется исходя из необходимости обеспечения всестороннего системного подхода к контролю за исполнением бюджета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соглашениями), соблюдением установленного порядка распоряжения муниципальной собственностью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 с учетом всех видов и направлений деятельности Контрольно-счетно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План работы Контрольно-счетно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 себя перечень контрольных мероприятий и другие виды экспертно-аналитических работ с указанием сроков их проведения, инициатора проверки, ответственных специалистов Контрольно-счетно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5.3.Формирование плана работы Контрольно-счетно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  с учетом результатов  контрольных и  экспертно-аналитических мероприятий, а также на  основании  поручений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</w:t>
            </w:r>
            <w:proofErr w:type="gramStart"/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обраний депутатов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(в соответствии с заключенными соглашениями), предложений и запросов главы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айона, в пределах полномочий Контрольно-счетно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органа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отказа от включения в  план работы поручений и предложен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Контрольно-счетным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быть подготовлен и представлен мотивированный ответ в письменной форме инициатору.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Проект плана работы на год составляется Контрольно-счетн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выносится на рассмотрение  председателя </w:t>
            </w:r>
            <w:proofErr w:type="spellStart"/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4B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после согласования с постоянными комиссиями  </w:t>
            </w:r>
            <w:proofErr w:type="spellStart"/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  утверждается  председателем Контрольно-счетно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Внеплановые контрольные мероприятия  рассматриваются на  заседаниях  постоянных комиссий 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Если темы проверки  входят в полномочия Контрольно-счетно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 план контрольной работы  вносятся уточнения. 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Персональная ответственность за соблюдение сроков и объемов проведения контрольных мероприятий возлагается на председателя Контрольно-счетн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Контроль за выполнением планов работы Контрольно-счетно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председатель </w:t>
            </w:r>
            <w:proofErr w:type="spellStart"/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Щемуршинского</w:t>
            </w:r>
            <w:proofErr w:type="spellEnd"/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 Объекты финансового контроля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Объектами финансового контроля, осуществляемого Контрольно-счетн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являются: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средства бюджета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средства от распоряжения и управления муниципальной собственностью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сельских поселений 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кредиты,  муниципальные гарантии, предоставляемые из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средства  бюджета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F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передаваемые в бюджеты 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2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формах, предусмотренных  законодательством Чувашской Республики  нормативн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правовыми актами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57"/>
            <w:bookmarkEnd w:id="1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Финансовый контроль осуществляется Контрольно-счетн</w:t>
            </w:r>
            <w:r w:rsidR="002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органом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следующих организаций: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муниципальных учреждений и предприятий, организаций с долей собственности муниципального образования в уставном капитале;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органов местного самоуправления;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иных организаций независимо от их организационно-правовых форм и форм собственности: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получающих средства из бюджета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 в части полученных средств.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имеющих налоговые или иные льготы, предоставленные в соответствии с нормативно-правовыми актами </w:t>
            </w:r>
            <w:proofErr w:type="spellStart"/>
            <w:r w:rsidR="002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2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и  собраний депутатов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(в соответствии с заключенными соглашениями).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VII. Организация работы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1B4167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Контрольно-счетный орган 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деятельности в соответствии с действующим законодательством, </w:t>
            </w:r>
            <w:hyperlink r:id="rId12" w:history="1">
              <w:r w:rsidR="009F225F"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Уставом</w:t>
              </w:r>
            </w:hyperlink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</w:t>
            </w:r>
            <w:hyperlink r:id="rId13" w:history="1">
              <w:r w:rsidR="009F225F"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Положением</w:t>
              </w:r>
            </w:hyperlink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Контрольно-счетно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органе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организует и проводит контрольные 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проверки, обследования, экспертно-аналитические, информационные и координационные мероприятия.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контрольных мероприятий осуществляется документальная и фактическая проверка обоснованности совершенных в проверяемом периоде хозяйственных и финансовых операций проверяемой организацией, правильность их отражения в бухгалтерском учете и отчетности, а также правомерность действий руководителя и главного бухгалтера</w:t>
            </w:r>
            <w:r w:rsidR="001B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(бухгалтера) и</w:t>
            </w:r>
            <w:r w:rsidR="001B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лиц, на которых в соответствии с законодательством Российской Федерации, Чувашской Республики и иными нормативно-правовыми актами возложена ответственность за их осуществление.</w:t>
            </w:r>
            <w:proofErr w:type="gramEnd"/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проверок определяются правомерность и эффективность использования средств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1B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1B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соглашениями),  которая может проводиться в виде: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тематической проверки по определенному перечню вопросов или одной теме (вопроса) путем ознакомления на месте с отдельными сторонами хозяйственной и финансовой деятельности объекта проверки. При проведении тематической проверки используются приемы выборочного и документального контроля;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счетной</w:t>
            </w:r>
            <w:r w:rsidR="001B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 w:rsidR="001B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отчетности, </w:t>
            </w:r>
            <w:r w:rsidR="001B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представляющей собой совокупность специальных приемов контроля</w:t>
            </w:r>
            <w:r w:rsidR="001B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достоверности бухгалтерских отчетов и балансов, в том числе проверку согласованности показателей, прямо влияющих на налогооблагаемую базу, различных форм отчетности, сравнение отдельных отчетных показателей с записями в регистрах бухгалтерского учета, проверка обоснованности учетных записей по данным первичных  бухгалтерских  документов;</w:t>
            </w:r>
            <w:proofErr w:type="gramEnd"/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счетно-аналитической проверки, представляющей собой оценку финансово-хозяйственной деятельности объекта проверки на основе методов документального и фактического контроля и экономического анализа с целью определения рациональности и эффективности использования муниципальных финансовых и материальных ресурсов, полноты и своевременности исполнения финансовых обязательств перед бюджетом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и бюджетами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соглашениями).</w:t>
            </w:r>
            <w:proofErr w:type="gramEnd"/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7.3. В целях определения целесообразности и необходимости проведения контрольного мероприятия (проверки) осуществляется обследование (оперативное исследование) текущего состояния финансово-хозяйственной деятельности проверяемой организации.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На проведение каждой проверки или контрольного мероприятия (далее - проверка), на основании приказа председателя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направлении  инспектора на проверку  выдается специальное поручение, которое подписывается председателем 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заверяется печатью 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Поручение составляется по типовой форме (</w:t>
            </w:r>
            <w:hyperlink r:id="rId14" w:anchor="Par324" w:history="1">
              <w:r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N 1</w:t>
              </w:r>
            </w:hyperlink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регистрируется в соответствующем журнале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Поручение является первой страницей документов проверки.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Работники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контрольных мероприятий должны иметь постоянные служебные удостоверения.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 Состав группы и ее руководитель, сроки проведения проверки определяются председателем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объема предстоящих работ, вытекающих из конкретных задач проверки и особенностей проверяемой организации.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181"/>
            <w:bookmarkEnd w:id="2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 Продление первоначально установленного срока проверки осуществляется председателем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мотивированному обращению  инспектора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 По решению председателя 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допускается приостановление проверки по мотивированному  обращению инспектора Контрольно-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Дата (период) перерыва указывается в акте (справке) проверки.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 Конкретные вопросы проверки определяются программой или перечнем основных вопросов проверки (далее - программа проверки).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 Программа проверки включает ее тему, период, охватываемый проверкой, перечень основных объектов и вопросов, подлежащих проверке, и утверждается председателем 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7.12. В ходе проведения проверки с учетом выявленных в проверяемой организации новых документов, отчетных и статистических данных, других материалов, характеризующих проверяемую организацию, программа проверки может быть изменена и дополнена. В программе проверки делается оговорка о корректировке программы.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7.13. До установленной даты начала проверки председатель  Контрольно-счетно</w:t>
            </w:r>
            <w:r w:rsidR="00E1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представляет руководителю проверяемой организации письменное уведомление о начале контрольного мероприятия, а при необходимости - письменный запрос о предоставлении информации, документов и других материалов.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7.14. Инспектор  должен предъявить руководителю проверяемой организации наряду со своим служебным удостоверением поручение на право проведения проверки, ознакомить его с программой проверки, представить участвующих в проверке работников, решить организационно-технические вопросы по проведению проверки.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7.15. Учреждения, организации и предприятия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и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указанные в </w:t>
            </w:r>
            <w:hyperlink r:id="rId15" w:anchor="Par157" w:history="1">
              <w:r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6.2</w:t>
              </w:r>
            </w:hyperlink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регламента, и их должностные лица обязаны предоставить по запросам Контрольно-счетно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необходимую для проведения контрольных мероприятий, касающихся вопросов, отнесенных к компетенции Контрольно-счетно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7.16. Руководители проверяемых объектов обязаны создавать необходимые условия для работы должностных лиц Контрольно-счетно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предоставлять необходимые помещения, средства транспорта и связи, обеспечивать техническое обслуживание и выполнение работ по делопроизводству.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7.17. Если проверяемая организация отказывается допустить членов рабочей группы к проверке, не представляет необходимую для проверки документацию, руководитель рабочей группы немедленно извещает об этом председателя Контрольно-счетно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Одновременно составляется протокол (акт) об отказе в допуске к проверке, который удостоверяет, кто конкретно из должностных лиц проверяемой организации воспрепятствовал проводить проверку и кем этот факт подтверждается.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7.18. Руководитель группы (инспектор)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программы проверки определяет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и возможность применения тех или иных контрольных действий, приемов и способов получения информации, аналитических процедур, обеспечивающих надежную возможность сбора требуемых сведений и доказательств.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7.19. По результатам проверки составляется проект акта или справки, который до ознакомления руководителя проверяемой организации руководителем проверки  (инспектором) за три календарных дня до завершения срока проверки представляется председателю Контрольно-счетно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последний сам не является руководителем данного контрольного мероприятия, для согласования.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7.20. Если в ходе проверки никаких нарушений не выявлено, по результатам проверки составляется соответствующая справка.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7.21. Председатель Контрольно-счетно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принимает в пределах своих полномочий решения, основанные на профессиональном суждении.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7.22.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невозможности самостоятельного принятия решения по вопросам квалификации 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 финансовых нарушений и требующих правового разрешения при оформлении результатов проверки председатель Контрольно-счетно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основании мотивированного письменного обращения по решению председателя  </w:t>
            </w:r>
            <w:proofErr w:type="spellStart"/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направляет проект акта и надлежаще оформленные приложения к нему в  администрацию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для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правовой экспертизы по поставленным вопросам.</w:t>
            </w:r>
            <w:proofErr w:type="gramEnd"/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7.23. Результаты проверки оформляются актом в 2-х экземплярах, в том числе: 1-й - для Контрольно-счетно</w:t>
            </w:r>
            <w:r w:rsidR="0022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2-й - для проверенной организации, которые подписываются руководителем группы (инспектором), а при необходимости и членами группы, руководителем и главным бухгалтером (бухгалтером) проверенной организации после ознакомления. Руководитель группы (инспектор) и главный бухгалтер проверенной организации ставят подписи на каждой странице акта проверки.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7.24. Один экземпляр оформленного и подписанного акта проверки вручается руководителю проверяемой организации или лицу, им уполномоченному, под роспись в получении с указанием даты получения на втором экземпляре сопроводительного письма.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7.25. По просьбе руководителя и (или) главного бухгалтера (бухгалтера) проверяемой организации по согласованию с руководителем группы (инспектором) может быть установлен срок до 5 рабочих дней, отведенный для ознакомления с актом проверки и его подписания. При этом на последней странице экземпляра акта проверки Контрольно-счетн</w:t>
            </w:r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предусматривается соответствующая запись: "Акт для ознакомления вручен" (указывается Ф.И.О., должность лица, получившего акт проверки для ознакомления, ставится его подпись, дата получения).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7.26. При наличии возражений или замечаний по акту подписывающие его должностные лица проверяемой организации делают об этом оговорку перед своей подписью и одновременно представляют руководителю группы (инспектору) письменные возражения или замечания, которые приобщаются к материалам проверки и являются их неотъемлемой частью.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7.27. Руководитель группы (инспектор) в срок до 5 рабочих дней обязан проверить обоснованность изложенных возражений или замечаний и дать по ним письменные заключения, которые после рассмотрения и утверждения председателем  Контрольно-счетно</w:t>
            </w:r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органа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направляются в проверяемую организацию и приобщаются к материалам проверки.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7.28. Письменные заключения вручаются руководителю или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лицу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уполномоченному проверенной организации руководителем группы (инспектором) в порядке, установленном настоящим регламентом для вручения акта проверки.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7.29. В случае отказа должностных лиц проверяемой организации подписать или получить акт проверки руководитель группы (инспектор) на последней странице акта производит запись об их ознакомлении с актом и отказе от подписи и (или) получения акта.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7.30. В этом случае акт проверки может быть направлен проверяемой организации по почте или иным способом, свидетельствующим о факте и дате его получения. При этом к экземпляру акта, остающемуся на хранении в Контрольно-счетно</w:t>
            </w:r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органе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прилагаются документы, подтверждающие факт отправления или иного способа передачи акта и факт его получения.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7.31. Акт проверки составляется на бумажном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русском языке и имеет сквозную нумерацию страниц. В акте проверки не допускаются помарки, подчистки и иные исправления.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7.32.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состоит из</w:t>
            </w:r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вводной и описательной частей.</w:t>
            </w:r>
            <w:proofErr w:type="gramEnd"/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 акта проверки должна содержать следующую информацию: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 проверки;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и место составления акта проверки;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на каком основании проведена проверка (указание на плановый характер проверки или ссылку на задание);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 и сроки проведения проверки;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 реквизиты организации, идентификационный номер налогоплательщика (ИНН);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принадлежность и наименование вышестоящей организации;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об учредителях;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и виды деятельности организации;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имеющиеся у организации лицензии на осуществление отдельных видов деятельности;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реквизиты всех счетов в кредитных учреждениях, включая депозитные, а также лицевые счета, открытые в органах федерального казначейства;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в проверяемый период имел право первой подписи в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кто являлся главным бухгалтером (бухгалтером);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проводилась предыдущая проверка, что сделано в организации за прошедший период по устранению выявленных недостатков и нарушений.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7.33. Вводная часть акта проверки может содержать и иную необходимую информацию, относящуюся к предмету проверки.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7.34. Описательная часть акта проверки должна состоять из разделов в соответствии с вопросами, указанными в программе проверки.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7.35. К акту проверки прилагаются справки о результатах проверки, составленные специалистами, участвовавшими в проверке, подписанные ими и главным бухгалтером проверенной организации, а также таблицы, заверенные копии документов, на которые имеются ссылки в акте, с указанием номеров приложений. Справки проверок, прилагаемые к акту проверки, составляются в 1 экземпляре и  подшиваются в дело, остающееся  в Контрольно-счетной палате.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7.36. Однородные недостатки и нарушения группируются в соответствующем приложении к акту, а в акте отражаются итоговые данные со ссылкой на приложение.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7.37. Приложения к акту проверки, отражающие нарушения, составляются и подписываются руководителем группы и главным бухгалтером проверенной организации на каждой его странице.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7.38. В акте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проверяющие должны соблюдать объективность и обоснованность, четкость, лаконичность, доступность и системность изложения.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7.39. Описание фактов нарушений, выявленных в ходе проверки, должно содержать следующую обязательную информацию: какие законодательные, другие нормативные правовые акты или их отдельные положения нарушены, кем, за какой период, когда и в чем выразились нарушения, сумма финансовых нарушений.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7.40. Объем акта проверки не ограничивается, но проверяющие должны стремиться к разумной краткости изложения при обязательном отражении в нем ясных и полных ответов на все вопросы программы проверки.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7.41. В случае необходимости (необходимость определяется при изучении проекта акта проверки председателем) акт проверки печатается в 3-х, 4-х или 5-ти экземплярах (1-й - для правоохранительных органов, 2-й - для Контрольно-счетной палаты, 3-й - для проверенной организации, 4-й - для вышестоящей организации, 5-й - для финансового  отдела администрации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айона).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7.42. Материалы проверки состоят из акта проверки и надлежаще оформленных приложений к нему, на которые имеются ссылки в акте проверки (документы, копии документов, сводные справки, объяснения должностных и материально ответственных лиц и т.п.).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7.43. Не допускается внесение изменений и дополнений в акт проверки на основании замечаний должностных лиц после их ознакомления с актом.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7.44. В ходе проверок и обследований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проверяющие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имеют право вмешиваться в оперативно-хозяйственную деятельность проверяемых объектов.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7.45. По завершению контрольных мероприятий инспектором составляется аналитическая справка о достигнутых результатах и состоянии финансово-хозяйственной деятельности проверенной организации, которая представляется председателю.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7.46. Председатель в пятидневный срок акт и аналитическую справку по результатам проверки доводит до постоянной комиссии </w:t>
            </w:r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депутатов, по предложению которой были проведены соответствующие контрольные мероприятия (в случае проведения проверки по поручению постоянной комиссии).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7.47. Контрольно-счетн</w:t>
            </w:r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проведенных контрольных мероприятий направляет  руководителям проверенных организаций представления для принятия мер по устранению выявленных нарушений, возмещению причиненного ущерба и привлечению к ответственности должностных лиц, виновных в допущенных нарушениях (</w:t>
            </w:r>
            <w:hyperlink r:id="rId16" w:anchor="Par392" w:history="1">
              <w:r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N 2</w:t>
              </w:r>
            </w:hyperlink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7.48. Представление Контрольно-счетн</w:t>
            </w:r>
            <w:r w:rsidR="003D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органа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рассмотрено руководителем проверенной организации в указанный в представлении срок или, если срок не указан, то в течение месяца со дня его получения. Информация о принятых мерах по выполнению представления представляется Контрольно-счетно</w:t>
            </w:r>
            <w:r w:rsidR="0068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органу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7.49. В случаях выявления при проведении контрольных мероприятий фактов хищений денежных и материальных ценностей, а также других противозаконных действий,  Контрольно-счетн</w:t>
            </w:r>
            <w:r w:rsidR="00DD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DD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DD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направляет материалы проверок в правоохранительные органы для принятия предусмотренных законом мер к нарушителям законодательства.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7.50. Проекты документов по реализации проверки готовятся руководителем рабочей группы (инспектором), подписываются  председателем  Контрольно-счетно</w:t>
            </w:r>
            <w:r w:rsidR="00DD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DD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7.51. Материалы каждой проверки в делопроизводстве отдела Контрольно-счетно</w:t>
            </w:r>
            <w:r w:rsidR="00DD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должны составлять отдельное дело с соответствующим индексом, номером, наименованием и количеством томов этого дела.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7.52. Оперативный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осуществляется ежеквартально. Заключение о ходе исполнения бюджета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Контрольно-счетн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орган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  Собраниям депутатов, их  постоянным комиссиям. Заключение составляется на основании текущего анализа отчетов о доходах и расходах  бюджета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а также на основании анализов материалов проверок по контрольным мероприятиям. В целях обеспечения своевременного сбора и обработки информации, необходимой для осуществления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района, финансовый отдел администрации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представляет в Контрольно-счетн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и документы о доходах и расходах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и 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7.53. Экспертно-аналитическая функция Контрольно-счетно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реализуется в процессе осуществления предварительного, текущего и последующего контроля и состоит из подготовки экспертных заключений по конкретным документам и подготовки аналитических материалов по отдельным проблемам.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7.54. В ходе предварительного контроля осуществляется рассмотрение проекта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проектов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 и иных проектов нормативных правовых актов по бюджетно-финансовым вопросам.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текущего контроля осуществляется проверка: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за поступлением доходов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соглашениями), целевых бюджетных фондов: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налоговым и неналоговым платежам;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от использования муниципальной собственности;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за расходованием средств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органами местного самоуправления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органами местного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соглашениями),  организациями;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выполнению муниципальных целевых программ;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 использованием привлеченных средств (кредитов, займов, гарантий) и обслуживанием муниципального долга.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7.55. В ходе последующего контроля осуществляются: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и анализ исполнения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бюджетов сельских поселений</w:t>
            </w:r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74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целевых бюджетных фондов;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анализ результатов исполнения муниципальных целевых программ;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эффективности использования муниципальной собственности;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контрольных проверок с целью устранения ранее выявленных нарушений.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7.56. В целях осуществления экспертно-аналитической функции Контрольно-счетн</w:t>
            </w:r>
            <w:r w:rsidR="00E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проводить: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финансовую экспертизу проектов нормативных правовых актов органов местного самоуправления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органов местного самоуправления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E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(в соответствии с заключенными соглашениями), предусматривающих расходы, покрываемые за счет средств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E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района,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или влияющих на их формирование и исполнение;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экспертизу целевых муниципальных программ и иных документов, затрагивающих вопросы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района,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E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 и финансовых ресурсов.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подготовку заключений по проектам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бюджетам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 и по исполнению бюджета 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бюджетам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 за предшествующий год;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обобщенных аналитических материалов по бюджетно-финансовым вопросам;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 итогов проводимых контрольных мероприятий, обобщение и исследование причин и последствий выявленных отклонений и нарушений в процессе формирования доходов и расходования средств бюджета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7.57. Результатом экспертно-аналитической работы является заключение, которое должно содержать: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основания проведения экспертизы;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 и задачи;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количественные и (или) качественные оценки процессов и явлений, экономических величин и показателей;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выводы по состоянию анализируемого вопроса;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и предложения о мерах по устранению выявленных недостатков и совершенствованию предмета экспертизы.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7.58. Контрольно-счетн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подготовку и представление заключений и (или) письменных ответов на основании: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поручений  </w:t>
            </w:r>
            <w:proofErr w:type="spellStart"/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депутатов, Собраний депутатов 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соглашениями);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постоянных комиссий 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депутатов, Собраний депутатов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соглашениями),  плана  работы  Контрольно-счетн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7.59.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Контрольно-счетно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проектам решений  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депутатов, собраний депутатов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   на очередной финансовый год  и отчета  об их исполнении подписывает председатель Контрольно-счетно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и направляет его председателю </w:t>
            </w:r>
            <w:proofErr w:type="spellStart"/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BF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председателям   собраний депутатов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заключенными соглашениями).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является основным документом для выступления председателя Контрольно-счетно</w:t>
            </w:r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 Собрания депутатов при рассмотрении указанных вопросов.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7.60. Контрольно-счетн</w:t>
            </w:r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органы местного самоуправления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органы местного самоуправления сельских поселений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информацией по бюджетно-финансовым вопросам в пределах компетенции, установленными действующим законодательством, нормативно-правовыми актами, принятыми  </w:t>
            </w:r>
            <w:proofErr w:type="spellStart"/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Шемуршинским</w:t>
            </w:r>
            <w:proofErr w:type="spellEnd"/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районным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депутатов   и настоящим регламентом.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VIII. Взаимодействие Контрольно-счетно</w:t>
            </w:r>
            <w:r w:rsidR="008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органа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финансовыми, правоохранительными и иными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контрольными органами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8211C8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 орган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осуществлении своей деятельности вправе взаимодействовать с Контрольно-счетным органом Чувашской Республики, с контрольно-счетными органами других субъектов Российской Федерации и с контрольно-счетными органами других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Чувашской Республики и муниципальных образований.</w:t>
            </w:r>
            <w:proofErr w:type="gram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Контрольно-счетные органы вправе заключать с ними соглашения о сотрудничестве и взаимодействии.</w:t>
            </w:r>
          </w:p>
          <w:p w:rsidR="009F225F" w:rsidRPr="009F225F" w:rsidRDefault="008211C8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Контрольно-счетный орган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Чувашской Республики.</w:t>
            </w:r>
          </w:p>
          <w:p w:rsidR="009F225F" w:rsidRPr="009F225F" w:rsidRDefault="008211C8" w:rsidP="009F225F">
            <w:pPr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Контрольно-счетный орган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письменному обращению контрольно-счетных органов других  муниципальных образований могут принимать участие в проводимых ими контрольных и экспертно-аналитических мероприятиях.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Х. Анализ результатов контрольных мероприятий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225F" w:rsidRPr="009F225F" w:rsidRDefault="008211C8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Контрольно-счетный орган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составляет отчет итогов проводимых контрольных мероприятий, обобщает, исследует причины и последствия выявленных отклонений и нарушений в процессе формирования доходов и расходования средств бюджета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бюджетов сельских поселений </w:t>
            </w:r>
            <w:proofErr w:type="spellStart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(в соответствии с заключенным соглашением).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X. Заключительные положения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1C8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Порядок решения вопросов, не урегулированных настоящим регламентом, но входящих в компетенцию Контрольно-счетно</w:t>
            </w:r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может устанавливаться законодательством  Чувашской Республики,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 нормативно-правовыми актами </w:t>
            </w:r>
            <w:proofErr w:type="spellStart"/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Приложение N 1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к регламенту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</w:t>
            </w:r>
            <w:r w:rsidR="0082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</w:p>
          <w:p w:rsidR="009F225F" w:rsidRPr="009F225F" w:rsidRDefault="008211C8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органа </w:t>
            </w:r>
            <w:proofErr w:type="spellStart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25F" w:rsidRPr="009F225F" w:rsidRDefault="009F225F" w:rsidP="009F225F">
            <w:pPr>
              <w:framePr w:w="4295" w:h="1134" w:hSpace="141" w:wrap="around" w:vAnchor="text" w:hAnchor="page" w:x="1008" w:y="295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</w:t>
            </w:r>
          </w:p>
          <w:p w:rsidR="009F225F" w:rsidRPr="009F225F" w:rsidRDefault="009F225F" w:rsidP="009F225F">
            <w:pPr>
              <w:framePr w:w="4295" w:h="1134" w:hSpace="141" w:wrap="around" w:vAnchor="text" w:hAnchor="page" w:x="1008" w:y="295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                         </w:t>
            </w:r>
            <w:r w:rsidRPr="009F225F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 </w:t>
            </w:r>
          </w:p>
          <w:p w:rsidR="009F225F" w:rsidRPr="009F225F" w:rsidRDefault="009F225F" w:rsidP="009F225F">
            <w:pPr>
              <w:framePr w:w="4295" w:h="1134" w:hSpace="141" w:wrap="around" w:vAnchor="text" w:hAnchor="page" w:x="1008" w:y="29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F225F" w:rsidRPr="009F225F" w:rsidRDefault="006110D5" w:rsidP="009F225F">
            <w:pPr>
              <w:framePr w:w="4507" w:h="2165" w:hSpace="141" w:wrap="around" w:vAnchor="text" w:hAnchor="page" w:x="7161" w:y="29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 орган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25F" w:rsidRPr="009F225F" w:rsidRDefault="009F225F" w:rsidP="009F225F">
            <w:pPr>
              <w:framePr w:w="4507" w:h="2165" w:hSpace="141" w:wrap="around" w:vAnchor="text" w:hAnchor="page" w:x="7161" w:y="29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9F225F" w:rsidRPr="009F225F" w:rsidRDefault="009F225F" w:rsidP="009F225F">
            <w:pPr>
              <w:framePr w:w="4507" w:h="2165" w:hSpace="141" w:wrap="around" w:vAnchor="text" w:hAnchor="page" w:x="7161" w:y="29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F225F" w:rsidRPr="009F225F" w:rsidRDefault="009F225F" w:rsidP="009F225F">
            <w:pPr>
              <w:framePr w:w="4507" w:h="2165" w:hSpace="141" w:wrap="around" w:vAnchor="text" w:hAnchor="page" w:x="7161" w:y="29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framePr w:w="4507" w:h="2165" w:hSpace="141" w:wrap="around" w:vAnchor="text" w:hAnchor="page" w:x="7161" w:y="29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F225F" w:rsidRPr="009F225F" w:rsidRDefault="009F225F" w:rsidP="009F225F">
            <w:pPr>
              <w:framePr w:w="4507" w:h="2165" w:hSpace="141" w:wrap="around" w:vAnchor="text" w:hAnchor="page" w:x="7161" w:y="295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framePr w:w="4507" w:h="2165" w:hSpace="141" w:wrap="around" w:vAnchor="text" w:hAnchor="page" w:x="7161" w:y="29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framePr w:hSpace="141" w:wrap="around" w:vAnchor="text" w:hAnchor="page" w:x="5620" w:y="22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framePr w:hSpace="141" w:wrap="around" w:vAnchor="text" w:hAnchor="page" w:x="5620" w:y="22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324"/>
            <w:bookmarkEnd w:id="3"/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N__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на проведение проверки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6110D5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емурша</w:t>
            </w:r>
            <w:proofErr w:type="gram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"____"________ 20____ г.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отчество, должность работника</w:t>
            </w:r>
            <w:proofErr w:type="gramEnd"/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Контрольно-счетно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  <w:proofErr w:type="gramStart"/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начала проверки)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тема контрольного мероприятия проверки и полное</w:t>
            </w:r>
            <w:proofErr w:type="gramEnd"/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наименование проверяемой организации, проверяемый период)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Срок окончания проверки "____"_______________ 20__ г.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Действительно по предъявлении служебного удостоверения.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</w:p>
          <w:p w:rsidR="009F225F" w:rsidRPr="009F225F" w:rsidRDefault="006110D5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 </w:t>
            </w:r>
            <w:proofErr w:type="spellStart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поручением N ___ от "____"________ 20___ г. ознакомлен: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и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 руководителя организации</w:t>
            </w:r>
            <w:proofErr w:type="gramEnd"/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или уполномоченного им лица)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_______________           _______________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(подпись)                             (дата)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Приложение N 2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к регламенту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Look w:val="04A0"/>
            </w:tblPr>
            <w:tblGrid>
              <w:gridCol w:w="4779"/>
              <w:gridCol w:w="478"/>
              <w:gridCol w:w="4098"/>
            </w:tblGrid>
            <w:tr w:rsidR="009F225F" w:rsidRPr="009F225F" w:rsidTr="009F225F">
              <w:trPr>
                <w:cantSplit/>
                <w:trHeight w:val="1488"/>
              </w:trPr>
              <w:tc>
                <w:tcPr>
                  <w:tcW w:w="5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25F" w:rsidRPr="009F225F" w:rsidRDefault="009F225F" w:rsidP="009F2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F225F" w:rsidRPr="009F225F" w:rsidRDefault="009F225F" w:rsidP="006110D5">
                  <w:pPr>
                    <w:spacing w:before="240" w:after="60" w:line="240" w:lineRule="auto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F225F">
                    <w:rPr>
                      <w:rFonts w:ascii="Arial" w:eastAsia="Times New Roman" w:hAnsi="Arial" w:cs="Arial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                    </w:t>
                  </w:r>
                </w:p>
                <w:p w:rsidR="009F225F" w:rsidRPr="009F225F" w:rsidRDefault="009F225F" w:rsidP="009F22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9F225F" w:rsidRPr="009F225F" w:rsidRDefault="006110D5" w:rsidP="009F2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Контрольно-счетный орган</w:t>
                  </w:r>
                </w:p>
                <w:p w:rsidR="009F225F" w:rsidRPr="009F225F" w:rsidRDefault="009F225F" w:rsidP="009F2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9F225F">
                    <w:rPr>
                      <w:rFonts w:ascii="Times New Roman" w:eastAsia="Times New Roman" w:hAnsi="Times New Roman" w:cs="Times New Roman"/>
                      <w:lang w:eastAsia="ru-RU"/>
                    </w:rPr>
                    <w:t>Ш</w:t>
                  </w:r>
                  <w:r w:rsidR="006110D5">
                    <w:rPr>
                      <w:rFonts w:ascii="Times New Roman" w:eastAsia="Times New Roman" w:hAnsi="Times New Roman" w:cs="Times New Roman"/>
                      <w:lang w:eastAsia="ru-RU"/>
                    </w:rPr>
                    <w:t>емуршинского</w:t>
                  </w:r>
                  <w:proofErr w:type="spellEnd"/>
                  <w:r w:rsidRPr="009F225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</w:t>
                  </w:r>
                </w:p>
                <w:p w:rsidR="009F225F" w:rsidRPr="009F225F" w:rsidRDefault="009F225F" w:rsidP="009F2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225F">
                    <w:rPr>
                      <w:rFonts w:ascii="Times New Roman" w:eastAsia="Times New Roman" w:hAnsi="Times New Roman" w:cs="Times New Roman"/>
                      <w:lang w:eastAsia="ru-RU"/>
                    </w:rPr>
                    <w:t>Чувашской Республики</w:t>
                  </w:r>
                </w:p>
                <w:p w:rsidR="009F225F" w:rsidRPr="009F225F" w:rsidRDefault="009F225F" w:rsidP="009F2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F225F" w:rsidRPr="009F225F" w:rsidRDefault="009F225F" w:rsidP="009F2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225F">
                    <w:rPr>
                      <w:rFonts w:ascii="Times New Roman" w:eastAsia="Times New Roman" w:hAnsi="Times New Roman" w:cs="Times New Roman"/>
                      <w:lang w:eastAsia="ru-RU"/>
                    </w:rPr>
                    <w:t>4291</w:t>
                  </w:r>
                  <w:r w:rsidR="006110D5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  <w:r w:rsidRPr="009F225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gramStart"/>
                  <w:r w:rsidR="006110D5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9F225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6110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Шемурша</w:t>
                  </w:r>
                </w:p>
                <w:p w:rsidR="009F225F" w:rsidRPr="009F225F" w:rsidRDefault="009F225F" w:rsidP="009F2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225F">
                    <w:rPr>
                      <w:rFonts w:ascii="Times New Roman" w:eastAsia="Times New Roman" w:hAnsi="Times New Roman" w:cs="Times New Roman"/>
                      <w:lang w:eastAsia="ru-RU"/>
                    </w:rPr>
                    <w:t>ул</w:t>
                  </w:r>
                  <w:proofErr w:type="gramStart"/>
                  <w:r w:rsidRPr="009F225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6110D5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="006110D5">
                    <w:rPr>
                      <w:rFonts w:ascii="Times New Roman" w:eastAsia="Times New Roman" w:hAnsi="Times New Roman" w:cs="Times New Roman"/>
                      <w:lang w:eastAsia="ru-RU"/>
                    </w:rPr>
                    <w:t>оветская,  дом 8</w:t>
                  </w:r>
                </w:p>
                <w:p w:rsidR="009F225F" w:rsidRPr="009F225F" w:rsidRDefault="009F225F" w:rsidP="009F2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225F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тел.</w:t>
                  </w:r>
                </w:p>
                <w:p w:rsidR="009F225F" w:rsidRPr="009F225F" w:rsidRDefault="009F225F" w:rsidP="009F2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25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            </w:t>
                  </w:r>
                  <w:r w:rsidRPr="009F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 _________№  ______</w:t>
                  </w:r>
                </w:p>
                <w:p w:rsidR="009F225F" w:rsidRPr="009F225F" w:rsidRDefault="009F225F" w:rsidP="009F2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на №  ____  от  _______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25F" w:rsidRPr="009F225F" w:rsidRDefault="009F225F" w:rsidP="009F2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F225F" w:rsidRPr="009F225F" w:rsidRDefault="009F225F" w:rsidP="009F2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F225F" w:rsidRPr="009F225F" w:rsidRDefault="009F225F" w:rsidP="009F2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F225F" w:rsidRPr="009F225F" w:rsidRDefault="009F225F" w:rsidP="009F2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F225F" w:rsidRPr="009F225F" w:rsidRDefault="009F225F" w:rsidP="009F2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F225F" w:rsidRPr="009F225F" w:rsidRDefault="009F225F" w:rsidP="009F2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F225F" w:rsidRPr="009F225F" w:rsidRDefault="009F225F" w:rsidP="009F2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25F" w:rsidRPr="009F225F" w:rsidRDefault="009F225F" w:rsidP="009F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392"/>
            <w:bookmarkEnd w:id="4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N ___</w:t>
            </w:r>
          </w:p>
          <w:p w:rsidR="009F225F" w:rsidRPr="009F225F" w:rsidRDefault="009F225F" w:rsidP="009F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ВЫЯВЛЕННЫХ НАРУШЕНИЙ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6110D5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емурша</w:t>
            </w:r>
            <w:proofErr w:type="gram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"____"_________ 20___ г.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6110D5" w:rsidP="009F22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 рассмотрев    акт   проверки    от "___"________20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__года</w:t>
            </w:r>
            <w:proofErr w:type="gramStart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роведенной в ________________________________________________________________________________(указывается  полное  наименование  проверяемой  организации,  учреждения)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"___"___________ 20__ г. по "___"__________ 20__ г., отмечает допущенные нарушения требований нормативных актов.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(приводится описание всех финансовых нарушений,   выявленных проверкой)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Руководствуясь  </w:t>
            </w:r>
            <w:hyperlink r:id="rId17" w:history="1">
              <w:r w:rsidRPr="009F2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Положением</w:t>
              </w:r>
            </w:hyperlink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    Контрольно-счетно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органе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  учетом  принятых  мер по устранению нарушений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(указываются данные об устранении выявленных в ходе проверки нарушений)</w:t>
            </w: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орган 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ПРЕДЛАГАЕТ: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настоящее представление в месячный срок со дня его получения и принять меры по устранению выявленных в ходе контрольных мероприятий (проверки) нарушений требований законодательства и их недопущению впредь.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Рассмотреть вопрос о привлечении к ответственности виновных лиц, допустивших нарушения требований законодательства.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Представить в Контрольно-счетн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орган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емуршинского</w:t>
            </w:r>
            <w:proofErr w:type="spell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 установленный срок информацию о результатах рассмотрения представления и о принятых мерах к лицам, допустившим  нарушения  с приложением копии  изданных док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ментов.</w:t>
            </w: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5F" w:rsidRPr="009F225F" w:rsidRDefault="009F225F" w:rsidP="009F225F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</w:t>
            </w:r>
            <w:r w:rsidR="006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25F" w:rsidRPr="009F225F" w:rsidRDefault="006110D5" w:rsidP="006110D5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 w:rsidR="009F225F" w:rsidRPr="009F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</w:tbl>
    <w:p w:rsidR="00603493" w:rsidRDefault="00603493"/>
    <w:sectPr w:rsidR="00603493" w:rsidSect="0060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C8" w:rsidRDefault="008211C8" w:rsidP="008211C8">
      <w:pPr>
        <w:spacing w:after="0" w:line="240" w:lineRule="auto"/>
      </w:pPr>
      <w:r>
        <w:separator/>
      </w:r>
    </w:p>
  </w:endnote>
  <w:endnote w:type="continuationSeparator" w:id="0">
    <w:p w:rsidR="008211C8" w:rsidRDefault="008211C8" w:rsidP="0082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C8" w:rsidRDefault="008211C8" w:rsidP="008211C8">
      <w:pPr>
        <w:spacing w:after="0" w:line="240" w:lineRule="auto"/>
      </w:pPr>
      <w:r>
        <w:separator/>
      </w:r>
    </w:p>
  </w:footnote>
  <w:footnote w:type="continuationSeparator" w:id="0">
    <w:p w:rsidR="008211C8" w:rsidRDefault="008211C8" w:rsidP="00821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25F"/>
    <w:rsid w:val="000A47FD"/>
    <w:rsid w:val="001324C7"/>
    <w:rsid w:val="00163E2F"/>
    <w:rsid w:val="001836E7"/>
    <w:rsid w:val="00195AEF"/>
    <w:rsid w:val="001B4167"/>
    <w:rsid w:val="001F47B5"/>
    <w:rsid w:val="0022691D"/>
    <w:rsid w:val="00274F4C"/>
    <w:rsid w:val="00295FC6"/>
    <w:rsid w:val="003308FF"/>
    <w:rsid w:val="00342B44"/>
    <w:rsid w:val="003D0C84"/>
    <w:rsid w:val="003F403B"/>
    <w:rsid w:val="003F4828"/>
    <w:rsid w:val="00416F42"/>
    <w:rsid w:val="00491EEC"/>
    <w:rsid w:val="004B4524"/>
    <w:rsid w:val="00531EEB"/>
    <w:rsid w:val="005D78CB"/>
    <w:rsid w:val="00603493"/>
    <w:rsid w:val="006110D5"/>
    <w:rsid w:val="006833B1"/>
    <w:rsid w:val="007417B9"/>
    <w:rsid w:val="007472FD"/>
    <w:rsid w:val="007C6D55"/>
    <w:rsid w:val="008211C8"/>
    <w:rsid w:val="00833B5F"/>
    <w:rsid w:val="008466AB"/>
    <w:rsid w:val="00855C98"/>
    <w:rsid w:val="00874873"/>
    <w:rsid w:val="008F0CA7"/>
    <w:rsid w:val="009F225F"/>
    <w:rsid w:val="00A97EFD"/>
    <w:rsid w:val="00B911FA"/>
    <w:rsid w:val="00BC2701"/>
    <w:rsid w:val="00BF5455"/>
    <w:rsid w:val="00C63B30"/>
    <w:rsid w:val="00D95372"/>
    <w:rsid w:val="00DA7F3A"/>
    <w:rsid w:val="00DD14D6"/>
    <w:rsid w:val="00E1538C"/>
    <w:rsid w:val="00E15BAB"/>
    <w:rsid w:val="00E60408"/>
    <w:rsid w:val="00EB1794"/>
    <w:rsid w:val="00EB4630"/>
    <w:rsid w:val="00F42204"/>
    <w:rsid w:val="00FC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93"/>
  </w:style>
  <w:style w:type="paragraph" w:styleId="1">
    <w:name w:val="heading 1"/>
    <w:basedOn w:val="a"/>
    <w:link w:val="10"/>
    <w:uiPriority w:val="9"/>
    <w:qFormat/>
    <w:rsid w:val="009F2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2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2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20">
    <w:name w:val="a2"/>
    <w:basedOn w:val="a0"/>
    <w:rsid w:val="009F225F"/>
  </w:style>
  <w:style w:type="character" w:styleId="a3">
    <w:name w:val="Strong"/>
    <w:basedOn w:val="a0"/>
    <w:uiPriority w:val="22"/>
    <w:qFormat/>
    <w:rsid w:val="009F225F"/>
    <w:rPr>
      <w:b/>
      <w:bCs/>
    </w:rPr>
  </w:style>
  <w:style w:type="paragraph" w:customStyle="1" w:styleId="a10">
    <w:name w:val="a1"/>
    <w:basedOn w:val="a"/>
    <w:rsid w:val="009F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F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F2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225F"/>
    <w:rPr>
      <w:color w:val="0000FF"/>
      <w:u w:val="single"/>
    </w:rPr>
  </w:style>
  <w:style w:type="paragraph" w:customStyle="1" w:styleId="consplustitle">
    <w:name w:val="consplustitle"/>
    <w:basedOn w:val="a"/>
    <w:rsid w:val="009F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F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2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2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11C8"/>
  </w:style>
  <w:style w:type="paragraph" w:styleId="ab">
    <w:name w:val="footer"/>
    <w:basedOn w:val="a"/>
    <w:link w:val="ac"/>
    <w:uiPriority w:val="99"/>
    <w:semiHidden/>
    <w:unhideWhenUsed/>
    <w:rsid w:val="0082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1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2141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36561;fld=134;dst=100434" TargetMode="External"/><Relationship Id="rId13" Type="http://schemas.openxmlformats.org/officeDocument/2006/relationships/hyperlink" Target="consultantplus://offline/ref=9F5F9DD37764EC53FFF718CEDF0D74566DBBAAF6467001F4915B2C90804B63817AB4DB153DF22A58343282QDu6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9F5F9DD37764EC53FFF718CEDF0D74566DBBAAF645790AF2935B2C90804B6381Q7uAJ" TargetMode="External"/><Relationship Id="rId17" Type="http://schemas.openxmlformats.org/officeDocument/2006/relationships/hyperlink" Target="consultantplus://offline/ref=9F5F9DD37764EC53FFF718CEDF0D74566DBBAAF6467001F4915B2C90804B63817AB4DB153DF22A58343285QDu7J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cap.ru/edit/edit/hierarhy/edit.as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5F9DD37764EC53FFF718CEDF0D74566DBBAAF6467001F4915B2C90804B63817AB4DB153DF22A58343282QDu6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v.cap.ru/edit/edit/hierarhy/edit.asp" TargetMode="External"/><Relationship Id="rId10" Type="http://schemas.openxmlformats.org/officeDocument/2006/relationships/hyperlink" Target="consultantplus://offline/ref=9F5F9DD37764EC53FFF706C3C9612A5264B3F7F8437B02A4C90477CDD7Q4u2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;dst=100370" TargetMode="External"/><Relationship Id="rId14" Type="http://schemas.openxmlformats.org/officeDocument/2006/relationships/hyperlink" Target="http://gov.cap.ru/edit/edit/hierarhy/edi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E60A-03AF-4B25-AFE5-5C9533B6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6779</Words>
  <Characters>38642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Шемуршинского района ЧР</Company>
  <LinksUpToDate>false</LinksUpToDate>
  <CharactersWithSpaces>45331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shemkontrol</cp:lastModifiedBy>
  <cp:revision>2</cp:revision>
  <dcterms:created xsi:type="dcterms:W3CDTF">2017-05-12T11:11:00Z</dcterms:created>
  <dcterms:modified xsi:type="dcterms:W3CDTF">2017-05-12T11:11:00Z</dcterms:modified>
</cp:coreProperties>
</file>