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572" w:y="74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</w:t>
      </w:r>
    </w:p>
    <w:p>
      <w:pPr>
        <w:pStyle w:val="Style5"/>
        <w:framePr w:wrap="none" w:vAnchor="page" w:hAnchor="page" w:x="6070" w:y="75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Васшгий Симсов</w:t>
      </w:r>
    </w:p>
    <w:p>
      <w:pPr>
        <w:pStyle w:val="Style7"/>
        <w:framePr w:w="6010" w:h="9379" w:hRule="exact" w:wrap="none" w:vAnchor="page" w:hAnchor="page" w:x="1558" w:y="119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Поэтому есть о чем говорить и о чем вспомнить, в честь Великого праздника - Великой Победы над фашистской Германией.</w:t>
      </w:r>
    </w:p>
    <w:p>
      <w:pPr>
        <w:pStyle w:val="Style7"/>
        <w:framePr w:w="6010" w:h="9379" w:hRule="exact" w:wrap="none" w:vAnchor="page" w:hAnchor="page" w:x="1558" w:y="1191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Мне, участнику строительства Сурского оборонитель</w:t>
        <w:t>ного рубежа, приходилось встречаться с теми, кто руко</w:t>
        <w:t>водил строительством, и самому от начала до конца уча</w:t>
        <w:t>ствовать непосредственно в укреплении оборонительного рубежа.</w:t>
      </w:r>
    </w:p>
    <w:p>
      <w:pPr>
        <w:pStyle w:val="Style7"/>
        <w:framePr w:w="6010" w:h="9379" w:hRule="exact" w:wrap="none" w:vAnchor="page" w:hAnchor="page" w:x="1558" w:y="119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 началось в октябре 1941 года, и было завершено 23 февраля 1942 года. В нём принимали участие рабочие промышленных предприятий города, колхозни</w:t>
        <w:t>ки, интеллигенция города и района. В основном, конечно, здесь работали женщины, подростки и старики, т.е. часть населения, которая была освобождена от мобилизации на фронт по возрасту, ввиду болезни или временно оставле</w:t>
        <w:t>ны для выполнения неотложных задач по обороне страны в тылу.</w:t>
      </w:r>
    </w:p>
    <w:p>
      <w:pPr>
        <w:pStyle w:val="Style7"/>
        <w:framePr w:w="6010" w:h="9379" w:hRule="exact" w:wrap="none" w:vAnchor="page" w:hAnchor="page" w:x="1558" w:y="119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завершения строительства рубежа многие наши односельчане уехали на фронт и громили врага. Многие из них не смогли вернуться домой, они отдали свою жизнь на полях битвы с немецкими захватчиками. Среди них - Шуга</w:t>
        <w:t>ев Иван Михайлович, Шугаев Алексей Николаевич, Шугаев Вениамин Иванович, Павлов Михаил Федорович, Федюков Илья Арсентьевич, Мигушов Алексей Александрович, Казе- нов Павел Николаевич, Баймуков Сергей Романович, Бай- муков Христофор Романович, Маймасов Борис Михайлович, Моисеев Николай Григорьевич, Филиппов Петр Тихонович, Казенов Алексеи Егорович, Иваков Яков Ефимович и мно</w:t>
        <w:t>гие другие. Они почти все одноклассники, все трудились на берегу Суры. Работали на строительстве рубежа как моби</w:t>
        <w:t>лизованные и с завершением работ уехали на фронт.</w:t>
      </w:r>
    </w:p>
    <w:p>
      <w:pPr>
        <w:pStyle w:val="Style7"/>
        <w:framePr w:w="6010" w:h="9379" w:hRule="exact" w:wrap="none" w:vAnchor="page" w:hAnchor="page" w:x="1558" w:y="119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Нередки факты, когда из отдельных хозяйств семьями, по 2-3 человека, участвовали на сооружении оборонитель</w:t>
        <w:t>ной линии. Например, у колхозника Надеева Николая Илла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1531" w:y="74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1"/>
          <w:i/>
          <w:iCs/>
        </w:rPr>
        <w:t>Борьб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 </w:t>
      </w:r>
      <w:r>
        <w:rPr>
          <w:rStyle w:val="CharStyle11"/>
          <w:i/>
          <w:iCs/>
        </w:rPr>
        <w:t>за побед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rStyle w:val="CharStyle11"/>
          <w:i/>
          <w:iCs/>
        </w:rPr>
        <w:t>на фронт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е </w:t>
      </w:r>
      <w:r>
        <w:rPr>
          <w:rStyle w:val="CharStyle11"/>
          <w:i/>
          <w:iCs/>
        </w:rPr>
        <w:t>и в тылу</w:t>
      </w:r>
    </w:p>
    <w:p>
      <w:pPr>
        <w:pStyle w:val="Style12"/>
        <w:framePr w:wrap="none" w:vAnchor="page" w:hAnchor="page" w:x="7277" w:y="6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37</w:t>
      </w:r>
    </w:p>
    <w:p>
      <w:pPr>
        <w:pStyle w:val="Style7"/>
        <w:framePr w:w="6053" w:h="9403" w:hRule="exact" w:wrap="none" w:vAnchor="page" w:hAnchor="page" w:x="1536" w:y="117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рионовича бессменно на строительстве рубежа находились Татьяна, Дарья, у Моисеева Григория Егоровича - дочь Анна и сын Николай, у колхозницы Симсовой Евдокии Иванов- ны - сын Василий (автор данной книги), дочери Евгения И Мария, у Филиппова Тихона Филипповича - дочь Мария, сын Петр. Можно продолжать этот список и дальше, таких семей было много, они добровольно участвовали здесь по велению сердца.</w:t>
      </w:r>
    </w:p>
    <w:p>
      <w:pPr>
        <w:pStyle w:val="Style7"/>
        <w:framePr w:w="6053" w:h="9403" w:hRule="exact" w:wrap="none" w:vAnchor="page" w:hAnchor="page" w:x="1536" w:y="117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первые же месяцы войны на фронт ушло большин</w:t>
        <w:t>ство трудоспособных мужчин. Поэтому основную тяжесть в строительстве Сурского военного укрепления несли женщины - жены фронтовиков, девушки и подростки. Не ошибусь, если скажу, что женщины, работали героически, не зная сна, забывая об отдыхе, без выходных, все световое время дня, иногда и ночью.</w:t>
      </w:r>
    </w:p>
    <w:p>
      <w:pPr>
        <w:pStyle w:val="Style7"/>
        <w:framePr w:w="6053" w:h="9403" w:hRule="exact" w:wrap="none" w:vAnchor="page" w:hAnchor="page" w:x="1536" w:y="117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стройке под руководством коммунистов и комсо</w:t>
        <w:t>мольцев развернулось социалистическое соревнование под девизом «Всё для фронта, все для Победы!». Вчерашние колхозницы, оставшиеся вместо своих мужей, отцов, бра</w:t>
        <w:t>тьев, ушедших на фронт, встали в боевые ряды на борьбу с врагом, они здесь, в тылу, приняли боевую присягу - не допустить противника на нашу священную землю.</w:t>
      </w:r>
    </w:p>
    <w:p>
      <w:pPr>
        <w:pStyle w:val="Style7"/>
        <w:framePr w:w="6053" w:h="9403" w:hRule="exact" w:wrap="none" w:vAnchor="page" w:hAnchor="page" w:x="1536" w:y="117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Комсомолки мебельного комбината во главе со своим вожаком Балашовой Антониной Сергеевной с первых же дней работы на стройке перевыполняли суточные нормы и систематически выходили победителями соцсоревнования среди комсомольско-молодежных бригад города и района. Не отставали от них и комсомольцы района.</w:t>
      </w:r>
    </w:p>
    <w:p>
      <w:pPr>
        <w:pStyle w:val="Style7"/>
        <w:framePr w:w="6053" w:h="9403" w:hRule="exact" w:wrap="none" w:vAnchor="page" w:hAnchor="page" w:x="1536" w:y="1171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Например, комсомольско-молодежная бригада колхо</w:t>
        <w:t>за «Комбинат» (автор статьи - группкомсорг) на собрании, обсудив почин комсомольцев-мебельщиков, приняла реше</w:t>
        <w:t>ние о досрочном завершении строительства на объектах. Ударным трудом прославили себя комсомолки - девушки Женя Симсова, Вера Сарро, Татьяна Надеева, Мария Арсю- това, Анна Мартынова, Настя Васильева, Анна Арсютова, Анна Алмакеева и другие.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400" w:h="119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Microsoft Sans Serif" w:eastAsia="Microsoft Sans Serif" w:hAnsi="Microsoft Sans Serif" w:cs="Microsoft Sans Serif"/>
    </w:rPr>
  </w:style>
  <w:style w:type="character" w:customStyle="1" w:styleId="CharStyle6">
    <w:name w:val="Колонтитул (3)_"/>
    <w:basedOn w:val="DefaultParagraphFont"/>
    <w:link w:val="Style5"/>
    <w:rPr>
      <w:b w:val="0"/>
      <w:bCs w:val="0"/>
      <w:i/>
      <w:iCs/>
      <w:u w:val="none"/>
      <w:strike w:val="0"/>
      <w:smallCaps w:val="0"/>
      <w:sz w:val="16"/>
      <w:szCs w:val="16"/>
      <w:rFonts w:ascii="Bookman Old Style" w:eastAsia="Bookman Old Style" w:hAnsi="Bookman Old Style" w:cs="Bookman Old Style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character" w:customStyle="1" w:styleId="CharStyle10">
    <w:name w:val="Колонтитул_"/>
    <w:basedOn w:val="DefaultParagraphFont"/>
    <w:link w:val="Style9"/>
    <w:rPr>
      <w:b w:val="0"/>
      <w:bCs w:val="0"/>
      <w:i/>
      <w:iCs/>
      <w:u w:val="none"/>
      <w:strike w:val="0"/>
      <w:smallCaps w:val="0"/>
      <w:sz w:val="16"/>
      <w:szCs w:val="16"/>
      <w:rFonts w:ascii="Bookman Old Style" w:eastAsia="Bookman Old Style" w:hAnsi="Bookman Old Style" w:cs="Bookman Old Style"/>
    </w:rPr>
  </w:style>
  <w:style w:type="character" w:customStyle="1" w:styleId="CharStyle11">
    <w:name w:val="Колонтитул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Колонтитул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Microsoft Sans Serif" w:eastAsia="Microsoft Sans Serif" w:hAnsi="Microsoft Sans Serif" w:cs="Microsoft Sans Serif"/>
      <w:spacing w:val="-10"/>
    </w:rPr>
  </w:style>
  <w:style w:type="paragraph" w:customStyle="1" w:styleId="Style3">
    <w:name w:val="Колонтитул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Microsoft Sans Serif" w:eastAsia="Microsoft Sans Serif" w:hAnsi="Microsoft Sans Serif" w:cs="Microsoft Sans Serif"/>
    </w:rPr>
  </w:style>
  <w:style w:type="paragraph" w:customStyle="1" w:styleId="Style5">
    <w:name w:val="Колонтитул (3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Bookman Old Style" w:eastAsia="Bookman Old Style" w:hAnsi="Bookman Old Style" w:cs="Bookman Old Styl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line="26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Bookman Old Style" w:eastAsia="Bookman Old Style" w:hAnsi="Bookman Old Style" w:cs="Bookman Old Style"/>
    </w:rPr>
  </w:style>
  <w:style w:type="paragraph" w:customStyle="1" w:styleId="Style12">
    <w:name w:val="Колонтитул (4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Microsoft Sans Serif" w:eastAsia="Microsoft Sans Serif" w:hAnsi="Microsoft Sans Serif" w:cs="Microsoft Sans Serif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