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rap="none" w:vAnchor="page" w:hAnchor="page" w:x="1585" w:y="657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46</w:t>
      </w:r>
    </w:p>
    <w:p>
      <w:pPr>
        <w:pStyle w:val="Style5"/>
        <w:framePr w:wrap="none" w:vAnchor="page" w:hAnchor="page" w:x="6083" w:y="657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Василий Симсов</w:t>
      </w:r>
    </w:p>
    <w:p>
      <w:pPr>
        <w:pStyle w:val="Style7"/>
        <w:framePr w:w="6005" w:h="9356" w:hRule="exact" w:wrap="none" w:vAnchor="page" w:hAnchor="page" w:x="1575" w:y="1089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его состояние в медсанчасти, где подтвердили наше сомне</w:t>
        <w:t>ние, что он здоров.</w:t>
      </w:r>
    </w:p>
    <w:p>
      <w:pPr>
        <w:pStyle w:val="Style7"/>
        <w:framePr w:w="6005" w:h="9356" w:hRule="exact" w:wrap="none" w:vAnchor="page" w:hAnchor="page" w:x="1575" w:y="1089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5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Вечером на собрании комсомольской группы в присут</w:t>
        <w:t>ствии старших товарищей обсуждали Чураева (он не член ВЛКСМ) и выяснилось, что он не только симулирует, но и отказывается работать, заявляя, что такая работа, затеян</w:t>
        <w:t>ная нами - это пустая трата времени, что немец все равно разобьет нас, как он выразился, в пух и прах. Все были по</w:t>
        <w:t>трясены его поведением и принялись по-настоящему про</w:t>
        <w:t>водить индивидуальную беседу с этим негодяем. В конце концов он понял, что заблуждается. И до конца работы на стройке он никогда не говорил больше о том, что враг на</w:t>
        <w:t>ступит на наши оборонительные укрепления и разобьет нас.</w:t>
      </w:r>
    </w:p>
    <w:p>
      <w:pPr>
        <w:pStyle w:val="Style7"/>
        <w:framePr w:w="6005" w:h="9356" w:hRule="exact" w:wrap="none" w:vAnchor="page" w:hAnchor="page" w:x="1575" w:y="1089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5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Выпустили «Боевой листок» по этому случаю, он бук</w:t>
        <w:t>вально на коленях стоял и просил, чтобы убрали боевой листок. Вот так подействовало на него обсуждение и биче</w:t>
        <w:t>вание через газету. Он понял свою вину, искупил своим тру</w:t>
        <w:t>дом, дальнейшим своим поведением в коллективе.</w:t>
      </w:r>
    </w:p>
    <w:p>
      <w:pPr>
        <w:pStyle w:val="Style7"/>
        <w:framePr w:w="6005" w:h="9356" w:hRule="exact" w:wrap="none" w:vAnchor="page" w:hAnchor="page" w:x="1575" w:y="1089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5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Много терпеливого труда в деле повседневного прове</w:t>
        <w:t>дения политико-воспитательной работы вложил политрук первого участка Абашин А.А. Он не засиживался в землянке у печи, всегда находился в гуще масс, рабочих, и частенько сам с топором или лопатой работал среди рабочих бригады. Хорошо знал обстановку на фронтах, всегда ясно, доходчиво рассказывал о боевых действиях, о героизме наших солдат, офицеров, политработников, в том числе и наших земляков из Чувашии.</w:t>
      </w:r>
    </w:p>
    <w:p>
      <w:pPr>
        <w:pStyle w:val="Style7"/>
        <w:framePr w:w="6005" w:h="9356" w:hRule="exact" w:wrap="none" w:vAnchor="page" w:hAnchor="page" w:x="1575" w:y="1089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5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Вспоминается другой руководитель - начальник пер</w:t>
        <w:t xml:space="preserve">вого участка по строительству укрепления, наш земляк из Торхан </w:t>
      </w:r>
      <w:r>
        <w:rPr>
          <w:rStyle w:val="CharStyle9"/>
        </w:rPr>
        <w:t xml:space="preserve">Шугаев Иван Михайлович. </w:t>
      </w:r>
      <w:r>
        <w:rPr>
          <w:lang w:val="ru-RU" w:eastAsia="ru-RU" w:bidi="ru-RU"/>
          <w:w w:val="100"/>
          <w:spacing w:val="0"/>
          <w:color w:val="000000"/>
          <w:position w:val="0"/>
        </w:rPr>
        <w:t>По образованию инженер, окончил высшее учебное заведение до войны, он с первых же дней войны был мобилизован на строи</w:t>
        <w:t>тельство укреплений на реке Суре. Спокойный по харак</w:t>
        <w:t>теру, грамотный во всех отношениях специалист. Люди на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8400" w:h="1190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framePr w:wrap="none" w:vAnchor="page" w:hAnchor="page" w:x="1554" w:y="643"/>
        <w:widowControl w:val="0"/>
        <w:keepNext w:val="0"/>
        <w:keepLines w:val="0"/>
        <w:shd w:val="clear" w:color="auto" w:fill="auto"/>
        <w:bidi w:val="0"/>
        <w:jc w:val="left"/>
        <w:spacing w:before="0" w:after="0" w:line="180" w:lineRule="exact"/>
        <w:ind w:left="0" w:right="0" w:firstLine="0"/>
      </w:pPr>
      <w:r>
        <w:rPr>
          <w:rStyle w:val="CharStyle10"/>
          <w:i/>
          <w:iCs/>
        </w:rPr>
        <w:t>Борьба за победи на фронте и в тыл</w:t>
      </w:r>
      <w:r>
        <w:rPr>
          <w:lang w:val="ru-RU" w:eastAsia="ru-RU" w:bidi="ru-RU"/>
          <w:w w:val="100"/>
          <w:spacing w:val="0"/>
          <w:color w:val="000000"/>
          <w:position w:val="0"/>
        </w:rPr>
        <w:t>у</w:t>
      </w:r>
    </w:p>
    <w:p>
      <w:pPr>
        <w:pStyle w:val="Style11"/>
        <w:framePr w:wrap="none" w:vAnchor="page" w:hAnchor="page" w:x="7280" w:y="628"/>
        <w:widowControl w:val="0"/>
        <w:keepNext w:val="0"/>
        <w:keepLines w:val="0"/>
        <w:shd w:val="clear" w:color="auto" w:fill="auto"/>
        <w:bidi w:val="0"/>
        <w:jc w:val="left"/>
        <w:spacing w:before="0" w:after="0" w:line="21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47</w:t>
      </w:r>
    </w:p>
    <w:p>
      <w:pPr>
        <w:pStyle w:val="Style7"/>
        <w:framePr w:w="6038" w:h="9360" w:hRule="exact" w:wrap="none" w:vAnchor="page" w:hAnchor="page" w:x="1559" w:y="1075"/>
        <w:widowControl w:val="0"/>
        <w:keepNext w:val="0"/>
        <w:keepLines w:val="0"/>
        <w:shd w:val="clear" w:color="auto" w:fill="auto"/>
        <w:bidi w:val="0"/>
        <w:spacing w:before="0" w:after="24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объектах с большим желанием и уважением ждали его и охотно выполняли его требования. Не было никогда бра</w:t>
        <w:t>ка в работе или невыполнивших норму выработки. После завершения работ на Суре Иван Михайлович доброволь</w:t>
        <w:t>но уехал на фронт для защиты Родины и погиб смертью храбрых в январе 1943 года возле хутора Колотовка в Ро</w:t>
        <w:t>стовской области. Вечная память ему, торханцы никогда не забудут его.</w:t>
      </w:r>
    </w:p>
    <w:p>
      <w:pPr>
        <w:pStyle w:val="Style7"/>
        <w:framePr w:w="6038" w:h="9360" w:hRule="exact" w:wrap="none" w:vAnchor="page" w:hAnchor="page" w:x="1559" w:y="107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500"/>
      </w:pPr>
      <w:r>
        <w:rPr>
          <w:rStyle w:val="CharStyle9"/>
        </w:rPr>
        <w:t xml:space="preserve">Сергей Петрович Носков </w:t>
      </w:r>
      <w:r>
        <w:rPr>
          <w:lang w:val="ru-RU" w:eastAsia="ru-RU" w:bidi="ru-RU"/>
          <w:w w:val="100"/>
          <w:spacing w:val="0"/>
          <w:color w:val="000000"/>
          <w:position w:val="0"/>
        </w:rPr>
        <w:t>- председатель исполкома районного Совета депутатов трудящихся, он же начальник участка по строительству Сурского рубежа. Трудно рас</w:t>
        <w:t>сказать об этом неуемном человеке. Откуда у него бралось столько энергии, сил, времени, чтобы решать те вопросы, которые стояли перед ним, председателем РИК. Он решал вопросы мобилизации людей, автомашин, лошадей и гуже</w:t>
        <w:t>вого транспорта для фронта. Как начальник гражданской обороны, обеспечивал прием, размещение прибывающих в район, эвакуированных семей из прифронтовых районов, он обязан был повседневно заниматься вопросами сель</w:t>
        <w:t>скохозяйственного производства, подготовкой к весеннему севу, уборкой урожая, зимовкой скота, выполнением плана заготовок зерна, продуктов животноводства, реализацией среди населения планов госзайма, выполнением финплана, лесозаготовок (гужтрудповинность).</w:t>
      </w:r>
    </w:p>
    <w:p>
      <w:pPr>
        <w:pStyle w:val="Style7"/>
        <w:framePr w:w="6038" w:h="9360" w:hRule="exact" w:wrap="none" w:vAnchor="page" w:hAnchor="page" w:x="1559" w:y="107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50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И, наконец, на него же была возложена работа по стро</w:t>
        <w:t>ительству оборонительных укреплений на Суре. Офици</w:t>
        <w:t>ально он назывался начальником 4-го участка Сурского оборонительного рубежа. Не было ни одного дня, чтобы Сергей Петрович не бывал на стройке среди рабочих. Он по</w:t>
        <w:t>являлся всегда к утру, когда начинался подъем и переклич</w:t>
        <w:t>ка, т.е. проверка личного состава бригады, отряда. Лично убеждался в наличии людей на стройке, а если по какой- то причине отсутствовал кто-либо, то он делал пометку в записной книжке. На другой день вместо отсутствующих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8400" w:h="1190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DejaVu Sans Condensed" w:eastAsia="DejaVu Sans Condensed" w:hAnsi="DejaVu Sans Condensed" w:cs="DejaVu Sans Condensed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DejaVu Sans Condensed" w:eastAsia="DejaVu Sans Condensed" w:hAnsi="DejaVu Sans Condensed" w:cs="DejaVu Sans Condensed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DejaVu Sans Condensed" w:eastAsia="DejaVu Sans Condensed" w:hAnsi="DejaVu Sans Condensed" w:cs="DejaVu Sans Condensed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Колонтитул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21"/>
      <w:szCs w:val="21"/>
      <w:rFonts w:ascii="Book Antiqua" w:eastAsia="Book Antiqua" w:hAnsi="Book Antiqua" w:cs="Book Antiqua"/>
    </w:rPr>
  </w:style>
  <w:style w:type="character" w:customStyle="1" w:styleId="CharStyle6">
    <w:name w:val="Колонтитул_"/>
    <w:basedOn w:val="DefaultParagraphFont"/>
    <w:link w:val="Style5"/>
    <w:rPr>
      <w:b w:val="0"/>
      <w:bCs w:val="0"/>
      <w:i/>
      <w:iCs/>
      <w:u w:val="none"/>
      <w:strike w:val="0"/>
      <w:smallCaps w:val="0"/>
      <w:sz w:val="18"/>
      <w:szCs w:val="18"/>
      <w:rFonts w:ascii="Cambria" w:eastAsia="Cambria" w:hAnsi="Cambria" w:cs="Cambria"/>
    </w:rPr>
  </w:style>
  <w:style w:type="character" w:customStyle="1" w:styleId="CharStyle8">
    <w:name w:val="Основной текст (2)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20"/>
      <w:szCs w:val="20"/>
      <w:rFonts w:ascii="Cambria" w:eastAsia="Cambria" w:hAnsi="Cambria" w:cs="Cambria"/>
    </w:rPr>
  </w:style>
  <w:style w:type="character" w:customStyle="1" w:styleId="CharStyle9">
    <w:name w:val="Основной текст (2) + 10,5 pt,Полужирный"/>
    <w:basedOn w:val="CharStyle8"/>
    <w:rPr>
      <w:lang w:val="ru-RU" w:eastAsia="ru-RU" w:bidi="ru-RU"/>
      <w:b/>
      <w:bCs/>
      <w:sz w:val="21"/>
      <w:szCs w:val="21"/>
      <w:w w:val="100"/>
      <w:spacing w:val="0"/>
      <w:color w:val="000000"/>
      <w:position w:val="0"/>
    </w:rPr>
  </w:style>
  <w:style w:type="character" w:customStyle="1" w:styleId="CharStyle10">
    <w:name w:val="Колонтитул"/>
    <w:basedOn w:val="CharStyle6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12">
    <w:name w:val="Колонтитул (3)_"/>
    <w:basedOn w:val="DefaultParagraphFont"/>
    <w:link w:val="Style11"/>
    <w:rPr>
      <w:b w:val="0"/>
      <w:bCs w:val="0"/>
      <w:i w:val="0"/>
      <w:iCs w:val="0"/>
      <w:u w:val="none"/>
      <w:strike w:val="0"/>
      <w:smallCaps w:val="0"/>
      <w:sz w:val="21"/>
      <w:szCs w:val="21"/>
      <w:rFonts w:ascii="Book Antiqua" w:eastAsia="Book Antiqua" w:hAnsi="Book Antiqua" w:cs="Book Antiqua"/>
    </w:rPr>
  </w:style>
  <w:style w:type="paragraph" w:customStyle="1" w:styleId="Style3">
    <w:name w:val="Колонтитул (2)"/>
    <w:basedOn w:val="Normal"/>
    <w:link w:val="CharStyle4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1"/>
      <w:szCs w:val="21"/>
      <w:rFonts w:ascii="Book Antiqua" w:eastAsia="Book Antiqua" w:hAnsi="Book Antiqua" w:cs="Book Antiqua"/>
    </w:rPr>
  </w:style>
  <w:style w:type="paragraph" w:customStyle="1" w:styleId="Style5">
    <w:name w:val="Колонтитул"/>
    <w:basedOn w:val="Normal"/>
    <w:link w:val="CharStyle6"/>
    <w:pPr>
      <w:widowControl w:val="0"/>
      <w:shd w:val="clear" w:color="auto" w:fill="FFFFFF"/>
      <w:spacing w:line="0" w:lineRule="exact"/>
    </w:pPr>
    <w:rPr>
      <w:b w:val="0"/>
      <w:bCs w:val="0"/>
      <w:i/>
      <w:iCs/>
      <w:u w:val="none"/>
      <w:strike w:val="0"/>
      <w:smallCaps w:val="0"/>
      <w:sz w:val="18"/>
      <w:szCs w:val="18"/>
      <w:rFonts w:ascii="Cambria" w:eastAsia="Cambria" w:hAnsi="Cambria" w:cs="Cambria"/>
    </w:rPr>
  </w:style>
  <w:style w:type="paragraph" w:customStyle="1" w:styleId="Style7">
    <w:name w:val="Основной текст (2)"/>
    <w:basedOn w:val="Normal"/>
    <w:link w:val="CharStyle8"/>
    <w:pPr>
      <w:widowControl w:val="0"/>
      <w:shd w:val="clear" w:color="auto" w:fill="FFFFFF"/>
      <w:jc w:val="both"/>
      <w:spacing w:line="264" w:lineRule="exact"/>
    </w:pPr>
    <w:rPr>
      <w:b w:val="0"/>
      <w:bCs w:val="0"/>
      <w:i w:val="0"/>
      <w:iCs w:val="0"/>
      <w:u w:val="none"/>
      <w:strike w:val="0"/>
      <w:smallCaps w:val="0"/>
      <w:sz w:val="20"/>
      <w:szCs w:val="20"/>
      <w:rFonts w:ascii="Cambria" w:eastAsia="Cambria" w:hAnsi="Cambria" w:cs="Cambria"/>
    </w:rPr>
  </w:style>
  <w:style w:type="paragraph" w:customStyle="1" w:styleId="Style11">
    <w:name w:val="Колонтитул (3)"/>
    <w:basedOn w:val="Normal"/>
    <w:link w:val="CharStyle12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1"/>
      <w:szCs w:val="21"/>
      <w:rFonts w:ascii="Book Antiqua" w:eastAsia="Book Antiqua" w:hAnsi="Book Antiqua" w:cs="Book Antiqua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