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6014" w:h="254" w:hRule="exact" w:wrap="none" w:vAnchor="page" w:hAnchor="page" w:x="1535" w:y="695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Василий Симсов</w:t>
      </w:r>
    </w:p>
    <w:p>
      <w:pPr>
        <w:pStyle w:val="Style5"/>
        <w:framePr w:wrap="none" w:vAnchor="page" w:hAnchor="page" w:x="1540" w:y="69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50</w:t>
      </w:r>
    </w:p>
    <w:p>
      <w:pPr>
        <w:pStyle w:val="Style7"/>
        <w:framePr w:w="6014" w:h="9361" w:hRule="exact" w:wrap="none" w:vAnchor="page" w:hAnchor="page" w:x="1535" w:y="1137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Здесь мы получили первое «боевое крещение» - опре</w:t>
        <w:t>деленную закалку, выносливость, которые пригодились впоследствии на фронте. Частенько, находясь на обороне или во втором эшелоне, приходилось сооружать для отды</w:t>
        <w:t>ха и жилья шалаши, блиндажи, такие же, что были в первые дни стройки на Суре. Однажды, помнится, когда днем и но</w:t>
        <w:t>чью шли на передовые позиции через Ржев, Великие Луки, по направлению Городка в Белоруссию, мы с моим другом и товарищем из Пояндайкино Пакулаевым Н.Л. (Ванюшкой звали его) сильно устали и отбились от своей части, затем почти более суток догоняли ее. Ночью мы с Иваном «хоро</w:t>
        <w:t>шо» отдохнули в шалаше, устроенном по моему «проекту», так что сослужила службу практика Сурской работы.</w:t>
      </w:r>
    </w:p>
    <w:p>
      <w:pPr>
        <w:pStyle w:val="Style7"/>
        <w:framePr w:w="6014" w:h="9361" w:hRule="exact" w:wrap="none" w:vAnchor="page" w:hAnchor="page" w:x="1535" w:y="1137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Подготовка защиты от неприятеля на фронте - это главное условие для сохранения живой силы подразде</w:t>
        <w:t>ления. На это я всегда обращал и впоследствии, будучи командиром отделения стрелковой части, главное вни</w:t>
        <w:t>мание. Возможно, кому-то это покажется абсурдным, то, что мной было изложено здесь. Но я считаю не так, ибо из-за легкомысленности отдельных бойцов на фронте к обеспечению самозащиты, окопов, индивидуальных яче</w:t>
        <w:t>ек, нередко люди погибали, попадая под обстрел врага. Так именно было и с моим товарищем Малошкиным из Мордовии, который в одном из наступлений нашей роты, попал в открытое беззащитное место и получил смертель</w:t>
        <w:t>ное ранение в голову.</w:t>
      </w:r>
    </w:p>
    <w:p>
      <w:pPr>
        <w:pStyle w:val="Style7"/>
        <w:framePr w:w="6014" w:h="9361" w:hRule="exact" w:wrap="none" w:vAnchor="page" w:hAnchor="page" w:x="1535" w:y="1137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Однако боевые действия на фронтах - это особая тема.</w:t>
      </w:r>
    </w:p>
    <w:p>
      <w:pPr>
        <w:pStyle w:val="Style7"/>
        <w:framePr w:w="6014" w:h="9361" w:hRule="exact" w:wrap="none" w:vAnchor="page" w:hAnchor="page" w:x="1535" w:y="1137"/>
        <w:widowControl w:val="0"/>
        <w:keepNext w:val="0"/>
        <w:keepLines w:val="0"/>
        <w:shd w:val="clear" w:color="auto" w:fill="auto"/>
        <w:bidi w:val="0"/>
        <w:spacing w:before="0" w:after="24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ГКО и партийно-советские органы в центре на местах проявили дальнейшую заботу о сохранении Сурского рубе</w:t>
        <w:t>жа до особого распоряжения.</w:t>
      </w:r>
    </w:p>
    <w:p>
      <w:pPr>
        <w:pStyle w:val="Style7"/>
        <w:framePr w:w="6014" w:h="9361" w:hRule="exact" w:wrap="none" w:vAnchor="page" w:hAnchor="page" w:x="1535" w:y="1137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указанию штаба округа приказом Военкома респу</w:t>
        <w:t>блики № 003 от 8.02.1942 года назначается комиссия в со</w:t>
        <w:t>ставе председателя инженера 14 Зап. стр. бригады Зимина, 15 ВК республики начальник 5 части Рыжов, от 12 управле-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DejaVu Sans Condensed" w:eastAsia="DejaVu Sans Condensed" w:hAnsi="DejaVu Sans Condensed" w:cs="DejaVu Sans Condensed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DejaVu Sans Condensed" w:eastAsia="DejaVu Sans Condensed" w:hAnsi="DejaVu Sans Condensed" w:cs="DejaVu Sans Condensed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/>
      <w:iCs/>
      <w:u w:val="none"/>
      <w:strike w:val="0"/>
      <w:smallCaps w:val="0"/>
      <w:sz w:val="19"/>
      <w:szCs w:val="19"/>
      <w:rFonts w:ascii="Cambria" w:eastAsia="Cambria" w:hAnsi="Cambria" w:cs="Cambria"/>
    </w:rPr>
  </w:style>
  <w:style w:type="character" w:customStyle="1" w:styleId="CharStyle6">
    <w:name w:val="Основной текст (4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Cambria" w:eastAsia="Cambria" w:hAnsi="Cambria" w:cs="Cambria"/>
      <w:spacing w:val="-10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2"/>
      <w:szCs w:val="22"/>
      <w:rFonts w:ascii="Cambria" w:eastAsia="Cambria" w:hAnsi="Cambria" w:cs="Cambria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right"/>
      <w:spacing w:after="240"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Cambria" w:eastAsia="Cambria" w:hAnsi="Cambria" w:cs="Cambria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mbria" w:eastAsia="Cambria" w:hAnsi="Cambria" w:cs="Cambria"/>
      <w:spacing w:val="-10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both"/>
      <w:spacing w:before="240" w:line="264" w:lineRule="exact"/>
      <w:ind w:firstLine="50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mbria" w:eastAsia="Cambria" w:hAnsi="Cambria" w:cs="Cambri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