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C5688D" w:rsidP="00DE7B39">
      <w:pPr>
        <w:jc w:val="right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D407F3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29.01.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03665D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№ 22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D407F3" w:rsidP="002163CE">
            <w:pPr>
              <w:jc w:val="center"/>
              <w:rPr>
                <w:noProof/>
                <w:sz w:val="26"/>
              </w:rPr>
            </w:pPr>
            <w:r w:rsidRPr="00D407F3">
              <w:rPr>
                <w:noProof/>
                <w:sz w:val="26"/>
              </w:rPr>
              <w:t>29.01.2020  № 22</w:t>
            </w:r>
            <w:r w:rsidR="00E15D5C" w:rsidRPr="00992CDF">
              <w:rPr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DE7B39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A85A48" w:rsidP="009927B3">
            <w:pPr>
              <w:ind w:left="-108"/>
              <w:jc w:val="both"/>
            </w:pPr>
            <w:bookmarkStart w:id="0" w:name="_GoBack"/>
            <w:r>
              <w:rPr>
                <w:bCs/>
              </w:rPr>
              <w:t>О внесении изменени</w:t>
            </w:r>
            <w:r w:rsidR="009927B3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30.05.2016 № 21</w:t>
            </w:r>
            <w:r w:rsidR="0000460E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517C1F" w:rsidRPr="00517C1F">
              <w:rPr>
                <w:bCs/>
              </w:rPr>
              <w:t>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государственная собственность, на который не разграничена или находящегося в муниципальной собственности, без проведения торгов»</w:t>
            </w:r>
            <w:bookmarkEnd w:id="0"/>
          </w:p>
        </w:tc>
        <w:tc>
          <w:tcPr>
            <w:tcW w:w="4148" w:type="dxa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39355B" w:rsidRPr="0039355B" w:rsidRDefault="0039355B" w:rsidP="0039355B">
      <w:pPr>
        <w:ind w:firstLine="540"/>
        <w:jc w:val="both"/>
      </w:pPr>
      <w:proofErr w:type="gramStart"/>
      <w:r>
        <w:t xml:space="preserve">В соответствие с Федеральным законом от 27 декабря 2019 года № 502–ФЗ «О внесении изменений в Земельный кодекс Российской Федерации и Федеральный закон «Об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Федерации», Федеральным законом от 27.07.2010 N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</w:t>
      </w:r>
      <w:proofErr w:type="gramEnd"/>
      <w:r>
        <w:t xml:space="preserve"> Федерации", </w:t>
      </w:r>
      <w:proofErr w:type="spellStart"/>
      <w:r>
        <w:t>ст.ст</w:t>
      </w:r>
      <w:proofErr w:type="spellEnd"/>
      <w:r>
        <w:t>. 39.5,39.6 Земельного кодекса РФ</w:t>
      </w:r>
    </w:p>
    <w:p w:rsidR="0039355B" w:rsidRDefault="0039355B" w:rsidP="00A85A48">
      <w:pPr>
        <w:ind w:firstLine="540"/>
        <w:jc w:val="both"/>
      </w:pPr>
    </w:p>
    <w:p w:rsidR="00A85A48" w:rsidRPr="005F6AB6" w:rsidRDefault="0039355B" w:rsidP="00A85A48">
      <w:pPr>
        <w:ind w:firstLine="540"/>
        <w:jc w:val="both"/>
      </w:pPr>
      <w:r>
        <w:t>а</w:t>
      </w:r>
      <w:r w:rsidR="00A85A48" w:rsidRPr="005F6AB6">
        <w:t xml:space="preserve">дминистрация Шумерлинского района  </w:t>
      </w:r>
      <w:proofErr w:type="gramStart"/>
      <w:r w:rsidR="00A85A48" w:rsidRPr="005F6AB6">
        <w:t>п</w:t>
      </w:r>
      <w:proofErr w:type="gramEnd"/>
      <w:r w:rsidR="00A85A48"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</w:t>
      </w:r>
      <w:proofErr w:type="gramStart"/>
      <w:r>
        <w:t xml:space="preserve">Внести в </w:t>
      </w:r>
      <w:r w:rsidR="00A46B6F">
        <w:t xml:space="preserve">административный регламент </w:t>
      </w:r>
      <w:r w:rsidR="00A46B6F" w:rsidRPr="00992CDF">
        <w:rPr>
          <w:bCs/>
        </w:rPr>
        <w:t xml:space="preserve">предоставления муниципальной услуги </w:t>
      </w:r>
      <w:r w:rsidR="00A46B6F" w:rsidRPr="0000460E">
        <w:rPr>
          <w:bCs/>
        </w:rPr>
        <w:t>«Предоставление в собственность, аренду, безвозмездное пользование земельного участка, государственная собственность, на который не разграничена или находящегося в муниципальной собственности, без проведения торгов</w:t>
      </w:r>
      <w:r w:rsidR="00A46B6F">
        <w:rPr>
          <w:bCs/>
        </w:rPr>
        <w:t xml:space="preserve">», утвержденный </w:t>
      </w:r>
      <w:r>
        <w:t>постановление</w:t>
      </w:r>
      <w:r w:rsidR="00A46B6F">
        <w:t>м</w:t>
      </w:r>
      <w:r>
        <w:t xml:space="preserve"> администрации Шумерлинского района от 30.05.2016 № 21</w:t>
      </w:r>
      <w:r w:rsidR="0000460E">
        <w:t>8</w:t>
      </w:r>
      <w:r>
        <w:t xml:space="preserve"> сле</w:t>
      </w:r>
      <w:r w:rsidR="005110E8">
        <w:t>дующ</w:t>
      </w:r>
      <w:r w:rsidR="000A407B">
        <w:t>и</w:t>
      </w:r>
      <w:r>
        <w:t>е изменени</w:t>
      </w:r>
      <w:r w:rsidR="000A407B">
        <w:t>я</w:t>
      </w:r>
      <w:r>
        <w:t>:</w:t>
      </w:r>
      <w:proofErr w:type="gramEnd"/>
    </w:p>
    <w:p w:rsidR="008537F4" w:rsidRDefault="00FE6F00" w:rsidP="00A46B6F">
      <w:pPr>
        <w:ind w:firstLine="567"/>
        <w:jc w:val="both"/>
      </w:pPr>
      <w:r>
        <w:tab/>
        <w:t xml:space="preserve">1.1. </w:t>
      </w:r>
      <w:r w:rsidR="00C64234">
        <w:t>а</w:t>
      </w:r>
      <w:r w:rsidR="008537F4">
        <w:t>бзац тринадцатый пункта 1.1 изложить в следующей редакции:</w:t>
      </w:r>
    </w:p>
    <w:p w:rsidR="008537F4" w:rsidRDefault="008537F4" w:rsidP="00A46B6F">
      <w:pPr>
        <w:ind w:firstLine="567"/>
        <w:jc w:val="both"/>
      </w:pPr>
      <w:proofErr w:type="gramStart"/>
      <w:r>
        <w:t>«</w:t>
      </w:r>
      <w:r w:rsidRPr="008537F4">
        <w:t xml:space="preserve">7)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(за исключением случаев, если в соответствии с федеральными законами или законами </w:t>
      </w:r>
      <w:r>
        <w:t>Чувашской Республики</w:t>
      </w:r>
      <w:r w:rsidRPr="008537F4">
        <w:t xml:space="preserve">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 (фермерским) хозяйством</w:t>
      </w:r>
      <w:proofErr w:type="gramEnd"/>
      <w:r w:rsidRPr="008537F4">
        <w:t xml:space="preserve"> его деятельности</w:t>
      </w:r>
      <w:proofErr w:type="gramStart"/>
      <w:r w:rsidRPr="008537F4">
        <w:t>;</w:t>
      </w:r>
      <w:r>
        <w:t>»</w:t>
      </w:r>
      <w:proofErr w:type="gramEnd"/>
      <w:r>
        <w:t>;</w:t>
      </w:r>
    </w:p>
    <w:p w:rsidR="00A46B6F" w:rsidRDefault="008537F4" w:rsidP="00A46B6F">
      <w:pPr>
        <w:ind w:firstLine="567"/>
        <w:jc w:val="both"/>
      </w:pPr>
      <w:r>
        <w:t xml:space="preserve">1.2. </w:t>
      </w:r>
      <w:r w:rsidR="00C64234">
        <w:t>п</w:t>
      </w:r>
      <w:r w:rsidR="00A46B6F">
        <w:t xml:space="preserve">ункт 1.2 изложить в следующей редакции: </w:t>
      </w:r>
    </w:p>
    <w:p w:rsidR="00A46B6F" w:rsidRDefault="008537F4" w:rsidP="00A46B6F">
      <w:pPr>
        <w:ind w:firstLine="567"/>
        <w:jc w:val="both"/>
      </w:pPr>
      <w:r>
        <w:t>«</w:t>
      </w:r>
      <w:r w:rsidR="00A46B6F">
        <w:t>1.2. Круг заявителей</w:t>
      </w:r>
    </w:p>
    <w:p w:rsidR="00A46B6F" w:rsidRDefault="00A46B6F" w:rsidP="00A46B6F">
      <w:pPr>
        <w:ind w:firstLine="567"/>
        <w:jc w:val="both"/>
      </w:pPr>
      <w:r>
        <w:lastRenderedPageBreak/>
        <w:t>Заявителями, имеющими право на получение Муниципальной услуги, являются граждане и юридические лица.</w:t>
      </w:r>
    </w:p>
    <w:p w:rsidR="00A46B6F" w:rsidRDefault="00A46B6F" w:rsidP="00A46B6F">
      <w:pPr>
        <w:ind w:firstLine="567"/>
        <w:jc w:val="both"/>
      </w:pPr>
      <w:r>
        <w:t>От имени физических и юридических лиц заявления о предоставлении Муниципальной услуги могут подавать представители, действующие в силу полномочий, основанных на доверенности.</w:t>
      </w:r>
    </w:p>
    <w:p w:rsidR="00A46B6F" w:rsidRDefault="00A46B6F" w:rsidP="00A46B6F">
      <w:pPr>
        <w:ind w:firstLine="567"/>
        <w:jc w:val="both"/>
      </w:pPr>
      <w:r>
        <w:t>Земельные участки могут быть предоставлены в безвозмездное пользование в соответствии с настоящим Административным регламентом:</w:t>
      </w:r>
    </w:p>
    <w:p w:rsidR="00A46B6F" w:rsidRDefault="00A46B6F" w:rsidP="00A46B6F">
      <w:pPr>
        <w:ind w:firstLine="567"/>
        <w:jc w:val="both"/>
      </w:pPr>
      <w:r>
        <w:t>1) лицам, указанным в пункте 2 статьи 39.9 Земельного кодекса Российской Федерации, на срок до одного года;</w:t>
      </w:r>
    </w:p>
    <w:p w:rsidR="00A46B6F" w:rsidRDefault="00A46B6F" w:rsidP="00A46B6F">
      <w:pPr>
        <w:ind w:firstLine="567"/>
        <w:jc w:val="both"/>
      </w:pPr>
      <w:r>
        <w:t>2) в виде служебных наделов работникам организаций в случаях, указанных в пункте 2 статьи 24 Земельного кодекса Российской Федерации, на срок трудового договора, заключенного между работником и организацией;</w:t>
      </w:r>
    </w:p>
    <w:p w:rsidR="00A46B6F" w:rsidRDefault="00A46B6F" w:rsidP="00A46B6F">
      <w:pPr>
        <w:ind w:firstLine="567"/>
        <w:jc w:val="both"/>
      </w:pPr>
      <w: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A46B6F" w:rsidRDefault="00A46B6F" w:rsidP="00A46B6F">
      <w:pPr>
        <w:ind w:firstLine="567"/>
        <w:jc w:val="both"/>
      </w:pPr>
      <w: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A46B6F" w:rsidRDefault="00A46B6F" w:rsidP="00A46B6F">
      <w:pPr>
        <w:ind w:firstLine="567"/>
        <w:jc w:val="both"/>
      </w:pPr>
      <w:proofErr w:type="gramStart"/>
      <w:r>
        <w:t>5)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>
        <w:t xml:space="preserve"> счет средств федерального бюджета, средств бюджета </w:t>
      </w:r>
      <w:r w:rsidR="008537F4">
        <w:t>Чувашской Республики</w:t>
      </w:r>
      <w:r>
        <w:t xml:space="preserve"> или средств местного бюджета, на срок исполнения этих договоров;</w:t>
      </w:r>
    </w:p>
    <w:p w:rsidR="00A46B6F" w:rsidRDefault="00A46B6F" w:rsidP="00A46B6F">
      <w:pPr>
        <w:ind w:firstLine="567"/>
        <w:jc w:val="both"/>
      </w:pPr>
      <w:r>
        <w:t xml:space="preserve"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</w:t>
      </w:r>
      <w:r w:rsidR="008537F4">
        <w:t>Чувашской Республики</w:t>
      </w:r>
      <w:r>
        <w:t>, на срок не более чем шесть лет;</w:t>
      </w:r>
    </w:p>
    <w:p w:rsidR="00A46B6F" w:rsidRDefault="00A46B6F" w:rsidP="00A46B6F">
      <w:pPr>
        <w:ind w:firstLine="567"/>
        <w:jc w:val="both"/>
      </w:pPr>
      <w: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</w:t>
      </w:r>
      <w:r w:rsidR="008537F4">
        <w:t>Чувашской Республики</w:t>
      </w:r>
      <w:r>
        <w:t xml:space="preserve">, гражданам, которые работают по основному месту работы в таких муниципальных образованиях по специальностям, установленным законом </w:t>
      </w:r>
      <w:r w:rsidR="008537F4">
        <w:t>Чувашской Республики</w:t>
      </w:r>
      <w:r>
        <w:t>, на срок не более чем шесть лет;</w:t>
      </w:r>
    </w:p>
    <w:p w:rsidR="00A46B6F" w:rsidRDefault="00A46B6F" w:rsidP="00A46B6F">
      <w:pPr>
        <w:ind w:firstLine="567"/>
        <w:jc w:val="both"/>
      </w:pPr>
      <w: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A46B6F" w:rsidRDefault="00A46B6F" w:rsidP="00A46B6F">
      <w:pPr>
        <w:ind w:firstLine="567"/>
        <w:jc w:val="both"/>
      </w:pPr>
      <w: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A46B6F" w:rsidRDefault="00A46B6F" w:rsidP="00A46B6F">
      <w:pPr>
        <w:ind w:firstLine="567"/>
        <w:jc w:val="both"/>
      </w:pPr>
      <w:proofErr w:type="gramStart"/>
      <w:r>
        <w:t xml:space="preserve">10) гражданам и юридическим лицам для сельскохозяйственного, </w:t>
      </w:r>
      <w:proofErr w:type="spellStart"/>
      <w:r>
        <w:t>охотхозяйственного</w:t>
      </w:r>
      <w:proofErr w:type="spellEnd"/>
      <w: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A46B6F" w:rsidRDefault="00A46B6F" w:rsidP="00A46B6F">
      <w:pPr>
        <w:ind w:firstLine="567"/>
        <w:jc w:val="both"/>
      </w:pPr>
      <w:r>
        <w:t>11) садоводческим или огородническим некоммерческим товариществам на срок не более чем пять лет;</w:t>
      </w:r>
    </w:p>
    <w:p w:rsidR="00A46B6F" w:rsidRDefault="00A46B6F" w:rsidP="00A46B6F">
      <w:pPr>
        <w:ind w:firstLine="567"/>
        <w:jc w:val="both"/>
      </w:pPr>
      <w: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A46B6F" w:rsidRDefault="00A46B6F" w:rsidP="00A46B6F">
      <w:pPr>
        <w:ind w:firstLine="567"/>
        <w:jc w:val="both"/>
      </w:pPr>
      <w:proofErr w:type="gramStart"/>
      <w:r>
        <w:t>13) лицам,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>
        <w:t xml:space="preserve"> выполнения </w:t>
      </w:r>
      <w:r>
        <w:lastRenderedPageBreak/>
        <w:t>этих работ и оказания этих услуг необходимо предоставление земельного участка, на срок исполнения указанного контракта;</w:t>
      </w:r>
    </w:p>
    <w:p w:rsidR="00A46B6F" w:rsidRDefault="00A46B6F" w:rsidP="00A46B6F">
      <w:pPr>
        <w:ind w:firstLine="567"/>
        <w:jc w:val="both"/>
      </w:pPr>
      <w:proofErr w:type="gramStart"/>
      <w:r>
        <w:t>14) некоммерческим организациям,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Чувашской Республики, в целях строительства указанных жилых помещений на период осуществления данного строительства;</w:t>
      </w:r>
      <w:proofErr w:type="gramEnd"/>
    </w:p>
    <w:p w:rsidR="00A46B6F" w:rsidRDefault="00A46B6F" w:rsidP="00A46B6F">
      <w:pPr>
        <w:ind w:firstLine="567"/>
        <w:jc w:val="both"/>
      </w:pPr>
      <w:r>
        <w:t xml:space="preserve">15) лицу, право безвозмездного </w:t>
      </w:r>
      <w:proofErr w:type="gramStart"/>
      <w:r>
        <w:t>пользования</w:t>
      </w:r>
      <w:proofErr w:type="gramEnd"/>
      <w: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A46B6F" w:rsidRDefault="00A46B6F" w:rsidP="00A46B6F">
      <w:pPr>
        <w:ind w:firstLine="567"/>
        <w:jc w:val="both"/>
      </w:pPr>
      <w:r>
        <w:t>16) лицу, имеющему право на заключение договора безвозмездного пользования земельным участком, в случае и в порядке, которые предусмотрены Федеральным законом от 24 июля 2008 года № 161-ФЗ «О содействии развитию жилищного строительства».</w:t>
      </w:r>
    </w:p>
    <w:p w:rsidR="00A46B6F" w:rsidRDefault="00A46B6F" w:rsidP="00A46B6F">
      <w:pPr>
        <w:ind w:firstLine="567"/>
        <w:jc w:val="both"/>
      </w:pPr>
      <w: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регламентом:</w:t>
      </w:r>
    </w:p>
    <w:p w:rsidR="00A46B6F" w:rsidRDefault="00A46B6F" w:rsidP="00A46B6F">
      <w:pPr>
        <w:ind w:firstLine="567"/>
        <w:jc w:val="both"/>
      </w:pPr>
      <w: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A46B6F" w:rsidRDefault="00A46B6F" w:rsidP="00A46B6F">
      <w:pPr>
        <w:ind w:firstLine="567"/>
        <w:jc w:val="both"/>
      </w:pPr>
      <w: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A46B6F" w:rsidRDefault="00A46B6F" w:rsidP="00A46B6F">
      <w:pPr>
        <w:ind w:firstLine="567"/>
        <w:jc w:val="both"/>
      </w:pPr>
      <w:r>
        <w:t xml:space="preserve">3) </w:t>
      </w:r>
      <w:r w:rsidR="00280B5B" w:rsidRPr="002D4930">
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</w:t>
      </w:r>
      <w:r w:rsidR="00280B5B">
        <w:t>ционально площади этих участков</w:t>
      </w:r>
      <w:r>
        <w:t>;</w:t>
      </w:r>
    </w:p>
    <w:p w:rsidR="00A46B6F" w:rsidRDefault="00A46B6F" w:rsidP="00A46B6F">
      <w:pPr>
        <w:ind w:firstLine="567"/>
        <w:jc w:val="both"/>
      </w:pPr>
      <w: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A46B6F" w:rsidRDefault="00A46B6F" w:rsidP="00A46B6F">
      <w:pPr>
        <w:ind w:firstLine="567"/>
        <w:jc w:val="both"/>
      </w:pPr>
      <w:proofErr w:type="gramStart"/>
      <w: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</w:t>
      </w:r>
      <w:proofErr w:type="gramEnd"/>
      <w:r>
        <w:t xml:space="preserve">, </w:t>
      </w:r>
      <w:proofErr w:type="gramStart"/>
      <w:r>
        <w:t>которые определены законом Чувашской Республики;</w:t>
      </w:r>
      <w:proofErr w:type="gramEnd"/>
    </w:p>
    <w:p w:rsidR="00A46B6F" w:rsidRDefault="00A46B6F" w:rsidP="00A46B6F">
      <w:pPr>
        <w:ind w:firstLine="567"/>
        <w:jc w:val="both"/>
      </w:pPr>
      <w:r>
        <w:t>6) земельного участка гражданам, имеющим трех и более детей, в случае и в порядке, которые установлены органами государственной власти Чувашской Республики;</w:t>
      </w:r>
    </w:p>
    <w:p w:rsidR="00A46B6F" w:rsidRDefault="00A46B6F" w:rsidP="00A46B6F">
      <w:pPr>
        <w:ind w:firstLine="567"/>
        <w:jc w:val="both"/>
      </w:pPr>
      <w:r>
        <w:t>7) земельного участка иным не указанным в подпункте 6 настоящего пункта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законом Чувашской Республики;</w:t>
      </w:r>
    </w:p>
    <w:p w:rsidR="00A46B6F" w:rsidRDefault="00A46B6F" w:rsidP="00A46B6F">
      <w:pPr>
        <w:ind w:firstLine="567"/>
        <w:jc w:val="both"/>
      </w:pPr>
      <w: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Чувашской Республики.</w:t>
      </w:r>
    </w:p>
    <w:p w:rsidR="00A46B6F" w:rsidRDefault="00A46B6F" w:rsidP="00A46B6F">
      <w:pPr>
        <w:ind w:firstLine="567"/>
        <w:jc w:val="both"/>
      </w:pPr>
      <w:r>
        <w:t>Договор аренды земельного участка заключается без проведения торгов в случае предоставления в соответствии с настоящим Административным регламентом:</w:t>
      </w:r>
    </w:p>
    <w:p w:rsidR="00A46B6F" w:rsidRDefault="00A46B6F" w:rsidP="00A46B6F">
      <w:pPr>
        <w:ind w:firstLine="567"/>
        <w:jc w:val="both"/>
      </w:pPr>
      <w:r>
        <w:lastRenderedPageBreak/>
        <w:t>1) земельного участка юридическим лицам в соответствии с указом или распоряжением Президента Российской Федерации;</w:t>
      </w:r>
    </w:p>
    <w:p w:rsidR="00A46B6F" w:rsidRDefault="00A46B6F" w:rsidP="00A46B6F">
      <w:pPr>
        <w:ind w:firstLine="567"/>
        <w:jc w:val="both"/>
      </w:pPr>
      <w: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A46B6F" w:rsidRDefault="00A46B6F" w:rsidP="00A46B6F">
      <w:pPr>
        <w:ind w:firstLine="567"/>
        <w:jc w:val="both"/>
      </w:pPr>
      <w:r>
        <w:t>3)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Чувашской Республики;</w:t>
      </w:r>
    </w:p>
    <w:p w:rsidR="00A46B6F" w:rsidRDefault="00A46B6F" w:rsidP="00A46B6F">
      <w:pPr>
        <w:ind w:firstLine="567"/>
        <w:jc w:val="both"/>
      </w:pPr>
      <w:proofErr w:type="gramStart"/>
      <w: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</w:t>
      </w:r>
      <w:proofErr w:type="gramEnd"/>
      <w:r>
        <w:t xml:space="preserve">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Федерации.</w:t>
      </w:r>
    </w:p>
    <w:p w:rsidR="00A46B6F" w:rsidRDefault="00A46B6F" w:rsidP="00A46B6F">
      <w:pPr>
        <w:ind w:firstLine="567"/>
        <w:jc w:val="both"/>
      </w:pPr>
      <w: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A46B6F" w:rsidRDefault="00A46B6F" w:rsidP="00A46B6F">
      <w:pPr>
        <w:ind w:firstLine="567"/>
        <w:jc w:val="both"/>
      </w:pPr>
      <w: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настоящего пункта, пунктом 5 статьи 46 Земельного кодекса РФ;</w:t>
      </w:r>
    </w:p>
    <w:p w:rsidR="00A46B6F" w:rsidRDefault="00A46B6F" w:rsidP="00A46B6F">
      <w:pPr>
        <w:ind w:firstLine="567"/>
        <w:jc w:val="both"/>
      </w:pPr>
      <w:proofErr w:type="gramStart"/>
      <w: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A46B6F" w:rsidRDefault="00A46B6F" w:rsidP="00A46B6F">
      <w:pPr>
        <w:ind w:firstLine="567"/>
        <w:jc w:val="both"/>
      </w:pPr>
      <w: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46B6F" w:rsidRDefault="00A46B6F" w:rsidP="00A46B6F">
      <w:pPr>
        <w:ind w:firstLine="567"/>
        <w:jc w:val="both"/>
      </w:pPr>
      <w:proofErr w:type="gramStart"/>
      <w: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>
        <w:t xml:space="preserve"> товарищества, осуществляющего управление имуществом общего пользования в границах такой территории);</w:t>
      </w:r>
    </w:p>
    <w:p w:rsidR="00A46B6F" w:rsidRDefault="00A46B6F" w:rsidP="00A46B6F">
      <w:pPr>
        <w:ind w:firstLine="567"/>
        <w:jc w:val="both"/>
      </w:pPr>
      <w:r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A46B6F" w:rsidRDefault="00A46B6F" w:rsidP="00A46B6F">
      <w:pPr>
        <w:ind w:firstLine="567"/>
        <w:jc w:val="both"/>
      </w:pPr>
      <w:r>
        <w:lastRenderedPageBreak/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A46B6F" w:rsidRDefault="00A46B6F" w:rsidP="00A46B6F">
      <w:pPr>
        <w:ind w:firstLine="567"/>
        <w:jc w:val="both"/>
      </w:pPr>
      <w: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Федерации;</w:t>
      </w:r>
    </w:p>
    <w:p w:rsidR="00A46B6F" w:rsidRDefault="00A46B6F" w:rsidP="00A46B6F">
      <w:pPr>
        <w:ind w:firstLine="567"/>
        <w:jc w:val="both"/>
      </w:pPr>
      <w: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A46B6F" w:rsidRDefault="00A46B6F" w:rsidP="00A46B6F">
      <w:pPr>
        <w:ind w:firstLine="567"/>
        <w:jc w:val="both"/>
      </w:pPr>
      <w: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E0471E" w:rsidRDefault="00A46B6F" w:rsidP="00E0471E">
      <w:pPr>
        <w:ind w:firstLine="567"/>
        <w:jc w:val="both"/>
      </w:pPr>
      <w: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E0471E" w:rsidRDefault="00E0471E" w:rsidP="00E0471E">
      <w:pPr>
        <w:ind w:firstLine="567"/>
        <w:jc w:val="both"/>
      </w:pPr>
      <w:r w:rsidRPr="00E0471E"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E0471E" w:rsidRDefault="00E0471E" w:rsidP="00E0471E">
      <w:pPr>
        <w:ind w:firstLine="567"/>
        <w:jc w:val="both"/>
      </w:pPr>
      <w:proofErr w:type="gramStart"/>
      <w:r w:rsidRPr="00302146">
        <w:t>13.</w:t>
      </w:r>
      <w:r>
        <w:t>2</w:t>
      </w:r>
      <w:r w:rsidRPr="00302146">
        <w:t xml:space="preserve">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0" w:history="1">
        <w:r w:rsidRPr="00221CF9">
          <w:rPr>
            <w:rStyle w:val="a9"/>
            <w:color w:val="auto"/>
            <w:u w:val="none"/>
          </w:rPr>
          <w:t>кодексом</w:t>
        </w:r>
      </w:hyperlink>
      <w:r w:rsidRPr="00302146">
        <w:t xml:space="preserve"> Российской Федерации;</w:t>
      </w:r>
      <w:proofErr w:type="gramEnd"/>
    </w:p>
    <w:p w:rsidR="00E0471E" w:rsidRDefault="00E0471E" w:rsidP="00E0471E">
      <w:pPr>
        <w:ind w:firstLine="567"/>
        <w:jc w:val="both"/>
      </w:pPr>
      <w:r>
        <w:tab/>
      </w:r>
      <w:r w:rsidRPr="00CF6DE4">
        <w:t>13.</w:t>
      </w:r>
      <w:r>
        <w:t>3</w:t>
      </w:r>
      <w:r w:rsidRPr="00CF6DE4">
        <w:t xml:space="preserve">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1" w:history="1">
        <w:r w:rsidRPr="00221CF9">
          <w:rPr>
            <w:rStyle w:val="a9"/>
            <w:color w:val="auto"/>
            <w:u w:val="none"/>
          </w:rPr>
          <w:t>статьей 46.9</w:t>
        </w:r>
      </w:hyperlink>
      <w:r w:rsidRPr="00CF6DE4">
        <w:t xml:space="preserve"> Градостроительного кодекса Российской Федерации;</w:t>
      </w:r>
    </w:p>
    <w:p w:rsidR="00A46B6F" w:rsidRDefault="00A46B6F" w:rsidP="00A46B6F">
      <w:pPr>
        <w:ind w:firstLine="567"/>
        <w:jc w:val="both"/>
      </w:pPr>
      <w: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законом Чувашской Республики;</w:t>
      </w:r>
    </w:p>
    <w:p w:rsidR="00E0471E" w:rsidRDefault="00E0471E" w:rsidP="00A46B6F">
      <w:pPr>
        <w:ind w:firstLine="567"/>
        <w:jc w:val="both"/>
      </w:pPr>
      <w:r>
        <w:t xml:space="preserve">14.1) </w:t>
      </w:r>
      <w:r w:rsidRPr="00E0471E"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 w:rsidR="00D3770C">
        <w:t>Земельного</w:t>
      </w:r>
      <w:r w:rsidRPr="00E0471E">
        <w:t xml:space="preserve"> Кодекса</w:t>
      </w:r>
      <w:r w:rsidR="00D3770C">
        <w:t xml:space="preserve"> РФ</w:t>
      </w:r>
      <w:r w:rsidRPr="00E0471E">
        <w:t>;</w:t>
      </w:r>
    </w:p>
    <w:p w:rsidR="00A46B6F" w:rsidRDefault="00A46B6F" w:rsidP="00A46B6F">
      <w:pPr>
        <w:ind w:firstLine="567"/>
        <w:jc w:val="both"/>
      </w:pPr>
      <w: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A46B6F" w:rsidRDefault="00A46B6F" w:rsidP="00A46B6F">
      <w:pPr>
        <w:ind w:firstLine="567"/>
        <w:jc w:val="both"/>
      </w:pPr>
      <w: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Чувашской Республики;</w:t>
      </w:r>
    </w:p>
    <w:p w:rsidR="00A46B6F" w:rsidRDefault="00A46B6F" w:rsidP="00A46B6F">
      <w:pPr>
        <w:ind w:firstLine="567"/>
        <w:jc w:val="both"/>
      </w:pPr>
      <w:r>
        <w:t>17) земельного участка лицу, которое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A46B6F" w:rsidRDefault="00A46B6F" w:rsidP="00A46B6F">
      <w:pPr>
        <w:ind w:firstLine="567"/>
        <w:jc w:val="both"/>
      </w:pPr>
      <w: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A46B6F" w:rsidRDefault="00A46B6F" w:rsidP="00A46B6F">
      <w:pPr>
        <w:ind w:firstLine="567"/>
        <w:jc w:val="both"/>
      </w:pPr>
      <w:r>
        <w:lastRenderedPageBreak/>
        <w:t xml:space="preserve">19) земельного участка, необходимого для проведения работ, связанных с пользованием недрами, </w:t>
      </w:r>
      <w:proofErr w:type="spellStart"/>
      <w:r>
        <w:t>недропользователю</w:t>
      </w:r>
      <w:proofErr w:type="spellEnd"/>
      <w:r>
        <w:t>;</w:t>
      </w:r>
    </w:p>
    <w:p w:rsidR="00A46B6F" w:rsidRDefault="00A46B6F" w:rsidP="00A46B6F">
      <w:pPr>
        <w:ind w:firstLine="567"/>
        <w:jc w:val="both"/>
      </w:pPr>
      <w:proofErr w:type="gramStart"/>
      <w:r>
        <w:t>20)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Чувашской Республики, местного бюджета, внебюджетных источников финансирования объектов недвижимости в границах особой экономической</w:t>
      </w:r>
      <w:proofErr w:type="gramEnd"/>
      <w:r>
        <w:t xml:space="preserve"> зоны и на прилегающей к ней территории и по управлению этими и ранее созданными объектами недвижимости;</w:t>
      </w:r>
    </w:p>
    <w:p w:rsidR="00A46B6F" w:rsidRDefault="00A46B6F" w:rsidP="00A46B6F">
      <w:pPr>
        <w:ind w:firstLine="567"/>
        <w:jc w:val="both"/>
      </w:pPr>
      <w:proofErr w:type="gramStart"/>
      <w:r>
        <w:t>21)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  <w:proofErr w:type="gramEnd"/>
    </w:p>
    <w:p w:rsidR="00A46B6F" w:rsidRDefault="00A46B6F" w:rsidP="00A46B6F">
      <w:pPr>
        <w:ind w:firstLine="567"/>
        <w:jc w:val="both"/>
      </w:pPr>
      <w:r>
        <w:t xml:space="preserve">22)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партнерстве, лицу, с которым заключены указанные соглашения;</w:t>
      </w:r>
    </w:p>
    <w:p w:rsidR="00A46B6F" w:rsidRDefault="00A46B6F" w:rsidP="00A46B6F">
      <w:pPr>
        <w:ind w:firstLine="567"/>
        <w:jc w:val="both"/>
      </w:pPr>
      <w: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>
        <w:t>охотхозяйственное</w:t>
      </w:r>
      <w:proofErr w:type="spellEnd"/>
      <w:r>
        <w:t xml:space="preserve"> соглашение;</w:t>
      </w:r>
    </w:p>
    <w:p w:rsidR="00A46B6F" w:rsidRDefault="00A46B6F" w:rsidP="00A46B6F">
      <w:pPr>
        <w:ind w:firstLine="567"/>
        <w:jc w:val="both"/>
      </w:pPr>
      <w: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A46B6F" w:rsidRDefault="00A46B6F" w:rsidP="00A46B6F">
      <w:pPr>
        <w:ind w:firstLine="567"/>
        <w:jc w:val="both"/>
      </w:pPr>
      <w:r>
        <w:t xml:space="preserve"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дорог;</w:t>
      </w:r>
    </w:p>
    <w:p w:rsidR="00A46B6F" w:rsidRDefault="00A46B6F" w:rsidP="00A46B6F">
      <w:pPr>
        <w:ind w:firstLine="567"/>
        <w:jc w:val="both"/>
      </w:pPr>
      <w: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A46B6F" w:rsidRDefault="00A46B6F" w:rsidP="00A46B6F">
      <w:pPr>
        <w:ind w:firstLine="567"/>
        <w:jc w:val="both"/>
      </w:pPr>
      <w: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A46B6F" w:rsidRDefault="00A46B6F" w:rsidP="00A46B6F">
      <w:pPr>
        <w:ind w:firstLine="567"/>
        <w:jc w:val="both"/>
      </w:pPr>
      <w: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A46B6F" w:rsidRDefault="00A46B6F" w:rsidP="00A46B6F">
      <w:pPr>
        <w:ind w:firstLine="567"/>
        <w:jc w:val="both"/>
      </w:pPr>
      <w:r>
        <w:t>29)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</w:t>
      </w:r>
      <w:r w:rsidR="00D3770C">
        <w:t>ительством Российской Федерации;</w:t>
      </w:r>
    </w:p>
    <w:p w:rsidR="00D3770C" w:rsidRDefault="00D3770C" w:rsidP="00A46B6F">
      <w:pPr>
        <w:ind w:firstLine="567"/>
        <w:jc w:val="both"/>
      </w:pPr>
      <w:r w:rsidRPr="00BA7DAF">
        <w:t xml:space="preserve">29.1) земельного участка лицу, осуществляющему </w:t>
      </w:r>
      <w:proofErr w:type="gramStart"/>
      <w:r w:rsidRPr="00BA7DAF">
        <w:t>товарную</w:t>
      </w:r>
      <w:proofErr w:type="gramEnd"/>
      <w:r w:rsidRPr="00BA7DAF">
        <w:t xml:space="preserve"> </w:t>
      </w:r>
      <w:proofErr w:type="spellStart"/>
      <w:r w:rsidRPr="00BA7DAF">
        <w:t>аквакультуру</w:t>
      </w:r>
      <w:proofErr w:type="spellEnd"/>
      <w:r w:rsidRPr="00BA7DAF"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>
        <w:t>.»</w:t>
      </w:r>
      <w:r w:rsidR="009218AD">
        <w:t>;</w:t>
      </w:r>
    </w:p>
    <w:p w:rsidR="009218AD" w:rsidRDefault="00D3770C" w:rsidP="009218AD">
      <w:pPr>
        <w:ind w:firstLine="567"/>
        <w:jc w:val="both"/>
      </w:pPr>
      <w:r>
        <w:tab/>
      </w:r>
    </w:p>
    <w:p w:rsidR="006E4AB1" w:rsidRDefault="006E4AB1" w:rsidP="009218AD">
      <w:pPr>
        <w:ind w:firstLine="567"/>
        <w:jc w:val="both"/>
      </w:pPr>
      <w:r>
        <w:t>1.</w:t>
      </w:r>
      <w:r w:rsidR="00D3770C">
        <w:t>3</w:t>
      </w:r>
      <w:r>
        <w:t xml:space="preserve">. </w:t>
      </w:r>
      <w:r w:rsidR="009218AD">
        <w:t>п</w:t>
      </w:r>
      <w:r>
        <w:t xml:space="preserve">ункт 2.8 изложить в </w:t>
      </w:r>
      <w:r w:rsidR="004B1DF1">
        <w:t>следующей</w:t>
      </w:r>
      <w:r>
        <w:t xml:space="preserve"> редакции:</w:t>
      </w:r>
    </w:p>
    <w:p w:rsidR="009218AD" w:rsidRDefault="006E4AB1" w:rsidP="00DB5BC0">
      <w:pPr>
        <w:jc w:val="both"/>
      </w:pPr>
      <w:r>
        <w:tab/>
      </w:r>
    </w:p>
    <w:p w:rsidR="00DB5BC0" w:rsidRPr="00DB5BC0" w:rsidRDefault="006E4AB1" w:rsidP="009218AD">
      <w:pPr>
        <w:ind w:firstLine="567"/>
        <w:jc w:val="both"/>
        <w:rPr>
          <w:b/>
        </w:rPr>
      </w:pPr>
      <w:r w:rsidRPr="00DB5BC0">
        <w:rPr>
          <w:b/>
        </w:rPr>
        <w:t>«</w:t>
      </w:r>
      <w:r w:rsidR="00DB5BC0" w:rsidRPr="009218AD">
        <w:t xml:space="preserve">2.8.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</w:t>
      </w:r>
      <w:r w:rsidR="00DB5BC0" w:rsidRPr="009218AD"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5BC0" w:rsidRPr="00DB5BC0" w:rsidRDefault="00DB5BC0" w:rsidP="00246A54">
      <w:pPr>
        <w:ind w:firstLine="708"/>
        <w:jc w:val="both"/>
      </w:pPr>
      <w:r w:rsidRPr="00DB5BC0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B5BC0" w:rsidRPr="00DB5BC0" w:rsidRDefault="00DB5BC0" w:rsidP="00246A54">
      <w:pPr>
        <w:ind w:firstLine="708"/>
        <w:jc w:val="both"/>
      </w:pPr>
      <w:r w:rsidRPr="00DB5BC0">
        <w:t>В соответствии с законодательством Российской Федерации о социальной защите инвалидов инвалидам обеспечиваются:</w:t>
      </w:r>
    </w:p>
    <w:p w:rsidR="00DB5BC0" w:rsidRPr="00DB5BC0" w:rsidRDefault="00DB5BC0" w:rsidP="00246A54">
      <w:pPr>
        <w:ind w:firstLine="708"/>
        <w:jc w:val="both"/>
      </w:pPr>
      <w:r w:rsidRPr="00DB5BC0">
        <w:t xml:space="preserve">возможность самостоятельного передвижения по территории, на которой расположено здание администрации </w:t>
      </w:r>
      <w:r w:rsidR="00B34D19">
        <w:t xml:space="preserve"> </w:t>
      </w:r>
      <w:r w:rsidRPr="00DB5BC0">
        <w:t>Шумерлинского района</w:t>
      </w:r>
      <w:r w:rsidR="009218AD">
        <w:t xml:space="preserve"> </w:t>
      </w:r>
      <w:r w:rsidR="009218AD" w:rsidRPr="007F335B">
        <w:rPr>
          <w:bCs/>
        </w:rPr>
        <w:t>Чувашской Республики</w:t>
      </w:r>
      <w:r w:rsidRPr="00DB5BC0">
        <w:t>, посадки в транспортное средство и высадки из него, в том числе с использованием кресла-коляски;</w:t>
      </w:r>
    </w:p>
    <w:p w:rsidR="00DB5BC0" w:rsidRPr="00DB5BC0" w:rsidRDefault="00DB5BC0" w:rsidP="00246A54">
      <w:pPr>
        <w:ind w:firstLine="708"/>
        <w:jc w:val="both"/>
      </w:pPr>
      <w:r w:rsidRPr="00DB5BC0"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района;</w:t>
      </w:r>
    </w:p>
    <w:p w:rsidR="00DB5BC0" w:rsidRPr="00DB5BC0" w:rsidRDefault="00DB5BC0" w:rsidP="00246A54">
      <w:pPr>
        <w:ind w:firstLine="708"/>
        <w:jc w:val="both"/>
      </w:pPr>
      <w:r w:rsidRPr="00DB5BC0"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жизнедеятельности;</w:t>
      </w:r>
    </w:p>
    <w:p w:rsidR="00DB5BC0" w:rsidRPr="00DB5BC0" w:rsidRDefault="00DB5BC0" w:rsidP="00246A54">
      <w:pPr>
        <w:ind w:firstLine="708"/>
        <w:jc w:val="both"/>
      </w:pPr>
      <w:r w:rsidRPr="00DB5BC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B5BC0">
        <w:t>сурдопереводчика</w:t>
      </w:r>
      <w:proofErr w:type="spellEnd"/>
      <w:r w:rsidRPr="00DB5BC0">
        <w:t xml:space="preserve"> и </w:t>
      </w:r>
      <w:proofErr w:type="spellStart"/>
      <w:r w:rsidRPr="00DB5BC0">
        <w:t>тифлосурдопереводчика</w:t>
      </w:r>
      <w:proofErr w:type="spellEnd"/>
      <w:r w:rsidRPr="00DB5BC0">
        <w:t>;</w:t>
      </w:r>
    </w:p>
    <w:p w:rsidR="00DB5BC0" w:rsidRPr="00DB5BC0" w:rsidRDefault="00DB5BC0" w:rsidP="00246A54">
      <w:pPr>
        <w:ind w:firstLine="708"/>
        <w:jc w:val="both"/>
      </w:pPr>
      <w:proofErr w:type="gramStart"/>
      <w:r w:rsidRPr="00DB5BC0">
        <w:t>допуск в здание администрации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5BC0" w:rsidRPr="00DB5BC0" w:rsidRDefault="00DB5BC0" w:rsidP="00246A54">
      <w:pPr>
        <w:ind w:firstLine="708"/>
        <w:jc w:val="both"/>
      </w:pPr>
      <w:r w:rsidRPr="00DB5BC0">
        <w:t>оказание работниками администрации Шумерлинского района</w:t>
      </w:r>
      <w:r w:rsidR="009218AD">
        <w:t xml:space="preserve"> </w:t>
      </w:r>
      <w:r w:rsidR="009218AD" w:rsidRPr="007F335B">
        <w:rPr>
          <w:bCs/>
        </w:rPr>
        <w:t>Чувашской Республики</w:t>
      </w:r>
      <w:r w:rsidRPr="00DB5BC0"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B5BC0" w:rsidRPr="00DB5BC0" w:rsidRDefault="00DB5BC0" w:rsidP="00246A54">
      <w:pPr>
        <w:ind w:firstLine="708"/>
        <w:jc w:val="both"/>
      </w:pPr>
      <w:r w:rsidRPr="00DB5BC0">
        <w:t>на стоянке транспортных средств около знания администрации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B5BC0" w:rsidRDefault="00DB5BC0" w:rsidP="00246A54">
      <w:pPr>
        <w:ind w:firstLine="708"/>
        <w:jc w:val="both"/>
      </w:pPr>
      <w:proofErr w:type="gramStart"/>
      <w:r w:rsidRPr="00DB5BC0">
        <w:t>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DB5BC0">
        <w:t xml:space="preserve"> </w:t>
      </w:r>
      <w:proofErr w:type="gramStart"/>
      <w:r w:rsidRPr="00DB5BC0">
        <w:t>режиме</w:t>
      </w:r>
      <w:proofErr w:type="gramEnd"/>
      <w:r w:rsidRPr="00DB5BC0">
        <w:t>.</w:t>
      </w:r>
    </w:p>
    <w:p w:rsidR="007F335B" w:rsidRPr="007F335B" w:rsidRDefault="007F335B" w:rsidP="007F335B">
      <w:pPr>
        <w:jc w:val="both"/>
        <w:rPr>
          <w:bCs/>
        </w:rPr>
      </w:pPr>
      <w:r>
        <w:tab/>
      </w:r>
      <w:r w:rsidRPr="007F335B">
        <w:rPr>
          <w:bCs/>
        </w:rPr>
        <w:t xml:space="preserve">Вход в здание </w:t>
      </w:r>
      <w:r w:rsidR="00D3770C">
        <w:rPr>
          <w:bCs/>
        </w:rPr>
        <w:t>а</w:t>
      </w:r>
      <w:r w:rsidRPr="007F335B">
        <w:rPr>
          <w:bCs/>
        </w:rPr>
        <w:t xml:space="preserve">дминистрации Шумерлинского района Чувашской Республики оформлен вывеской с указанием основных реквизитов </w:t>
      </w:r>
      <w:r w:rsidR="00D3770C">
        <w:rPr>
          <w:bCs/>
        </w:rPr>
        <w:t>а</w:t>
      </w:r>
      <w:r w:rsidRPr="007F335B">
        <w:rPr>
          <w:bCs/>
        </w:rPr>
        <w:t>дминистрации на русском и чувашском языках, а также графиком работы специалистов отдела экономики.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 xml:space="preserve">На прилегающей территории здания </w:t>
      </w:r>
      <w:r w:rsidR="004B1DF1">
        <w:rPr>
          <w:bCs/>
        </w:rPr>
        <w:t>а</w:t>
      </w:r>
      <w:r w:rsidRPr="007F335B">
        <w:rPr>
          <w:bCs/>
        </w:rPr>
        <w:t xml:space="preserve">дминистрации Шумерлинского района Чувашской Республики находится </w:t>
      </w:r>
      <w:proofErr w:type="gramStart"/>
      <w:r w:rsidRPr="007F335B">
        <w:rPr>
          <w:bCs/>
        </w:rPr>
        <w:t>паркинг</w:t>
      </w:r>
      <w:proofErr w:type="gramEnd"/>
      <w:r w:rsidRPr="007F335B">
        <w:rPr>
          <w:bCs/>
        </w:rPr>
        <w:t xml:space="preserve"> как для сотрудников администрации, так и для посетителей.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 xml:space="preserve"> </w:t>
      </w:r>
      <w:r w:rsidR="00D3770C" w:rsidRPr="00D3770C">
        <w:rPr>
          <w:bCs/>
        </w:rPr>
        <w:t xml:space="preserve">Прием </w:t>
      </w:r>
      <w:r w:rsidRPr="007F335B">
        <w:rPr>
          <w:bCs/>
        </w:rPr>
        <w:t>заявителей для предоставления муниципальной услуги осуществляется согласно графику приема граждан специалистами отдела экономики.</w:t>
      </w:r>
    </w:p>
    <w:p w:rsidR="004B1DF1" w:rsidRDefault="007F335B" w:rsidP="004B1DF1">
      <w:pPr>
        <w:ind w:firstLine="708"/>
        <w:jc w:val="both"/>
        <w:rPr>
          <w:bCs/>
        </w:rPr>
      </w:pPr>
      <w:r w:rsidRPr="007F335B">
        <w:rPr>
          <w:bCs/>
        </w:rPr>
        <w:lastRenderedPageBreak/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7F335B" w:rsidRPr="007F335B" w:rsidRDefault="007F335B" w:rsidP="004B1DF1">
      <w:pPr>
        <w:ind w:firstLine="708"/>
        <w:jc w:val="both"/>
        <w:rPr>
          <w:bCs/>
        </w:rPr>
      </w:pPr>
      <w:r w:rsidRPr="007F335B"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экономики, номера телефонов для справок, процедура предоставления муниципальной услуги.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9218AD" w:rsidRDefault="007F335B" w:rsidP="009218AD">
      <w:pPr>
        <w:ind w:firstLine="708"/>
        <w:jc w:val="both"/>
        <w:rPr>
          <w:bCs/>
        </w:rPr>
      </w:pPr>
      <w:r w:rsidRPr="007F335B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7F335B" w:rsidRPr="009218AD" w:rsidRDefault="007F335B" w:rsidP="009218AD">
      <w:pPr>
        <w:ind w:firstLine="708"/>
        <w:jc w:val="both"/>
        <w:rPr>
          <w:bCs/>
        </w:rPr>
      </w:pPr>
      <w:r w:rsidRPr="007F335B">
        <w:t>Муниципальная услуга предоставляется в помещениях, оборудованных:</w:t>
      </w:r>
    </w:p>
    <w:p w:rsidR="007F335B" w:rsidRPr="007F335B" w:rsidRDefault="007F335B" w:rsidP="007F335B">
      <w:pPr>
        <w:ind w:firstLine="708"/>
        <w:jc w:val="both"/>
      </w:pPr>
      <w:r w:rsidRPr="007F335B"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7F335B" w:rsidRPr="007F335B" w:rsidRDefault="007F335B" w:rsidP="007F335B">
      <w:pPr>
        <w:ind w:firstLine="708"/>
        <w:jc w:val="both"/>
      </w:pPr>
      <w:r w:rsidRPr="007F335B">
        <w:t>удобной мебелью, обеспечивающей комфорт пользователя и возможность оформления документов;</w:t>
      </w:r>
    </w:p>
    <w:p w:rsidR="007F335B" w:rsidRPr="007F335B" w:rsidRDefault="007F335B" w:rsidP="007F335B">
      <w:pPr>
        <w:ind w:firstLine="708"/>
        <w:jc w:val="both"/>
      </w:pPr>
      <w:r w:rsidRPr="007F335B">
        <w:t>образцами бланков и канцелярскими принадлежностями;</w:t>
      </w:r>
    </w:p>
    <w:p w:rsidR="009218AD" w:rsidRDefault="007F335B" w:rsidP="009218AD">
      <w:pPr>
        <w:ind w:firstLine="708"/>
        <w:jc w:val="both"/>
      </w:pPr>
      <w:r w:rsidRPr="007F335B"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>
        <w:t>.</w:t>
      </w:r>
      <w:r w:rsidR="009218AD">
        <w:t>»</w:t>
      </w:r>
      <w:r w:rsidR="008C0B4E">
        <w:t>;</w:t>
      </w:r>
      <w:proofErr w:type="gramEnd"/>
    </w:p>
    <w:p w:rsidR="008C0B4E" w:rsidRDefault="008C0B4E" w:rsidP="008C0B4E">
      <w:pPr>
        <w:ind w:firstLine="567"/>
        <w:jc w:val="both"/>
      </w:pPr>
      <w:r>
        <w:t xml:space="preserve">1.4. Раздел </w:t>
      </w:r>
      <w:r>
        <w:rPr>
          <w:lang w:val="en-US"/>
        </w:rPr>
        <w:t>V</w:t>
      </w:r>
      <w:r w:rsidRPr="008C0B4E">
        <w:t xml:space="preserve"> </w:t>
      </w:r>
      <w:r>
        <w:t xml:space="preserve"> изложить в следующей редакции:  </w:t>
      </w:r>
    </w:p>
    <w:p w:rsidR="008C0B4E" w:rsidRDefault="008C0B4E" w:rsidP="008C0B4E">
      <w:pPr>
        <w:jc w:val="center"/>
      </w:pPr>
    </w:p>
    <w:p w:rsidR="008C0B4E" w:rsidRPr="004F2AF7" w:rsidRDefault="008C0B4E" w:rsidP="008C0B4E">
      <w:pPr>
        <w:jc w:val="center"/>
        <w:rPr>
          <w:b/>
          <w:lang w:eastAsia="ar-SA"/>
        </w:rPr>
      </w:pPr>
      <w:r>
        <w:t>«</w:t>
      </w:r>
      <w:r w:rsidRPr="004F2AF7">
        <w:rPr>
          <w:b/>
          <w:lang w:eastAsia="ar-SA"/>
        </w:rPr>
        <w:t>V. Досудебный (внесудебный) порядок обжалования решений</w:t>
      </w:r>
    </w:p>
    <w:p w:rsidR="008C0B4E" w:rsidRPr="004F2AF7" w:rsidRDefault="008C0B4E" w:rsidP="008C0B4E">
      <w:pPr>
        <w:jc w:val="center"/>
        <w:rPr>
          <w:b/>
          <w:lang w:eastAsia="ar-SA"/>
        </w:rPr>
      </w:pPr>
      <w:r w:rsidRPr="004F2AF7">
        <w:rPr>
          <w:b/>
          <w:lang w:eastAsia="ar-SA"/>
        </w:rPr>
        <w:t>и действий (бездействия) органа местного самоуправления,</w:t>
      </w:r>
    </w:p>
    <w:p w:rsidR="008C0B4E" w:rsidRPr="004F2AF7" w:rsidRDefault="008C0B4E" w:rsidP="008C0B4E">
      <w:pPr>
        <w:jc w:val="center"/>
        <w:rPr>
          <w:b/>
          <w:lang w:eastAsia="ar-SA"/>
        </w:rPr>
      </w:pPr>
      <w:proofErr w:type="gramStart"/>
      <w:r w:rsidRPr="004F2AF7">
        <w:rPr>
          <w:b/>
          <w:lang w:eastAsia="ar-SA"/>
        </w:rPr>
        <w:t>предоставляющего</w:t>
      </w:r>
      <w:proofErr w:type="gramEnd"/>
      <w:r w:rsidRPr="004F2AF7">
        <w:rPr>
          <w:b/>
          <w:lang w:eastAsia="ar-SA"/>
        </w:rPr>
        <w:t xml:space="preserve"> муниципальную услугу, а также</w:t>
      </w:r>
    </w:p>
    <w:p w:rsidR="008C0B4E" w:rsidRPr="004F2AF7" w:rsidRDefault="008C0B4E" w:rsidP="008C0B4E">
      <w:pPr>
        <w:jc w:val="center"/>
        <w:rPr>
          <w:b/>
          <w:lang w:eastAsia="ar-SA"/>
        </w:rPr>
      </w:pPr>
      <w:r w:rsidRPr="004F2AF7">
        <w:rPr>
          <w:b/>
          <w:lang w:eastAsia="ar-SA"/>
        </w:rPr>
        <w:t>его должностных лиц, муниципальных служащих, МФЦ,</w:t>
      </w:r>
    </w:p>
    <w:p w:rsidR="008C0B4E" w:rsidRPr="004F2AF7" w:rsidRDefault="008C0B4E" w:rsidP="008C0B4E">
      <w:pPr>
        <w:jc w:val="center"/>
        <w:rPr>
          <w:b/>
          <w:lang w:eastAsia="ar-SA"/>
        </w:rPr>
      </w:pPr>
      <w:r w:rsidRPr="004F2AF7">
        <w:rPr>
          <w:b/>
          <w:lang w:eastAsia="ar-SA"/>
        </w:rPr>
        <w:t>его работников, а также организаций, предусмотренных</w:t>
      </w:r>
    </w:p>
    <w:p w:rsidR="008C0B4E" w:rsidRPr="004F2AF7" w:rsidRDefault="008C0B4E" w:rsidP="008C0B4E">
      <w:pPr>
        <w:jc w:val="center"/>
        <w:rPr>
          <w:b/>
          <w:lang w:eastAsia="ar-SA"/>
        </w:rPr>
      </w:pPr>
      <w:r w:rsidRPr="004F2AF7">
        <w:rPr>
          <w:b/>
          <w:lang w:eastAsia="ar-SA"/>
        </w:rPr>
        <w:t>частью 1.1 статьи 16 Федерального закона N 210-ФЗ,</w:t>
      </w:r>
    </w:p>
    <w:p w:rsidR="008C0B4E" w:rsidRPr="004F2AF7" w:rsidRDefault="008C0B4E" w:rsidP="008C0B4E">
      <w:pPr>
        <w:jc w:val="center"/>
        <w:rPr>
          <w:b/>
          <w:lang w:eastAsia="ar-SA"/>
        </w:rPr>
      </w:pPr>
      <w:r w:rsidRPr="004F2AF7">
        <w:rPr>
          <w:b/>
          <w:lang w:eastAsia="ar-SA"/>
        </w:rPr>
        <w:t>их работников</w:t>
      </w:r>
    </w:p>
    <w:p w:rsidR="008C0B4E" w:rsidRPr="004F2AF7" w:rsidRDefault="008C0B4E" w:rsidP="008C0B4E">
      <w:pPr>
        <w:jc w:val="both"/>
        <w:rPr>
          <w:lang w:eastAsia="ar-SA"/>
        </w:rPr>
      </w:pPr>
    </w:p>
    <w:p w:rsidR="008C0B4E" w:rsidRPr="0055324F" w:rsidRDefault="008C0B4E" w:rsidP="008C0B4E">
      <w:pPr>
        <w:ind w:firstLine="540"/>
        <w:jc w:val="both"/>
        <w:rPr>
          <w:b/>
          <w:bCs/>
        </w:rPr>
      </w:pPr>
      <w:r w:rsidRPr="0055324F">
        <w:rPr>
          <w:b/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</w:t>
      </w:r>
      <w:r>
        <w:rPr>
          <w:b/>
          <w:bCs/>
        </w:rPr>
        <w:t>альных услуг, или их работников</w:t>
      </w:r>
    </w:p>
    <w:p w:rsidR="008C0B4E" w:rsidRDefault="008C0B4E" w:rsidP="008C0B4E">
      <w:pPr>
        <w:ind w:firstLine="540"/>
        <w:jc w:val="both"/>
      </w:pPr>
    </w:p>
    <w:p w:rsidR="008C0B4E" w:rsidRDefault="008C0B4E" w:rsidP="008C0B4E">
      <w:pPr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C0B4E" w:rsidRDefault="008C0B4E" w:rsidP="008C0B4E">
      <w:pPr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;</w:t>
      </w:r>
    </w:p>
    <w:p w:rsidR="008C0B4E" w:rsidRDefault="008C0B4E" w:rsidP="008C0B4E">
      <w:pPr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;</w:t>
      </w:r>
      <w:proofErr w:type="gramEnd"/>
    </w:p>
    <w:p w:rsidR="008C0B4E" w:rsidRDefault="008C0B4E" w:rsidP="008C0B4E">
      <w:pPr>
        <w:ind w:firstLine="540"/>
        <w:jc w:val="both"/>
      </w:pPr>
      <w: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428F4">
        <w:t>Чувашской Республики, муниципальными правовыми актами Шумерлинского района Чувашской Республики</w:t>
      </w:r>
      <w:r>
        <w:t xml:space="preserve"> для предоставления муниципальной услуги;</w:t>
      </w:r>
    </w:p>
    <w:p w:rsidR="008C0B4E" w:rsidRDefault="008C0B4E" w:rsidP="008C0B4E">
      <w:pPr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428F4">
        <w:t>Чувашской Республики, муниципальными правовыми актами Шумерлинского района Чувашской Республики</w:t>
      </w:r>
      <w:r>
        <w:t xml:space="preserve"> для предоставления муниципальной услуги, у заявителя;</w:t>
      </w:r>
    </w:p>
    <w:p w:rsidR="008C0B4E" w:rsidRDefault="008C0B4E" w:rsidP="008C0B4E">
      <w:pPr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428F4">
        <w:t>Чувашской Республики, муниципальными правовыми актами Шумерлинского района Чувашской Республики</w:t>
      </w:r>
      <w:r>
        <w:t>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;</w:t>
      </w:r>
      <w:proofErr w:type="gramEnd"/>
    </w:p>
    <w:p w:rsidR="008C0B4E" w:rsidRDefault="008C0B4E" w:rsidP="008C0B4E">
      <w:pPr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428F4">
        <w:t>Чувашской Республики, муниципальными правовыми актами Шумерлинского района Чувашской Республики</w:t>
      </w:r>
      <w:r>
        <w:t>;</w:t>
      </w:r>
    </w:p>
    <w:p w:rsidR="008C0B4E" w:rsidRDefault="008C0B4E" w:rsidP="008C0B4E">
      <w:pPr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;</w:t>
      </w:r>
      <w:proofErr w:type="gramEnd"/>
    </w:p>
    <w:p w:rsidR="008C0B4E" w:rsidRDefault="008C0B4E" w:rsidP="008C0B4E">
      <w:pPr>
        <w:ind w:firstLine="540"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8C0B4E" w:rsidRDefault="008C0B4E" w:rsidP="008C0B4E">
      <w:pPr>
        <w:ind w:firstLine="540"/>
        <w:jc w:val="both"/>
      </w:pPr>
      <w:bookmarkStart w:id="1" w:name="000225"/>
      <w:bookmarkEnd w:id="1"/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428F4">
        <w:t>Чувашской Республики, муниципальными правовыми актами Шумерлинского района Чувашской Республики</w:t>
      </w:r>
      <w:r>
        <w:t>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.</w:t>
      </w:r>
      <w:proofErr w:type="gramEnd"/>
    </w:p>
    <w:p w:rsidR="008C0B4E" w:rsidRDefault="008C0B4E" w:rsidP="008C0B4E">
      <w:pPr>
        <w:ind w:firstLine="540"/>
        <w:jc w:val="both"/>
      </w:pPr>
      <w:bookmarkStart w:id="2" w:name="000296"/>
      <w:bookmarkEnd w:id="2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 xml:space="preserve">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lastRenderedPageBreak/>
        <w:t xml:space="preserve">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.</w:t>
      </w:r>
      <w:proofErr w:type="gramEnd"/>
    </w:p>
    <w:p w:rsidR="008C0B4E" w:rsidRDefault="008C0B4E" w:rsidP="008C0B4E">
      <w:pPr>
        <w:ind w:firstLine="540"/>
        <w:jc w:val="both"/>
      </w:pPr>
    </w:p>
    <w:p w:rsidR="008C0B4E" w:rsidRPr="0055324F" w:rsidRDefault="008C0B4E" w:rsidP="008C0B4E">
      <w:pPr>
        <w:ind w:firstLine="540"/>
        <w:jc w:val="both"/>
        <w:rPr>
          <w:b/>
        </w:rPr>
      </w:pPr>
      <w:r w:rsidRPr="0055324F">
        <w:rPr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8C0B4E" w:rsidRPr="00D26A83" w:rsidRDefault="008C0B4E" w:rsidP="008C0B4E">
      <w:pPr>
        <w:ind w:firstLine="709"/>
        <w:jc w:val="both"/>
        <w:rPr>
          <w:rFonts w:eastAsia="Calibri"/>
          <w:lang w:eastAsia="en-US"/>
        </w:rPr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 Шумерлинского района</w:t>
      </w:r>
      <w:r>
        <w:t xml:space="preserve"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 xml:space="preserve">. </w:t>
      </w:r>
      <w:r w:rsidRPr="00D26A83">
        <w:rPr>
          <w:rFonts w:eastAsia="Calibr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, подаются руководителям этих организаций.</w:t>
      </w:r>
    </w:p>
    <w:p w:rsidR="008C0B4E" w:rsidRPr="00D26A83" w:rsidRDefault="008C0B4E" w:rsidP="008C0B4E">
      <w:pPr>
        <w:ind w:firstLine="709"/>
        <w:jc w:val="both"/>
        <w:rPr>
          <w:rFonts w:eastAsia="Calibri"/>
          <w:lang w:eastAsia="en-US"/>
        </w:rPr>
      </w:pPr>
      <w:r>
        <w:t>2.</w:t>
      </w:r>
      <w:r w:rsidRPr="00D26A83">
        <w:rPr>
          <w:rFonts w:eastAsia="Calibri"/>
          <w:lang w:eastAsia="en-US"/>
        </w:rPr>
        <w:t xml:space="preserve"> </w:t>
      </w:r>
      <w:proofErr w:type="gramStart"/>
      <w:r w:rsidRPr="00D26A83">
        <w:rPr>
          <w:rFonts w:eastAsia="Calibr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</w:t>
      </w:r>
      <w: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C0B4E" w:rsidRDefault="008C0B4E" w:rsidP="008C0B4E">
      <w:pPr>
        <w:ind w:firstLine="540"/>
        <w:jc w:val="both"/>
      </w:pPr>
      <w:r>
        <w:t>При обращении заинтересованного лица устно к главе Администрации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C0B4E" w:rsidRDefault="008C0B4E" w:rsidP="008C0B4E">
      <w:pPr>
        <w:ind w:firstLine="540"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8C0B4E" w:rsidRDefault="008C0B4E" w:rsidP="008C0B4E">
      <w:pPr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, их руководителей и (или) работников, решения и действия (бездействие) которых обжалуются;</w:t>
      </w:r>
      <w:proofErr w:type="gramEnd"/>
    </w:p>
    <w:p w:rsidR="008C0B4E" w:rsidRDefault="008C0B4E" w:rsidP="008C0B4E">
      <w:pPr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0B4E" w:rsidRDefault="008C0B4E" w:rsidP="008C0B4E">
      <w:pPr>
        <w:ind w:firstLine="540"/>
        <w:jc w:val="both"/>
      </w:pPr>
      <w: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, их работников;</w:t>
      </w:r>
    </w:p>
    <w:p w:rsidR="008C0B4E" w:rsidRDefault="008C0B4E" w:rsidP="008C0B4E">
      <w:pPr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8C0B4E" w:rsidRDefault="008C0B4E" w:rsidP="008C0B4E">
      <w:pPr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8C0B4E" w:rsidRDefault="008C0B4E" w:rsidP="008C0B4E">
      <w:pPr>
        <w:ind w:firstLine="540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8C0B4E" w:rsidRDefault="008C0B4E" w:rsidP="008C0B4E">
      <w:pPr>
        <w:ind w:firstLine="540"/>
        <w:jc w:val="both"/>
      </w:pPr>
      <w:r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0B4E" w:rsidRDefault="008C0B4E" w:rsidP="008C0B4E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8C0B4E" w:rsidRDefault="008C0B4E" w:rsidP="008C0B4E">
      <w:pPr>
        <w:ind w:firstLine="540"/>
        <w:jc w:val="both"/>
      </w:pPr>
      <w:r>
        <w:t xml:space="preserve">5. </w:t>
      </w:r>
      <w:proofErr w:type="gramStart"/>
      <w:r>
        <w:t xml:space="preserve"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C0B4E" w:rsidRDefault="008C0B4E" w:rsidP="008C0B4E">
      <w:pPr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C0B4E" w:rsidRDefault="008C0B4E" w:rsidP="008C0B4E">
      <w:pPr>
        <w:ind w:firstLine="54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428F4">
        <w:t>Чувашской Республики</w:t>
      </w:r>
      <w:r>
        <w:t>, муниципальными правовыми актами</w:t>
      </w:r>
      <w:r w:rsidR="00F428F4">
        <w:t xml:space="preserve"> Шумерлинского района Чувашской Республики</w:t>
      </w:r>
      <w:r>
        <w:t>;</w:t>
      </w:r>
      <w:proofErr w:type="gramEnd"/>
    </w:p>
    <w:p w:rsidR="008C0B4E" w:rsidRDefault="008C0B4E" w:rsidP="008C0B4E">
      <w:pPr>
        <w:ind w:firstLine="540"/>
        <w:jc w:val="both"/>
      </w:pPr>
      <w:bookmarkStart w:id="3" w:name="000236"/>
      <w:bookmarkEnd w:id="3"/>
      <w:r>
        <w:t>2) в удовлетворении жалобы отказывается.</w:t>
      </w:r>
    </w:p>
    <w:p w:rsidR="008C0B4E" w:rsidRDefault="008C0B4E" w:rsidP="008C0B4E">
      <w:pPr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0B4E" w:rsidRDefault="008C0B4E" w:rsidP="008C0B4E">
      <w:pPr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</w:t>
      </w:r>
      <w:r>
        <w:lastRenderedPageBreak/>
        <w:t xml:space="preserve">осуществляемых администрацией Шумерлинского района, МФЦ либо организацией, предусмотренной частью 1.1 статьи 16 Федерального закона </w:t>
      </w:r>
      <w:r w:rsidRPr="00D26A83">
        <w:rPr>
          <w:rFonts w:eastAsia="Calibri"/>
          <w:lang w:eastAsia="en-US"/>
        </w:rPr>
        <w:t>от 27.07.2010 N 210-ФЗ</w:t>
      </w:r>
      <w: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0B4E" w:rsidRDefault="008C0B4E" w:rsidP="008C0B4E">
      <w:pPr>
        <w:ind w:firstLine="540"/>
        <w:jc w:val="both"/>
      </w:pPr>
      <w:r w:rsidRPr="00D26A83">
        <w:rPr>
          <w:rFonts w:eastAsia="Calibri"/>
          <w:lang w:eastAsia="en-US"/>
        </w:rPr>
        <w:t xml:space="preserve">В случае признания </w:t>
      </w:r>
      <w:proofErr w:type="gramStart"/>
      <w:r w:rsidRPr="00D26A83">
        <w:rPr>
          <w:rFonts w:eastAsia="Calibri"/>
          <w:lang w:eastAsia="en-US"/>
        </w:rPr>
        <w:t>жалобы</w:t>
      </w:r>
      <w:proofErr w:type="gramEnd"/>
      <w:r w:rsidRPr="00D26A83">
        <w:rPr>
          <w:rFonts w:eastAsia="Calibr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 пункта</w:t>
      </w:r>
      <w:r w:rsidRPr="00D26A83"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0B4E" w:rsidRDefault="008C0B4E" w:rsidP="008C0B4E">
      <w:pPr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8C0B4E" w:rsidRDefault="008C0B4E" w:rsidP="008C0B4E">
      <w:pPr>
        <w:ind w:firstLine="540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8C0B4E" w:rsidRDefault="008C0B4E" w:rsidP="008C0B4E">
      <w:pPr>
        <w:ind w:firstLine="540"/>
        <w:jc w:val="both"/>
      </w:pPr>
    </w:p>
    <w:p w:rsidR="008C0B4E" w:rsidRPr="0055324F" w:rsidRDefault="008C0B4E" w:rsidP="008C0B4E">
      <w:pPr>
        <w:ind w:firstLine="540"/>
        <w:jc w:val="both"/>
        <w:rPr>
          <w:b/>
        </w:rPr>
      </w:pPr>
      <w:r w:rsidRPr="0055324F">
        <w:rPr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8C0B4E" w:rsidRDefault="008C0B4E" w:rsidP="008C0B4E">
      <w:pPr>
        <w:ind w:firstLine="540"/>
        <w:jc w:val="both"/>
      </w:pPr>
    </w:p>
    <w:p w:rsidR="008C0B4E" w:rsidRDefault="008C0B4E" w:rsidP="008C0B4E">
      <w:pPr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9218AD" w:rsidRPr="009218AD" w:rsidRDefault="009218AD" w:rsidP="009218AD">
      <w:pPr>
        <w:ind w:firstLine="567"/>
        <w:jc w:val="both"/>
      </w:pPr>
      <w:r>
        <w:t>2. Настоящее постановление  вступает в 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Интернет.</w:t>
      </w:r>
    </w:p>
    <w:p w:rsidR="00967D67" w:rsidRPr="00486FB1" w:rsidRDefault="00967D67" w:rsidP="00D12E61">
      <w:pPr>
        <w:ind w:firstLine="709"/>
        <w:jc w:val="both"/>
        <w:rPr>
          <w:color w:val="000000"/>
        </w:rPr>
      </w:pPr>
    </w:p>
    <w:p w:rsidR="00D12E61" w:rsidRPr="00992CDF" w:rsidRDefault="00D12E61" w:rsidP="00D12E61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Default="002F7A37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Default="002F7A37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E15D5C" w:rsidRDefault="00E15D5C" w:rsidP="002F7A37"/>
    <w:p w:rsidR="002F7A37" w:rsidRDefault="002F7A37" w:rsidP="002F7A37"/>
    <w:p w:rsidR="000D6196" w:rsidRDefault="000D6196" w:rsidP="002F7A37"/>
    <w:p w:rsidR="002F7A37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Согласовано:</w:t>
      </w:r>
    </w:p>
    <w:p w:rsidR="009A4EA0" w:rsidRDefault="009A4EA0" w:rsidP="002F7A37">
      <w:pPr>
        <w:rPr>
          <w:sz w:val="20"/>
          <w:szCs w:val="20"/>
        </w:rPr>
      </w:pPr>
    </w:p>
    <w:p w:rsidR="009A4EA0" w:rsidRDefault="009A4EA0" w:rsidP="002F7A37">
      <w:pPr>
        <w:rPr>
          <w:sz w:val="20"/>
          <w:szCs w:val="20"/>
        </w:rPr>
      </w:pPr>
    </w:p>
    <w:p w:rsidR="009A4EA0" w:rsidRDefault="009A4EA0" w:rsidP="002F7A37">
      <w:pPr>
        <w:rPr>
          <w:sz w:val="20"/>
          <w:szCs w:val="20"/>
        </w:rPr>
      </w:pPr>
      <w:r>
        <w:rPr>
          <w:sz w:val="20"/>
          <w:szCs w:val="20"/>
        </w:rPr>
        <w:t>____________ А.А. Мостайкин</w:t>
      </w:r>
    </w:p>
    <w:p w:rsidR="009A4EA0" w:rsidRDefault="009A4EA0" w:rsidP="002F7A37">
      <w:pPr>
        <w:rPr>
          <w:sz w:val="20"/>
          <w:szCs w:val="20"/>
        </w:rPr>
      </w:pPr>
      <w:r>
        <w:rPr>
          <w:sz w:val="20"/>
          <w:szCs w:val="20"/>
        </w:rPr>
        <w:t>Первый зам. главы администрации</w:t>
      </w:r>
    </w:p>
    <w:p w:rsidR="009A4EA0" w:rsidRDefault="009A4EA0" w:rsidP="002F7A37">
      <w:pPr>
        <w:rPr>
          <w:sz w:val="20"/>
          <w:szCs w:val="20"/>
        </w:rPr>
      </w:pPr>
      <w:r>
        <w:rPr>
          <w:sz w:val="20"/>
          <w:szCs w:val="20"/>
        </w:rPr>
        <w:t>Шумерлинского района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 </w:t>
      </w:r>
      <w:r w:rsidR="00384C64">
        <w:rPr>
          <w:sz w:val="20"/>
          <w:szCs w:val="20"/>
        </w:rPr>
        <w:t xml:space="preserve">Н.И. </w:t>
      </w:r>
      <w:proofErr w:type="spellStart"/>
      <w:r w:rsidR="00384C64">
        <w:rPr>
          <w:sz w:val="20"/>
          <w:szCs w:val="20"/>
        </w:rPr>
        <w:t>Соланова</w:t>
      </w:r>
      <w:proofErr w:type="spellEnd"/>
    </w:p>
    <w:p w:rsidR="00384C64" w:rsidRPr="00384C64" w:rsidRDefault="00384C64" w:rsidP="00384C64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84C64">
        <w:rPr>
          <w:sz w:val="20"/>
          <w:szCs w:val="20"/>
        </w:rPr>
        <w:t>ачальник</w:t>
      </w:r>
      <w:r>
        <w:rPr>
          <w:sz w:val="20"/>
          <w:szCs w:val="20"/>
        </w:rPr>
        <w:t xml:space="preserve"> </w:t>
      </w:r>
      <w:r w:rsidRPr="00384C64">
        <w:rPr>
          <w:sz w:val="20"/>
          <w:szCs w:val="20"/>
        </w:rPr>
        <w:t xml:space="preserve"> отдела экономики, </w:t>
      </w:r>
    </w:p>
    <w:p w:rsidR="00384C64" w:rsidRPr="00384C64" w:rsidRDefault="00384C64" w:rsidP="00384C64">
      <w:pPr>
        <w:rPr>
          <w:sz w:val="20"/>
          <w:szCs w:val="20"/>
        </w:rPr>
      </w:pPr>
      <w:r w:rsidRPr="00384C64">
        <w:rPr>
          <w:sz w:val="20"/>
          <w:szCs w:val="20"/>
        </w:rPr>
        <w:t>земельных и имущественных отношений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______________ В.Л. Романова</w:t>
      </w:r>
      <w:r w:rsidRPr="00EC2F88">
        <w:rPr>
          <w:sz w:val="20"/>
          <w:szCs w:val="20"/>
        </w:rPr>
        <w:tab/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зам  начальника отдела экономики,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земельных и имущественных отношений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______________ </w:t>
      </w:r>
      <w:r w:rsidR="00D36BD0">
        <w:rPr>
          <w:sz w:val="20"/>
          <w:szCs w:val="20"/>
        </w:rPr>
        <w:t>Н.А. Макарова</w:t>
      </w:r>
      <w:r w:rsidRPr="00EC2F88">
        <w:rPr>
          <w:sz w:val="20"/>
          <w:szCs w:val="20"/>
        </w:rPr>
        <w:t xml:space="preserve">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зав. сектором правового обеспечения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Марасанова Н.Н.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2-43-42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sectPr w:rsidR="002F7A37" w:rsidRPr="00EC2F88" w:rsidSect="002163CE">
      <w:footerReference w:type="default" r:id="rId12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7" w:rsidRDefault="008A0F77">
      <w:r>
        <w:separator/>
      </w:r>
    </w:p>
  </w:endnote>
  <w:endnote w:type="continuationSeparator" w:id="0">
    <w:p w:rsidR="008A0F77" w:rsidRDefault="008A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7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7" w:rsidRDefault="008A0F77">
      <w:r>
        <w:separator/>
      </w:r>
    </w:p>
  </w:footnote>
  <w:footnote w:type="continuationSeparator" w:id="0">
    <w:p w:rsidR="008A0F77" w:rsidRDefault="008A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0460E"/>
    <w:rsid w:val="000100F0"/>
    <w:rsid w:val="00015B77"/>
    <w:rsid w:val="0003665D"/>
    <w:rsid w:val="00075EAC"/>
    <w:rsid w:val="00083D8D"/>
    <w:rsid w:val="000A407B"/>
    <w:rsid w:val="000D25BA"/>
    <w:rsid w:val="000D47CE"/>
    <w:rsid w:val="000D6196"/>
    <w:rsid w:val="000E7E5C"/>
    <w:rsid w:val="00153202"/>
    <w:rsid w:val="00164B97"/>
    <w:rsid w:val="0019210D"/>
    <w:rsid w:val="00193B42"/>
    <w:rsid w:val="00197A4F"/>
    <w:rsid w:val="001A2DE0"/>
    <w:rsid w:val="001B4820"/>
    <w:rsid w:val="001B4AE8"/>
    <w:rsid w:val="001D06F5"/>
    <w:rsid w:val="001F6DBE"/>
    <w:rsid w:val="0020366A"/>
    <w:rsid w:val="0020421D"/>
    <w:rsid w:val="002163CE"/>
    <w:rsid w:val="00221CF9"/>
    <w:rsid w:val="00231026"/>
    <w:rsid w:val="002415BE"/>
    <w:rsid w:val="00246A54"/>
    <w:rsid w:val="00257D89"/>
    <w:rsid w:val="00280B5B"/>
    <w:rsid w:val="00281089"/>
    <w:rsid w:val="00283EDC"/>
    <w:rsid w:val="002939A4"/>
    <w:rsid w:val="00294F06"/>
    <w:rsid w:val="002A7FC6"/>
    <w:rsid w:val="002D2DD0"/>
    <w:rsid w:val="002D4930"/>
    <w:rsid w:val="002F1A18"/>
    <w:rsid w:val="002F6F7B"/>
    <w:rsid w:val="002F7A37"/>
    <w:rsid w:val="00302146"/>
    <w:rsid w:val="00384C64"/>
    <w:rsid w:val="0039355B"/>
    <w:rsid w:val="00395163"/>
    <w:rsid w:val="003B04B5"/>
    <w:rsid w:val="003C19FD"/>
    <w:rsid w:val="003C66DE"/>
    <w:rsid w:val="003D3900"/>
    <w:rsid w:val="00405142"/>
    <w:rsid w:val="004252CB"/>
    <w:rsid w:val="004555AC"/>
    <w:rsid w:val="0045623D"/>
    <w:rsid w:val="004A24DD"/>
    <w:rsid w:val="004B1DF1"/>
    <w:rsid w:val="004B40C8"/>
    <w:rsid w:val="004B4211"/>
    <w:rsid w:val="004E4C84"/>
    <w:rsid w:val="004E6B56"/>
    <w:rsid w:val="005110E8"/>
    <w:rsid w:val="00517C1F"/>
    <w:rsid w:val="00533161"/>
    <w:rsid w:val="00534982"/>
    <w:rsid w:val="005549C4"/>
    <w:rsid w:val="005814C7"/>
    <w:rsid w:val="005B4837"/>
    <w:rsid w:val="005C3783"/>
    <w:rsid w:val="005C3FD2"/>
    <w:rsid w:val="005D3665"/>
    <w:rsid w:val="005F7257"/>
    <w:rsid w:val="00650A31"/>
    <w:rsid w:val="00657AFA"/>
    <w:rsid w:val="00690701"/>
    <w:rsid w:val="006A1A58"/>
    <w:rsid w:val="006C15A0"/>
    <w:rsid w:val="006D1ECD"/>
    <w:rsid w:val="006E4AB1"/>
    <w:rsid w:val="00701D93"/>
    <w:rsid w:val="00740D18"/>
    <w:rsid w:val="007C2D75"/>
    <w:rsid w:val="007F2F7D"/>
    <w:rsid w:val="007F335B"/>
    <w:rsid w:val="007F45C5"/>
    <w:rsid w:val="0081357B"/>
    <w:rsid w:val="00821D93"/>
    <w:rsid w:val="0083032E"/>
    <w:rsid w:val="008537F4"/>
    <w:rsid w:val="00854B3C"/>
    <w:rsid w:val="0087124D"/>
    <w:rsid w:val="00880BDF"/>
    <w:rsid w:val="008960FC"/>
    <w:rsid w:val="008A0F77"/>
    <w:rsid w:val="008C0B4E"/>
    <w:rsid w:val="009001FA"/>
    <w:rsid w:val="00914AD9"/>
    <w:rsid w:val="009218AD"/>
    <w:rsid w:val="00922CDC"/>
    <w:rsid w:val="00927923"/>
    <w:rsid w:val="00967D67"/>
    <w:rsid w:val="009927B3"/>
    <w:rsid w:val="00992CDF"/>
    <w:rsid w:val="009A4EA0"/>
    <w:rsid w:val="009B1B6C"/>
    <w:rsid w:val="009B6900"/>
    <w:rsid w:val="009C6C2A"/>
    <w:rsid w:val="009D2B90"/>
    <w:rsid w:val="009E31E3"/>
    <w:rsid w:val="009F5217"/>
    <w:rsid w:val="00A1266B"/>
    <w:rsid w:val="00A31D82"/>
    <w:rsid w:val="00A43248"/>
    <w:rsid w:val="00A46B6F"/>
    <w:rsid w:val="00A5156A"/>
    <w:rsid w:val="00A62DF0"/>
    <w:rsid w:val="00A85A48"/>
    <w:rsid w:val="00AA6CEC"/>
    <w:rsid w:val="00AC1BD8"/>
    <w:rsid w:val="00AF2FBC"/>
    <w:rsid w:val="00AF446B"/>
    <w:rsid w:val="00AF519D"/>
    <w:rsid w:val="00B1552A"/>
    <w:rsid w:val="00B34D19"/>
    <w:rsid w:val="00B43625"/>
    <w:rsid w:val="00B50747"/>
    <w:rsid w:val="00B66985"/>
    <w:rsid w:val="00B70C9F"/>
    <w:rsid w:val="00BA7DAF"/>
    <w:rsid w:val="00BC47EB"/>
    <w:rsid w:val="00BE263C"/>
    <w:rsid w:val="00BF5DFD"/>
    <w:rsid w:val="00BF6072"/>
    <w:rsid w:val="00C07F60"/>
    <w:rsid w:val="00C22A11"/>
    <w:rsid w:val="00C27B5F"/>
    <w:rsid w:val="00C460A5"/>
    <w:rsid w:val="00C50BDF"/>
    <w:rsid w:val="00C5688D"/>
    <w:rsid w:val="00C64234"/>
    <w:rsid w:val="00C64A70"/>
    <w:rsid w:val="00CA14E7"/>
    <w:rsid w:val="00CD5281"/>
    <w:rsid w:val="00CF16D1"/>
    <w:rsid w:val="00CF6DE4"/>
    <w:rsid w:val="00D12E61"/>
    <w:rsid w:val="00D17987"/>
    <w:rsid w:val="00D2008F"/>
    <w:rsid w:val="00D21B2D"/>
    <w:rsid w:val="00D235C5"/>
    <w:rsid w:val="00D36BD0"/>
    <w:rsid w:val="00D3770C"/>
    <w:rsid w:val="00D407F3"/>
    <w:rsid w:val="00D44913"/>
    <w:rsid w:val="00D5287A"/>
    <w:rsid w:val="00D654E2"/>
    <w:rsid w:val="00D74F2F"/>
    <w:rsid w:val="00DB5BC0"/>
    <w:rsid w:val="00DD3DC7"/>
    <w:rsid w:val="00DE7B39"/>
    <w:rsid w:val="00E0471E"/>
    <w:rsid w:val="00E15D5C"/>
    <w:rsid w:val="00E37D35"/>
    <w:rsid w:val="00E46A59"/>
    <w:rsid w:val="00E70B1A"/>
    <w:rsid w:val="00E87AA2"/>
    <w:rsid w:val="00EA7096"/>
    <w:rsid w:val="00EC2F88"/>
    <w:rsid w:val="00EC5253"/>
    <w:rsid w:val="00EC6D74"/>
    <w:rsid w:val="00ED6321"/>
    <w:rsid w:val="00EE0FB5"/>
    <w:rsid w:val="00F15ACA"/>
    <w:rsid w:val="00F22CF1"/>
    <w:rsid w:val="00F428F4"/>
    <w:rsid w:val="00FB0F30"/>
    <w:rsid w:val="00FB1D1F"/>
    <w:rsid w:val="00FB67CD"/>
    <w:rsid w:val="00FE0E13"/>
    <w:rsid w:val="00FE6F00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1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1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8B663032338E9E6DCF0591F179A3611D5CD5CEAD81747D8794FFEBFAD7B865EA2DF9F13B9A244BDB2479C158AD561635B5637B28EK8L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8973147DCBC0AC50646D7C6FA5DAEA774D045D93A51830F2E35736A66FED7F825EB96133A703C59B41D7237D67940D58E0F7ECCC2B7CJ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BBAC-0E5B-449E-B252-87EAAD27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6432</Words>
  <Characters>36666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39</cp:revision>
  <cp:lastPrinted>2018-11-06T12:08:00Z</cp:lastPrinted>
  <dcterms:created xsi:type="dcterms:W3CDTF">2020-01-23T10:40:00Z</dcterms:created>
  <dcterms:modified xsi:type="dcterms:W3CDTF">2020-01-30T05:34:00Z</dcterms:modified>
</cp:coreProperties>
</file>