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23" w:rsidRDefault="00435023" w:rsidP="0043502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23" w:rsidRDefault="00435023" w:rsidP="00435023">
      <w:pPr>
        <w:spacing w:line="360" w:lineRule="auto"/>
        <w:jc w:val="center"/>
      </w:pPr>
    </w:p>
    <w:p w:rsidR="00435023" w:rsidRDefault="00435023" w:rsidP="00435023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35023" w:rsidTr="00DD4222">
        <w:trPr>
          <w:cantSplit/>
          <w:trHeight w:val="253"/>
        </w:trPr>
        <w:tc>
          <w:tcPr>
            <w:tcW w:w="4195" w:type="dxa"/>
          </w:tcPr>
          <w:p w:rsidR="00435023" w:rsidRDefault="00435023" w:rsidP="00DD422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35023" w:rsidRDefault="00435023" w:rsidP="00DD422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35023" w:rsidRDefault="00435023" w:rsidP="00DD422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35023" w:rsidTr="00DD4222">
        <w:trPr>
          <w:cantSplit/>
          <w:trHeight w:val="2355"/>
        </w:trPr>
        <w:tc>
          <w:tcPr>
            <w:tcW w:w="4195" w:type="dxa"/>
          </w:tcPr>
          <w:p w:rsidR="00435023" w:rsidRDefault="00435023" w:rsidP="00DD422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435023" w:rsidRDefault="00435023" w:rsidP="00DD422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35023" w:rsidRDefault="00435023" w:rsidP="00DD4222">
            <w:pPr>
              <w:spacing w:line="192" w:lineRule="auto"/>
            </w:pPr>
          </w:p>
          <w:p w:rsidR="00435023" w:rsidRPr="006A7650" w:rsidRDefault="00435023" w:rsidP="00DD4222">
            <w:pPr>
              <w:jc w:val="center"/>
              <w:rPr>
                <w:rFonts w:ascii="Arial Cyr Chuv" w:hAnsi="Arial Cyr Chuv"/>
                <w:b/>
              </w:rPr>
            </w:pPr>
            <w:r w:rsidRPr="006A7650">
              <w:rPr>
                <w:rFonts w:ascii="Arial Cyr Chuv" w:hAnsi="Arial Cyr Chuv"/>
                <w:b/>
              </w:rPr>
              <w:t>ХУШУ</w:t>
            </w:r>
          </w:p>
          <w:p w:rsidR="00435023" w:rsidRDefault="00435023" w:rsidP="00DD4222"/>
          <w:p w:rsidR="00435023" w:rsidRDefault="00841B87" w:rsidP="00DD42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="001E1BE5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 w:rsidR="007E6CC0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1E1BE5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3502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2020   </w:t>
            </w:r>
            <w:r w:rsidR="00977C29">
              <w:rPr>
                <w:rFonts w:ascii="Times New Roman" w:hAnsi="Times New Roman" w:cs="Times New Roman"/>
                <w:noProof/>
                <w:color w:val="000000"/>
                <w:sz w:val="26"/>
              </w:rPr>
              <w:t>58</w:t>
            </w:r>
            <w:r w:rsidR="001E1BE5">
              <w:rPr>
                <w:rFonts w:ascii="Times New Roman" w:hAnsi="Times New Roman" w:cs="Times New Roman"/>
                <w:noProof/>
                <w:color w:val="000000"/>
                <w:sz w:val="26"/>
              </w:rPr>
              <w:t>-р</w:t>
            </w:r>
            <w:r w:rsidR="0043502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435023" w:rsidRDefault="00435023" w:rsidP="00DD422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435023" w:rsidRDefault="00435023" w:rsidP="00DD422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35023" w:rsidRDefault="00435023" w:rsidP="00DD422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35023" w:rsidRDefault="00435023" w:rsidP="00DD422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35023" w:rsidRDefault="00435023" w:rsidP="00DD422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35023" w:rsidRDefault="00435023" w:rsidP="00DD422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435023" w:rsidRDefault="00435023" w:rsidP="00DD4222"/>
          <w:p w:rsidR="00435023" w:rsidRDefault="00841B87" w:rsidP="00DD422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03</w:t>
            </w:r>
            <w:bookmarkStart w:id="0" w:name="_GoBack"/>
            <w:bookmarkEnd w:id="0"/>
            <w:r w:rsidR="007E6CC0">
              <w:rPr>
                <w:noProof/>
                <w:sz w:val="26"/>
              </w:rPr>
              <w:t>.04</w:t>
            </w:r>
            <w:r w:rsidR="00435023">
              <w:rPr>
                <w:noProof/>
                <w:sz w:val="26"/>
              </w:rPr>
              <w:t xml:space="preserve">.2020   № </w:t>
            </w:r>
            <w:r w:rsidR="00977C29">
              <w:rPr>
                <w:noProof/>
                <w:sz w:val="26"/>
              </w:rPr>
              <w:t>58</w:t>
            </w:r>
            <w:r w:rsidR="001E1BE5">
              <w:rPr>
                <w:noProof/>
                <w:sz w:val="26"/>
              </w:rPr>
              <w:t>-р</w:t>
            </w:r>
          </w:p>
          <w:p w:rsidR="00435023" w:rsidRDefault="00435023" w:rsidP="00DD422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435023" w:rsidRDefault="00435023" w:rsidP="004350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832" w:rsidRDefault="00871832" w:rsidP="00871832">
      <w:pPr>
        <w:tabs>
          <w:tab w:val="left" w:pos="1140"/>
        </w:tabs>
        <w:ind w:right="6094"/>
        <w:jc w:val="both"/>
        <w:rPr>
          <w:color w:val="000000"/>
        </w:rPr>
      </w:pPr>
    </w:p>
    <w:p w:rsidR="007E6CC0" w:rsidRDefault="007E6CC0" w:rsidP="007E6CC0">
      <w:pPr>
        <w:pStyle w:val="a5"/>
        <w:tabs>
          <w:tab w:val="left" w:pos="4870"/>
        </w:tabs>
        <w:suppressAutoHyphens/>
        <w:autoSpaceDE w:val="0"/>
        <w:autoSpaceDN w:val="0"/>
        <w:adjustRightInd w:val="0"/>
        <w:ind w:left="0" w:firstLine="567"/>
        <w:jc w:val="both"/>
      </w:pPr>
      <w:r>
        <w:t xml:space="preserve">В соответствии с Указом Главы Чувашской Республики от 03.04.2020 № 92 «О комплексе ограничительных и иных мероприятий по противодействию распространению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Чувашской Республики»</w:t>
      </w:r>
      <w:r w:rsidRPr="009826D3">
        <w:t>:</w:t>
      </w:r>
    </w:p>
    <w:p w:rsidR="007E6CC0" w:rsidRDefault="007E6CC0" w:rsidP="007E6CC0">
      <w:pPr>
        <w:pStyle w:val="a5"/>
        <w:tabs>
          <w:tab w:val="left" w:pos="4870"/>
        </w:tabs>
        <w:suppressAutoHyphens/>
        <w:autoSpaceDE w:val="0"/>
        <w:autoSpaceDN w:val="0"/>
        <w:adjustRightInd w:val="0"/>
        <w:ind w:left="0" w:firstLine="567"/>
        <w:jc w:val="both"/>
      </w:pPr>
    </w:p>
    <w:p w:rsidR="0000122D" w:rsidRDefault="00871832" w:rsidP="007E6CC0">
      <w:pPr>
        <w:pStyle w:val="a5"/>
        <w:tabs>
          <w:tab w:val="left" w:pos="4870"/>
        </w:tabs>
        <w:suppressAutoHyphens/>
        <w:autoSpaceDE w:val="0"/>
        <w:autoSpaceDN w:val="0"/>
        <w:adjustRightInd w:val="0"/>
        <w:ind w:left="0" w:firstLine="567"/>
        <w:jc w:val="both"/>
      </w:pPr>
      <w:r>
        <w:t xml:space="preserve">1. </w:t>
      </w:r>
      <w:r w:rsidR="0000122D">
        <w:t>Обеспечить</w:t>
      </w:r>
      <w:r>
        <w:t xml:space="preserve"> </w:t>
      </w:r>
      <w:r w:rsidR="0000122D">
        <w:t xml:space="preserve">в АУ «Многофункциональный центр по предоставлению государственных и муниципальных услуг» Шумерлинского района Чувашской Республики </w:t>
      </w:r>
      <w:r w:rsidR="007E6CC0">
        <w:t>с</w:t>
      </w:r>
      <w:r w:rsidR="007E6CC0" w:rsidRPr="007E6CC0">
        <w:t xml:space="preserve"> </w:t>
      </w:r>
      <w:r w:rsidR="007E6CC0">
        <w:t>6 апреля 2020 года до особого распоряжения</w:t>
      </w:r>
      <w:r w:rsidR="0000122D">
        <w:t xml:space="preserve"> при улучшении санитарно-эпидемиологической обстановки:</w:t>
      </w:r>
    </w:p>
    <w:p w:rsidR="0000122D" w:rsidRDefault="007E6CC0" w:rsidP="0000122D">
      <w:pPr>
        <w:pStyle w:val="a5"/>
        <w:tabs>
          <w:tab w:val="left" w:pos="4870"/>
        </w:tabs>
        <w:suppressAutoHyphens/>
        <w:autoSpaceDE w:val="0"/>
        <w:autoSpaceDN w:val="0"/>
        <w:adjustRightInd w:val="0"/>
        <w:ind w:left="0" w:firstLine="567"/>
        <w:jc w:val="both"/>
      </w:pPr>
      <w:r>
        <w:t xml:space="preserve"> </w:t>
      </w:r>
      <w:proofErr w:type="gramStart"/>
      <w:r>
        <w:t>осуществление приема заявителей</w:t>
      </w:r>
      <w:r w:rsidRPr="007E6CC0">
        <w:t xml:space="preserve"> по графику пятидневной рабочей недели и режимом рабочего времени с 0</w:t>
      </w:r>
      <w:r w:rsidR="00977C29">
        <w:t>8</w:t>
      </w:r>
      <w:r w:rsidRPr="007E6CC0">
        <w:t>.00 до 17.00 часов исключительно по предварительной записи согласно ограниченному перечню государственных и муниципальных услуг, утвержденным Министерством экономического развития и имущественных отношений Чувашской Республики от 03.04.2020 № 67, за исключением случаев возникновения у заявителей ситуации, ставящей под угрозу жизнь или нормальные жизненные условия и требующей неотложного решения, при</w:t>
      </w:r>
      <w:proofErr w:type="gramEnd"/>
      <w:r w:rsidRPr="007E6CC0">
        <w:t xml:space="preserve"> </w:t>
      </w:r>
      <w:proofErr w:type="gramStart"/>
      <w:r w:rsidRPr="007E6CC0">
        <w:t>условии</w:t>
      </w:r>
      <w:proofErr w:type="gramEnd"/>
      <w:r w:rsidRPr="007E6CC0">
        <w:t xml:space="preserve"> отсутствия возможности получения треб</w:t>
      </w:r>
      <w:r w:rsidR="0000122D">
        <w:t>уемой услуги в электронном виде;</w:t>
      </w:r>
    </w:p>
    <w:p w:rsidR="0000122D" w:rsidRDefault="0000122D" w:rsidP="0000122D">
      <w:pPr>
        <w:pStyle w:val="a5"/>
        <w:tabs>
          <w:tab w:val="left" w:pos="4870"/>
        </w:tabs>
        <w:suppressAutoHyphens/>
        <w:autoSpaceDE w:val="0"/>
        <w:autoSpaceDN w:val="0"/>
        <w:adjustRightInd w:val="0"/>
        <w:ind w:left="0" w:firstLine="567"/>
        <w:jc w:val="both"/>
      </w:pPr>
      <w:r>
        <w:t xml:space="preserve"> консультирование граждан о перечне и порядке осуществления государственных и муниципальных услуг, предоставление которых осуществляется в электронной форме, посредством справочного телефона.</w:t>
      </w:r>
    </w:p>
    <w:p w:rsidR="00871832" w:rsidRDefault="00871832" w:rsidP="007E6CC0">
      <w:pPr>
        <w:pStyle w:val="a5"/>
        <w:tabs>
          <w:tab w:val="left" w:pos="4870"/>
        </w:tabs>
        <w:suppressAutoHyphens/>
        <w:autoSpaceDE w:val="0"/>
        <w:autoSpaceDN w:val="0"/>
        <w:adjustRightInd w:val="0"/>
        <w:ind w:left="0" w:firstLine="567"/>
        <w:jc w:val="both"/>
      </w:pPr>
      <w:r>
        <w:t>2. Настоящее распоряжение подлежит опубликованию в информационном издании «Вестник Шумерлинского района».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435023" w:rsidTr="00DD4222">
        <w:trPr>
          <w:trHeight w:val="845"/>
        </w:trPr>
        <w:tc>
          <w:tcPr>
            <w:tcW w:w="4181" w:type="dxa"/>
          </w:tcPr>
          <w:p w:rsidR="00435023" w:rsidRDefault="00435023" w:rsidP="00DD4222">
            <w:r>
              <w:t xml:space="preserve"> </w:t>
            </w:r>
          </w:p>
          <w:p w:rsidR="007E6CC0" w:rsidRDefault="007E6CC0" w:rsidP="00DD4222"/>
          <w:p w:rsidR="007E6CC0" w:rsidRDefault="007E6CC0" w:rsidP="00DD4222"/>
          <w:p w:rsidR="007E6CC0" w:rsidRDefault="007E6CC0" w:rsidP="00DD4222">
            <w:pPr>
              <w:rPr>
                <w:noProof/>
                <w:color w:val="000000"/>
              </w:rPr>
            </w:pPr>
          </w:p>
          <w:p w:rsidR="008F1296" w:rsidRDefault="008F1296" w:rsidP="00DD4222">
            <w:pPr>
              <w:rPr>
                <w:noProof/>
                <w:color w:val="000000"/>
              </w:rPr>
            </w:pPr>
          </w:p>
          <w:p w:rsidR="00435023" w:rsidRDefault="00925407" w:rsidP="00DD422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И.о. г</w:t>
            </w:r>
            <w:r w:rsidR="00435023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ы</w:t>
            </w:r>
            <w:r w:rsidR="00435023">
              <w:rPr>
                <w:noProof/>
                <w:color w:val="000000"/>
              </w:rPr>
              <w:t xml:space="preserve"> администрации Шумерлинского района                                           </w:t>
            </w:r>
          </w:p>
          <w:p w:rsidR="00435023" w:rsidRDefault="00435023" w:rsidP="00DD4222"/>
        </w:tc>
        <w:tc>
          <w:tcPr>
            <w:tcW w:w="2962" w:type="dxa"/>
          </w:tcPr>
          <w:p w:rsidR="00435023" w:rsidRDefault="00435023" w:rsidP="00DD4222">
            <w:pPr>
              <w:rPr>
                <w:sz w:val="26"/>
              </w:rPr>
            </w:pPr>
          </w:p>
          <w:p w:rsidR="00435023" w:rsidRDefault="00435023" w:rsidP="00DD4222">
            <w:pPr>
              <w:tabs>
                <w:tab w:val="left" w:pos="1920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  <w:p w:rsidR="00435023" w:rsidRDefault="00435023" w:rsidP="00DD4222">
            <w:pPr>
              <w:tabs>
                <w:tab w:val="left" w:pos="1920"/>
              </w:tabs>
              <w:rPr>
                <w:sz w:val="26"/>
              </w:rPr>
            </w:pPr>
            <w:r>
              <w:rPr>
                <w:sz w:val="26"/>
              </w:rPr>
              <w:t xml:space="preserve">                                  </w:t>
            </w:r>
          </w:p>
          <w:p w:rsidR="00435023" w:rsidRDefault="00435023" w:rsidP="00DD4222">
            <w:pPr>
              <w:tabs>
                <w:tab w:val="left" w:pos="1920"/>
              </w:tabs>
              <w:rPr>
                <w:sz w:val="26"/>
              </w:rPr>
            </w:pPr>
          </w:p>
          <w:p w:rsidR="00435023" w:rsidRPr="000673D6" w:rsidRDefault="00435023" w:rsidP="00DD4222">
            <w:pPr>
              <w:tabs>
                <w:tab w:val="left" w:pos="1920"/>
              </w:tabs>
              <w:rPr>
                <w:sz w:val="26"/>
              </w:rPr>
            </w:pPr>
          </w:p>
        </w:tc>
        <w:tc>
          <w:tcPr>
            <w:tcW w:w="2325" w:type="dxa"/>
          </w:tcPr>
          <w:p w:rsidR="00435023" w:rsidRDefault="00435023" w:rsidP="00DD4222">
            <w:pPr>
              <w:ind w:right="-108"/>
              <w:jc w:val="right"/>
              <w:rPr>
                <w:noProof/>
                <w:color w:val="000000"/>
              </w:rPr>
            </w:pPr>
          </w:p>
          <w:p w:rsidR="00435023" w:rsidRDefault="00435023" w:rsidP="00DD4222">
            <w:pPr>
              <w:ind w:right="-108"/>
              <w:jc w:val="right"/>
              <w:rPr>
                <w:noProof/>
                <w:color w:val="000000"/>
              </w:rPr>
            </w:pPr>
          </w:p>
          <w:p w:rsidR="007E6CC0" w:rsidRDefault="007E6CC0" w:rsidP="00DD4222">
            <w:pPr>
              <w:ind w:right="-108"/>
              <w:jc w:val="right"/>
              <w:rPr>
                <w:noProof/>
                <w:color w:val="000000"/>
              </w:rPr>
            </w:pPr>
          </w:p>
          <w:p w:rsidR="007E6CC0" w:rsidRDefault="007E6CC0" w:rsidP="00DD4222">
            <w:pPr>
              <w:ind w:right="-108"/>
              <w:jc w:val="right"/>
              <w:rPr>
                <w:noProof/>
                <w:color w:val="000000"/>
              </w:rPr>
            </w:pPr>
          </w:p>
          <w:p w:rsidR="00925407" w:rsidRDefault="00925407" w:rsidP="00DD4222">
            <w:pPr>
              <w:tabs>
                <w:tab w:val="left" w:pos="420"/>
                <w:tab w:val="right" w:pos="2217"/>
              </w:tabs>
              <w:ind w:right="-108"/>
              <w:rPr>
                <w:noProof/>
                <w:color w:val="000000"/>
              </w:rPr>
            </w:pPr>
          </w:p>
          <w:p w:rsidR="00435023" w:rsidRPr="00B2721D" w:rsidRDefault="00925407" w:rsidP="00925407">
            <w:pPr>
              <w:tabs>
                <w:tab w:val="left" w:pos="420"/>
                <w:tab w:val="right" w:pos="2217"/>
              </w:tabs>
              <w:ind w:right="-10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А.А. Мостайкин</w:t>
            </w:r>
            <w:r w:rsidR="00435023">
              <w:rPr>
                <w:noProof/>
                <w:color w:val="000000"/>
              </w:rPr>
              <w:tab/>
              <w:t xml:space="preserve"> </w:t>
            </w:r>
          </w:p>
        </w:tc>
      </w:tr>
      <w:tr w:rsidR="00925407" w:rsidTr="00DD4222">
        <w:trPr>
          <w:trHeight w:val="845"/>
        </w:trPr>
        <w:tc>
          <w:tcPr>
            <w:tcW w:w="4181" w:type="dxa"/>
          </w:tcPr>
          <w:p w:rsidR="00925407" w:rsidRDefault="00925407" w:rsidP="00DD4222"/>
        </w:tc>
        <w:tc>
          <w:tcPr>
            <w:tcW w:w="2962" w:type="dxa"/>
          </w:tcPr>
          <w:p w:rsidR="00925407" w:rsidRDefault="00925407" w:rsidP="00DD4222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925407" w:rsidRDefault="00925407" w:rsidP="00DD4222">
            <w:pPr>
              <w:ind w:right="-108"/>
              <w:jc w:val="right"/>
              <w:rPr>
                <w:noProof/>
                <w:color w:val="000000"/>
              </w:rPr>
            </w:pPr>
          </w:p>
        </w:tc>
      </w:tr>
    </w:tbl>
    <w:p w:rsidR="00657375" w:rsidRDefault="00657375" w:rsidP="008F1296"/>
    <w:sectPr w:rsidR="00657375" w:rsidSect="008F129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7BA"/>
    <w:multiLevelType w:val="hybridMultilevel"/>
    <w:tmpl w:val="2AE85F72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6D171A"/>
    <w:multiLevelType w:val="hybridMultilevel"/>
    <w:tmpl w:val="E5D01C1A"/>
    <w:lvl w:ilvl="0" w:tplc="310AC7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B7949"/>
    <w:multiLevelType w:val="hybridMultilevel"/>
    <w:tmpl w:val="6F707360"/>
    <w:lvl w:ilvl="0" w:tplc="9AE23D48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BA0024"/>
    <w:multiLevelType w:val="hybridMultilevel"/>
    <w:tmpl w:val="BACA8398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7A2A15"/>
    <w:multiLevelType w:val="hybridMultilevel"/>
    <w:tmpl w:val="6598E250"/>
    <w:lvl w:ilvl="0" w:tplc="9AE23D48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57E63A8"/>
    <w:multiLevelType w:val="hybridMultilevel"/>
    <w:tmpl w:val="EA8EF428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742E2C"/>
    <w:multiLevelType w:val="hybridMultilevel"/>
    <w:tmpl w:val="78DE46EA"/>
    <w:lvl w:ilvl="0" w:tplc="9AE23D48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23"/>
    <w:rsid w:val="0000122D"/>
    <w:rsid w:val="001E1BE5"/>
    <w:rsid w:val="002D4D4D"/>
    <w:rsid w:val="003D5C71"/>
    <w:rsid w:val="00435023"/>
    <w:rsid w:val="00657375"/>
    <w:rsid w:val="0075304E"/>
    <w:rsid w:val="007E6CC0"/>
    <w:rsid w:val="00841B87"/>
    <w:rsid w:val="00871832"/>
    <w:rsid w:val="008F1296"/>
    <w:rsid w:val="00925407"/>
    <w:rsid w:val="00977C29"/>
    <w:rsid w:val="00A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350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502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3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350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502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3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5</cp:revision>
  <cp:lastPrinted>2020-04-07T06:05:00Z</cp:lastPrinted>
  <dcterms:created xsi:type="dcterms:W3CDTF">2020-04-05T14:23:00Z</dcterms:created>
  <dcterms:modified xsi:type="dcterms:W3CDTF">2020-04-08T10:35:00Z</dcterms:modified>
</cp:coreProperties>
</file>