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560443" w:rsidP="00BE5AD0">
      <w:pPr>
        <w:autoSpaceDE w:val="0"/>
        <w:autoSpaceDN w:val="0"/>
        <w:adjustRightInd w:val="0"/>
        <w:spacing w:after="0" w:line="240" w:lineRule="auto"/>
        <w:ind w:left="4800"/>
        <w:jc w:val="right"/>
        <w:rPr>
          <w:rFonts w:ascii="Times New Roman" w:hAnsi="Times New Roman"/>
          <w:caps/>
          <w:sz w:val="26"/>
          <w:szCs w:val="26"/>
        </w:rPr>
      </w:pPr>
      <w:r>
        <w:rPr>
          <w:rFonts w:ascii="Times New Roman" w:hAnsi="Times New Roman"/>
          <w:caps/>
          <w:noProof/>
          <w:sz w:val="26"/>
          <w:szCs w:val="26"/>
          <w:lang w:eastAsia="ru-RU"/>
        </w:rPr>
        <w:drawing>
          <wp:anchor distT="0" distB="0" distL="114300" distR="114300" simplePos="0" relativeHeight="251658240" behindDoc="0" locked="0" layoutInCell="1" allowOverlap="1" wp14:anchorId="61D3588D" wp14:editId="03F8F5D7">
            <wp:simplePos x="0" y="0"/>
            <wp:positionH relativeFrom="column">
              <wp:posOffset>2196465</wp:posOffset>
            </wp:positionH>
            <wp:positionV relativeFrom="paragraph">
              <wp:posOffset>55245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tbl>
      <w:tblPr>
        <w:tblW w:w="0" w:type="auto"/>
        <w:tblInd w:w="-106" w:type="dxa"/>
        <w:tblLook w:val="00A0" w:firstRow="1" w:lastRow="0" w:firstColumn="1" w:lastColumn="0" w:noHBand="0" w:noVBand="0"/>
      </w:tblPr>
      <w:tblGrid>
        <w:gridCol w:w="4195"/>
        <w:gridCol w:w="1173"/>
        <w:gridCol w:w="4202"/>
      </w:tblGrid>
      <w:tr w:rsidR="00B03BF1" w:rsidTr="001919FD">
        <w:trPr>
          <w:cantSplit/>
          <w:trHeight w:val="253"/>
        </w:trPr>
        <w:tc>
          <w:tcPr>
            <w:tcW w:w="4195" w:type="dxa"/>
          </w:tcPr>
          <w:p w:rsidR="00B03BF1" w:rsidRPr="00560443" w:rsidRDefault="00B03BF1" w:rsidP="00B85AD7">
            <w:pPr>
              <w:spacing w:after="0"/>
              <w:jc w:val="center"/>
              <w:rPr>
                <w:rFonts w:ascii="Times New Roman" w:hAnsi="Times New Roman"/>
              </w:rPr>
            </w:pPr>
            <w:r w:rsidRPr="00560443">
              <w:rPr>
                <w:rFonts w:ascii="Times New Roman" w:hAnsi="Times New Roman"/>
                <w:b/>
                <w:bCs/>
                <w:noProof/>
                <w:color w:val="000000"/>
              </w:rPr>
              <w:t>ЧĂВАШ  РЕСПУБЛИКИ</w:t>
            </w:r>
          </w:p>
        </w:tc>
        <w:tc>
          <w:tcPr>
            <w:tcW w:w="1173" w:type="dxa"/>
            <w:vMerge w:val="restart"/>
          </w:tcPr>
          <w:p w:rsidR="00B03BF1" w:rsidRPr="00E71119" w:rsidRDefault="00B03BF1" w:rsidP="00B85AD7">
            <w:pPr>
              <w:spacing w:after="0"/>
              <w:jc w:val="center"/>
              <w:rPr>
                <w:sz w:val="26"/>
                <w:szCs w:val="26"/>
              </w:rPr>
            </w:pPr>
          </w:p>
        </w:tc>
        <w:tc>
          <w:tcPr>
            <w:tcW w:w="4202" w:type="dxa"/>
          </w:tcPr>
          <w:p w:rsidR="00B03BF1" w:rsidRDefault="00B03BF1" w:rsidP="00B85AD7">
            <w:pPr>
              <w:pStyle w:val="aff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B03BF1" w:rsidRPr="00B03BF1" w:rsidTr="001919FD">
        <w:trPr>
          <w:cantSplit/>
          <w:trHeight w:val="2355"/>
        </w:trPr>
        <w:tc>
          <w:tcPr>
            <w:tcW w:w="4195" w:type="dxa"/>
          </w:tcPr>
          <w:p w:rsidR="00B03BF1" w:rsidRPr="00B03BF1" w:rsidRDefault="00B03BF1" w:rsidP="00B85AD7">
            <w:pPr>
              <w:pStyle w:val="aff7"/>
              <w:tabs>
                <w:tab w:val="left" w:pos="4285"/>
              </w:tabs>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 xml:space="preserve">ÇĚМĚРЛЕ РАЙОНĚН </w:t>
            </w:r>
          </w:p>
          <w:p w:rsidR="00B03BF1" w:rsidRPr="00B03BF1" w:rsidRDefault="00B03BF1" w:rsidP="00B85AD7">
            <w:pPr>
              <w:pStyle w:val="aff7"/>
              <w:tabs>
                <w:tab w:val="left" w:pos="4285"/>
              </w:tabs>
              <w:spacing w:line="192" w:lineRule="auto"/>
              <w:jc w:val="center"/>
              <w:rPr>
                <w:rStyle w:val="aff8"/>
                <w:rFonts w:ascii="Times New Roman" w:hAnsi="Times New Roman" w:cs="Times New Roman"/>
                <w:color w:val="000000"/>
                <w:sz w:val="24"/>
                <w:szCs w:val="24"/>
              </w:rPr>
            </w:pPr>
            <w:r w:rsidRPr="00B03BF1">
              <w:rPr>
                <w:rFonts w:ascii="Times New Roman" w:hAnsi="Times New Roman" w:cs="Times New Roman"/>
                <w:b/>
                <w:bCs/>
                <w:noProof/>
                <w:sz w:val="24"/>
                <w:szCs w:val="24"/>
              </w:rPr>
              <w:t>АДМИНИСТРАЦИЙ</w:t>
            </w:r>
            <w:r w:rsidRPr="00B03BF1">
              <w:rPr>
                <w:rFonts w:ascii="Times New Roman" w:hAnsi="Times New Roman" w:cs="Times New Roman"/>
                <w:b/>
                <w:bCs/>
                <w:noProof/>
                <w:color w:val="000000"/>
                <w:sz w:val="24"/>
                <w:szCs w:val="24"/>
              </w:rPr>
              <w:t xml:space="preserve">Ě </w:t>
            </w:r>
          </w:p>
          <w:p w:rsidR="00B03BF1" w:rsidRPr="00B03BF1" w:rsidRDefault="00B03BF1" w:rsidP="00B85AD7">
            <w:pPr>
              <w:spacing w:after="0" w:line="192" w:lineRule="auto"/>
              <w:rPr>
                <w:rFonts w:ascii="Times New Roman" w:hAnsi="Times New Roman"/>
                <w:sz w:val="24"/>
                <w:szCs w:val="24"/>
              </w:rPr>
            </w:pPr>
          </w:p>
          <w:p w:rsidR="00B03BF1" w:rsidRPr="00B03BF1" w:rsidRDefault="00B03BF1" w:rsidP="00B85AD7">
            <w:pPr>
              <w:pStyle w:val="aff7"/>
              <w:tabs>
                <w:tab w:val="left" w:pos="4285"/>
              </w:tabs>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ЙЫШĂНУ</w:t>
            </w:r>
          </w:p>
          <w:p w:rsidR="00B03BF1" w:rsidRPr="00B03BF1" w:rsidRDefault="00B03BF1" w:rsidP="00B85AD7">
            <w:pPr>
              <w:spacing w:after="0"/>
              <w:rPr>
                <w:rFonts w:ascii="Times New Roman" w:hAnsi="Times New Roman"/>
                <w:sz w:val="24"/>
                <w:szCs w:val="24"/>
              </w:rPr>
            </w:pPr>
          </w:p>
          <w:p w:rsidR="00B03BF1" w:rsidRPr="00B03BF1" w:rsidRDefault="00567DC9" w:rsidP="00B85AD7">
            <w:pPr>
              <w:pStyle w:val="aff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08</w:t>
            </w:r>
            <w:r w:rsidR="00B03BF1" w:rsidRPr="00B03BF1">
              <w:rPr>
                <w:rFonts w:ascii="Times New Roman" w:hAnsi="Times New Roman" w:cs="Times New Roman"/>
                <w:noProof/>
                <w:color w:val="000000"/>
                <w:sz w:val="24"/>
                <w:szCs w:val="24"/>
              </w:rPr>
              <w:t>.</w:t>
            </w:r>
            <w:r w:rsidR="003D415F">
              <w:rPr>
                <w:rFonts w:ascii="Times New Roman" w:hAnsi="Times New Roman" w:cs="Times New Roman"/>
                <w:noProof/>
                <w:color w:val="000000"/>
                <w:sz w:val="24"/>
                <w:szCs w:val="24"/>
              </w:rPr>
              <w:t>0</w:t>
            </w:r>
            <w:r w:rsidR="00BE5AD0">
              <w:rPr>
                <w:rFonts w:ascii="Times New Roman" w:hAnsi="Times New Roman" w:cs="Times New Roman"/>
                <w:noProof/>
                <w:color w:val="000000"/>
                <w:sz w:val="24"/>
                <w:szCs w:val="24"/>
              </w:rPr>
              <w:t>9</w:t>
            </w:r>
            <w:r w:rsidR="00B03BF1" w:rsidRPr="00B03BF1">
              <w:rPr>
                <w:rFonts w:ascii="Times New Roman" w:hAnsi="Times New Roman" w:cs="Times New Roman"/>
                <w:noProof/>
                <w:color w:val="000000"/>
                <w:sz w:val="24"/>
                <w:szCs w:val="24"/>
              </w:rPr>
              <w:t>.20</w:t>
            </w:r>
            <w:r w:rsidR="0049629A">
              <w:rPr>
                <w:rFonts w:ascii="Times New Roman" w:hAnsi="Times New Roman" w:cs="Times New Roman"/>
                <w:noProof/>
                <w:color w:val="000000"/>
                <w:sz w:val="24"/>
                <w:szCs w:val="24"/>
              </w:rPr>
              <w:t>20</w:t>
            </w:r>
            <w:r w:rsidR="00B03BF1" w:rsidRPr="00B03BF1">
              <w:rPr>
                <w:rFonts w:ascii="Times New Roman" w:hAnsi="Times New Roman" w:cs="Times New Roman"/>
                <w:noProof/>
                <w:color w:val="000000"/>
                <w:sz w:val="24"/>
                <w:szCs w:val="24"/>
              </w:rPr>
              <w:t xml:space="preserve"> №</w:t>
            </w:r>
            <w:r w:rsidR="002950A4">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452</w:t>
            </w:r>
          </w:p>
          <w:p w:rsidR="00B03BF1" w:rsidRPr="00B03BF1" w:rsidRDefault="00B03BF1" w:rsidP="00B85AD7">
            <w:pPr>
              <w:spacing w:after="0"/>
              <w:jc w:val="center"/>
              <w:rPr>
                <w:rFonts w:ascii="Times New Roman" w:hAnsi="Times New Roman"/>
                <w:noProof/>
                <w:color w:val="000000"/>
                <w:sz w:val="24"/>
                <w:szCs w:val="24"/>
              </w:rPr>
            </w:pPr>
            <w:r w:rsidRPr="00B03BF1">
              <w:rPr>
                <w:rFonts w:ascii="Times New Roman" w:hAnsi="Times New Roman"/>
                <w:noProof/>
                <w:color w:val="000000"/>
                <w:sz w:val="24"/>
                <w:szCs w:val="24"/>
              </w:rPr>
              <w:t>Çěмěрле хули</w:t>
            </w:r>
          </w:p>
        </w:tc>
        <w:tc>
          <w:tcPr>
            <w:tcW w:w="0" w:type="auto"/>
            <w:vMerge/>
            <w:vAlign w:val="center"/>
          </w:tcPr>
          <w:p w:rsidR="00B03BF1" w:rsidRPr="00B03BF1" w:rsidRDefault="00B03BF1" w:rsidP="00B85AD7">
            <w:pPr>
              <w:spacing w:after="0"/>
              <w:rPr>
                <w:rFonts w:ascii="Times New Roman" w:hAnsi="Times New Roman"/>
                <w:sz w:val="24"/>
                <w:szCs w:val="24"/>
              </w:rPr>
            </w:pPr>
          </w:p>
        </w:tc>
        <w:tc>
          <w:tcPr>
            <w:tcW w:w="4202" w:type="dxa"/>
          </w:tcPr>
          <w:p w:rsidR="00B03BF1" w:rsidRPr="00B03BF1" w:rsidRDefault="00B03BF1" w:rsidP="00B85AD7">
            <w:pPr>
              <w:pStyle w:val="aff7"/>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АДМИНИСТРАЦИЯ</w:t>
            </w:r>
          </w:p>
          <w:p w:rsidR="00B03BF1" w:rsidRPr="00B03BF1" w:rsidRDefault="00B03BF1" w:rsidP="00B85AD7">
            <w:pPr>
              <w:pStyle w:val="aff7"/>
              <w:spacing w:line="192" w:lineRule="auto"/>
              <w:jc w:val="center"/>
              <w:rPr>
                <w:rFonts w:ascii="Times New Roman" w:hAnsi="Times New Roman" w:cs="Times New Roman"/>
                <w:noProof/>
                <w:color w:val="000000"/>
                <w:sz w:val="24"/>
                <w:szCs w:val="24"/>
              </w:rPr>
            </w:pPr>
            <w:r w:rsidRPr="00B03BF1">
              <w:rPr>
                <w:rFonts w:ascii="Times New Roman" w:hAnsi="Times New Roman" w:cs="Times New Roman"/>
                <w:b/>
                <w:bCs/>
                <w:noProof/>
                <w:color w:val="000000"/>
                <w:sz w:val="24"/>
                <w:szCs w:val="24"/>
              </w:rPr>
              <w:t>ШУМЕРЛИНСКОГО РАЙОНА</w:t>
            </w:r>
          </w:p>
          <w:p w:rsidR="00B03BF1" w:rsidRPr="00B03BF1" w:rsidRDefault="00B03BF1" w:rsidP="00B85AD7">
            <w:pPr>
              <w:pStyle w:val="aff7"/>
              <w:spacing w:line="192" w:lineRule="auto"/>
              <w:jc w:val="center"/>
              <w:rPr>
                <w:rStyle w:val="aff8"/>
                <w:rFonts w:ascii="Times New Roman" w:hAnsi="Times New Roman" w:cs="Times New Roman"/>
                <w:color w:val="000000"/>
                <w:sz w:val="24"/>
                <w:szCs w:val="24"/>
              </w:rPr>
            </w:pPr>
          </w:p>
          <w:p w:rsidR="00B03BF1" w:rsidRPr="00B03BF1" w:rsidRDefault="00B03BF1" w:rsidP="00B85AD7">
            <w:pPr>
              <w:pStyle w:val="aff7"/>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ПОСТАНОВЛЕНИЕ</w:t>
            </w:r>
          </w:p>
          <w:p w:rsidR="00B03BF1" w:rsidRPr="00B03BF1" w:rsidRDefault="00B03BF1" w:rsidP="00B85AD7">
            <w:pPr>
              <w:spacing w:after="0"/>
              <w:rPr>
                <w:rFonts w:ascii="Times New Roman" w:hAnsi="Times New Roman"/>
                <w:sz w:val="24"/>
                <w:szCs w:val="24"/>
              </w:rPr>
            </w:pPr>
          </w:p>
          <w:p w:rsidR="00AC183A" w:rsidRDefault="00567DC9" w:rsidP="00AC183A">
            <w:pPr>
              <w:spacing w:after="0"/>
              <w:jc w:val="center"/>
              <w:rPr>
                <w:rFonts w:ascii="Times New Roman" w:hAnsi="Times New Roman"/>
                <w:noProof/>
                <w:sz w:val="24"/>
                <w:szCs w:val="24"/>
              </w:rPr>
            </w:pPr>
            <w:r>
              <w:rPr>
                <w:rFonts w:ascii="Times New Roman" w:hAnsi="Times New Roman"/>
                <w:noProof/>
                <w:sz w:val="24"/>
                <w:szCs w:val="24"/>
              </w:rPr>
              <w:t>08</w:t>
            </w:r>
            <w:r w:rsidR="00547F5E">
              <w:rPr>
                <w:rFonts w:ascii="Times New Roman" w:hAnsi="Times New Roman"/>
                <w:noProof/>
                <w:sz w:val="24"/>
                <w:szCs w:val="24"/>
              </w:rPr>
              <w:t>.</w:t>
            </w:r>
            <w:r w:rsidR="003D415F">
              <w:rPr>
                <w:rFonts w:ascii="Times New Roman" w:hAnsi="Times New Roman"/>
                <w:noProof/>
                <w:sz w:val="24"/>
                <w:szCs w:val="24"/>
              </w:rPr>
              <w:t>0</w:t>
            </w:r>
            <w:r w:rsidR="00BE5AD0">
              <w:rPr>
                <w:rFonts w:ascii="Times New Roman" w:hAnsi="Times New Roman"/>
                <w:noProof/>
                <w:sz w:val="24"/>
                <w:szCs w:val="24"/>
              </w:rPr>
              <w:t>9</w:t>
            </w:r>
            <w:r w:rsidR="00B03BF1" w:rsidRPr="00B03BF1">
              <w:rPr>
                <w:rFonts w:ascii="Times New Roman" w:hAnsi="Times New Roman"/>
                <w:noProof/>
                <w:sz w:val="24"/>
                <w:szCs w:val="24"/>
              </w:rPr>
              <w:t>.20</w:t>
            </w:r>
            <w:r w:rsidR="0049629A">
              <w:rPr>
                <w:rFonts w:ascii="Times New Roman" w:hAnsi="Times New Roman"/>
                <w:noProof/>
                <w:sz w:val="24"/>
                <w:szCs w:val="24"/>
              </w:rPr>
              <w:t>20</w:t>
            </w:r>
            <w:r w:rsidR="00B03BF1" w:rsidRPr="00B03BF1">
              <w:rPr>
                <w:rFonts w:ascii="Times New Roman" w:hAnsi="Times New Roman"/>
                <w:noProof/>
                <w:sz w:val="24"/>
                <w:szCs w:val="24"/>
              </w:rPr>
              <w:t xml:space="preserve"> №</w:t>
            </w:r>
            <w:r>
              <w:rPr>
                <w:rFonts w:ascii="Times New Roman" w:hAnsi="Times New Roman"/>
                <w:noProof/>
                <w:sz w:val="24"/>
                <w:szCs w:val="24"/>
              </w:rPr>
              <w:t xml:space="preserve"> 452</w:t>
            </w:r>
            <w:r w:rsidR="00C15737">
              <w:rPr>
                <w:rFonts w:ascii="Times New Roman" w:hAnsi="Times New Roman"/>
                <w:noProof/>
                <w:sz w:val="24"/>
                <w:szCs w:val="24"/>
              </w:rPr>
              <w:t xml:space="preserve"> </w:t>
            </w:r>
          </w:p>
          <w:p w:rsidR="00B03BF1" w:rsidRPr="00B03BF1" w:rsidRDefault="00B03BF1" w:rsidP="00AC183A">
            <w:pPr>
              <w:spacing w:after="0"/>
              <w:jc w:val="center"/>
              <w:rPr>
                <w:rFonts w:ascii="Times New Roman" w:hAnsi="Times New Roman"/>
                <w:noProof/>
                <w:sz w:val="24"/>
                <w:szCs w:val="24"/>
              </w:rPr>
            </w:pPr>
            <w:r w:rsidRPr="00B03BF1">
              <w:rPr>
                <w:rFonts w:ascii="Times New Roman" w:hAnsi="Times New Roman"/>
                <w:noProof/>
                <w:sz w:val="24"/>
                <w:szCs w:val="24"/>
              </w:rPr>
              <w:t>г. Шумерля</w:t>
            </w:r>
          </w:p>
        </w:tc>
      </w:tr>
    </w:tbl>
    <w:p w:rsidR="00B03BF1" w:rsidRPr="00CD53F7" w:rsidRDefault="00B03BF1" w:rsidP="00B85AD7">
      <w:pPr>
        <w:pStyle w:val="aff7"/>
        <w:rPr>
          <w:rFonts w:ascii="Times New Roman" w:hAnsi="Times New Roman" w:cs="Times New Roman"/>
          <w:sz w:val="24"/>
          <w:szCs w:val="24"/>
        </w:rPr>
      </w:pPr>
    </w:p>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B03BF1" w:rsidRPr="00CD53F7" w:rsidTr="00923918">
        <w:tc>
          <w:tcPr>
            <w:tcW w:w="3996" w:type="dxa"/>
            <w:tcBorders>
              <w:top w:val="nil"/>
              <w:left w:val="nil"/>
              <w:bottom w:val="nil"/>
              <w:right w:val="nil"/>
            </w:tcBorders>
          </w:tcPr>
          <w:p w:rsidR="00B03BF1" w:rsidRPr="00CD53F7" w:rsidRDefault="00B03BF1" w:rsidP="00923918">
            <w:pPr>
              <w:spacing w:after="0" w:line="240" w:lineRule="auto"/>
              <w:jc w:val="both"/>
              <w:rPr>
                <w:rFonts w:ascii="Times New Roman" w:hAnsi="Times New Roman"/>
                <w:sz w:val="24"/>
                <w:szCs w:val="24"/>
              </w:rPr>
            </w:pPr>
            <w:r w:rsidRPr="00CD53F7">
              <w:rPr>
                <w:rFonts w:ascii="Times New Roman" w:hAnsi="Times New Roman"/>
                <w:sz w:val="24"/>
                <w:szCs w:val="24"/>
              </w:rPr>
              <w:t>О</w:t>
            </w:r>
            <w:r w:rsidR="006F0AF7" w:rsidRPr="00CD53F7">
              <w:rPr>
                <w:rFonts w:ascii="Times New Roman" w:hAnsi="Times New Roman"/>
                <w:sz w:val="24"/>
                <w:szCs w:val="24"/>
              </w:rPr>
              <w:t xml:space="preserve"> внесении изменени</w:t>
            </w:r>
            <w:r w:rsidR="00F951F9">
              <w:rPr>
                <w:rFonts w:ascii="Times New Roman" w:hAnsi="Times New Roman"/>
                <w:sz w:val="24"/>
                <w:szCs w:val="24"/>
              </w:rPr>
              <w:t>й</w:t>
            </w:r>
            <w:r w:rsidR="006F0AF7" w:rsidRPr="00CD53F7">
              <w:rPr>
                <w:rFonts w:ascii="Times New Roman" w:hAnsi="Times New Roman"/>
                <w:sz w:val="24"/>
                <w:szCs w:val="24"/>
              </w:rPr>
              <w:t xml:space="preserve"> в постановление администрации Шумерлинского района от 06.03.2019 № 114 «О</w:t>
            </w:r>
            <w:r w:rsidRPr="00CD53F7">
              <w:rPr>
                <w:rFonts w:ascii="Times New Roman" w:hAnsi="Times New Roman"/>
                <w:sz w:val="24"/>
                <w:szCs w:val="24"/>
              </w:rPr>
              <w:t xml:space="preserve"> муниципальной программ</w:t>
            </w:r>
            <w:r w:rsidR="00ED2BA7" w:rsidRPr="00CD53F7">
              <w:rPr>
                <w:rFonts w:ascii="Times New Roman" w:hAnsi="Times New Roman"/>
                <w:sz w:val="24"/>
                <w:szCs w:val="24"/>
              </w:rPr>
              <w:t>е</w:t>
            </w:r>
            <w:r w:rsidRPr="00CD53F7">
              <w:rPr>
                <w:rFonts w:ascii="Times New Roman" w:hAnsi="Times New Roman"/>
                <w:sz w:val="24"/>
                <w:szCs w:val="24"/>
              </w:rPr>
              <w:t xml:space="preserve"> Шумерлинского района «Управление общественными финансами и муниципальным долгом Шумерлинского района» </w:t>
            </w:r>
          </w:p>
          <w:p w:rsidR="009F21A2" w:rsidRPr="00CD53F7" w:rsidRDefault="009F21A2" w:rsidP="00923918">
            <w:pPr>
              <w:spacing w:after="0"/>
              <w:jc w:val="both"/>
              <w:rPr>
                <w:rFonts w:ascii="Times New Roman" w:hAnsi="Times New Roman"/>
                <w:sz w:val="24"/>
                <w:szCs w:val="24"/>
              </w:rPr>
            </w:pPr>
          </w:p>
        </w:tc>
      </w:tr>
    </w:tbl>
    <w:p w:rsidR="00B03BF1" w:rsidRPr="00CD53F7" w:rsidRDefault="00923918" w:rsidP="00B85AD7">
      <w:pPr>
        <w:spacing w:after="0"/>
        <w:ind w:firstLine="540"/>
        <w:jc w:val="both"/>
        <w:rPr>
          <w:rFonts w:ascii="Times New Roman" w:hAnsi="Times New Roman"/>
          <w:sz w:val="24"/>
          <w:szCs w:val="24"/>
        </w:rPr>
      </w:pPr>
      <w:r>
        <w:rPr>
          <w:rFonts w:ascii="Times New Roman" w:hAnsi="Times New Roman"/>
          <w:sz w:val="24"/>
          <w:szCs w:val="24"/>
        </w:rPr>
        <w:br w:type="textWrapping" w:clear="all"/>
      </w:r>
      <w:r w:rsidR="00B03BF1" w:rsidRPr="00CD53F7">
        <w:rPr>
          <w:rFonts w:ascii="Times New Roman" w:hAnsi="Times New Roman"/>
          <w:sz w:val="24"/>
          <w:szCs w:val="24"/>
        </w:rPr>
        <w:t>Администрация Шумерлинского района  п о с т а н о в л я е т:</w:t>
      </w:r>
    </w:p>
    <w:p w:rsidR="009F21A2" w:rsidRPr="00CD53F7" w:rsidRDefault="009F21A2" w:rsidP="00B85AD7">
      <w:pPr>
        <w:spacing w:after="0"/>
        <w:ind w:firstLine="540"/>
        <w:jc w:val="both"/>
        <w:rPr>
          <w:rFonts w:ascii="Times New Roman" w:hAnsi="Times New Roman"/>
          <w:sz w:val="24"/>
          <w:szCs w:val="24"/>
        </w:rPr>
      </w:pPr>
    </w:p>
    <w:p w:rsidR="00ED2BA7" w:rsidRPr="00CD53F7" w:rsidRDefault="00B03BF1"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 xml:space="preserve">1. </w:t>
      </w:r>
      <w:r w:rsidR="006F0AF7" w:rsidRPr="00CD53F7">
        <w:rPr>
          <w:rFonts w:ascii="Times New Roman" w:hAnsi="Times New Roman"/>
          <w:sz w:val="24"/>
          <w:szCs w:val="24"/>
        </w:rPr>
        <w:t xml:space="preserve">Внести </w:t>
      </w:r>
      <w:r w:rsidR="00BE5AD0">
        <w:rPr>
          <w:rFonts w:ascii="Times New Roman" w:hAnsi="Times New Roman"/>
          <w:sz w:val="24"/>
          <w:szCs w:val="24"/>
        </w:rPr>
        <w:t xml:space="preserve">в муниципальную программу </w:t>
      </w:r>
      <w:r w:rsidR="00BE5AD0" w:rsidRPr="00CD53F7">
        <w:rPr>
          <w:rFonts w:ascii="Times New Roman" w:hAnsi="Times New Roman"/>
          <w:sz w:val="24"/>
          <w:szCs w:val="24"/>
        </w:rPr>
        <w:t>Шумерлинского района «Управление общественными финансами и муниципальным долгом Шумерлинского района»</w:t>
      </w:r>
      <w:r w:rsidR="00BE5AD0">
        <w:rPr>
          <w:rFonts w:ascii="Times New Roman" w:hAnsi="Times New Roman"/>
          <w:sz w:val="24"/>
          <w:szCs w:val="24"/>
        </w:rPr>
        <w:t xml:space="preserve"> (далее – Программа), утвержденную </w:t>
      </w:r>
      <w:r w:rsidR="006F0AF7" w:rsidRPr="00CD53F7">
        <w:rPr>
          <w:rFonts w:ascii="Times New Roman" w:hAnsi="Times New Roman"/>
          <w:sz w:val="24"/>
          <w:szCs w:val="24"/>
        </w:rPr>
        <w:t>постановление</w:t>
      </w:r>
      <w:r w:rsidR="00BE5AD0">
        <w:rPr>
          <w:rFonts w:ascii="Times New Roman" w:hAnsi="Times New Roman"/>
          <w:sz w:val="24"/>
          <w:szCs w:val="24"/>
        </w:rPr>
        <w:t>м</w:t>
      </w:r>
      <w:r w:rsidR="006F0AF7" w:rsidRPr="00CD53F7">
        <w:rPr>
          <w:rFonts w:ascii="Times New Roman" w:hAnsi="Times New Roman"/>
          <w:sz w:val="24"/>
          <w:szCs w:val="24"/>
        </w:rPr>
        <w:t xml:space="preserve"> администрации Шумерлинского района от 06.03.2019 № 114</w:t>
      </w:r>
      <w:r w:rsidR="00B42CA9">
        <w:rPr>
          <w:rFonts w:ascii="Times New Roman" w:hAnsi="Times New Roman"/>
          <w:sz w:val="24"/>
          <w:szCs w:val="24"/>
        </w:rPr>
        <w:t>, следующие изменения</w:t>
      </w:r>
      <w:r w:rsidR="006F0AF7" w:rsidRPr="00CD53F7">
        <w:rPr>
          <w:rFonts w:ascii="Times New Roman" w:hAnsi="Times New Roman"/>
          <w:sz w:val="24"/>
          <w:szCs w:val="24"/>
        </w:rPr>
        <w:t xml:space="preserve">: </w:t>
      </w:r>
    </w:p>
    <w:p w:rsidR="00BE5AD0" w:rsidRDefault="006F0AF7"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 xml:space="preserve">1.1. </w:t>
      </w:r>
      <w:r w:rsidR="00BE5AD0">
        <w:rPr>
          <w:rFonts w:ascii="Times New Roman" w:hAnsi="Times New Roman"/>
          <w:sz w:val="24"/>
          <w:szCs w:val="24"/>
        </w:rPr>
        <w:t>В паспорте Программы позицию «Объемы финансирования</w:t>
      </w:r>
      <w:r w:rsidR="00B42CA9">
        <w:rPr>
          <w:rFonts w:ascii="Times New Roman" w:hAnsi="Times New Roman"/>
          <w:sz w:val="24"/>
          <w:szCs w:val="24"/>
        </w:rPr>
        <w:t xml:space="preserve"> </w:t>
      </w:r>
      <w:r w:rsidR="00B42CA9" w:rsidRPr="00CD53F7">
        <w:rPr>
          <w:rFonts w:ascii="Times New Roman" w:hAnsi="Times New Roman"/>
          <w:color w:val="000000"/>
          <w:sz w:val="24"/>
          <w:szCs w:val="24"/>
        </w:rPr>
        <w:t>Муниципальной программы с разбивкой по годам реализации</w:t>
      </w:r>
      <w:r w:rsidR="00B42CA9">
        <w:rPr>
          <w:rFonts w:ascii="Times New Roman" w:hAnsi="Times New Roman"/>
          <w:color w:val="000000"/>
          <w:sz w:val="24"/>
          <w:szCs w:val="24"/>
        </w:rPr>
        <w:t>»</w:t>
      </w:r>
      <w:r w:rsidR="00BE5AD0">
        <w:rPr>
          <w:rFonts w:ascii="Times New Roman" w:hAnsi="Times New Roman"/>
          <w:sz w:val="24"/>
          <w:szCs w:val="24"/>
        </w:rPr>
        <w:t xml:space="preserve"> изложить в следующей редакции:</w:t>
      </w:r>
    </w:p>
    <w:p w:rsidR="00B42CA9" w:rsidRDefault="00B42CA9" w:rsidP="00CD53F7">
      <w:pPr>
        <w:spacing w:after="0" w:line="240" w:lineRule="auto"/>
        <w:ind w:firstLine="709"/>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3203"/>
        <w:gridCol w:w="262"/>
        <w:gridCol w:w="6013"/>
      </w:tblGrid>
      <w:tr w:rsidR="00BE5AD0" w:rsidRPr="00CD53F7" w:rsidTr="00BE5AD0">
        <w:tc>
          <w:tcPr>
            <w:tcW w:w="1690" w:type="pct"/>
            <w:tcBorders>
              <w:top w:val="nil"/>
              <w:left w:val="nil"/>
              <w:bottom w:val="nil"/>
              <w:right w:val="nil"/>
            </w:tcBorders>
          </w:tcPr>
          <w:p w:rsidR="00BE5AD0" w:rsidRPr="00CD53F7" w:rsidRDefault="00BE5AD0" w:rsidP="00BE5AD0">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BE5AD0" w:rsidRPr="00CD53F7" w:rsidRDefault="00BE5AD0" w:rsidP="00BE5AD0">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BE5AD0" w:rsidRPr="00CD53F7" w:rsidRDefault="00BE5AD0" w:rsidP="00BE5AD0">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прогнозируемый объем финансирования муниципальной программы в 2019–2035 годах составляет </w:t>
            </w:r>
            <w:r>
              <w:rPr>
                <w:rFonts w:ascii="Times New Roman" w:hAnsi="Times New Roman" w:cs="Times New Roman"/>
                <w:color w:val="000000"/>
                <w:sz w:val="24"/>
                <w:szCs w:val="24"/>
              </w:rPr>
              <w:t>2</w:t>
            </w:r>
            <w:r w:rsidR="00436CAF">
              <w:rPr>
                <w:rFonts w:ascii="Times New Roman" w:hAnsi="Times New Roman" w:cs="Times New Roman"/>
                <w:color w:val="000000"/>
                <w:sz w:val="24"/>
                <w:szCs w:val="24"/>
              </w:rPr>
              <w:t>73 755,9</w:t>
            </w:r>
            <w:r>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38 317,9</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436CAF">
              <w:rPr>
                <w:rFonts w:ascii="Times New Roman" w:eastAsia="Times New Roman" w:hAnsi="Times New Roman"/>
                <w:color w:val="000000"/>
                <w:sz w:val="24"/>
                <w:szCs w:val="24"/>
              </w:rPr>
              <w:t>27 414,7</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Pr>
                <w:rFonts w:ascii="Times New Roman" w:eastAsia="Times New Roman" w:hAnsi="Times New Roman"/>
                <w:color w:val="000000"/>
                <w:sz w:val="24"/>
                <w:szCs w:val="24"/>
              </w:rPr>
              <w:t>14 825,7</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2022 году – 13</w:t>
            </w:r>
            <w:r>
              <w:rPr>
                <w:rFonts w:ascii="Times New Roman" w:eastAsia="Times New Roman" w:hAnsi="Times New Roman"/>
                <w:color w:val="000000"/>
                <w:sz w:val="24"/>
                <w:szCs w:val="24"/>
              </w:rPr>
              <w:t> 980,8</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13 785,1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13 785,4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13 785,5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68 929,4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68 931,4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Pr>
                <w:rFonts w:ascii="Times New Roman" w:eastAsia="Times New Roman" w:hAnsi="Times New Roman"/>
                <w:color w:val="000000"/>
                <w:sz w:val="24"/>
                <w:szCs w:val="24"/>
              </w:rPr>
              <w:t>18 081,7</w:t>
            </w:r>
            <w:r w:rsidRPr="00CD53F7">
              <w:rPr>
                <w:rFonts w:ascii="Times New Roman" w:eastAsia="Times New Roman" w:hAnsi="Times New Roman"/>
                <w:color w:val="000000"/>
                <w:sz w:val="24"/>
                <w:szCs w:val="24"/>
              </w:rPr>
              <w:t xml:space="preserve"> тыс. рублей, в том числе:</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2 338,7</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2020 году – 9</w:t>
            </w:r>
            <w:r>
              <w:rPr>
                <w:rFonts w:ascii="Times New Roman" w:eastAsia="Times New Roman" w:hAnsi="Times New Roman"/>
                <w:color w:val="000000"/>
                <w:sz w:val="24"/>
                <w:szCs w:val="24"/>
              </w:rPr>
              <w:t>93,8</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Pr>
                <w:rFonts w:ascii="Times New Roman" w:eastAsia="Times New Roman" w:hAnsi="Times New Roman"/>
                <w:color w:val="000000"/>
                <w:sz w:val="24"/>
                <w:szCs w:val="24"/>
              </w:rPr>
              <w:t>994,1</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2022 году – </w:t>
            </w:r>
            <w:r>
              <w:rPr>
                <w:rFonts w:ascii="Times New Roman" w:eastAsia="Times New Roman" w:hAnsi="Times New Roman"/>
                <w:color w:val="000000"/>
                <w:sz w:val="24"/>
                <w:szCs w:val="24"/>
              </w:rPr>
              <w:t>1032,0</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978,7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978,7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978,7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4 893,5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4 893,5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Pr>
                <w:rFonts w:ascii="Times New Roman" w:eastAsia="Times New Roman" w:hAnsi="Times New Roman"/>
                <w:color w:val="000000"/>
                <w:sz w:val="24"/>
                <w:szCs w:val="24"/>
              </w:rPr>
              <w:t>14</w:t>
            </w:r>
            <w:r w:rsidR="00436CAF">
              <w:rPr>
                <w:rFonts w:ascii="Times New Roman" w:eastAsia="Times New Roman" w:hAnsi="Times New Roman"/>
                <w:color w:val="000000"/>
                <w:sz w:val="24"/>
                <w:szCs w:val="24"/>
              </w:rPr>
              <w:t>6 121,6</w:t>
            </w:r>
            <w:r w:rsidRPr="00CD53F7">
              <w:rPr>
                <w:rFonts w:ascii="Times New Roman" w:eastAsia="Times New Roman" w:hAnsi="Times New Roman"/>
                <w:color w:val="000000"/>
                <w:sz w:val="24"/>
                <w:szCs w:val="24"/>
              </w:rPr>
              <w:t xml:space="preserve"> тыс. рублей, в том числе:</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19 097,0</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436CAF">
              <w:rPr>
                <w:rFonts w:ascii="Times New Roman" w:eastAsia="Times New Roman" w:hAnsi="Times New Roman"/>
                <w:color w:val="000000"/>
                <w:sz w:val="24"/>
                <w:szCs w:val="24"/>
              </w:rPr>
              <w:t>16 450,5</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2021 году – 7</w:t>
            </w:r>
            <w:r>
              <w:rPr>
                <w:rFonts w:ascii="Times New Roman" w:eastAsia="Times New Roman" w:hAnsi="Times New Roman"/>
                <w:color w:val="000000"/>
                <w:sz w:val="24"/>
                <w:szCs w:val="24"/>
              </w:rPr>
              <w:t> 449,3</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2022 году – 7</w:t>
            </w:r>
            <w:r>
              <w:rPr>
                <w:rFonts w:ascii="Times New Roman" w:eastAsia="Times New Roman" w:hAnsi="Times New Roman"/>
                <w:color w:val="000000"/>
                <w:sz w:val="24"/>
                <w:szCs w:val="24"/>
              </w:rPr>
              <w:t> 296,8</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7 371,0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7 371,0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7 371,2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36 856,5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36 858,3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бюджета Шумерлинского района </w:t>
            </w:r>
            <w:r>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109</w:t>
            </w:r>
            <w:r w:rsidR="00436CAF">
              <w:rPr>
                <w:rFonts w:ascii="Times New Roman" w:eastAsia="Times New Roman" w:hAnsi="Times New Roman"/>
                <w:color w:val="000000"/>
                <w:sz w:val="24"/>
                <w:szCs w:val="24"/>
              </w:rPr>
              <w:t> 552,6</w:t>
            </w:r>
            <w:r w:rsidRPr="00CD53F7">
              <w:rPr>
                <w:rFonts w:ascii="Times New Roman" w:eastAsia="Times New Roman" w:hAnsi="Times New Roman"/>
                <w:color w:val="000000"/>
                <w:sz w:val="24"/>
                <w:szCs w:val="24"/>
              </w:rPr>
              <w:t xml:space="preserve"> тыс. рублей, в том числе:</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2019 году – 16</w:t>
            </w:r>
            <w:r>
              <w:rPr>
                <w:rFonts w:ascii="Times New Roman" w:eastAsia="Times New Roman" w:hAnsi="Times New Roman"/>
                <w:color w:val="000000"/>
                <w:sz w:val="24"/>
                <w:szCs w:val="24"/>
              </w:rPr>
              <w:t> 882,2</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2020 году –</w:t>
            </w:r>
            <w:r>
              <w:rPr>
                <w:rFonts w:ascii="Times New Roman" w:eastAsia="Times New Roman" w:hAnsi="Times New Roman"/>
                <w:color w:val="000000"/>
                <w:sz w:val="24"/>
                <w:szCs w:val="24"/>
              </w:rPr>
              <w:t xml:space="preserve"> 9</w:t>
            </w:r>
            <w:r w:rsidR="00436CAF">
              <w:rPr>
                <w:rFonts w:ascii="Times New Roman" w:eastAsia="Times New Roman" w:hAnsi="Times New Roman"/>
                <w:color w:val="000000"/>
                <w:sz w:val="24"/>
                <w:szCs w:val="24"/>
              </w:rPr>
              <w:t> </w:t>
            </w:r>
            <w:r>
              <w:rPr>
                <w:rFonts w:ascii="Times New Roman" w:eastAsia="Times New Roman" w:hAnsi="Times New Roman"/>
                <w:color w:val="000000"/>
                <w:sz w:val="24"/>
                <w:szCs w:val="24"/>
              </w:rPr>
              <w:t>9</w:t>
            </w:r>
            <w:r w:rsidR="00436CAF">
              <w:rPr>
                <w:rFonts w:ascii="Times New Roman" w:eastAsia="Times New Roman" w:hAnsi="Times New Roman"/>
                <w:color w:val="000000"/>
                <w:sz w:val="24"/>
                <w:szCs w:val="24"/>
              </w:rPr>
              <w:t>70,4</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Pr>
                <w:rFonts w:ascii="Times New Roman" w:eastAsia="Times New Roman" w:hAnsi="Times New Roman"/>
                <w:color w:val="000000"/>
                <w:sz w:val="24"/>
                <w:szCs w:val="24"/>
              </w:rPr>
              <w:t>6 382,3</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5 652,0</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5 435,4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27 179,4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27 179,6 тыс. рублей</w:t>
            </w:r>
          </w:p>
          <w:p w:rsidR="00BE5AD0" w:rsidRDefault="00BE5AD0" w:rsidP="00BE5AD0">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sidR="00B42CA9">
              <w:rPr>
                <w:rFonts w:ascii="Times New Roman" w:hAnsi="Times New Roman" w:cs="Times New Roman"/>
                <w:color w:val="000000"/>
                <w:sz w:val="24"/>
                <w:szCs w:val="24"/>
              </w:rPr>
              <w:t>.</w:t>
            </w:r>
            <w:r w:rsidR="00FA0BE0">
              <w:rPr>
                <w:rFonts w:ascii="Times New Roman" w:hAnsi="Times New Roman" w:cs="Times New Roman"/>
                <w:color w:val="000000"/>
                <w:sz w:val="24"/>
                <w:szCs w:val="24"/>
              </w:rPr>
              <w:t>».</w:t>
            </w:r>
            <w:proofErr w:type="gramEnd"/>
          </w:p>
          <w:p w:rsidR="00BE5AD0" w:rsidRPr="00CD53F7" w:rsidRDefault="00BE5AD0" w:rsidP="00BE5AD0">
            <w:pPr>
              <w:pStyle w:val="ConsPlusNormal"/>
              <w:widowControl/>
              <w:jc w:val="both"/>
              <w:rPr>
                <w:rFonts w:ascii="Times New Roman" w:hAnsi="Times New Roman" w:cs="Times New Roman"/>
                <w:color w:val="000000"/>
                <w:sz w:val="24"/>
                <w:szCs w:val="24"/>
              </w:rPr>
            </w:pPr>
          </w:p>
        </w:tc>
      </w:tr>
    </w:tbl>
    <w:p w:rsidR="00BE5AD0" w:rsidRDefault="00FA0BE0" w:rsidP="00FA0BE0">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    1.2. Раздел </w:t>
      </w:r>
      <w:r>
        <w:rPr>
          <w:rFonts w:ascii="Times New Roman" w:hAnsi="Times New Roman"/>
          <w:sz w:val="24"/>
          <w:szCs w:val="24"/>
          <w:lang w:val="en-US"/>
        </w:rPr>
        <w:t>III</w:t>
      </w:r>
      <w:r>
        <w:rPr>
          <w:rFonts w:ascii="Times New Roman" w:hAnsi="Times New Roman"/>
          <w:sz w:val="24"/>
          <w:szCs w:val="24"/>
        </w:rPr>
        <w:t xml:space="preserve"> Программы изложить в </w:t>
      </w:r>
      <w:r w:rsidR="002D66C8">
        <w:rPr>
          <w:rFonts w:ascii="Times New Roman" w:hAnsi="Times New Roman"/>
          <w:sz w:val="24"/>
          <w:szCs w:val="24"/>
        </w:rPr>
        <w:t xml:space="preserve">новой </w:t>
      </w:r>
      <w:r>
        <w:rPr>
          <w:rFonts w:ascii="Times New Roman" w:hAnsi="Times New Roman"/>
          <w:sz w:val="24"/>
          <w:szCs w:val="24"/>
        </w:rPr>
        <w:t xml:space="preserve"> редакции:</w:t>
      </w:r>
    </w:p>
    <w:p w:rsidR="00FA0BE0" w:rsidRPr="00CD53F7" w:rsidRDefault="00FA0BE0" w:rsidP="00FA0BE0">
      <w:pPr>
        <w:autoSpaceDE w:val="0"/>
        <w:autoSpaceDN w:val="0"/>
        <w:spacing w:after="0" w:line="233"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 xml:space="preserve">Раздел III. Обоснование объема финансовых ресурсов, необходимых </w:t>
      </w:r>
    </w:p>
    <w:p w:rsidR="00FA0BE0" w:rsidRPr="00CD53F7" w:rsidRDefault="00FA0BE0" w:rsidP="00FA0BE0">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Муниципальной программы (с расшифровкой </w:t>
      </w:r>
      <w:proofErr w:type="gramEnd"/>
    </w:p>
    <w:p w:rsidR="00FA0BE0" w:rsidRPr="00CD53F7" w:rsidRDefault="00FA0BE0" w:rsidP="00FA0BE0">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по источникам финансирования, по этапам и годам </w:t>
      </w:r>
    </w:p>
    <w:p w:rsidR="00FA0BE0" w:rsidRPr="00CD53F7" w:rsidRDefault="00FA0BE0" w:rsidP="00FA0BE0">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 Муниципальной программы)</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бюджета Шумерлинского района.</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Муниципальной  программы в 2019–</w:t>
      </w:r>
      <w:r w:rsidRPr="00CD53F7">
        <w:rPr>
          <w:rFonts w:ascii="Times New Roman" w:hAnsi="Times New Roman" w:cs="Times New Roman"/>
          <w:color w:val="000000"/>
          <w:sz w:val="24"/>
          <w:szCs w:val="24"/>
        </w:rPr>
        <w:br/>
        <w:t xml:space="preserve">2035 годах составляет </w:t>
      </w:r>
      <w:r>
        <w:rPr>
          <w:rFonts w:ascii="Times New Roman" w:hAnsi="Times New Roman" w:cs="Times New Roman"/>
          <w:color w:val="000000"/>
          <w:sz w:val="24"/>
          <w:szCs w:val="24"/>
        </w:rPr>
        <w:t>273 755,9</w:t>
      </w:r>
      <w:r w:rsidRPr="00CD53F7">
        <w:rPr>
          <w:rFonts w:ascii="Times New Roman" w:hAnsi="Times New Roman" w:cs="Times New Roman"/>
          <w:color w:val="000000"/>
          <w:sz w:val="24"/>
          <w:szCs w:val="24"/>
        </w:rPr>
        <w:t xml:space="preserve"> тыс. рублей, в том числе за счет средств:</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 1</w:t>
      </w:r>
      <w:r>
        <w:rPr>
          <w:rFonts w:ascii="Times New Roman" w:hAnsi="Times New Roman" w:cs="Times New Roman"/>
          <w:color w:val="000000"/>
          <w:sz w:val="24"/>
          <w:szCs w:val="24"/>
        </w:rPr>
        <w:t>8 081,7</w:t>
      </w:r>
      <w:r w:rsidRPr="00CD53F7">
        <w:rPr>
          <w:rFonts w:ascii="Times New Roman" w:hAnsi="Times New Roman" w:cs="Times New Roman"/>
          <w:color w:val="000000"/>
          <w:sz w:val="24"/>
          <w:szCs w:val="24"/>
        </w:rPr>
        <w:t xml:space="preserve"> 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Pr>
          <w:rFonts w:ascii="Times New Roman" w:hAnsi="Times New Roman" w:cs="Times New Roman"/>
          <w:color w:val="000000"/>
          <w:sz w:val="24"/>
          <w:szCs w:val="24"/>
        </w:rPr>
        <w:t>146 121,6</w:t>
      </w:r>
      <w:r w:rsidRPr="00CD53F7">
        <w:rPr>
          <w:rFonts w:ascii="Times New Roman" w:hAnsi="Times New Roman" w:cs="Times New Roman"/>
          <w:color w:val="000000"/>
          <w:sz w:val="24"/>
          <w:szCs w:val="24"/>
        </w:rPr>
        <w:t xml:space="preserve"> 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Pr>
          <w:rFonts w:ascii="Times New Roman" w:hAnsi="Times New Roman" w:cs="Times New Roman"/>
          <w:color w:val="000000"/>
          <w:sz w:val="24"/>
          <w:szCs w:val="24"/>
        </w:rPr>
        <w:t>109 552,6</w:t>
      </w:r>
      <w:r w:rsidRPr="00CD53F7">
        <w:rPr>
          <w:rFonts w:ascii="Times New Roman" w:hAnsi="Times New Roman" w:cs="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Муниципальной программы на 1 этапе составит </w:t>
      </w:r>
      <w:r w:rsidR="002D66C8">
        <w:rPr>
          <w:rFonts w:ascii="Times New Roman" w:eastAsia="Times New Roman" w:hAnsi="Times New Roman"/>
          <w:color w:val="000000"/>
          <w:sz w:val="24"/>
          <w:szCs w:val="24"/>
          <w:lang w:eastAsia="ru-RU"/>
        </w:rPr>
        <w:t>135 895,1</w:t>
      </w:r>
      <w:r w:rsidRPr="00CD53F7">
        <w:rPr>
          <w:rFonts w:ascii="Times New Roman" w:eastAsia="Times New Roman" w:hAnsi="Times New Roman"/>
          <w:color w:val="000000"/>
          <w:sz w:val="24"/>
          <w:szCs w:val="24"/>
          <w:lang w:eastAsia="ru-RU"/>
        </w:rPr>
        <w:t xml:space="preserve"> тыс. рублей, в том числе:</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38 317,9</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Pr>
          <w:rFonts w:ascii="Times New Roman" w:eastAsia="Times New Roman" w:hAnsi="Times New Roman"/>
          <w:color w:val="000000"/>
          <w:sz w:val="24"/>
          <w:szCs w:val="24"/>
        </w:rPr>
        <w:t>2</w:t>
      </w:r>
      <w:r w:rsidR="002D66C8">
        <w:rPr>
          <w:rFonts w:ascii="Times New Roman" w:eastAsia="Times New Roman" w:hAnsi="Times New Roman"/>
          <w:color w:val="000000"/>
          <w:sz w:val="24"/>
          <w:szCs w:val="24"/>
        </w:rPr>
        <w:t>7 414,7</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Pr>
          <w:rFonts w:ascii="Times New Roman" w:eastAsia="Times New Roman" w:hAnsi="Times New Roman"/>
          <w:color w:val="000000"/>
          <w:sz w:val="24"/>
          <w:szCs w:val="24"/>
        </w:rPr>
        <w:t>14 825,7</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2022 году – 13</w:t>
      </w:r>
      <w:r>
        <w:rPr>
          <w:rFonts w:ascii="Times New Roman" w:eastAsia="Times New Roman" w:hAnsi="Times New Roman"/>
          <w:color w:val="000000"/>
          <w:sz w:val="24"/>
          <w:szCs w:val="24"/>
        </w:rPr>
        <w:t> 980,8</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в 2023 году – 13 785,1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13 785,4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13 785,5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Pr>
          <w:rFonts w:ascii="Times New Roman" w:eastAsia="Times New Roman" w:hAnsi="Times New Roman"/>
          <w:color w:val="000000"/>
          <w:sz w:val="24"/>
          <w:szCs w:val="24"/>
          <w:lang w:eastAsia="ru-RU"/>
        </w:rPr>
        <w:t>8 294,7</w:t>
      </w:r>
      <w:r w:rsidRPr="00CD53F7">
        <w:rPr>
          <w:rFonts w:ascii="Times New Roman" w:eastAsia="Times New Roman" w:hAnsi="Times New Roman"/>
          <w:color w:val="000000"/>
          <w:sz w:val="24"/>
          <w:szCs w:val="24"/>
          <w:lang w:eastAsia="ru-RU"/>
        </w:rPr>
        <w:t xml:space="preserve"> тыс. рублей, в том числе:</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2 338,7</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Pr>
          <w:rFonts w:ascii="Times New Roman" w:eastAsia="Times New Roman" w:hAnsi="Times New Roman"/>
          <w:color w:val="000000"/>
          <w:sz w:val="24"/>
          <w:szCs w:val="24"/>
        </w:rPr>
        <w:t>993,8</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Pr>
          <w:rFonts w:ascii="Times New Roman" w:eastAsia="Times New Roman" w:hAnsi="Times New Roman"/>
          <w:color w:val="000000"/>
          <w:sz w:val="24"/>
          <w:szCs w:val="24"/>
        </w:rPr>
        <w:t>994,1</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1032,0</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978,7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978,7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978,7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2D66C8">
        <w:rPr>
          <w:rFonts w:ascii="Times New Roman" w:eastAsia="Times New Roman" w:hAnsi="Times New Roman"/>
          <w:color w:val="000000"/>
          <w:sz w:val="24"/>
          <w:szCs w:val="24"/>
          <w:lang w:eastAsia="ru-RU"/>
        </w:rPr>
        <w:t>72 406,8</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 xml:space="preserve"> тыс. рублей, в том числе:</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19 097,0</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2D66C8">
        <w:rPr>
          <w:rFonts w:ascii="Times New Roman" w:eastAsia="Times New Roman" w:hAnsi="Times New Roman"/>
          <w:color w:val="000000"/>
          <w:sz w:val="24"/>
          <w:szCs w:val="24"/>
        </w:rPr>
        <w:t>16 450,5</w:t>
      </w:r>
      <w:r>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2021 году – 7</w:t>
      </w:r>
      <w:r>
        <w:rPr>
          <w:rFonts w:ascii="Times New Roman" w:eastAsia="Times New Roman" w:hAnsi="Times New Roman"/>
          <w:color w:val="000000"/>
          <w:sz w:val="24"/>
          <w:szCs w:val="24"/>
        </w:rPr>
        <w:t> 449,3</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2022 году – 7</w:t>
      </w:r>
      <w:r>
        <w:rPr>
          <w:rFonts w:ascii="Times New Roman" w:eastAsia="Times New Roman" w:hAnsi="Times New Roman"/>
          <w:color w:val="000000"/>
          <w:sz w:val="24"/>
          <w:szCs w:val="24"/>
        </w:rPr>
        <w:t> 296,8</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7 371,0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7 371,0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7 371,2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бюджета Шумерлинского района – </w:t>
      </w:r>
      <w:r>
        <w:rPr>
          <w:rFonts w:ascii="Times New Roman" w:eastAsia="Times New Roman" w:hAnsi="Times New Roman"/>
          <w:color w:val="000000"/>
          <w:sz w:val="24"/>
          <w:szCs w:val="24"/>
        </w:rPr>
        <w:t>55</w:t>
      </w:r>
      <w:r w:rsidR="002D66C8">
        <w:rPr>
          <w:rFonts w:ascii="Times New Roman" w:eastAsia="Times New Roman" w:hAnsi="Times New Roman"/>
          <w:color w:val="000000"/>
          <w:sz w:val="24"/>
          <w:szCs w:val="24"/>
        </w:rPr>
        <w:t> 193,6</w:t>
      </w:r>
      <w:r w:rsidRPr="00CD53F7">
        <w:rPr>
          <w:rFonts w:ascii="Times New Roman" w:eastAsia="Times New Roman" w:hAnsi="Times New Roman"/>
          <w:color w:val="000000"/>
          <w:sz w:val="24"/>
          <w:szCs w:val="24"/>
        </w:rPr>
        <w:t xml:space="preserve"> тыс. рублей, в том числе:</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2019 году –    16</w:t>
      </w:r>
      <w:r>
        <w:rPr>
          <w:rFonts w:ascii="Times New Roman" w:eastAsia="Times New Roman" w:hAnsi="Times New Roman"/>
          <w:color w:val="000000"/>
          <w:sz w:val="24"/>
          <w:szCs w:val="24"/>
        </w:rPr>
        <w:t> 882,2</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Pr>
          <w:rFonts w:ascii="Times New Roman" w:eastAsia="Times New Roman" w:hAnsi="Times New Roman"/>
          <w:color w:val="000000"/>
          <w:sz w:val="24"/>
          <w:szCs w:val="24"/>
        </w:rPr>
        <w:t>9</w:t>
      </w:r>
      <w:r w:rsidR="002D66C8">
        <w:rPr>
          <w:rFonts w:ascii="Times New Roman" w:eastAsia="Times New Roman" w:hAnsi="Times New Roman"/>
          <w:color w:val="000000"/>
          <w:sz w:val="24"/>
          <w:szCs w:val="24"/>
        </w:rPr>
        <w:t> 970,4</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Pr>
          <w:rFonts w:ascii="Times New Roman" w:eastAsia="Times New Roman" w:hAnsi="Times New Roman"/>
          <w:color w:val="000000"/>
          <w:sz w:val="24"/>
          <w:szCs w:val="24"/>
        </w:rPr>
        <w:t>6 382,3</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5 652,0</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5 435,4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2 этапе, в 2026–2030 годах, объем финансирования Муниципальной</w:t>
      </w:r>
      <w:r w:rsidRPr="00CD53F7">
        <w:rPr>
          <w:rFonts w:ascii="Times New Roman" w:hAnsi="Times New Roman"/>
          <w:color w:val="000000"/>
          <w:sz w:val="24"/>
          <w:szCs w:val="24"/>
        </w:rPr>
        <w:t xml:space="preserve"> программы</w:t>
      </w:r>
      <w:r w:rsidRPr="00CD53F7">
        <w:rPr>
          <w:rFonts w:ascii="Times New Roman" w:eastAsia="Times New Roman" w:hAnsi="Times New Roman"/>
          <w:color w:val="000000"/>
          <w:sz w:val="24"/>
          <w:szCs w:val="24"/>
          <w:lang w:eastAsia="ru-RU"/>
        </w:rPr>
        <w:t xml:space="preserve"> составит 68 929,4</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из них средства:</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36 856,5</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27 179,4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3 этапе, в 2031–2035 годах, объем финансирования Муниципальной</w:t>
      </w:r>
      <w:r w:rsidRPr="00CD53F7">
        <w:rPr>
          <w:rFonts w:ascii="Times New Roman" w:hAnsi="Times New Roman"/>
          <w:color w:val="000000"/>
          <w:sz w:val="24"/>
          <w:szCs w:val="24"/>
        </w:rPr>
        <w:t xml:space="preserve"> программы</w:t>
      </w:r>
      <w:r w:rsidRPr="00CD53F7">
        <w:rPr>
          <w:rFonts w:ascii="Times New Roman" w:eastAsia="Times New Roman" w:hAnsi="Times New Roman"/>
          <w:color w:val="000000"/>
          <w:sz w:val="24"/>
          <w:szCs w:val="24"/>
          <w:lang w:eastAsia="ru-RU"/>
        </w:rPr>
        <w:t xml:space="preserve"> составит 68 931,4</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из них средства:</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 36 858,3 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 Шумерлинского района – 27 179,6 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FA0BE0"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Pr="00CD53F7">
        <w:rPr>
          <w:rFonts w:ascii="Times New Roman" w:hAnsi="Times New Roman" w:cs="Times New Roman"/>
          <w:color w:val="000000"/>
          <w:sz w:val="24"/>
          <w:szCs w:val="24"/>
        </w:rPr>
        <w:t>.</w:t>
      </w:r>
      <w:r w:rsidR="002D66C8">
        <w:rPr>
          <w:rFonts w:ascii="Times New Roman" w:hAnsi="Times New Roman" w:cs="Times New Roman"/>
          <w:color w:val="000000"/>
          <w:sz w:val="24"/>
          <w:szCs w:val="24"/>
        </w:rPr>
        <w:t>».</w:t>
      </w:r>
      <w:proofErr w:type="gramEnd"/>
    </w:p>
    <w:p w:rsidR="002D66C8" w:rsidRPr="00CD53F7" w:rsidRDefault="002D66C8" w:rsidP="00FA0BE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Приложение №2 к Программе изложить в новой редакции, согласно Приложению </w:t>
      </w:r>
      <w:r w:rsidR="00B42C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B42CA9">
        <w:rPr>
          <w:rFonts w:ascii="Times New Roman" w:hAnsi="Times New Roman" w:cs="Times New Roman"/>
          <w:color w:val="000000"/>
          <w:sz w:val="24"/>
          <w:szCs w:val="24"/>
        </w:rPr>
        <w:t xml:space="preserve"> к</w:t>
      </w:r>
      <w:r>
        <w:rPr>
          <w:rFonts w:ascii="Times New Roman" w:hAnsi="Times New Roman" w:cs="Times New Roman"/>
          <w:color w:val="000000"/>
          <w:sz w:val="24"/>
          <w:szCs w:val="24"/>
        </w:rPr>
        <w:t xml:space="preserve"> настояще</w:t>
      </w:r>
      <w:r w:rsidR="00B42CA9">
        <w:rPr>
          <w:rFonts w:ascii="Times New Roman" w:hAnsi="Times New Roman" w:cs="Times New Roman"/>
          <w:color w:val="000000"/>
          <w:sz w:val="24"/>
          <w:szCs w:val="24"/>
        </w:rPr>
        <w:t>му</w:t>
      </w:r>
      <w:r>
        <w:rPr>
          <w:rFonts w:ascii="Times New Roman" w:hAnsi="Times New Roman" w:cs="Times New Roman"/>
          <w:color w:val="000000"/>
          <w:sz w:val="24"/>
          <w:szCs w:val="24"/>
        </w:rPr>
        <w:t xml:space="preserve"> постановлени</w:t>
      </w:r>
      <w:r w:rsidR="00B42CA9">
        <w:rPr>
          <w:rFonts w:ascii="Times New Roman" w:hAnsi="Times New Roman" w:cs="Times New Roman"/>
          <w:color w:val="000000"/>
          <w:sz w:val="24"/>
          <w:szCs w:val="24"/>
        </w:rPr>
        <w:t>ю.</w:t>
      </w:r>
    </w:p>
    <w:p w:rsidR="00E67616" w:rsidRDefault="00E67616" w:rsidP="00E67616">
      <w:pPr>
        <w:spacing w:after="0" w:line="240" w:lineRule="auto"/>
        <w:ind w:firstLine="709"/>
        <w:jc w:val="both"/>
        <w:rPr>
          <w:rFonts w:ascii="Times New Roman" w:hAnsi="Times New Roman"/>
          <w:sz w:val="24"/>
          <w:szCs w:val="24"/>
        </w:rPr>
      </w:pPr>
      <w:bookmarkStart w:id="0" w:name="P1676"/>
      <w:bookmarkEnd w:id="0"/>
      <w:r>
        <w:rPr>
          <w:rFonts w:ascii="Times New Roman" w:hAnsi="Times New Roman"/>
          <w:sz w:val="24"/>
          <w:szCs w:val="24"/>
        </w:rPr>
        <w:t>1.4</w:t>
      </w:r>
      <w:r w:rsidRPr="00CD53F7">
        <w:rPr>
          <w:rFonts w:ascii="Times New Roman" w:hAnsi="Times New Roman"/>
          <w:sz w:val="24"/>
          <w:szCs w:val="24"/>
        </w:rPr>
        <w:t xml:space="preserve">. </w:t>
      </w:r>
      <w:r>
        <w:rPr>
          <w:rFonts w:ascii="Times New Roman" w:hAnsi="Times New Roman"/>
          <w:sz w:val="24"/>
          <w:szCs w:val="24"/>
        </w:rPr>
        <w:t xml:space="preserve">В паспорте Подпрограммы «Совершенствование бюджетной политики и обеспечение сбалансированности консолидированного </w:t>
      </w:r>
      <w:r w:rsidR="002A1DAB">
        <w:rPr>
          <w:rFonts w:ascii="Times New Roman" w:hAnsi="Times New Roman"/>
          <w:sz w:val="24"/>
          <w:szCs w:val="24"/>
        </w:rPr>
        <w:t xml:space="preserve">бюджета Шумерлинского района» Программы </w:t>
      </w:r>
      <w:r>
        <w:rPr>
          <w:rFonts w:ascii="Times New Roman" w:hAnsi="Times New Roman"/>
          <w:sz w:val="24"/>
          <w:szCs w:val="24"/>
        </w:rPr>
        <w:t>позицию «Объемы финансирования</w:t>
      </w:r>
      <w:r w:rsidR="00B42CA9">
        <w:rPr>
          <w:rFonts w:ascii="Times New Roman" w:hAnsi="Times New Roman"/>
          <w:sz w:val="24"/>
          <w:szCs w:val="24"/>
        </w:rPr>
        <w:t xml:space="preserve"> </w:t>
      </w:r>
      <w:r w:rsidR="00B42CA9" w:rsidRPr="00CD53F7">
        <w:rPr>
          <w:rFonts w:ascii="Times New Roman" w:hAnsi="Times New Roman"/>
          <w:color w:val="000000"/>
          <w:sz w:val="24"/>
          <w:szCs w:val="24"/>
        </w:rPr>
        <w:t>подпрограммы с разбивкой по годам реализации подпрограммы</w:t>
      </w:r>
      <w:r w:rsidR="00B42CA9">
        <w:rPr>
          <w:rFonts w:ascii="Times New Roman" w:hAnsi="Times New Roman"/>
          <w:color w:val="000000"/>
          <w:sz w:val="24"/>
          <w:szCs w:val="24"/>
        </w:rPr>
        <w:t>»</w:t>
      </w:r>
      <w:r>
        <w:rPr>
          <w:rFonts w:ascii="Times New Roman" w:hAnsi="Times New Roman"/>
          <w:sz w:val="24"/>
          <w:szCs w:val="24"/>
        </w:rPr>
        <w:t xml:space="preserve"> изложить в следующей редакции:</w:t>
      </w:r>
    </w:p>
    <w:p w:rsidR="00B42CA9" w:rsidRDefault="00B42CA9" w:rsidP="00E67616">
      <w:pPr>
        <w:spacing w:after="0" w:line="240" w:lineRule="auto"/>
        <w:ind w:firstLine="709"/>
        <w:jc w:val="both"/>
        <w:rPr>
          <w:rFonts w:ascii="Times New Roman" w:hAnsi="Times New Roman"/>
          <w:sz w:val="24"/>
          <w:szCs w:val="24"/>
        </w:rPr>
      </w:pPr>
    </w:p>
    <w:tbl>
      <w:tblPr>
        <w:tblW w:w="4967" w:type="pct"/>
        <w:tblCellMar>
          <w:left w:w="62" w:type="dxa"/>
          <w:right w:w="62" w:type="dxa"/>
        </w:tblCellMar>
        <w:tblLook w:val="04A0" w:firstRow="1" w:lastRow="0" w:firstColumn="1" w:lastColumn="0" w:noHBand="0" w:noVBand="1"/>
      </w:tblPr>
      <w:tblGrid>
        <w:gridCol w:w="3427"/>
        <w:gridCol w:w="345"/>
        <w:gridCol w:w="5643"/>
      </w:tblGrid>
      <w:tr w:rsidR="00B5726B" w:rsidRPr="00CD53F7" w:rsidTr="00357A63">
        <w:tc>
          <w:tcPr>
            <w:tcW w:w="1820" w:type="pct"/>
            <w:tcBorders>
              <w:top w:val="nil"/>
              <w:left w:val="nil"/>
              <w:bottom w:val="nil"/>
              <w:right w:val="nil"/>
            </w:tcBorders>
          </w:tcPr>
          <w:p w:rsidR="00B5726B" w:rsidRPr="00CD53F7" w:rsidRDefault="002A1DAB" w:rsidP="002A1DAB">
            <w:pPr>
              <w:pStyle w:val="ConsPlusNormal"/>
              <w:widowControl/>
              <w:spacing w:line="235" w:lineRule="auto"/>
              <w:ind w:right="346"/>
              <w:jc w:val="both"/>
              <w:rPr>
                <w:rFonts w:ascii="Times New Roman" w:hAnsi="Times New Roman" w:cs="Times New Roman"/>
                <w:color w:val="000000"/>
                <w:sz w:val="24"/>
                <w:szCs w:val="24"/>
              </w:rPr>
            </w:pPr>
            <w:r>
              <w:rPr>
                <w:rFonts w:ascii="Times New Roman" w:hAnsi="Times New Roman"/>
                <w:sz w:val="24"/>
                <w:szCs w:val="24"/>
              </w:rPr>
              <w:t xml:space="preserve"> «</w:t>
            </w:r>
            <w:r w:rsidR="00B5726B" w:rsidRPr="00CD53F7">
              <w:rPr>
                <w:rFonts w:ascii="Times New Roman" w:hAnsi="Times New Roman" w:cs="Times New Roman"/>
                <w:color w:val="000000"/>
                <w:sz w:val="24"/>
                <w:szCs w:val="24"/>
              </w:rPr>
              <w:t xml:space="preserve">Объемы финансирования </w:t>
            </w:r>
            <w:r w:rsidR="00B5726B" w:rsidRPr="00CD53F7">
              <w:rPr>
                <w:rFonts w:ascii="Times New Roman" w:hAnsi="Times New Roman" w:cs="Times New Roman"/>
                <w:color w:val="000000"/>
                <w:sz w:val="24"/>
                <w:szCs w:val="24"/>
              </w:rPr>
              <w:lastRenderedPageBreak/>
              <w:t>подпрограммы с разбивкой по годам реализации подпрограммы</w:t>
            </w:r>
          </w:p>
        </w:tc>
        <w:tc>
          <w:tcPr>
            <w:tcW w:w="183"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w:t>
            </w:r>
          </w:p>
        </w:tc>
        <w:tc>
          <w:tcPr>
            <w:tcW w:w="2997"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прогнозируемый объем финансирования </w:t>
            </w:r>
            <w:r w:rsidRPr="00CD53F7">
              <w:rPr>
                <w:rFonts w:ascii="Times New Roman" w:hAnsi="Times New Roman" w:cs="Times New Roman"/>
                <w:color w:val="000000"/>
                <w:sz w:val="24"/>
                <w:szCs w:val="24"/>
              </w:rPr>
              <w:lastRenderedPageBreak/>
              <w:t xml:space="preserve">мероприятий подпрограммы в 2019–2035 годах составляет </w:t>
            </w:r>
            <w:r>
              <w:rPr>
                <w:rFonts w:ascii="Times New Roman" w:hAnsi="Times New Roman" w:cs="Times New Roman"/>
                <w:color w:val="000000"/>
                <w:sz w:val="24"/>
                <w:szCs w:val="24"/>
              </w:rPr>
              <w:t>1</w:t>
            </w:r>
            <w:r w:rsidR="00A60742">
              <w:rPr>
                <w:rFonts w:ascii="Times New Roman" w:hAnsi="Times New Roman" w:cs="Times New Roman"/>
                <w:color w:val="000000"/>
                <w:sz w:val="24"/>
                <w:szCs w:val="24"/>
              </w:rPr>
              <w:t>9</w:t>
            </w:r>
            <w:r w:rsidR="00BE1D86">
              <w:rPr>
                <w:rFonts w:ascii="Times New Roman" w:hAnsi="Times New Roman" w:cs="Times New Roman"/>
                <w:color w:val="000000"/>
                <w:sz w:val="24"/>
                <w:szCs w:val="24"/>
              </w:rPr>
              <w:t xml:space="preserve">6 044,1 </w:t>
            </w:r>
            <w:r w:rsidRPr="00CD53F7">
              <w:rPr>
                <w:rFonts w:ascii="Times New Roman" w:hAnsi="Times New Roman" w:cs="Times New Roman"/>
                <w:color w:val="000000"/>
                <w:sz w:val="24"/>
                <w:szCs w:val="24"/>
              </w:rPr>
              <w:t>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Pr>
                <w:rFonts w:ascii="Times New Roman" w:eastAsia="Times New Roman" w:hAnsi="Times New Roman"/>
                <w:color w:val="000000"/>
                <w:sz w:val="24"/>
                <w:szCs w:val="24"/>
                <w:lang w:eastAsia="ru-RU"/>
              </w:rPr>
              <w:t>33 239,6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BE1D86">
              <w:rPr>
                <w:rFonts w:ascii="Times New Roman" w:eastAsia="Times New Roman" w:hAnsi="Times New Roman"/>
                <w:color w:val="000000"/>
                <w:sz w:val="24"/>
                <w:szCs w:val="24"/>
                <w:lang w:eastAsia="ru-RU"/>
              </w:rPr>
              <w:t>22 133,3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10 183,7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9 338,8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9 321,1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9 321,4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9 320,5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46 604,4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46 581,3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Pr>
                <w:rFonts w:ascii="Times New Roman" w:hAnsi="Times New Roman" w:cs="Times New Roman"/>
                <w:color w:val="000000"/>
                <w:sz w:val="24"/>
                <w:szCs w:val="24"/>
              </w:rPr>
              <w:t>1</w:t>
            </w:r>
            <w:r w:rsidR="00B72DD4">
              <w:rPr>
                <w:rFonts w:ascii="Times New Roman" w:hAnsi="Times New Roman" w:cs="Times New Roman"/>
                <w:color w:val="000000"/>
                <w:sz w:val="24"/>
                <w:szCs w:val="24"/>
              </w:rPr>
              <w:t>8</w:t>
            </w:r>
            <w:r w:rsidR="00902320">
              <w:rPr>
                <w:rFonts w:ascii="Times New Roman" w:hAnsi="Times New Roman" w:cs="Times New Roman"/>
                <w:color w:val="000000"/>
                <w:sz w:val="24"/>
                <w:szCs w:val="24"/>
              </w:rPr>
              <w:t> </w:t>
            </w:r>
            <w:r w:rsidR="00B72DD4">
              <w:rPr>
                <w:rFonts w:ascii="Times New Roman" w:hAnsi="Times New Roman" w:cs="Times New Roman"/>
                <w:color w:val="000000"/>
                <w:sz w:val="24"/>
                <w:szCs w:val="24"/>
              </w:rPr>
              <w:t>0</w:t>
            </w:r>
            <w:r w:rsidR="00902320">
              <w:rPr>
                <w:rFonts w:ascii="Times New Roman" w:hAnsi="Times New Roman" w:cs="Times New Roman"/>
                <w:color w:val="000000"/>
                <w:sz w:val="24"/>
                <w:szCs w:val="24"/>
              </w:rPr>
              <w:t>81,7</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2 338,7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902320">
              <w:rPr>
                <w:rFonts w:ascii="Times New Roman" w:eastAsia="Times New Roman" w:hAnsi="Times New Roman"/>
                <w:color w:val="000000"/>
                <w:sz w:val="24"/>
                <w:szCs w:val="24"/>
                <w:lang w:eastAsia="ru-RU"/>
              </w:rPr>
              <w:t>993,8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2021 году – 9</w:t>
            </w:r>
            <w:r>
              <w:rPr>
                <w:rFonts w:ascii="Times New Roman" w:eastAsia="Times New Roman" w:hAnsi="Times New Roman"/>
                <w:color w:val="000000"/>
                <w:sz w:val="24"/>
                <w:szCs w:val="24"/>
                <w:lang w:eastAsia="ru-RU"/>
              </w:rPr>
              <w:t>94,1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1032,0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4 893,5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4 893,5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902320">
              <w:rPr>
                <w:rFonts w:ascii="Times New Roman" w:hAnsi="Times New Roman" w:cs="Times New Roman"/>
                <w:color w:val="000000"/>
                <w:sz w:val="24"/>
                <w:szCs w:val="24"/>
              </w:rPr>
              <w:t>14</w:t>
            </w:r>
            <w:r w:rsidR="00BE1D86">
              <w:rPr>
                <w:rFonts w:ascii="Times New Roman" w:hAnsi="Times New Roman" w:cs="Times New Roman"/>
                <w:color w:val="000000"/>
                <w:sz w:val="24"/>
                <w:szCs w:val="24"/>
              </w:rPr>
              <w:t>6 121,6</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19 097,0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902320">
              <w:rPr>
                <w:rFonts w:ascii="Times New Roman" w:eastAsia="Times New Roman" w:hAnsi="Times New Roman"/>
                <w:color w:val="000000"/>
                <w:sz w:val="24"/>
                <w:szCs w:val="24"/>
                <w:lang w:eastAsia="ru-RU"/>
              </w:rPr>
              <w:t>1</w:t>
            </w:r>
            <w:r w:rsidR="00BE1D86">
              <w:rPr>
                <w:rFonts w:ascii="Times New Roman" w:eastAsia="Times New Roman" w:hAnsi="Times New Roman"/>
                <w:color w:val="000000"/>
                <w:sz w:val="24"/>
                <w:szCs w:val="24"/>
                <w:lang w:eastAsia="ru-RU"/>
              </w:rPr>
              <w:t>6 450,5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7 449,3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 xml:space="preserve">7 296,8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7 371,0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7 371,0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7 371,2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36 856,5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36 858,3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Pr>
                <w:rFonts w:ascii="Times New Roman" w:hAnsi="Times New Roman" w:cs="Times New Roman"/>
                <w:color w:val="000000"/>
                <w:sz w:val="24"/>
                <w:szCs w:val="24"/>
              </w:rPr>
              <w:t>3</w:t>
            </w:r>
            <w:r w:rsidR="00902320">
              <w:rPr>
                <w:rFonts w:ascii="Times New Roman" w:hAnsi="Times New Roman" w:cs="Times New Roman"/>
                <w:color w:val="000000"/>
                <w:sz w:val="24"/>
                <w:szCs w:val="24"/>
              </w:rPr>
              <w:t>1</w:t>
            </w:r>
            <w:r w:rsidR="00BE1D86">
              <w:rPr>
                <w:rFonts w:ascii="Times New Roman" w:hAnsi="Times New Roman" w:cs="Times New Roman"/>
                <w:color w:val="000000"/>
                <w:sz w:val="24"/>
                <w:szCs w:val="24"/>
              </w:rPr>
              <w:t> 840,8</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11</w:t>
            </w:r>
            <w:r>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902320">
              <w:rPr>
                <w:rFonts w:ascii="Times New Roman" w:eastAsia="Times New Roman" w:hAnsi="Times New Roman"/>
                <w:color w:val="000000"/>
                <w:sz w:val="24"/>
                <w:szCs w:val="24"/>
                <w:lang w:eastAsia="ru-RU"/>
              </w:rPr>
              <w:t>4</w:t>
            </w:r>
            <w:r w:rsidR="00BE1D86">
              <w:rPr>
                <w:rFonts w:ascii="Times New Roman" w:eastAsia="Times New Roman" w:hAnsi="Times New Roman"/>
                <w:color w:val="000000"/>
                <w:sz w:val="24"/>
                <w:szCs w:val="24"/>
                <w:lang w:eastAsia="ru-RU"/>
              </w:rPr>
              <w:t> </w:t>
            </w:r>
            <w:r w:rsidR="00A60742">
              <w:rPr>
                <w:rFonts w:ascii="Times New Roman" w:eastAsia="Times New Roman" w:hAnsi="Times New Roman"/>
                <w:color w:val="000000"/>
                <w:sz w:val="24"/>
                <w:szCs w:val="24"/>
                <w:lang w:eastAsia="ru-RU"/>
              </w:rPr>
              <w:t>6</w:t>
            </w:r>
            <w:r w:rsidR="00BE1D86">
              <w:rPr>
                <w:rFonts w:ascii="Times New Roman" w:eastAsia="Times New Roman" w:hAnsi="Times New Roman"/>
                <w:color w:val="000000"/>
                <w:sz w:val="24"/>
                <w:szCs w:val="24"/>
                <w:lang w:eastAsia="ru-RU"/>
              </w:rPr>
              <w:t>89,0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 xml:space="preserve">1 740,3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1 010,0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971,4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970,6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4 854,4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4 829,5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района</w:t>
            </w:r>
            <w:proofErr w:type="gramStart"/>
            <w:r w:rsidR="00BE1D86">
              <w:rPr>
                <w:rFonts w:ascii="Times New Roman" w:hAnsi="Times New Roman" w:cs="Times New Roman"/>
                <w:color w:val="000000"/>
                <w:sz w:val="24"/>
                <w:szCs w:val="24"/>
              </w:rPr>
              <w:t>.».</w:t>
            </w:r>
            <w:proofErr w:type="gramEnd"/>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bl>
    <w:p w:rsidR="00357A63" w:rsidRDefault="00357A63" w:rsidP="00B42CA9">
      <w:pPr>
        <w:autoSpaceDE w:val="0"/>
        <w:autoSpaceDN w:val="0"/>
        <w:adjustRightInd w:val="0"/>
        <w:spacing w:after="0" w:line="240" w:lineRule="auto"/>
        <w:ind w:firstLine="709"/>
        <w:jc w:val="both"/>
        <w:outlineLvl w:val="0"/>
        <w:rPr>
          <w:rFonts w:ascii="Times New Roman" w:hAnsi="Times New Roman"/>
          <w:color w:val="000000"/>
          <w:sz w:val="24"/>
          <w:szCs w:val="24"/>
        </w:rPr>
      </w:pPr>
      <w:r>
        <w:rPr>
          <w:rFonts w:ascii="Times New Roman" w:hAnsi="Times New Roman"/>
          <w:color w:val="000000"/>
          <w:sz w:val="24"/>
          <w:szCs w:val="24"/>
        </w:rPr>
        <w:lastRenderedPageBreak/>
        <w:t xml:space="preserve"> 1.5. Раздел </w:t>
      </w:r>
      <w:r>
        <w:rPr>
          <w:rFonts w:ascii="Times New Roman" w:hAnsi="Times New Roman"/>
          <w:color w:val="000000"/>
          <w:sz w:val="24"/>
          <w:szCs w:val="24"/>
          <w:lang w:val="en-US"/>
        </w:rPr>
        <w:t>VI</w:t>
      </w:r>
      <w:r>
        <w:rPr>
          <w:rFonts w:ascii="Times New Roman" w:hAnsi="Times New Roman"/>
          <w:color w:val="000000"/>
          <w:sz w:val="24"/>
          <w:szCs w:val="24"/>
        </w:rPr>
        <w:t xml:space="preserve"> Подпрограммы </w:t>
      </w:r>
      <w:r>
        <w:rPr>
          <w:rFonts w:ascii="Times New Roman" w:hAnsi="Times New Roman"/>
          <w:sz w:val="24"/>
          <w:szCs w:val="24"/>
        </w:rPr>
        <w:t>«Совершенствование бюджетной политики и обеспечение сбалансированности консолидированного бюджета Шумерлинского района» Программы изложить в новой редакции:</w:t>
      </w:r>
    </w:p>
    <w:p w:rsidR="00B42CA9" w:rsidRDefault="00B42CA9"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rPr>
      </w:pPr>
    </w:p>
    <w:p w:rsidR="00B5726B" w:rsidRPr="00CD53F7" w:rsidRDefault="00357A63"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w:t>
      </w:r>
      <w:r w:rsidR="00B5726B" w:rsidRPr="00CD53F7">
        <w:rPr>
          <w:rFonts w:ascii="Times New Roman" w:eastAsia="Times New Roman" w:hAnsi="Times New Roman"/>
          <w:b/>
          <w:color w:val="000000"/>
          <w:sz w:val="24"/>
          <w:szCs w:val="24"/>
        </w:rPr>
        <w:t xml:space="preserve">Раздел </w:t>
      </w:r>
      <w:r w:rsidR="00B5726B" w:rsidRPr="00CD53F7">
        <w:rPr>
          <w:rFonts w:ascii="Times New Roman" w:eastAsia="Times New Roman" w:hAnsi="Times New Roman"/>
          <w:b/>
          <w:color w:val="000000"/>
          <w:sz w:val="24"/>
          <w:szCs w:val="24"/>
          <w:lang w:val="en-US"/>
        </w:rPr>
        <w:t>IV</w:t>
      </w:r>
      <w:r w:rsidR="00B5726B" w:rsidRPr="00CD53F7">
        <w:rPr>
          <w:rFonts w:ascii="Times New Roman" w:eastAsia="Times New Roman" w:hAnsi="Times New Roman"/>
          <w:b/>
          <w:color w:val="000000"/>
          <w:sz w:val="24"/>
          <w:szCs w:val="24"/>
        </w:rPr>
        <w:t xml:space="preserve">. </w:t>
      </w:r>
      <w:r w:rsidR="00B5726B"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 подпрограммы формируются за счет средств федерального бюджета, республиканского бюджета Чувашской Республики и бюджета Шумерлинского района.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2019–</w:t>
      </w:r>
      <w:r w:rsidRPr="00CD53F7">
        <w:rPr>
          <w:rFonts w:ascii="Times New Roman" w:hAnsi="Times New Roman" w:cs="Times New Roman"/>
          <w:color w:val="000000"/>
          <w:sz w:val="24"/>
          <w:szCs w:val="24"/>
        </w:rPr>
        <w:br/>
        <w:t xml:space="preserve">2035 годах составит </w:t>
      </w:r>
      <w:r w:rsidR="00902320">
        <w:rPr>
          <w:rFonts w:ascii="Times New Roman" w:hAnsi="Times New Roman" w:cs="Times New Roman"/>
          <w:color w:val="000000"/>
          <w:sz w:val="24"/>
          <w:szCs w:val="24"/>
        </w:rPr>
        <w:t>1</w:t>
      </w:r>
      <w:r w:rsidR="00A60742">
        <w:rPr>
          <w:rFonts w:ascii="Times New Roman" w:hAnsi="Times New Roman" w:cs="Times New Roman"/>
          <w:color w:val="000000"/>
          <w:sz w:val="24"/>
          <w:szCs w:val="24"/>
        </w:rPr>
        <w:t>9</w:t>
      </w:r>
      <w:r w:rsidR="00357A63">
        <w:rPr>
          <w:rFonts w:ascii="Times New Roman" w:hAnsi="Times New Roman" w:cs="Times New Roman"/>
          <w:color w:val="000000"/>
          <w:sz w:val="24"/>
          <w:szCs w:val="24"/>
        </w:rPr>
        <w:t xml:space="preserve">6 044,1 </w:t>
      </w:r>
      <w:r w:rsidRPr="00CD53F7">
        <w:rPr>
          <w:rFonts w:ascii="Times New Roman" w:hAnsi="Times New Roman" w:cs="Times New Roman"/>
          <w:color w:val="000000"/>
          <w:sz w:val="24"/>
          <w:szCs w:val="24"/>
        </w:rPr>
        <w:t>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B72DD4">
        <w:rPr>
          <w:rFonts w:ascii="Times New Roman" w:hAnsi="Times New Roman" w:cs="Times New Roman"/>
          <w:color w:val="000000"/>
          <w:sz w:val="24"/>
          <w:szCs w:val="24"/>
        </w:rPr>
        <w:t>18</w:t>
      </w:r>
      <w:r w:rsidR="00902320">
        <w:rPr>
          <w:rFonts w:ascii="Times New Roman" w:hAnsi="Times New Roman" w:cs="Times New Roman"/>
          <w:color w:val="000000"/>
          <w:sz w:val="24"/>
          <w:szCs w:val="24"/>
        </w:rPr>
        <w:t> 081,7</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902320">
        <w:rPr>
          <w:rFonts w:ascii="Times New Roman" w:hAnsi="Times New Roman" w:cs="Times New Roman"/>
          <w:color w:val="000000"/>
          <w:sz w:val="24"/>
          <w:szCs w:val="24"/>
        </w:rPr>
        <w:t>14</w:t>
      </w:r>
      <w:r w:rsidR="00357A63">
        <w:rPr>
          <w:rFonts w:ascii="Times New Roman" w:hAnsi="Times New Roman" w:cs="Times New Roman"/>
          <w:color w:val="000000"/>
          <w:sz w:val="24"/>
          <w:szCs w:val="24"/>
        </w:rPr>
        <w:t>6 121,6</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Pr>
          <w:rFonts w:ascii="Times New Roman" w:hAnsi="Times New Roman" w:cs="Times New Roman"/>
          <w:color w:val="000000"/>
          <w:sz w:val="24"/>
          <w:szCs w:val="24"/>
        </w:rPr>
        <w:t>3</w:t>
      </w:r>
      <w:r w:rsidR="00902320">
        <w:rPr>
          <w:rFonts w:ascii="Times New Roman" w:hAnsi="Times New Roman" w:cs="Times New Roman"/>
          <w:color w:val="000000"/>
          <w:sz w:val="24"/>
          <w:szCs w:val="24"/>
        </w:rPr>
        <w:t>1</w:t>
      </w:r>
      <w:r w:rsidR="00357A63">
        <w:rPr>
          <w:rFonts w:ascii="Times New Roman" w:hAnsi="Times New Roman" w:cs="Times New Roman"/>
          <w:color w:val="000000"/>
          <w:sz w:val="24"/>
          <w:szCs w:val="24"/>
        </w:rPr>
        <w:t> 840,8</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sidR="00357A63">
        <w:rPr>
          <w:rFonts w:ascii="Times New Roman" w:eastAsia="Times New Roman" w:hAnsi="Times New Roman"/>
          <w:color w:val="000000"/>
          <w:sz w:val="24"/>
          <w:szCs w:val="24"/>
          <w:lang w:eastAsia="ru-RU"/>
        </w:rPr>
        <w:t>102 858,4</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Pr>
          <w:rFonts w:ascii="Times New Roman" w:eastAsia="Times New Roman" w:hAnsi="Times New Roman"/>
          <w:color w:val="000000"/>
          <w:sz w:val="24"/>
          <w:szCs w:val="24"/>
          <w:lang w:eastAsia="ru-RU"/>
        </w:rPr>
        <w:t>33 239,6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2020 году –</w:t>
      </w:r>
      <w:r w:rsidR="00902320">
        <w:rPr>
          <w:rFonts w:ascii="Times New Roman" w:eastAsia="Times New Roman" w:hAnsi="Times New Roman"/>
          <w:color w:val="000000"/>
          <w:sz w:val="24"/>
          <w:szCs w:val="24"/>
          <w:lang w:eastAsia="ru-RU"/>
        </w:rPr>
        <w:t xml:space="preserve"> </w:t>
      </w:r>
      <w:r w:rsidR="00357A63">
        <w:rPr>
          <w:rFonts w:ascii="Times New Roman" w:eastAsia="Times New Roman" w:hAnsi="Times New Roman"/>
          <w:color w:val="000000"/>
          <w:sz w:val="24"/>
          <w:szCs w:val="24"/>
          <w:lang w:eastAsia="ru-RU"/>
        </w:rPr>
        <w:t>22 133,3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10 183,7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9 338,8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9 321,1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9 321,4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9 320,5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B72DD4">
        <w:rPr>
          <w:rFonts w:ascii="Times New Roman" w:eastAsia="Times New Roman" w:hAnsi="Times New Roman"/>
          <w:color w:val="000000"/>
          <w:sz w:val="24"/>
          <w:szCs w:val="24"/>
          <w:lang w:eastAsia="ru-RU"/>
        </w:rPr>
        <w:t>8</w:t>
      </w:r>
      <w:r w:rsidR="00902320">
        <w:rPr>
          <w:rFonts w:ascii="Times New Roman" w:eastAsia="Times New Roman" w:hAnsi="Times New Roman"/>
          <w:color w:val="000000"/>
          <w:sz w:val="24"/>
          <w:szCs w:val="24"/>
          <w:lang w:eastAsia="ru-RU"/>
        </w:rPr>
        <w:t> 294,7</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2 338,7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902320">
        <w:rPr>
          <w:rFonts w:ascii="Times New Roman" w:eastAsia="Times New Roman" w:hAnsi="Times New Roman"/>
          <w:color w:val="000000"/>
          <w:sz w:val="24"/>
          <w:szCs w:val="24"/>
          <w:lang w:eastAsia="ru-RU"/>
        </w:rPr>
        <w:t>993,8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994,1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 xml:space="preserve">1032,0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978,7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978,7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978,7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357A63">
        <w:rPr>
          <w:rFonts w:ascii="Times New Roman" w:eastAsia="Times New Roman" w:hAnsi="Times New Roman"/>
          <w:color w:val="000000"/>
          <w:sz w:val="24"/>
          <w:szCs w:val="24"/>
          <w:lang w:eastAsia="ru-RU"/>
        </w:rPr>
        <w:t>72 406,8</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8D3BA3">
        <w:rPr>
          <w:rFonts w:ascii="Times New Roman" w:eastAsia="Times New Roman" w:hAnsi="Times New Roman"/>
          <w:color w:val="000000"/>
          <w:sz w:val="24"/>
          <w:szCs w:val="24"/>
          <w:lang w:eastAsia="ru-RU"/>
        </w:rPr>
        <w:t>19 097,0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661EFD">
        <w:rPr>
          <w:rFonts w:ascii="Times New Roman" w:eastAsia="Times New Roman" w:hAnsi="Times New Roman"/>
          <w:color w:val="000000"/>
          <w:sz w:val="24"/>
          <w:szCs w:val="24"/>
          <w:lang w:eastAsia="ru-RU"/>
        </w:rPr>
        <w:t>1</w:t>
      </w:r>
      <w:r w:rsidR="00357A63">
        <w:rPr>
          <w:rFonts w:ascii="Times New Roman" w:eastAsia="Times New Roman" w:hAnsi="Times New Roman"/>
          <w:color w:val="000000"/>
          <w:sz w:val="24"/>
          <w:szCs w:val="24"/>
          <w:lang w:eastAsia="ru-RU"/>
        </w:rPr>
        <w:t>6 450,5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7 449,3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 7</w:t>
      </w:r>
      <w:r>
        <w:rPr>
          <w:rFonts w:ascii="Times New Roman" w:eastAsia="Times New Roman" w:hAnsi="Times New Roman"/>
          <w:color w:val="000000"/>
          <w:sz w:val="24"/>
          <w:szCs w:val="24"/>
          <w:lang w:eastAsia="ru-RU"/>
        </w:rPr>
        <w:t> 296,8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7 371,0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7 371,0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7 371,2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района – </w:t>
      </w:r>
      <w:r w:rsidR="00A60742">
        <w:rPr>
          <w:rFonts w:ascii="Times New Roman" w:eastAsia="Times New Roman" w:hAnsi="Times New Roman"/>
          <w:color w:val="000000"/>
          <w:sz w:val="24"/>
          <w:szCs w:val="24"/>
          <w:lang w:eastAsia="ru-RU"/>
        </w:rPr>
        <w:t>22</w:t>
      </w:r>
      <w:r w:rsidR="00357A63">
        <w:rPr>
          <w:rFonts w:ascii="Times New Roman" w:eastAsia="Times New Roman" w:hAnsi="Times New Roman"/>
          <w:color w:val="000000"/>
          <w:sz w:val="24"/>
          <w:szCs w:val="24"/>
          <w:lang w:eastAsia="ru-RU"/>
        </w:rPr>
        <w:t> 156,9</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11</w:t>
      </w:r>
      <w:r>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661EFD">
        <w:rPr>
          <w:rFonts w:ascii="Times New Roman" w:eastAsia="Times New Roman" w:hAnsi="Times New Roman"/>
          <w:color w:val="000000"/>
          <w:sz w:val="24"/>
          <w:szCs w:val="24"/>
          <w:lang w:eastAsia="ru-RU"/>
        </w:rPr>
        <w:t>4</w:t>
      </w:r>
      <w:r w:rsidR="00357A63">
        <w:rPr>
          <w:rFonts w:ascii="Times New Roman" w:eastAsia="Times New Roman" w:hAnsi="Times New Roman"/>
          <w:color w:val="000000"/>
          <w:sz w:val="24"/>
          <w:szCs w:val="24"/>
          <w:lang w:eastAsia="ru-RU"/>
        </w:rPr>
        <w:t> </w:t>
      </w:r>
      <w:r w:rsidR="00A60742">
        <w:rPr>
          <w:rFonts w:ascii="Times New Roman" w:eastAsia="Times New Roman" w:hAnsi="Times New Roman"/>
          <w:color w:val="000000"/>
          <w:sz w:val="24"/>
          <w:szCs w:val="24"/>
          <w:lang w:eastAsia="ru-RU"/>
        </w:rPr>
        <w:t>6</w:t>
      </w:r>
      <w:r w:rsidR="00357A63">
        <w:rPr>
          <w:rFonts w:ascii="Times New Roman" w:eastAsia="Times New Roman" w:hAnsi="Times New Roman"/>
          <w:color w:val="000000"/>
          <w:sz w:val="24"/>
          <w:szCs w:val="24"/>
          <w:lang w:eastAsia="ru-RU"/>
        </w:rPr>
        <w:t>89,0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1 740,3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1 010,0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971,4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970,6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2 этапе, в 2026–2030 годах, объем финансирования подпрограммы составит 46 604,4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федерального бюджета – 4 893,5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36 856,5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4 854,4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3 этапе, в 2031–2035 годах, объем финансирования подпрограммы составит 46 581,3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36 858,3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4 829,5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 района на соответствующий период.</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rsidRPr="00CD53F7">
        <w:rPr>
          <w:rFonts w:ascii="Times New Roman" w:eastAsia="Times New Roman" w:hAnsi="Times New Roman"/>
          <w:color w:val="000000"/>
          <w:sz w:val="24"/>
          <w:szCs w:val="24"/>
        </w:rPr>
        <w:t>.</w:t>
      </w:r>
      <w:r w:rsidR="00357A63">
        <w:rPr>
          <w:rFonts w:ascii="Times New Roman" w:eastAsia="Times New Roman" w:hAnsi="Times New Roman"/>
          <w:color w:val="000000"/>
          <w:sz w:val="24"/>
          <w:szCs w:val="24"/>
        </w:rPr>
        <w:t>».</w:t>
      </w:r>
      <w:proofErr w:type="gramEnd"/>
    </w:p>
    <w:p w:rsidR="00357A63" w:rsidRPr="00CD53F7" w:rsidRDefault="00357A63" w:rsidP="00357A63">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Приложение №</w:t>
      </w:r>
      <w:r w:rsidR="00B42C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к Подпрограмме </w:t>
      </w:r>
      <w:r>
        <w:rPr>
          <w:rFonts w:ascii="Times New Roman" w:hAnsi="Times New Roman"/>
          <w:sz w:val="24"/>
          <w:szCs w:val="24"/>
        </w:rPr>
        <w:t xml:space="preserve">«Совершенствование бюджетной политики и обеспечение сбалансированности консолидированного бюджета Шумерлинского района» Программы </w:t>
      </w:r>
      <w:r>
        <w:rPr>
          <w:rFonts w:ascii="Times New Roman" w:hAnsi="Times New Roman" w:cs="Times New Roman"/>
          <w:color w:val="000000"/>
          <w:sz w:val="24"/>
          <w:szCs w:val="24"/>
        </w:rPr>
        <w:t xml:space="preserve"> изложить в новой редакции, согласно Приложению </w:t>
      </w:r>
      <w:r w:rsidR="00B42C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w:t>
      </w:r>
      <w:r w:rsidR="00B42CA9">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настояще</w:t>
      </w:r>
      <w:r w:rsidR="00B42CA9">
        <w:rPr>
          <w:rFonts w:ascii="Times New Roman" w:hAnsi="Times New Roman" w:cs="Times New Roman"/>
          <w:color w:val="000000"/>
          <w:sz w:val="24"/>
          <w:szCs w:val="24"/>
        </w:rPr>
        <w:t>му</w:t>
      </w:r>
      <w:r>
        <w:rPr>
          <w:rFonts w:ascii="Times New Roman" w:hAnsi="Times New Roman" w:cs="Times New Roman"/>
          <w:color w:val="000000"/>
          <w:sz w:val="24"/>
          <w:szCs w:val="24"/>
        </w:rPr>
        <w:t xml:space="preserve"> постановлени</w:t>
      </w:r>
      <w:r w:rsidR="00B42CA9">
        <w:rPr>
          <w:rFonts w:ascii="Times New Roman" w:hAnsi="Times New Roman" w:cs="Times New Roman"/>
          <w:color w:val="000000"/>
          <w:sz w:val="24"/>
          <w:szCs w:val="24"/>
        </w:rPr>
        <w:t>ю.</w:t>
      </w:r>
    </w:p>
    <w:p w:rsidR="00357A63" w:rsidRDefault="00357A63" w:rsidP="00B5726B">
      <w:pPr>
        <w:spacing w:after="0" w:line="240" w:lineRule="auto"/>
        <w:ind w:right="-456"/>
        <w:rPr>
          <w:rFonts w:ascii="Times New Roman" w:eastAsia="Times New Roman" w:hAnsi="Times New Roman"/>
          <w:b/>
          <w:caps/>
          <w:color w:val="000000"/>
          <w:sz w:val="26"/>
          <w:szCs w:val="26"/>
        </w:rPr>
      </w:pPr>
    </w:p>
    <w:p w:rsidR="00B42CA9" w:rsidRDefault="00B42CA9" w:rsidP="00B5726B">
      <w:pPr>
        <w:spacing w:after="0" w:line="240" w:lineRule="auto"/>
        <w:ind w:right="-456"/>
        <w:rPr>
          <w:rFonts w:ascii="Times New Roman" w:eastAsia="Times New Roman" w:hAnsi="Times New Roman"/>
          <w:b/>
          <w:caps/>
          <w:color w:val="000000"/>
          <w:sz w:val="26"/>
          <w:szCs w:val="26"/>
        </w:rPr>
      </w:pPr>
    </w:p>
    <w:p w:rsidR="00B42CA9" w:rsidRDefault="00B42CA9" w:rsidP="00B42CA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C06DDE">
        <w:rPr>
          <w:rFonts w:ascii="Times New Roman" w:hAnsi="Times New Roman"/>
          <w:sz w:val="24"/>
          <w:szCs w:val="24"/>
        </w:rPr>
        <w:t>. Настоящ</w:t>
      </w:r>
      <w:r>
        <w:rPr>
          <w:rFonts w:ascii="Times New Roman" w:hAnsi="Times New Roman"/>
          <w:sz w:val="24"/>
          <w:szCs w:val="24"/>
        </w:rPr>
        <w:t xml:space="preserve">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 </w:t>
      </w:r>
      <w:r w:rsidRPr="00C06DDE">
        <w:rPr>
          <w:rFonts w:ascii="Times New Roman" w:hAnsi="Times New Roman"/>
          <w:sz w:val="24"/>
          <w:szCs w:val="24"/>
        </w:rPr>
        <w:t xml:space="preserve"> </w:t>
      </w:r>
    </w:p>
    <w:p w:rsidR="00B42CA9" w:rsidRDefault="00B42CA9" w:rsidP="00B42CA9">
      <w:pPr>
        <w:autoSpaceDE w:val="0"/>
        <w:autoSpaceDN w:val="0"/>
        <w:adjustRightInd w:val="0"/>
        <w:spacing w:after="0" w:line="240" w:lineRule="auto"/>
        <w:ind w:firstLine="709"/>
        <w:jc w:val="both"/>
        <w:rPr>
          <w:rFonts w:ascii="Times New Roman" w:hAnsi="Times New Roman"/>
          <w:sz w:val="24"/>
          <w:szCs w:val="24"/>
        </w:rPr>
      </w:pPr>
    </w:p>
    <w:p w:rsidR="00B42CA9" w:rsidRDefault="00B42CA9" w:rsidP="00B42CA9">
      <w:pPr>
        <w:autoSpaceDE w:val="0"/>
        <w:autoSpaceDN w:val="0"/>
        <w:adjustRightInd w:val="0"/>
        <w:spacing w:after="0" w:line="240" w:lineRule="auto"/>
        <w:ind w:firstLine="709"/>
        <w:jc w:val="both"/>
        <w:rPr>
          <w:rFonts w:ascii="Times New Roman" w:hAnsi="Times New Roman"/>
          <w:sz w:val="24"/>
          <w:szCs w:val="24"/>
        </w:rPr>
      </w:pPr>
    </w:p>
    <w:p w:rsidR="00B42CA9" w:rsidRDefault="00B42CA9" w:rsidP="00B42CA9">
      <w:pPr>
        <w:autoSpaceDE w:val="0"/>
        <w:autoSpaceDN w:val="0"/>
        <w:adjustRightInd w:val="0"/>
        <w:spacing w:after="0" w:line="240" w:lineRule="auto"/>
        <w:ind w:firstLine="709"/>
        <w:jc w:val="both"/>
        <w:rPr>
          <w:rFonts w:ascii="Times New Roman" w:hAnsi="Times New Roman"/>
          <w:sz w:val="24"/>
          <w:szCs w:val="24"/>
        </w:rPr>
      </w:pPr>
    </w:p>
    <w:p w:rsidR="00B42CA9" w:rsidRDefault="00B42CA9" w:rsidP="00B42C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администрации </w:t>
      </w:r>
    </w:p>
    <w:p w:rsidR="00B42CA9" w:rsidRDefault="00B42CA9" w:rsidP="00B42C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Шумерлинского района                                                                                Л.Г. </w:t>
      </w:r>
      <w:proofErr w:type="spellStart"/>
      <w:r>
        <w:rPr>
          <w:rFonts w:ascii="Times New Roman" w:hAnsi="Times New Roman"/>
          <w:sz w:val="24"/>
          <w:szCs w:val="24"/>
        </w:rPr>
        <w:t>Рафинов</w:t>
      </w:r>
      <w:proofErr w:type="spellEnd"/>
    </w:p>
    <w:p w:rsidR="00B42CA9" w:rsidRPr="00377F3D" w:rsidRDefault="00B42CA9" w:rsidP="00B5726B">
      <w:pPr>
        <w:spacing w:after="0" w:line="240" w:lineRule="auto"/>
        <w:ind w:right="-456"/>
        <w:rPr>
          <w:rFonts w:ascii="Times New Roman" w:eastAsia="Times New Roman" w:hAnsi="Times New Roman"/>
          <w:b/>
          <w:caps/>
          <w:color w:val="000000"/>
          <w:sz w:val="26"/>
          <w:szCs w:val="26"/>
        </w:rPr>
        <w:sectPr w:rsidR="00B42CA9" w:rsidRPr="00377F3D" w:rsidSect="00B42CA9">
          <w:headerReference w:type="even" r:id="rId10"/>
          <w:headerReference w:type="default" r:id="rId11"/>
          <w:footerReference w:type="even" r:id="rId12"/>
          <w:footerReference w:type="default" r:id="rId13"/>
          <w:footerReference w:type="first" r:id="rId14"/>
          <w:pgSz w:w="11905" w:h="16838"/>
          <w:pgMar w:top="1134" w:right="850" w:bottom="1134" w:left="1701" w:header="709" w:footer="709" w:gutter="0"/>
          <w:pgNumType w:start="1"/>
          <w:cols w:space="720"/>
          <w:titlePg/>
          <w:docGrid w:linePitch="299"/>
        </w:sectPr>
      </w:pPr>
    </w:p>
    <w:p w:rsidR="00B42CA9" w:rsidRDefault="00B42CA9"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lastRenderedPageBreak/>
        <w:t xml:space="preserve">Приложение  № 1 </w:t>
      </w:r>
    </w:p>
    <w:p w:rsidR="00B42CA9" w:rsidRDefault="00B42CA9"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к постановлению администрации</w:t>
      </w:r>
    </w:p>
    <w:p w:rsidR="00B42CA9" w:rsidRDefault="00B42CA9"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Шумерлинского района</w:t>
      </w:r>
    </w:p>
    <w:p w:rsidR="00B42CA9" w:rsidRDefault="00567DC9"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от 08.09.2020 № 452</w:t>
      </w:r>
    </w:p>
    <w:p w:rsidR="00B42CA9" w:rsidRDefault="00B42CA9"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 xml:space="preserve"> </w:t>
      </w:r>
    </w:p>
    <w:p w:rsidR="00B42CA9" w:rsidRPr="00CD53F7" w:rsidRDefault="00B42CA9" w:rsidP="00B42CA9">
      <w:pPr>
        <w:spacing w:after="0" w:line="240" w:lineRule="auto"/>
        <w:ind w:left="9790"/>
        <w:jc w:val="center"/>
        <w:rPr>
          <w:rFonts w:ascii="Times New Roman" w:eastAsia="Times New Roman" w:hAnsi="Times New Roman"/>
          <w:color w:val="000000"/>
        </w:rPr>
      </w:pPr>
      <w:r>
        <w:rPr>
          <w:rFonts w:ascii="Times New Roman" w:eastAsia="Times New Roman" w:hAnsi="Times New Roman"/>
          <w:color w:val="000000"/>
        </w:rPr>
        <w:t>«</w:t>
      </w:r>
      <w:r w:rsidRPr="00CD53F7">
        <w:rPr>
          <w:rFonts w:ascii="Times New Roman" w:eastAsia="Times New Roman" w:hAnsi="Times New Roman"/>
          <w:color w:val="000000"/>
        </w:rPr>
        <w:t xml:space="preserve">Приложение № 2 </w:t>
      </w:r>
    </w:p>
    <w:p w:rsidR="00B42CA9" w:rsidRPr="00CD53F7" w:rsidRDefault="00B42CA9" w:rsidP="00B42CA9">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к муниципальной программе </w:t>
      </w:r>
    </w:p>
    <w:p w:rsidR="00B42CA9" w:rsidRPr="00CD53F7" w:rsidRDefault="00B42CA9" w:rsidP="00B42CA9">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Шумерлинского района</w:t>
      </w:r>
    </w:p>
    <w:p w:rsidR="00B42CA9" w:rsidRPr="00CD53F7" w:rsidRDefault="00B42CA9" w:rsidP="00B42CA9">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Чувашской Республики </w:t>
      </w:r>
    </w:p>
    <w:p w:rsidR="00B42CA9" w:rsidRPr="00CD53F7" w:rsidRDefault="00B42CA9" w:rsidP="00B42CA9">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«Управление общественными</w:t>
      </w:r>
      <w:r w:rsidRPr="00CD53F7">
        <w:rPr>
          <w:rFonts w:ascii="Times New Roman" w:eastAsia="Times New Roman" w:hAnsi="Times New Roman"/>
          <w:color w:val="000000"/>
        </w:rPr>
        <w:br/>
        <w:t xml:space="preserve">финансами и муниципальным долгом </w:t>
      </w:r>
      <w:r w:rsidRPr="00CD53F7">
        <w:rPr>
          <w:rFonts w:ascii="Times New Roman" w:eastAsia="Times New Roman" w:hAnsi="Times New Roman"/>
          <w:color w:val="000000"/>
        </w:rPr>
        <w:br/>
        <w:t xml:space="preserve">Шумерлинского района» </w:t>
      </w:r>
    </w:p>
    <w:p w:rsidR="00B42CA9" w:rsidRPr="00CD53F7" w:rsidRDefault="00B42CA9" w:rsidP="00B42CA9">
      <w:pPr>
        <w:spacing w:after="0" w:line="240" w:lineRule="auto"/>
        <w:jc w:val="center"/>
        <w:rPr>
          <w:rFonts w:ascii="Times New Roman" w:eastAsia="Times New Roman" w:hAnsi="Times New Roman"/>
          <w:b/>
          <w:color w:val="000000"/>
          <w:sz w:val="24"/>
          <w:szCs w:val="24"/>
        </w:rPr>
      </w:pPr>
    </w:p>
    <w:p w:rsidR="00B42CA9" w:rsidRPr="00CD53F7" w:rsidRDefault="00B42CA9" w:rsidP="00B42CA9">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 xml:space="preserve">Ресурсное обеспечение и прогнозная (справочная) оценка расходов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 счет всех источников финансирования реализации муниципальной программы Шумерлинского района</w:t>
      </w:r>
    </w:p>
    <w:p w:rsidR="00B42CA9" w:rsidRPr="00CD53F7" w:rsidRDefault="00B42CA9" w:rsidP="00B42CA9">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 xml:space="preserve">Чувашской Республики «Управление общественными финансами и муниципальным долгом Шумерлинского района» </w:t>
      </w:r>
    </w:p>
    <w:p w:rsidR="00B42CA9" w:rsidRPr="00287963" w:rsidRDefault="00B42CA9" w:rsidP="00B42CA9">
      <w:pPr>
        <w:spacing w:after="0" w:line="240" w:lineRule="auto"/>
        <w:rPr>
          <w:rFonts w:ascii="Times New Roman" w:eastAsia="Times New Roman" w:hAnsi="Times New Roman"/>
          <w:color w:val="000000"/>
          <w:sz w:val="2"/>
          <w:szCs w:val="2"/>
        </w:rPr>
      </w:pPr>
    </w:p>
    <w:p w:rsidR="00B42CA9" w:rsidRPr="00287963" w:rsidRDefault="00B42CA9" w:rsidP="00B42CA9">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B42CA9" w:rsidRPr="0029494B" w:rsidTr="00CF7AA7">
        <w:trPr>
          <w:trHeight w:val="20"/>
          <w:tblHeader/>
        </w:trPr>
        <w:tc>
          <w:tcPr>
            <w:tcW w:w="268" w:type="pct"/>
            <w:vMerge w:val="restart"/>
            <w:shd w:val="clear" w:color="auto" w:fill="auto"/>
          </w:tcPr>
          <w:p w:rsidR="00B42CA9" w:rsidRPr="00934149" w:rsidRDefault="00B42CA9" w:rsidP="00CF7AA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B42CA9" w:rsidRDefault="00B42CA9" w:rsidP="00CF7AA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района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B42CA9" w:rsidRPr="00934149" w:rsidRDefault="00B42CA9" w:rsidP="00CF7AA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56" w:type="pct"/>
            <w:gridSpan w:val="2"/>
            <w:shd w:val="clear" w:color="auto" w:fill="auto"/>
          </w:tcPr>
          <w:p w:rsidR="00B42CA9" w:rsidRPr="00934149" w:rsidRDefault="00B42CA9" w:rsidP="00CF7AA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B42CA9" w:rsidRPr="00934149" w:rsidRDefault="00B42CA9" w:rsidP="00CF7AA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B42CA9" w:rsidRPr="0029494B" w:rsidRDefault="00B42CA9" w:rsidP="00CF7AA7">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 по годам, тыс. рублей</w:t>
            </w:r>
          </w:p>
        </w:tc>
      </w:tr>
      <w:tr w:rsidR="00B42CA9" w:rsidRPr="00287963" w:rsidTr="00CF7AA7">
        <w:trPr>
          <w:trHeight w:val="20"/>
          <w:tblHeader/>
        </w:trPr>
        <w:tc>
          <w:tcPr>
            <w:tcW w:w="268" w:type="pct"/>
            <w:vMerge/>
            <w:shd w:val="clear" w:color="auto" w:fill="auto"/>
          </w:tcPr>
          <w:p w:rsidR="00B42CA9" w:rsidRPr="00287963" w:rsidRDefault="00B42CA9" w:rsidP="00CF7AA7">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B42CA9" w:rsidRPr="00287963" w:rsidRDefault="00B42CA9" w:rsidP="00CF7AA7">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B42CA9" w:rsidRPr="00287963" w:rsidRDefault="00B42CA9" w:rsidP="00CF7AA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44" w:type="pct"/>
            <w:shd w:val="clear" w:color="auto" w:fill="auto"/>
          </w:tcPr>
          <w:p w:rsidR="00B42CA9" w:rsidRPr="00287963" w:rsidRDefault="00B42CA9" w:rsidP="00CF7AA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710" w:type="pct"/>
            <w:vMerge/>
            <w:shd w:val="clear" w:color="auto" w:fill="auto"/>
          </w:tcPr>
          <w:p w:rsidR="00B42CA9" w:rsidRPr="00287963" w:rsidRDefault="00B42CA9" w:rsidP="00CF7AA7">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B42CA9" w:rsidRPr="00287963" w:rsidRDefault="00B42CA9" w:rsidP="00CF7AA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B42CA9" w:rsidRPr="00287963" w:rsidRDefault="00B42CA9" w:rsidP="00CF7AA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B42CA9" w:rsidRPr="00287963" w:rsidRDefault="00B42CA9" w:rsidP="00CF7AA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B42CA9" w:rsidRPr="00287963" w:rsidRDefault="00B42CA9" w:rsidP="00CF7AA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B42CA9" w:rsidRPr="00287963" w:rsidRDefault="00B42CA9" w:rsidP="00CF7AA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B42CA9" w:rsidRPr="00287963" w:rsidRDefault="00B42CA9" w:rsidP="00CF7AA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B42CA9" w:rsidRPr="00287963" w:rsidRDefault="00B42CA9" w:rsidP="00CF7AA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B42CA9" w:rsidRPr="00287963"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B42CA9" w:rsidRPr="00287963"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B42CA9" w:rsidRPr="001E228C" w:rsidRDefault="00B42CA9" w:rsidP="00B42CA9">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B42CA9" w:rsidRPr="00287963" w:rsidTr="00CF7AA7">
        <w:trPr>
          <w:trHeight w:val="20"/>
          <w:tblHeader/>
        </w:trPr>
        <w:tc>
          <w:tcPr>
            <w:tcW w:w="252" w:type="pct"/>
          </w:tcPr>
          <w:p w:rsidR="00B42CA9" w:rsidRPr="001E228C" w:rsidRDefault="00B42CA9" w:rsidP="00CF7AA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B42CA9" w:rsidRPr="001E228C" w:rsidRDefault="00B42CA9" w:rsidP="00CF7AA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B42CA9" w:rsidRPr="001E228C" w:rsidRDefault="00B42CA9" w:rsidP="00CF7AA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B42CA9" w:rsidRPr="001E228C" w:rsidRDefault="00B42CA9" w:rsidP="00CF7AA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B42CA9" w:rsidRPr="00287963" w:rsidTr="00CF7AA7">
        <w:trPr>
          <w:trHeight w:val="20"/>
        </w:trPr>
        <w:tc>
          <w:tcPr>
            <w:tcW w:w="252" w:type="pct"/>
            <w:vMerge w:val="restart"/>
          </w:tcPr>
          <w:p w:rsidR="00B42CA9" w:rsidRPr="001E228C" w:rsidRDefault="00B42CA9" w:rsidP="00CF7AA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Шумерлинского района</w:t>
            </w:r>
          </w:p>
        </w:tc>
        <w:tc>
          <w:tcPr>
            <w:tcW w:w="925" w:type="pct"/>
            <w:vMerge w:val="restart"/>
          </w:tcPr>
          <w:p w:rsidR="00B42CA9" w:rsidRPr="001E228C" w:rsidRDefault="00B42CA9" w:rsidP="00CF7AA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 xml:space="preserve">» </w:t>
            </w:r>
          </w:p>
        </w:tc>
        <w:tc>
          <w:tcPr>
            <w:tcW w:w="313" w:type="pct"/>
          </w:tcPr>
          <w:p w:rsidR="00B42CA9" w:rsidRPr="001E228C" w:rsidRDefault="00B42CA9" w:rsidP="00CF7AA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B42CA9" w:rsidRPr="001E228C" w:rsidRDefault="00B42CA9" w:rsidP="00CF7AA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38 317,9</w:t>
            </w:r>
          </w:p>
        </w:tc>
        <w:tc>
          <w:tcPr>
            <w:tcW w:w="272" w:type="pct"/>
            <w:shd w:val="clear" w:color="auto" w:fill="auto"/>
          </w:tcPr>
          <w:p w:rsidR="00B42CA9" w:rsidRPr="000F1C33" w:rsidRDefault="00B42CA9" w:rsidP="00CF7AA7">
            <w:pPr>
              <w:spacing w:after="0" w:line="240"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rPr>
              <w:t>2</w:t>
            </w:r>
            <w:r>
              <w:rPr>
                <w:rFonts w:ascii="Times New Roman" w:hAnsi="Times New Roman"/>
                <w:color w:val="000000"/>
                <w:sz w:val="16"/>
                <w:szCs w:val="16"/>
                <w:lang w:val="en-US"/>
              </w:rPr>
              <w:t>7 414</w:t>
            </w:r>
            <w:r>
              <w:rPr>
                <w:rFonts w:ascii="Times New Roman" w:hAnsi="Times New Roman"/>
                <w:color w:val="000000"/>
                <w:sz w:val="16"/>
                <w:szCs w:val="16"/>
              </w:rPr>
              <w:t>,</w:t>
            </w:r>
            <w:r>
              <w:rPr>
                <w:rFonts w:ascii="Times New Roman" w:hAnsi="Times New Roman"/>
                <w:color w:val="000000"/>
                <w:sz w:val="16"/>
                <w:szCs w:val="16"/>
                <w:lang w:val="en-US"/>
              </w:rPr>
              <w:t>7</w:t>
            </w:r>
          </w:p>
        </w:tc>
        <w:tc>
          <w:tcPr>
            <w:tcW w:w="274"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14825,7</w:t>
            </w:r>
          </w:p>
        </w:tc>
        <w:tc>
          <w:tcPr>
            <w:tcW w:w="275"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13 980,8</w:t>
            </w:r>
          </w:p>
        </w:tc>
        <w:tc>
          <w:tcPr>
            <w:tcW w:w="259"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13 785,1</w:t>
            </w:r>
          </w:p>
        </w:tc>
        <w:tc>
          <w:tcPr>
            <w:tcW w:w="279"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13 785,4</w:t>
            </w:r>
          </w:p>
        </w:tc>
        <w:tc>
          <w:tcPr>
            <w:tcW w:w="279"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13 785,5</w:t>
            </w:r>
          </w:p>
        </w:tc>
        <w:tc>
          <w:tcPr>
            <w:tcW w:w="288"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68 929,4</w:t>
            </w:r>
          </w:p>
        </w:tc>
        <w:tc>
          <w:tcPr>
            <w:tcW w:w="267"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68 931,4</w:t>
            </w:r>
          </w:p>
        </w:tc>
      </w:tr>
      <w:tr w:rsidR="00B42CA9" w:rsidRPr="00287963" w:rsidTr="00CF7AA7">
        <w:trPr>
          <w:trHeight w:val="20"/>
        </w:trPr>
        <w:tc>
          <w:tcPr>
            <w:tcW w:w="252" w:type="pct"/>
            <w:vMerge/>
          </w:tcPr>
          <w:p w:rsidR="00B42CA9" w:rsidRPr="001E228C" w:rsidRDefault="00B42CA9" w:rsidP="00CF7AA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B42CA9" w:rsidRPr="001E228C" w:rsidRDefault="00B42CA9" w:rsidP="00CF7AA7">
            <w:pPr>
              <w:spacing w:after="0" w:line="240" w:lineRule="auto"/>
              <w:jc w:val="both"/>
              <w:rPr>
                <w:rFonts w:ascii="Times New Roman" w:eastAsia="Times New Roman" w:hAnsi="Times New Roman"/>
                <w:bCs/>
                <w:color w:val="000000"/>
                <w:sz w:val="16"/>
                <w:szCs w:val="16"/>
              </w:rPr>
            </w:pPr>
          </w:p>
        </w:tc>
        <w:tc>
          <w:tcPr>
            <w:tcW w:w="313" w:type="pct"/>
          </w:tcPr>
          <w:p w:rsidR="00B42CA9" w:rsidRPr="001E228C" w:rsidRDefault="00B42CA9" w:rsidP="00CF7AA7">
            <w:pPr>
              <w:spacing w:after="0" w:line="240" w:lineRule="auto"/>
              <w:jc w:val="center"/>
              <w:rPr>
                <w:rFonts w:ascii="Times New Roman" w:eastAsia="Times New Roman" w:hAnsi="Times New Roman"/>
                <w:color w:val="000000"/>
                <w:sz w:val="16"/>
                <w:szCs w:val="16"/>
              </w:rPr>
            </w:pPr>
          </w:p>
        </w:tc>
        <w:tc>
          <w:tcPr>
            <w:tcW w:w="34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p>
        </w:tc>
        <w:tc>
          <w:tcPr>
            <w:tcW w:w="713" w:type="pct"/>
          </w:tcPr>
          <w:p w:rsidR="00B42CA9" w:rsidRPr="001E228C" w:rsidRDefault="00B42CA9" w:rsidP="00CF7AA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993,8</w:t>
            </w:r>
          </w:p>
        </w:tc>
        <w:tc>
          <w:tcPr>
            <w:tcW w:w="274"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994,1</w:t>
            </w:r>
          </w:p>
        </w:tc>
        <w:tc>
          <w:tcPr>
            <w:tcW w:w="275"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1032,0</w:t>
            </w:r>
          </w:p>
        </w:tc>
        <w:tc>
          <w:tcPr>
            <w:tcW w:w="259"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B42CA9" w:rsidRPr="00287963" w:rsidTr="00CF7AA7">
        <w:trPr>
          <w:trHeight w:val="204"/>
        </w:trPr>
        <w:tc>
          <w:tcPr>
            <w:tcW w:w="252" w:type="pct"/>
            <w:vMerge/>
          </w:tcPr>
          <w:p w:rsidR="00B42CA9" w:rsidRPr="001E228C" w:rsidRDefault="00B42CA9" w:rsidP="00CF7AA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B42CA9" w:rsidRPr="001E228C" w:rsidRDefault="00B42CA9" w:rsidP="00CF7AA7">
            <w:pPr>
              <w:spacing w:after="0" w:line="240" w:lineRule="auto"/>
              <w:jc w:val="both"/>
              <w:rPr>
                <w:rFonts w:ascii="Times New Roman" w:eastAsia="Times New Roman" w:hAnsi="Times New Roman"/>
                <w:bCs/>
                <w:color w:val="000000"/>
                <w:sz w:val="16"/>
                <w:szCs w:val="16"/>
              </w:rPr>
            </w:pPr>
          </w:p>
        </w:tc>
        <w:tc>
          <w:tcPr>
            <w:tcW w:w="313" w:type="pct"/>
          </w:tcPr>
          <w:p w:rsidR="00B42CA9" w:rsidRPr="001E228C" w:rsidRDefault="00B42CA9" w:rsidP="00CF7AA7">
            <w:pPr>
              <w:spacing w:after="0" w:line="240" w:lineRule="auto"/>
              <w:jc w:val="center"/>
              <w:rPr>
                <w:rFonts w:ascii="Times New Roman" w:eastAsia="Times New Roman" w:hAnsi="Times New Roman"/>
                <w:color w:val="000000"/>
                <w:sz w:val="16"/>
                <w:szCs w:val="16"/>
              </w:rPr>
            </w:pPr>
          </w:p>
        </w:tc>
        <w:tc>
          <w:tcPr>
            <w:tcW w:w="34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p>
        </w:tc>
        <w:tc>
          <w:tcPr>
            <w:tcW w:w="713" w:type="pct"/>
          </w:tcPr>
          <w:p w:rsidR="00B42CA9" w:rsidRPr="001E228C" w:rsidRDefault="00B42CA9" w:rsidP="00CF7AA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259"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auto"/>
          </w:tcPr>
          <w:p w:rsidR="00B42CA9" w:rsidRPr="000F1C33" w:rsidRDefault="00B42CA9" w:rsidP="00CF7AA7">
            <w:pPr>
              <w:spacing w:after="0" w:line="240"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rPr>
              <w:t>1</w:t>
            </w:r>
            <w:r>
              <w:rPr>
                <w:rFonts w:ascii="Times New Roman" w:hAnsi="Times New Roman"/>
                <w:color w:val="000000"/>
                <w:sz w:val="16"/>
                <w:szCs w:val="16"/>
                <w:lang w:val="en-US"/>
              </w:rPr>
              <w:t>6 450</w:t>
            </w:r>
            <w:r>
              <w:rPr>
                <w:rFonts w:ascii="Times New Roman" w:hAnsi="Times New Roman"/>
                <w:color w:val="000000"/>
                <w:sz w:val="16"/>
                <w:szCs w:val="16"/>
              </w:rPr>
              <w:t>,</w:t>
            </w:r>
            <w:r>
              <w:rPr>
                <w:rFonts w:ascii="Times New Roman" w:hAnsi="Times New Roman"/>
                <w:color w:val="000000"/>
                <w:sz w:val="16"/>
                <w:szCs w:val="16"/>
                <w:lang w:val="en-US"/>
              </w:rPr>
              <w:t>5</w:t>
            </w:r>
          </w:p>
        </w:tc>
        <w:tc>
          <w:tcPr>
            <w:tcW w:w="274"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7449,3</w:t>
            </w:r>
          </w:p>
        </w:tc>
        <w:tc>
          <w:tcPr>
            <w:tcW w:w="275"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7 296,8</w:t>
            </w:r>
          </w:p>
        </w:tc>
        <w:tc>
          <w:tcPr>
            <w:tcW w:w="259"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B42CA9" w:rsidRPr="00287963" w:rsidTr="00CF7AA7">
        <w:trPr>
          <w:trHeight w:val="20"/>
        </w:trPr>
        <w:tc>
          <w:tcPr>
            <w:tcW w:w="252" w:type="pct"/>
            <w:vMerge/>
          </w:tcPr>
          <w:p w:rsidR="00B42CA9" w:rsidRPr="001E228C" w:rsidRDefault="00B42CA9" w:rsidP="00CF7AA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F7AA7">
            <w:pPr>
              <w:spacing w:after="0" w:line="240" w:lineRule="auto"/>
              <w:jc w:val="both"/>
              <w:rPr>
                <w:rFonts w:ascii="Times New Roman" w:eastAsia="Times New Roman" w:hAnsi="Times New Roman"/>
                <w:color w:val="000000"/>
                <w:sz w:val="16"/>
                <w:szCs w:val="16"/>
              </w:rPr>
            </w:pPr>
          </w:p>
        </w:tc>
        <w:tc>
          <w:tcPr>
            <w:tcW w:w="313" w:type="pct"/>
          </w:tcPr>
          <w:p w:rsidR="00B42CA9" w:rsidRPr="001E228C" w:rsidRDefault="00B42CA9" w:rsidP="00CF7AA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Pr="001E228C" w:rsidRDefault="00B42CA9" w:rsidP="00CF7AA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16 882,2</w:t>
            </w:r>
          </w:p>
        </w:tc>
        <w:tc>
          <w:tcPr>
            <w:tcW w:w="272" w:type="pct"/>
            <w:shd w:val="clear" w:color="auto" w:fill="FFFFFF"/>
          </w:tcPr>
          <w:p w:rsidR="00B42CA9" w:rsidRPr="000F1C33" w:rsidRDefault="00B42CA9" w:rsidP="00CF7AA7">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9 </w:t>
            </w:r>
            <w:r>
              <w:rPr>
                <w:rFonts w:ascii="Times New Roman" w:eastAsia="Times New Roman" w:hAnsi="Times New Roman"/>
                <w:color w:val="000000"/>
                <w:sz w:val="16"/>
                <w:szCs w:val="16"/>
                <w:lang w:val="en-US"/>
              </w:rPr>
              <w:t>970</w:t>
            </w:r>
            <w:r>
              <w:rPr>
                <w:rFonts w:ascii="Times New Roman" w:eastAsia="Times New Roman" w:hAnsi="Times New Roman"/>
                <w:color w:val="000000"/>
                <w:sz w:val="16"/>
                <w:szCs w:val="16"/>
              </w:rPr>
              <w:t>,</w:t>
            </w:r>
            <w:r>
              <w:rPr>
                <w:rFonts w:ascii="Times New Roman" w:eastAsia="Times New Roman" w:hAnsi="Times New Roman"/>
                <w:color w:val="000000"/>
                <w:sz w:val="16"/>
                <w:szCs w:val="16"/>
                <w:lang w:val="en-US"/>
              </w:rPr>
              <w:t>4</w:t>
            </w:r>
          </w:p>
        </w:tc>
        <w:tc>
          <w:tcPr>
            <w:tcW w:w="274"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6382,3</w:t>
            </w:r>
          </w:p>
        </w:tc>
        <w:tc>
          <w:tcPr>
            <w:tcW w:w="27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5 652,0</w:t>
            </w:r>
          </w:p>
        </w:tc>
        <w:tc>
          <w:tcPr>
            <w:tcW w:w="25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5 435,4</w:t>
            </w:r>
          </w:p>
        </w:tc>
        <w:tc>
          <w:tcPr>
            <w:tcW w:w="279"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5 435,7</w:t>
            </w:r>
          </w:p>
        </w:tc>
        <w:tc>
          <w:tcPr>
            <w:tcW w:w="279"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5 435,6</w:t>
            </w:r>
          </w:p>
        </w:tc>
        <w:tc>
          <w:tcPr>
            <w:tcW w:w="288"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27 179,4</w:t>
            </w:r>
          </w:p>
        </w:tc>
        <w:tc>
          <w:tcPr>
            <w:tcW w:w="267"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27 179,6</w:t>
            </w:r>
          </w:p>
        </w:tc>
      </w:tr>
      <w:tr w:rsidR="00B42CA9" w:rsidRPr="00287963" w:rsidTr="00CF7AA7">
        <w:trPr>
          <w:trHeight w:val="20"/>
        </w:trPr>
        <w:tc>
          <w:tcPr>
            <w:tcW w:w="252" w:type="pct"/>
            <w:vMerge w:val="restart"/>
          </w:tcPr>
          <w:p w:rsidR="00B42CA9" w:rsidRPr="001E228C" w:rsidRDefault="00B42CA9" w:rsidP="00CF7AA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925" w:type="pct"/>
            <w:vMerge w:val="restart"/>
          </w:tcPr>
          <w:p w:rsidR="00B42CA9" w:rsidRPr="001E228C" w:rsidRDefault="00B42CA9" w:rsidP="00CF7AA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bCs/>
                <w:color w:val="000000"/>
                <w:sz w:val="16"/>
                <w:szCs w:val="16"/>
              </w:rPr>
              <w:t>консолидированного</w:t>
            </w:r>
            <w:r w:rsidRPr="001E228C">
              <w:rPr>
                <w:rFonts w:ascii="Times New Roman" w:eastAsia="Times New Roman" w:hAnsi="Times New Roman"/>
                <w:bCs/>
                <w:color w:val="000000"/>
                <w:sz w:val="16"/>
                <w:szCs w:val="16"/>
              </w:rPr>
              <w:t xml:space="preserve"> бюджета</w:t>
            </w:r>
            <w:r>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w:t>
            </w:r>
          </w:p>
        </w:tc>
        <w:tc>
          <w:tcPr>
            <w:tcW w:w="313" w:type="pct"/>
          </w:tcPr>
          <w:p w:rsidR="00B42CA9" w:rsidRPr="001E228C" w:rsidRDefault="00B42CA9" w:rsidP="00CF7AA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B42CA9" w:rsidRPr="001E228C" w:rsidRDefault="00B42CA9" w:rsidP="00CF7AA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33 239,6</w:t>
            </w:r>
          </w:p>
        </w:tc>
        <w:tc>
          <w:tcPr>
            <w:tcW w:w="272" w:type="pct"/>
            <w:shd w:val="clear" w:color="auto" w:fill="auto"/>
          </w:tcPr>
          <w:p w:rsidR="00B42CA9" w:rsidRPr="000F1C33" w:rsidRDefault="00B42CA9" w:rsidP="00CF7AA7">
            <w:pPr>
              <w:spacing w:after="0" w:line="240"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lang w:val="en-US"/>
              </w:rPr>
              <w:t>22 133</w:t>
            </w:r>
            <w:r>
              <w:rPr>
                <w:rFonts w:ascii="Times New Roman" w:hAnsi="Times New Roman"/>
                <w:color w:val="000000"/>
                <w:sz w:val="16"/>
                <w:szCs w:val="16"/>
              </w:rPr>
              <w:t>,</w:t>
            </w:r>
            <w:r>
              <w:rPr>
                <w:rFonts w:ascii="Times New Roman" w:hAnsi="Times New Roman"/>
                <w:color w:val="000000"/>
                <w:sz w:val="16"/>
                <w:szCs w:val="16"/>
                <w:lang w:val="en-US"/>
              </w:rPr>
              <w:t>3</w:t>
            </w:r>
          </w:p>
        </w:tc>
        <w:tc>
          <w:tcPr>
            <w:tcW w:w="274"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10183,7</w:t>
            </w:r>
          </w:p>
        </w:tc>
        <w:tc>
          <w:tcPr>
            <w:tcW w:w="275"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9338,8</w:t>
            </w:r>
          </w:p>
        </w:tc>
        <w:tc>
          <w:tcPr>
            <w:tcW w:w="259"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279"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B42CA9" w:rsidRPr="00287963" w:rsidTr="00CF7AA7">
        <w:trPr>
          <w:trHeight w:val="20"/>
        </w:trPr>
        <w:tc>
          <w:tcPr>
            <w:tcW w:w="252" w:type="pct"/>
            <w:vMerge/>
          </w:tcPr>
          <w:p w:rsidR="00B42CA9" w:rsidRPr="001E228C" w:rsidRDefault="00B42CA9" w:rsidP="00CF7AA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F7AA7">
            <w:pPr>
              <w:spacing w:after="0" w:line="240" w:lineRule="auto"/>
              <w:jc w:val="both"/>
              <w:rPr>
                <w:rFonts w:ascii="Times New Roman" w:eastAsia="Times New Roman" w:hAnsi="Times New Roman"/>
                <w:color w:val="000000"/>
                <w:sz w:val="16"/>
                <w:szCs w:val="16"/>
              </w:rPr>
            </w:pPr>
          </w:p>
        </w:tc>
        <w:tc>
          <w:tcPr>
            <w:tcW w:w="313" w:type="pct"/>
            <w:vMerge w:val="restart"/>
          </w:tcPr>
          <w:p w:rsidR="00B42CA9" w:rsidRPr="001E228C" w:rsidRDefault="00B42CA9" w:rsidP="00CF7AA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B42CA9" w:rsidRPr="001E228C" w:rsidRDefault="00B42CA9" w:rsidP="00CF7AA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993,8</w:t>
            </w:r>
          </w:p>
        </w:tc>
        <w:tc>
          <w:tcPr>
            <w:tcW w:w="274"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994,1</w:t>
            </w:r>
          </w:p>
        </w:tc>
        <w:tc>
          <w:tcPr>
            <w:tcW w:w="275"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1032,0</w:t>
            </w:r>
          </w:p>
        </w:tc>
        <w:tc>
          <w:tcPr>
            <w:tcW w:w="259"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B42CA9" w:rsidRPr="00287963" w:rsidTr="00CF7AA7">
        <w:trPr>
          <w:trHeight w:val="20"/>
        </w:trPr>
        <w:tc>
          <w:tcPr>
            <w:tcW w:w="252" w:type="pct"/>
            <w:vMerge/>
          </w:tcPr>
          <w:p w:rsidR="00B42CA9" w:rsidRPr="001E228C" w:rsidRDefault="00B42CA9" w:rsidP="00CF7AA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F7AA7">
            <w:pPr>
              <w:spacing w:after="0" w:line="240" w:lineRule="auto"/>
              <w:jc w:val="both"/>
              <w:rPr>
                <w:rFonts w:ascii="Times New Roman" w:eastAsia="Times New Roman" w:hAnsi="Times New Roman"/>
                <w:color w:val="000000"/>
                <w:sz w:val="16"/>
                <w:szCs w:val="16"/>
              </w:rPr>
            </w:pPr>
          </w:p>
        </w:tc>
        <w:tc>
          <w:tcPr>
            <w:tcW w:w="313" w:type="pct"/>
            <w:vMerge/>
          </w:tcPr>
          <w:p w:rsidR="00B42CA9" w:rsidRPr="001E228C" w:rsidRDefault="00B42CA9" w:rsidP="00CF7AA7">
            <w:pPr>
              <w:spacing w:after="0" w:line="240" w:lineRule="auto"/>
              <w:jc w:val="center"/>
              <w:rPr>
                <w:rFonts w:ascii="Times New Roman" w:eastAsia="Times New Roman" w:hAnsi="Times New Roman"/>
                <w:color w:val="000000"/>
                <w:sz w:val="16"/>
                <w:szCs w:val="16"/>
              </w:rPr>
            </w:pPr>
          </w:p>
        </w:tc>
        <w:tc>
          <w:tcPr>
            <w:tcW w:w="34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B42CA9" w:rsidRPr="001E228C" w:rsidRDefault="00B42CA9" w:rsidP="00CF7AA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259"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auto"/>
          </w:tcPr>
          <w:p w:rsidR="00B42CA9" w:rsidRPr="000F1C33" w:rsidRDefault="00B42CA9" w:rsidP="00CF7AA7">
            <w:pPr>
              <w:spacing w:after="0" w:line="240"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rPr>
              <w:t>1</w:t>
            </w:r>
            <w:r>
              <w:rPr>
                <w:rFonts w:ascii="Times New Roman" w:hAnsi="Times New Roman"/>
                <w:color w:val="000000"/>
                <w:sz w:val="16"/>
                <w:szCs w:val="16"/>
                <w:lang w:val="en-US"/>
              </w:rPr>
              <w:t>6 450</w:t>
            </w:r>
            <w:r>
              <w:rPr>
                <w:rFonts w:ascii="Times New Roman" w:hAnsi="Times New Roman"/>
                <w:color w:val="000000"/>
                <w:sz w:val="16"/>
                <w:szCs w:val="16"/>
              </w:rPr>
              <w:t>,</w:t>
            </w:r>
            <w:r>
              <w:rPr>
                <w:rFonts w:ascii="Times New Roman" w:hAnsi="Times New Roman"/>
                <w:color w:val="000000"/>
                <w:sz w:val="16"/>
                <w:szCs w:val="16"/>
                <w:lang w:val="en-US"/>
              </w:rPr>
              <w:t>5</w:t>
            </w:r>
          </w:p>
        </w:tc>
        <w:tc>
          <w:tcPr>
            <w:tcW w:w="274"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7449,3</w:t>
            </w:r>
          </w:p>
        </w:tc>
        <w:tc>
          <w:tcPr>
            <w:tcW w:w="275"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7 296,8</w:t>
            </w:r>
          </w:p>
        </w:tc>
        <w:tc>
          <w:tcPr>
            <w:tcW w:w="259"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auto"/>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auto"/>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B42CA9" w:rsidRPr="00287963" w:rsidTr="00CF7AA7">
        <w:trPr>
          <w:trHeight w:val="20"/>
        </w:trPr>
        <w:tc>
          <w:tcPr>
            <w:tcW w:w="252" w:type="pct"/>
            <w:vMerge/>
          </w:tcPr>
          <w:p w:rsidR="00B42CA9" w:rsidRPr="001E228C" w:rsidRDefault="00B42CA9" w:rsidP="00CF7AA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F7AA7">
            <w:pPr>
              <w:spacing w:after="0" w:line="240" w:lineRule="auto"/>
              <w:jc w:val="both"/>
              <w:rPr>
                <w:rFonts w:ascii="Times New Roman" w:eastAsia="Times New Roman" w:hAnsi="Times New Roman"/>
                <w:color w:val="000000"/>
                <w:sz w:val="16"/>
                <w:szCs w:val="16"/>
              </w:rPr>
            </w:pPr>
          </w:p>
        </w:tc>
        <w:tc>
          <w:tcPr>
            <w:tcW w:w="313" w:type="pct"/>
          </w:tcPr>
          <w:p w:rsidR="00B42CA9" w:rsidRPr="001E228C" w:rsidRDefault="00B42CA9" w:rsidP="00CF7AA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Pr="001E228C" w:rsidRDefault="00B42CA9" w:rsidP="00CF7AA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11 803,9</w:t>
            </w:r>
          </w:p>
        </w:tc>
        <w:tc>
          <w:tcPr>
            <w:tcW w:w="272" w:type="pct"/>
            <w:shd w:val="clear" w:color="auto" w:fill="FFFFFF"/>
          </w:tcPr>
          <w:p w:rsidR="00B42CA9" w:rsidRPr="000F1C33"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w:t>
            </w:r>
            <w:r>
              <w:rPr>
                <w:rFonts w:ascii="Times New Roman" w:eastAsia="Times New Roman" w:hAnsi="Times New Roman"/>
                <w:color w:val="000000"/>
                <w:sz w:val="16"/>
                <w:szCs w:val="16"/>
                <w:lang w:val="en-US"/>
              </w:rPr>
              <w:t>89</w:t>
            </w:r>
            <w:r>
              <w:rPr>
                <w:rFonts w:ascii="Times New Roman" w:eastAsia="Times New Roman" w:hAnsi="Times New Roman"/>
                <w:color w:val="000000"/>
                <w:sz w:val="16"/>
                <w:szCs w:val="16"/>
              </w:rPr>
              <w:t>,</w:t>
            </w:r>
            <w:r>
              <w:rPr>
                <w:rFonts w:ascii="Times New Roman" w:eastAsia="Times New Roman" w:hAnsi="Times New Roman"/>
                <w:color w:val="000000"/>
                <w:sz w:val="16"/>
                <w:szCs w:val="16"/>
                <w:lang w:val="en-US"/>
              </w:rPr>
              <w:t>0</w:t>
            </w:r>
          </w:p>
        </w:tc>
        <w:tc>
          <w:tcPr>
            <w:tcW w:w="274"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1740,3</w:t>
            </w:r>
          </w:p>
        </w:tc>
        <w:tc>
          <w:tcPr>
            <w:tcW w:w="27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1010,0</w:t>
            </w:r>
          </w:p>
        </w:tc>
        <w:tc>
          <w:tcPr>
            <w:tcW w:w="25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279"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42CA9" w:rsidRPr="00287963" w:rsidTr="00CF7AA7">
        <w:trPr>
          <w:trHeight w:val="20"/>
        </w:trPr>
        <w:tc>
          <w:tcPr>
            <w:tcW w:w="252" w:type="pct"/>
            <w:vMerge w:val="restart"/>
          </w:tcPr>
          <w:p w:rsidR="00B42CA9" w:rsidRPr="001E228C" w:rsidRDefault="00B42CA9" w:rsidP="00CF7AA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B42CA9" w:rsidRPr="001E228C" w:rsidRDefault="00B42CA9" w:rsidP="00CF7AA7">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B42CA9" w:rsidRPr="001E228C" w:rsidRDefault="00B42CA9" w:rsidP="00CF7AA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313" w:type="pct"/>
          </w:tcPr>
          <w:p w:rsidR="00B42CA9" w:rsidRPr="001E228C" w:rsidRDefault="00B42CA9" w:rsidP="00CF7AA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F7AA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B42CA9" w:rsidRPr="001E228C" w:rsidRDefault="00B42CA9" w:rsidP="00CF7AA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w:t>
            </w:r>
          </w:p>
        </w:tc>
        <w:tc>
          <w:tcPr>
            <w:tcW w:w="272"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4"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5"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59"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287963" w:rsidTr="00CF7AA7">
        <w:trPr>
          <w:trHeight w:val="20"/>
        </w:trPr>
        <w:tc>
          <w:tcPr>
            <w:tcW w:w="252" w:type="pct"/>
            <w:vMerge/>
          </w:tcPr>
          <w:p w:rsidR="00B42CA9" w:rsidRPr="001E228C" w:rsidRDefault="00B42CA9" w:rsidP="00CF7AA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F7AA7">
            <w:pPr>
              <w:spacing w:after="0" w:line="245" w:lineRule="auto"/>
              <w:jc w:val="both"/>
              <w:rPr>
                <w:rFonts w:ascii="Times New Roman" w:eastAsia="Times New Roman" w:hAnsi="Times New Roman"/>
                <w:color w:val="000000"/>
                <w:sz w:val="16"/>
                <w:szCs w:val="16"/>
              </w:rPr>
            </w:pPr>
          </w:p>
        </w:tc>
        <w:tc>
          <w:tcPr>
            <w:tcW w:w="313" w:type="pct"/>
          </w:tcPr>
          <w:p w:rsidR="00B42CA9" w:rsidRPr="001E228C" w:rsidRDefault="00B42CA9" w:rsidP="00CF7AA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F7AA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Pr="001E228C" w:rsidRDefault="00B42CA9" w:rsidP="00CF7AA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287963" w:rsidTr="00CF7AA7">
        <w:trPr>
          <w:trHeight w:val="20"/>
        </w:trPr>
        <w:tc>
          <w:tcPr>
            <w:tcW w:w="252" w:type="pct"/>
            <w:vMerge/>
          </w:tcPr>
          <w:p w:rsidR="00B42CA9" w:rsidRPr="001E228C" w:rsidRDefault="00B42CA9" w:rsidP="00CF7AA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F7AA7">
            <w:pPr>
              <w:spacing w:after="0" w:line="245" w:lineRule="auto"/>
              <w:jc w:val="both"/>
              <w:rPr>
                <w:rFonts w:ascii="Times New Roman" w:eastAsia="Times New Roman" w:hAnsi="Times New Roman"/>
                <w:color w:val="000000"/>
                <w:sz w:val="16"/>
                <w:szCs w:val="16"/>
              </w:rPr>
            </w:pPr>
          </w:p>
        </w:tc>
        <w:tc>
          <w:tcPr>
            <w:tcW w:w="313" w:type="pct"/>
          </w:tcPr>
          <w:p w:rsidR="00B42CA9" w:rsidRPr="001E228C" w:rsidRDefault="00B42CA9" w:rsidP="00CF7AA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B42CA9" w:rsidRPr="001E228C" w:rsidRDefault="00B42CA9" w:rsidP="00CF7AA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B42CA9" w:rsidRPr="001E228C" w:rsidRDefault="00B42CA9" w:rsidP="00CF7AA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259"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1E228C" w:rsidRDefault="00B42CA9" w:rsidP="00CF7A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F7AA7">
        <w:trPr>
          <w:trHeight w:val="20"/>
        </w:trPr>
        <w:tc>
          <w:tcPr>
            <w:tcW w:w="252" w:type="pct"/>
            <w:vMerge/>
          </w:tcPr>
          <w:p w:rsidR="00B42CA9" w:rsidRPr="00934149" w:rsidRDefault="00B42CA9" w:rsidP="00CF7AA7">
            <w:pPr>
              <w:spacing w:after="0" w:line="233" w:lineRule="auto"/>
              <w:ind w:left="-57" w:right="-57"/>
              <w:jc w:val="center"/>
              <w:rPr>
                <w:rFonts w:ascii="Times New Roman" w:eastAsia="Times New Roman" w:hAnsi="Times New Roman"/>
                <w:color w:val="000000"/>
                <w:sz w:val="16"/>
                <w:szCs w:val="16"/>
              </w:rPr>
            </w:pPr>
          </w:p>
        </w:tc>
        <w:tc>
          <w:tcPr>
            <w:tcW w:w="925" w:type="pct"/>
            <w:vMerge/>
          </w:tcPr>
          <w:p w:rsidR="00B42CA9" w:rsidRPr="00934149" w:rsidRDefault="00B42CA9" w:rsidP="00CF7AA7">
            <w:pPr>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F7AA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B42CA9" w:rsidRPr="00934149" w:rsidRDefault="00B42CA9" w:rsidP="00CF7AA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50,0</w:t>
            </w:r>
          </w:p>
        </w:tc>
        <w:tc>
          <w:tcPr>
            <w:tcW w:w="272" w:type="pct"/>
          </w:tcPr>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4" w:type="pct"/>
          </w:tcPr>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5" w:type="pct"/>
          </w:tcPr>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59" w:type="pct"/>
          </w:tcPr>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F7AA7">
        <w:trPr>
          <w:trHeight w:val="178"/>
        </w:trPr>
        <w:tc>
          <w:tcPr>
            <w:tcW w:w="252" w:type="pct"/>
            <w:vMerge w:val="restart"/>
          </w:tcPr>
          <w:p w:rsidR="00B42CA9" w:rsidRPr="001E228C" w:rsidRDefault="00B42CA9" w:rsidP="00CF7AA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Pr>
                <w:rFonts w:ascii="Times New Roman" w:eastAsia="Times New Roman" w:hAnsi="Times New Roman"/>
                <w:bCs/>
                <w:color w:val="000000"/>
                <w:sz w:val="16"/>
                <w:szCs w:val="16"/>
              </w:rPr>
              <w:lastRenderedPageBreak/>
              <w:t>ятие 2</w:t>
            </w:r>
          </w:p>
          <w:p w:rsidR="00B42CA9" w:rsidRPr="00934149" w:rsidRDefault="00B42CA9" w:rsidP="00CF7AA7">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B42CA9" w:rsidRPr="00934149" w:rsidRDefault="00B42CA9" w:rsidP="00CF7AA7">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Организация исполнения и подготовка отчетов об исполнении муниципального бюджета</w:t>
            </w:r>
          </w:p>
        </w:tc>
        <w:tc>
          <w:tcPr>
            <w:tcW w:w="313" w:type="pct"/>
          </w:tcPr>
          <w:p w:rsidR="00B42CA9" w:rsidRPr="00934149" w:rsidRDefault="00B42CA9" w:rsidP="00CF7AA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934149" w:rsidRDefault="00B42CA9" w:rsidP="00CF7AA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713" w:type="pct"/>
          </w:tcPr>
          <w:p w:rsidR="00B42CA9" w:rsidRDefault="00B42CA9" w:rsidP="00CF7AA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59"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257,8</w:t>
            </w:r>
          </w:p>
        </w:tc>
        <w:tc>
          <w:tcPr>
            <w:tcW w:w="272"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4"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F7AA7">
        <w:trPr>
          <w:trHeight w:val="163"/>
        </w:trPr>
        <w:tc>
          <w:tcPr>
            <w:tcW w:w="252" w:type="pct"/>
            <w:vMerge/>
          </w:tcPr>
          <w:p w:rsidR="00B42CA9" w:rsidRPr="001E228C" w:rsidRDefault="00B42CA9" w:rsidP="00CF7AA7">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B42CA9" w:rsidRDefault="00B42CA9" w:rsidP="00CF7AA7">
            <w:pPr>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F7AA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934149" w:rsidRDefault="00B42CA9" w:rsidP="00CF7AA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Default="00B42CA9" w:rsidP="00CF7AA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F7AA7">
        <w:trPr>
          <w:trHeight w:val="249"/>
        </w:trPr>
        <w:tc>
          <w:tcPr>
            <w:tcW w:w="252" w:type="pct"/>
            <w:vMerge/>
          </w:tcPr>
          <w:p w:rsidR="00B42CA9" w:rsidRPr="001E228C" w:rsidRDefault="00B42CA9" w:rsidP="00CF7AA7">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B42CA9" w:rsidRDefault="00B42CA9" w:rsidP="00CF7AA7">
            <w:pPr>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F7AA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934149" w:rsidRDefault="00B42CA9" w:rsidP="00CF7AA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Default="00B42CA9" w:rsidP="00CF7AA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259"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F7AA7">
        <w:trPr>
          <w:trHeight w:val="301"/>
        </w:trPr>
        <w:tc>
          <w:tcPr>
            <w:tcW w:w="252" w:type="pct"/>
            <w:vMerge/>
          </w:tcPr>
          <w:p w:rsidR="00B42CA9" w:rsidRPr="001E228C" w:rsidRDefault="00B42CA9" w:rsidP="00CF7AA7">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B42CA9" w:rsidRDefault="00B42CA9" w:rsidP="00CF7AA7">
            <w:pPr>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F7AA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934149" w:rsidRDefault="00B42CA9" w:rsidP="00CF7AA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Default="00B42CA9" w:rsidP="00CF7AA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257,8</w:t>
            </w:r>
          </w:p>
        </w:tc>
        <w:tc>
          <w:tcPr>
            <w:tcW w:w="272"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4"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F7AA7">
        <w:trPr>
          <w:trHeight w:val="20"/>
        </w:trPr>
        <w:tc>
          <w:tcPr>
            <w:tcW w:w="252" w:type="pct"/>
            <w:vMerge w:val="restart"/>
          </w:tcPr>
          <w:p w:rsidR="00B42CA9" w:rsidRPr="00934149" w:rsidRDefault="00B42CA9" w:rsidP="00CF7AA7">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B42CA9" w:rsidRPr="00934149" w:rsidRDefault="00B42CA9" w:rsidP="00CF7AA7">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w:t>
            </w:r>
            <w:r>
              <w:rPr>
                <w:rFonts w:ascii="Times New Roman" w:eastAsia="Times New Roman" w:hAnsi="Times New Roman"/>
                <w:color w:val="000000"/>
                <w:sz w:val="16"/>
                <w:szCs w:val="16"/>
              </w:rPr>
              <w:t xml:space="preserve"> учреждений Шумерлинского района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313" w:type="pct"/>
          </w:tcPr>
          <w:p w:rsidR="00B42CA9" w:rsidRPr="00934149" w:rsidRDefault="00B42CA9" w:rsidP="00CF7AA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B42CA9" w:rsidRPr="00934149" w:rsidRDefault="00B42CA9" w:rsidP="00CF7AA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259" w:type="pct"/>
            <w:shd w:val="clear" w:color="auto" w:fill="auto"/>
          </w:tcPr>
          <w:p w:rsidR="00B42CA9" w:rsidRPr="00934149" w:rsidRDefault="00B42CA9" w:rsidP="00CF7AA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32931,8</w:t>
            </w:r>
          </w:p>
        </w:tc>
        <w:tc>
          <w:tcPr>
            <w:tcW w:w="272" w:type="pct"/>
            <w:shd w:val="clear" w:color="auto" w:fill="auto"/>
          </w:tcPr>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22 073,3</w:t>
            </w:r>
          </w:p>
        </w:tc>
        <w:tc>
          <w:tcPr>
            <w:tcW w:w="274" w:type="pct"/>
            <w:shd w:val="clear" w:color="auto" w:fill="auto"/>
          </w:tcPr>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10153,7</w:t>
            </w:r>
          </w:p>
        </w:tc>
        <w:tc>
          <w:tcPr>
            <w:tcW w:w="275" w:type="pct"/>
            <w:shd w:val="clear" w:color="auto" w:fill="auto"/>
          </w:tcPr>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9308,8</w:t>
            </w:r>
          </w:p>
        </w:tc>
        <w:tc>
          <w:tcPr>
            <w:tcW w:w="259" w:type="pct"/>
            <w:shd w:val="clear" w:color="auto" w:fill="auto"/>
          </w:tcPr>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279" w:type="pct"/>
            <w:shd w:val="clear" w:color="auto" w:fill="auto"/>
          </w:tcPr>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tcPr>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tcPr>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46281,3</w:t>
            </w:r>
          </w:p>
        </w:tc>
      </w:tr>
      <w:tr w:rsidR="00B42CA9" w:rsidRPr="00934149" w:rsidTr="00CF7AA7">
        <w:trPr>
          <w:trHeight w:val="20"/>
        </w:trPr>
        <w:tc>
          <w:tcPr>
            <w:tcW w:w="252" w:type="pct"/>
            <w:vMerge/>
          </w:tcPr>
          <w:p w:rsidR="00B42CA9" w:rsidRPr="00934149" w:rsidRDefault="00B42CA9" w:rsidP="00CF7AA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F7AA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B42CA9" w:rsidRPr="00934149" w:rsidRDefault="00B42CA9" w:rsidP="00CF7AA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713" w:type="pct"/>
            <w:vMerge w:val="restart"/>
          </w:tcPr>
          <w:p w:rsidR="00B42CA9" w:rsidRDefault="00B42CA9" w:rsidP="00CF7AA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B42CA9" w:rsidRPr="00934149" w:rsidRDefault="00B42CA9" w:rsidP="00CF7AA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25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272"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993,8</w:t>
            </w:r>
          </w:p>
        </w:tc>
        <w:tc>
          <w:tcPr>
            <w:tcW w:w="274"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994,1</w:t>
            </w:r>
          </w:p>
        </w:tc>
        <w:tc>
          <w:tcPr>
            <w:tcW w:w="275"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1032,0</w:t>
            </w:r>
          </w:p>
        </w:tc>
        <w:tc>
          <w:tcPr>
            <w:tcW w:w="259"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B42CA9" w:rsidRPr="00934149" w:rsidTr="00CF7AA7">
        <w:trPr>
          <w:trHeight w:val="20"/>
        </w:trPr>
        <w:tc>
          <w:tcPr>
            <w:tcW w:w="252" w:type="pct"/>
            <w:vMerge/>
          </w:tcPr>
          <w:p w:rsidR="00B42CA9" w:rsidRPr="00934149" w:rsidRDefault="00B42CA9" w:rsidP="00CF7AA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B42CA9" w:rsidRDefault="00B42CA9" w:rsidP="00CF7AA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903,930,</w:t>
            </w:r>
          </w:p>
          <w:p w:rsidR="00B42CA9" w:rsidRDefault="00B42CA9" w:rsidP="00CF7AA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B42CA9" w:rsidRDefault="00B42CA9" w:rsidP="00CF7AA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 410455500</w:t>
            </w:r>
          </w:p>
          <w:p w:rsidR="00B42CA9" w:rsidRPr="00934149" w:rsidRDefault="00B42CA9" w:rsidP="00CF7AA7">
            <w:pPr>
              <w:spacing w:after="0" w:line="233" w:lineRule="auto"/>
              <w:ind w:left="-113" w:right="-113"/>
              <w:jc w:val="center"/>
              <w:rPr>
                <w:rFonts w:ascii="Times New Roman" w:eastAsia="Times New Roman" w:hAnsi="Times New Roman"/>
                <w:color w:val="000000"/>
                <w:sz w:val="16"/>
                <w:szCs w:val="16"/>
              </w:rPr>
            </w:pPr>
          </w:p>
        </w:tc>
        <w:tc>
          <w:tcPr>
            <w:tcW w:w="713" w:type="pct"/>
            <w:vMerge/>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1 349,3</w:t>
            </w:r>
          </w:p>
        </w:tc>
        <w:tc>
          <w:tcPr>
            <w:tcW w:w="272"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F7AA7">
        <w:trPr>
          <w:trHeight w:val="20"/>
        </w:trPr>
        <w:tc>
          <w:tcPr>
            <w:tcW w:w="252" w:type="pct"/>
            <w:vMerge/>
          </w:tcPr>
          <w:p w:rsidR="00B42CA9" w:rsidRPr="00934149" w:rsidRDefault="00B42CA9" w:rsidP="00CF7AA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B42CA9" w:rsidRDefault="00B42CA9" w:rsidP="00CF7AA7">
            <w:pPr>
              <w:spacing w:after="0" w:line="233" w:lineRule="auto"/>
              <w:jc w:val="center"/>
              <w:rPr>
                <w:rFonts w:ascii="Times New Roman" w:eastAsia="Times New Roman" w:hAnsi="Times New Roman"/>
                <w:color w:val="000000"/>
                <w:sz w:val="16"/>
                <w:szCs w:val="16"/>
              </w:rPr>
            </w:pPr>
          </w:p>
        </w:tc>
        <w:tc>
          <w:tcPr>
            <w:tcW w:w="345" w:type="pct"/>
          </w:tcPr>
          <w:p w:rsidR="00B42CA9" w:rsidRDefault="00B42CA9" w:rsidP="00CF7AA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993,8</w:t>
            </w:r>
          </w:p>
        </w:tc>
        <w:tc>
          <w:tcPr>
            <w:tcW w:w="274"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994,1</w:t>
            </w:r>
          </w:p>
        </w:tc>
        <w:tc>
          <w:tcPr>
            <w:tcW w:w="275"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1032,0</w:t>
            </w:r>
          </w:p>
        </w:tc>
        <w:tc>
          <w:tcPr>
            <w:tcW w:w="259"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4893,5</w:t>
            </w:r>
          </w:p>
        </w:tc>
        <w:tc>
          <w:tcPr>
            <w:tcW w:w="267"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4893,5</w:t>
            </w:r>
          </w:p>
        </w:tc>
      </w:tr>
      <w:tr w:rsidR="00B42CA9" w:rsidRPr="00934149" w:rsidTr="00CF7AA7">
        <w:trPr>
          <w:trHeight w:val="313"/>
        </w:trPr>
        <w:tc>
          <w:tcPr>
            <w:tcW w:w="252" w:type="pct"/>
            <w:vMerge/>
          </w:tcPr>
          <w:p w:rsidR="00B42CA9" w:rsidRPr="00934149" w:rsidRDefault="00B42CA9" w:rsidP="00CF7AA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F7AA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B42CA9" w:rsidRPr="00934149" w:rsidRDefault="00B42CA9" w:rsidP="00CF7AA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p w:rsidR="00B42CA9" w:rsidRPr="00934149" w:rsidRDefault="00B42CA9" w:rsidP="00CF7AA7">
            <w:pPr>
              <w:spacing w:after="0" w:line="233" w:lineRule="auto"/>
              <w:ind w:left="-113" w:right="-113"/>
              <w:jc w:val="center"/>
              <w:rPr>
                <w:rFonts w:ascii="Times New Roman" w:eastAsia="Times New Roman" w:hAnsi="Times New Roman"/>
                <w:color w:val="000000"/>
                <w:sz w:val="16"/>
                <w:szCs w:val="16"/>
              </w:rPr>
            </w:pPr>
          </w:p>
        </w:tc>
        <w:tc>
          <w:tcPr>
            <w:tcW w:w="713" w:type="pct"/>
            <w:vMerge w:val="restart"/>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p w:rsidR="00B42CA9" w:rsidRPr="00934149" w:rsidRDefault="00B42CA9" w:rsidP="00CF7AA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 </w:t>
            </w:r>
          </w:p>
        </w:tc>
        <w:tc>
          <w:tcPr>
            <w:tcW w:w="259" w:type="pct"/>
            <w:shd w:val="clear" w:color="auto" w:fill="auto"/>
          </w:tcPr>
          <w:p w:rsidR="00B42CA9" w:rsidRPr="00934149" w:rsidRDefault="00B42CA9" w:rsidP="00CF7AA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131,0</w:t>
            </w:r>
          </w:p>
        </w:tc>
        <w:tc>
          <w:tcPr>
            <w:tcW w:w="272"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136,1</w:t>
            </w:r>
          </w:p>
        </w:tc>
        <w:tc>
          <w:tcPr>
            <w:tcW w:w="274" w:type="pct"/>
            <w:shd w:val="clear" w:color="auto" w:fill="auto"/>
          </w:tcPr>
          <w:p w:rsidR="00B42CA9" w:rsidRPr="001E228C"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139,7</w:t>
            </w:r>
          </w:p>
        </w:tc>
        <w:tc>
          <w:tcPr>
            <w:tcW w:w="275" w:type="pct"/>
            <w:shd w:val="clear" w:color="auto" w:fill="auto"/>
          </w:tcPr>
          <w:p w:rsidR="00B42CA9" w:rsidRDefault="00B42CA9" w:rsidP="00CF7AA7">
            <w:pPr>
              <w:spacing w:after="0"/>
            </w:pPr>
            <w:r>
              <w:rPr>
                <w:rFonts w:ascii="Times New Roman" w:hAnsi="Times New Roman"/>
                <w:color w:val="000000"/>
                <w:sz w:val="16"/>
                <w:szCs w:val="16"/>
              </w:rPr>
              <w:t>139,7</w:t>
            </w:r>
          </w:p>
        </w:tc>
        <w:tc>
          <w:tcPr>
            <w:tcW w:w="259" w:type="pct"/>
            <w:shd w:val="clear" w:color="auto" w:fill="auto"/>
          </w:tcPr>
          <w:p w:rsidR="00B42CA9" w:rsidRDefault="00B42CA9" w:rsidP="00CF7AA7">
            <w:pPr>
              <w:spacing w:after="0"/>
            </w:pPr>
            <w:r w:rsidRPr="004D2DDE">
              <w:rPr>
                <w:rFonts w:ascii="Times New Roman" w:hAnsi="Times New Roman"/>
                <w:color w:val="000000"/>
                <w:sz w:val="16"/>
                <w:szCs w:val="16"/>
              </w:rPr>
              <w:t>135,3</w:t>
            </w:r>
          </w:p>
        </w:tc>
        <w:tc>
          <w:tcPr>
            <w:tcW w:w="279" w:type="pct"/>
            <w:shd w:val="clear" w:color="auto" w:fill="auto"/>
          </w:tcPr>
          <w:p w:rsidR="00B42CA9" w:rsidRDefault="00B42CA9" w:rsidP="00CF7AA7">
            <w:pPr>
              <w:spacing w:after="0"/>
            </w:pPr>
            <w:r w:rsidRPr="004D2DDE">
              <w:rPr>
                <w:rFonts w:ascii="Times New Roman" w:hAnsi="Times New Roman"/>
                <w:color w:val="000000"/>
                <w:sz w:val="16"/>
                <w:szCs w:val="16"/>
              </w:rPr>
              <w:t>135,3</w:t>
            </w:r>
          </w:p>
        </w:tc>
        <w:tc>
          <w:tcPr>
            <w:tcW w:w="279" w:type="pct"/>
            <w:shd w:val="clear" w:color="auto" w:fill="auto"/>
          </w:tcPr>
          <w:p w:rsidR="00B42CA9" w:rsidRDefault="00B42CA9" w:rsidP="00CF7AA7">
            <w:pPr>
              <w:spacing w:after="0"/>
            </w:pPr>
            <w:r w:rsidRPr="004D2DDE">
              <w:rPr>
                <w:rFonts w:ascii="Times New Roman" w:hAnsi="Times New Roman"/>
                <w:color w:val="000000"/>
                <w:sz w:val="16"/>
                <w:szCs w:val="16"/>
              </w:rPr>
              <w:t>135,3</w:t>
            </w:r>
          </w:p>
        </w:tc>
        <w:tc>
          <w:tcPr>
            <w:tcW w:w="288"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267"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B42CA9" w:rsidRPr="00934149" w:rsidTr="00CF7AA7">
        <w:trPr>
          <w:trHeight w:val="408"/>
        </w:trPr>
        <w:tc>
          <w:tcPr>
            <w:tcW w:w="252" w:type="pct"/>
            <w:vMerge/>
          </w:tcPr>
          <w:p w:rsidR="00B42CA9" w:rsidRPr="00934149" w:rsidRDefault="00B42CA9" w:rsidP="00CF7AA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F7AA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B42CA9" w:rsidRPr="00934149" w:rsidRDefault="00B42CA9" w:rsidP="00CF7AA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713" w:type="pct"/>
            <w:vMerge/>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B42CA9" w:rsidRDefault="00B42CA9" w:rsidP="00CF7AA7">
            <w:pPr>
              <w:spacing w:after="0" w:line="233" w:lineRule="auto"/>
              <w:ind w:left="-113" w:right="-113"/>
              <w:jc w:val="center"/>
              <w:rPr>
                <w:rFonts w:ascii="Times New Roman" w:hAnsi="Times New Roman"/>
                <w:color w:val="000000"/>
                <w:sz w:val="16"/>
                <w:szCs w:val="16"/>
                <w:lang w:eastAsia="ru-RU"/>
              </w:rPr>
            </w:pPr>
          </w:p>
          <w:p w:rsidR="00B42CA9" w:rsidRPr="00934149" w:rsidRDefault="00B42CA9" w:rsidP="00CF7AA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7 868,8</w:t>
            </w:r>
          </w:p>
        </w:tc>
        <w:tc>
          <w:tcPr>
            <w:tcW w:w="272" w:type="pct"/>
            <w:shd w:val="clear" w:color="auto" w:fill="FFFFFF"/>
          </w:tcPr>
          <w:p w:rsidR="00B42CA9" w:rsidRDefault="00B42CA9" w:rsidP="00CF7AA7">
            <w:pPr>
              <w:spacing w:after="0" w:line="233" w:lineRule="auto"/>
              <w:ind w:left="-113" w:right="-113"/>
              <w:jc w:val="center"/>
              <w:rPr>
                <w:rFonts w:ascii="Times New Roman" w:hAnsi="Times New Roman"/>
                <w:color w:val="000000"/>
                <w:sz w:val="16"/>
                <w:szCs w:val="16"/>
              </w:rPr>
            </w:pPr>
          </w:p>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8040,2</w:t>
            </w:r>
          </w:p>
        </w:tc>
        <w:tc>
          <w:tcPr>
            <w:tcW w:w="274" w:type="pct"/>
          </w:tcPr>
          <w:p w:rsidR="00B42CA9" w:rsidRDefault="00B42CA9" w:rsidP="00CF7AA7">
            <w:pPr>
              <w:spacing w:after="0" w:line="233" w:lineRule="auto"/>
              <w:ind w:left="-113" w:right="-113"/>
              <w:jc w:val="center"/>
              <w:rPr>
                <w:rFonts w:ascii="Times New Roman" w:hAnsi="Times New Roman"/>
                <w:color w:val="000000"/>
                <w:sz w:val="16"/>
                <w:szCs w:val="16"/>
              </w:rPr>
            </w:pPr>
          </w:p>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7309,6</w:t>
            </w:r>
          </w:p>
        </w:tc>
        <w:tc>
          <w:tcPr>
            <w:tcW w:w="275" w:type="pct"/>
            <w:shd w:val="clear" w:color="auto" w:fill="FFFFFF"/>
          </w:tcPr>
          <w:p w:rsidR="00B42CA9" w:rsidRDefault="00B42CA9" w:rsidP="00CF7AA7">
            <w:pPr>
              <w:spacing w:after="0" w:line="233" w:lineRule="auto"/>
              <w:ind w:left="-113" w:right="-113"/>
              <w:jc w:val="center"/>
              <w:rPr>
                <w:rFonts w:ascii="Times New Roman" w:hAnsi="Times New Roman"/>
                <w:color w:val="000000"/>
                <w:sz w:val="16"/>
                <w:szCs w:val="16"/>
              </w:rPr>
            </w:pPr>
          </w:p>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7157,1</w:t>
            </w:r>
          </w:p>
        </w:tc>
        <w:tc>
          <w:tcPr>
            <w:tcW w:w="259" w:type="pct"/>
          </w:tcPr>
          <w:p w:rsidR="00B42CA9" w:rsidRDefault="00B42CA9" w:rsidP="00CF7AA7">
            <w:pPr>
              <w:spacing w:after="0" w:line="233" w:lineRule="auto"/>
              <w:ind w:left="-113" w:right="-113"/>
              <w:jc w:val="center"/>
              <w:rPr>
                <w:rFonts w:ascii="Times New Roman" w:hAnsi="Times New Roman"/>
                <w:color w:val="000000"/>
                <w:sz w:val="16"/>
                <w:szCs w:val="16"/>
              </w:rPr>
            </w:pPr>
          </w:p>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9" w:type="pct"/>
            <w:shd w:val="clear" w:color="auto" w:fill="FFFFFF"/>
          </w:tcPr>
          <w:p w:rsidR="00B42CA9" w:rsidRDefault="00B42CA9" w:rsidP="00CF7AA7">
            <w:pPr>
              <w:spacing w:after="0" w:line="233" w:lineRule="auto"/>
              <w:ind w:left="-113" w:right="-113"/>
              <w:jc w:val="center"/>
              <w:rPr>
                <w:rFonts w:ascii="Times New Roman" w:hAnsi="Times New Roman"/>
                <w:color w:val="000000"/>
                <w:sz w:val="16"/>
                <w:szCs w:val="16"/>
              </w:rPr>
            </w:pPr>
          </w:p>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9" w:type="pct"/>
          </w:tcPr>
          <w:p w:rsidR="00B42CA9" w:rsidRDefault="00B42CA9" w:rsidP="00CF7AA7">
            <w:pPr>
              <w:spacing w:after="0" w:line="233" w:lineRule="auto"/>
              <w:ind w:left="-113" w:right="-113"/>
              <w:jc w:val="center"/>
              <w:rPr>
                <w:rFonts w:ascii="Times New Roman" w:hAnsi="Times New Roman"/>
                <w:color w:val="000000"/>
                <w:sz w:val="16"/>
                <w:szCs w:val="16"/>
              </w:rPr>
            </w:pPr>
          </w:p>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7235,9</w:t>
            </w:r>
          </w:p>
        </w:tc>
        <w:tc>
          <w:tcPr>
            <w:tcW w:w="288" w:type="pct"/>
            <w:shd w:val="clear" w:color="auto" w:fill="FFFFFF"/>
          </w:tcPr>
          <w:p w:rsidR="00B42CA9" w:rsidRDefault="00B42CA9" w:rsidP="00CF7AA7">
            <w:pPr>
              <w:spacing w:after="0" w:line="233" w:lineRule="auto"/>
              <w:ind w:left="-113" w:right="-113"/>
              <w:jc w:val="center"/>
              <w:rPr>
                <w:rFonts w:ascii="Times New Roman" w:hAnsi="Times New Roman"/>
                <w:color w:val="000000"/>
                <w:sz w:val="16"/>
                <w:szCs w:val="16"/>
              </w:rPr>
            </w:pPr>
          </w:p>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36180,0</w:t>
            </w:r>
          </w:p>
        </w:tc>
        <w:tc>
          <w:tcPr>
            <w:tcW w:w="267" w:type="pct"/>
          </w:tcPr>
          <w:p w:rsidR="00B42CA9" w:rsidRDefault="00B42CA9" w:rsidP="00CF7AA7">
            <w:pPr>
              <w:spacing w:after="0" w:line="233" w:lineRule="auto"/>
              <w:ind w:left="-113" w:right="-113"/>
              <w:jc w:val="center"/>
              <w:rPr>
                <w:rFonts w:ascii="Times New Roman" w:hAnsi="Times New Roman"/>
                <w:color w:val="000000"/>
                <w:sz w:val="16"/>
                <w:szCs w:val="16"/>
              </w:rPr>
            </w:pPr>
          </w:p>
          <w:p w:rsidR="00B42CA9" w:rsidRPr="00934149" w:rsidRDefault="00B42CA9" w:rsidP="00CF7A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36181,8</w:t>
            </w:r>
          </w:p>
        </w:tc>
      </w:tr>
      <w:tr w:rsidR="00B42CA9" w:rsidRPr="00934149" w:rsidTr="00CF7AA7">
        <w:trPr>
          <w:trHeight w:val="100"/>
        </w:trPr>
        <w:tc>
          <w:tcPr>
            <w:tcW w:w="252" w:type="pct"/>
            <w:vMerge/>
          </w:tcPr>
          <w:p w:rsidR="00B42CA9" w:rsidRPr="00934149" w:rsidRDefault="00B42CA9" w:rsidP="00CF7AA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B42CA9" w:rsidRDefault="00B42CA9" w:rsidP="00CF7AA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B42CA9" w:rsidRPr="007D4F1E" w:rsidRDefault="00B42CA9" w:rsidP="00CF7AA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B42CA9" w:rsidRDefault="00B42CA9" w:rsidP="00CF7AA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9 143,9</w:t>
            </w:r>
          </w:p>
        </w:tc>
        <w:tc>
          <w:tcPr>
            <w:tcW w:w="272" w:type="pct"/>
            <w:shd w:val="clear" w:color="auto" w:fill="FFFFFF"/>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8 274,2</w:t>
            </w:r>
          </w:p>
        </w:tc>
        <w:tc>
          <w:tcPr>
            <w:tcW w:w="274"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B42CA9" w:rsidRPr="004D2DDE" w:rsidRDefault="00B42CA9" w:rsidP="00CF7AA7">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B42CA9" w:rsidRPr="004D2DDE" w:rsidRDefault="00B42CA9" w:rsidP="00CF7AA7">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4D2DDE" w:rsidRDefault="00B42CA9" w:rsidP="00CF7AA7">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F7AA7">
        <w:trPr>
          <w:trHeight w:val="100"/>
        </w:trPr>
        <w:tc>
          <w:tcPr>
            <w:tcW w:w="252" w:type="pct"/>
            <w:vMerge/>
          </w:tcPr>
          <w:p w:rsidR="00B42CA9" w:rsidRPr="00934149" w:rsidRDefault="00B42CA9" w:rsidP="00CF7AA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B42CA9" w:rsidRDefault="00B42CA9" w:rsidP="00CF7AA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345" w:type="pct"/>
          </w:tcPr>
          <w:p w:rsidR="00B42CA9" w:rsidRDefault="00B42CA9" w:rsidP="00CF7AA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B42CA9" w:rsidRDefault="00B42CA9" w:rsidP="00CF7AA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1 953,3</w:t>
            </w:r>
          </w:p>
        </w:tc>
        <w:tc>
          <w:tcPr>
            <w:tcW w:w="272" w:type="pct"/>
            <w:shd w:val="clear" w:color="auto" w:fill="FFFFFF"/>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B42CA9" w:rsidRPr="004D2DDE" w:rsidRDefault="00B42CA9" w:rsidP="00CF7AA7">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B42CA9" w:rsidRPr="004D2DDE" w:rsidRDefault="00B42CA9" w:rsidP="00CF7AA7">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4D2DDE" w:rsidRDefault="00B42CA9" w:rsidP="00CF7AA7">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F7AA7">
        <w:trPr>
          <w:trHeight w:val="100"/>
        </w:trPr>
        <w:tc>
          <w:tcPr>
            <w:tcW w:w="252" w:type="pct"/>
            <w:vMerge/>
          </w:tcPr>
          <w:p w:rsidR="00B42CA9" w:rsidRPr="00934149" w:rsidRDefault="00B42CA9" w:rsidP="00CF7AA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B42CA9" w:rsidRDefault="00B42CA9" w:rsidP="00CF7AA7">
            <w:pPr>
              <w:spacing w:after="0" w:line="233" w:lineRule="auto"/>
              <w:jc w:val="center"/>
              <w:rPr>
                <w:rFonts w:ascii="Times New Roman" w:eastAsia="Times New Roman" w:hAnsi="Times New Roman"/>
                <w:color w:val="000000"/>
                <w:sz w:val="16"/>
                <w:szCs w:val="16"/>
              </w:rPr>
            </w:pPr>
          </w:p>
        </w:tc>
        <w:tc>
          <w:tcPr>
            <w:tcW w:w="345" w:type="pct"/>
          </w:tcPr>
          <w:p w:rsidR="00B42CA9" w:rsidRDefault="00B42CA9" w:rsidP="00CF7AA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vMerge/>
          </w:tcPr>
          <w:p w:rsidR="00B42CA9" w:rsidRPr="00934149" w:rsidRDefault="00B42CA9" w:rsidP="00CF7AA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B42CA9" w:rsidRDefault="00B42CA9" w:rsidP="00CF7AA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FFFFFF"/>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16 450,5</w:t>
            </w:r>
          </w:p>
        </w:tc>
        <w:tc>
          <w:tcPr>
            <w:tcW w:w="274"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7 449,3</w:t>
            </w:r>
          </w:p>
        </w:tc>
        <w:tc>
          <w:tcPr>
            <w:tcW w:w="275" w:type="pct"/>
            <w:shd w:val="clear" w:color="auto" w:fill="FFFFFF"/>
          </w:tcPr>
          <w:p w:rsidR="00B42CA9" w:rsidRDefault="00B42CA9" w:rsidP="00CF7AA7">
            <w:pPr>
              <w:spacing w:after="0"/>
              <w:jc w:val="center"/>
              <w:rPr>
                <w:rFonts w:ascii="Times New Roman" w:hAnsi="Times New Roman"/>
                <w:color w:val="000000"/>
                <w:sz w:val="16"/>
                <w:szCs w:val="16"/>
              </w:rPr>
            </w:pPr>
            <w:r>
              <w:rPr>
                <w:rFonts w:ascii="Times New Roman" w:hAnsi="Times New Roman"/>
                <w:color w:val="000000"/>
                <w:sz w:val="16"/>
                <w:szCs w:val="16"/>
              </w:rPr>
              <w:t>7 296,8</w:t>
            </w:r>
          </w:p>
        </w:tc>
        <w:tc>
          <w:tcPr>
            <w:tcW w:w="259"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FFFFFF"/>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tcPr>
          <w:p w:rsidR="00B42CA9" w:rsidRDefault="00B42CA9" w:rsidP="00CF7AA7">
            <w:pPr>
              <w:spacing w:after="0"/>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36 856,5</w:t>
            </w:r>
          </w:p>
        </w:tc>
        <w:tc>
          <w:tcPr>
            <w:tcW w:w="267" w:type="pct"/>
          </w:tcPr>
          <w:p w:rsidR="00B42CA9" w:rsidRDefault="00B42CA9" w:rsidP="00CF7AA7">
            <w:pPr>
              <w:spacing w:after="0"/>
              <w:jc w:val="center"/>
              <w:rPr>
                <w:rFonts w:ascii="Times New Roman" w:hAnsi="Times New Roman"/>
                <w:color w:val="000000"/>
                <w:sz w:val="16"/>
                <w:szCs w:val="16"/>
              </w:rPr>
            </w:pPr>
            <w:r>
              <w:rPr>
                <w:rFonts w:ascii="Times New Roman" w:hAnsi="Times New Roman"/>
                <w:color w:val="000000"/>
                <w:sz w:val="16"/>
                <w:szCs w:val="16"/>
              </w:rPr>
              <w:t>36858,3</w:t>
            </w:r>
          </w:p>
        </w:tc>
      </w:tr>
      <w:tr w:rsidR="00B42CA9" w:rsidRPr="00287963" w:rsidTr="00CF7AA7">
        <w:trPr>
          <w:trHeight w:val="375"/>
        </w:trPr>
        <w:tc>
          <w:tcPr>
            <w:tcW w:w="252" w:type="pct"/>
            <w:vMerge/>
          </w:tcPr>
          <w:p w:rsidR="00B42CA9" w:rsidRPr="001E228C" w:rsidRDefault="00B42CA9" w:rsidP="00CF7AA7">
            <w:pPr>
              <w:spacing w:after="0" w:line="240" w:lineRule="auto"/>
              <w:ind w:left="-57" w:right="-57"/>
              <w:rPr>
                <w:rFonts w:ascii="Times New Roman" w:eastAsia="Times New Roman" w:hAnsi="Times New Roman"/>
                <w:color w:val="000000"/>
                <w:sz w:val="16"/>
                <w:szCs w:val="16"/>
              </w:rPr>
            </w:pPr>
          </w:p>
        </w:tc>
        <w:tc>
          <w:tcPr>
            <w:tcW w:w="925" w:type="pct"/>
            <w:vMerge/>
          </w:tcPr>
          <w:p w:rsidR="00B42CA9" w:rsidRPr="001E228C" w:rsidRDefault="00B42CA9" w:rsidP="00CF7AA7">
            <w:pPr>
              <w:spacing w:after="0" w:line="240" w:lineRule="auto"/>
              <w:jc w:val="both"/>
              <w:rPr>
                <w:rFonts w:ascii="Times New Roman" w:eastAsia="Times New Roman" w:hAnsi="Times New Roman"/>
                <w:color w:val="000000"/>
                <w:sz w:val="16"/>
                <w:szCs w:val="16"/>
              </w:rPr>
            </w:pPr>
          </w:p>
        </w:tc>
        <w:tc>
          <w:tcPr>
            <w:tcW w:w="313" w:type="pct"/>
          </w:tcPr>
          <w:p w:rsidR="00B42CA9" w:rsidRPr="001E228C" w:rsidRDefault="00B42CA9" w:rsidP="00CF7AA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713" w:type="pct"/>
            <w:vMerge w:val="restart"/>
          </w:tcPr>
          <w:p w:rsidR="00B42CA9" w:rsidRPr="001E228C" w:rsidRDefault="00B42CA9" w:rsidP="00CF7AA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11 384,0</w:t>
            </w:r>
          </w:p>
        </w:tc>
        <w:tc>
          <w:tcPr>
            <w:tcW w:w="272"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4 545,4</w:t>
            </w:r>
          </w:p>
        </w:tc>
        <w:tc>
          <w:tcPr>
            <w:tcW w:w="274"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1710,3</w:t>
            </w:r>
          </w:p>
        </w:tc>
        <w:tc>
          <w:tcPr>
            <w:tcW w:w="27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980,0</w:t>
            </w:r>
          </w:p>
        </w:tc>
        <w:tc>
          <w:tcPr>
            <w:tcW w:w="25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279"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42CA9" w:rsidRPr="00287963" w:rsidTr="00CF7AA7">
        <w:trPr>
          <w:trHeight w:val="137"/>
        </w:trPr>
        <w:tc>
          <w:tcPr>
            <w:tcW w:w="252" w:type="pct"/>
            <w:vMerge/>
          </w:tcPr>
          <w:p w:rsidR="00B42CA9" w:rsidRPr="001E228C" w:rsidRDefault="00B42CA9" w:rsidP="00CF7AA7">
            <w:pPr>
              <w:spacing w:after="0" w:line="240" w:lineRule="auto"/>
              <w:ind w:left="-57" w:right="-57"/>
              <w:rPr>
                <w:rFonts w:ascii="Times New Roman" w:eastAsia="Times New Roman" w:hAnsi="Times New Roman"/>
                <w:color w:val="000000"/>
                <w:sz w:val="16"/>
                <w:szCs w:val="16"/>
              </w:rPr>
            </w:pPr>
          </w:p>
        </w:tc>
        <w:tc>
          <w:tcPr>
            <w:tcW w:w="925" w:type="pct"/>
            <w:vMerge/>
          </w:tcPr>
          <w:p w:rsidR="00B42CA9" w:rsidRPr="001E228C" w:rsidRDefault="00B42CA9" w:rsidP="00CF7AA7">
            <w:pPr>
              <w:spacing w:after="0" w:line="240" w:lineRule="auto"/>
              <w:jc w:val="both"/>
              <w:rPr>
                <w:rFonts w:ascii="Times New Roman" w:eastAsia="Times New Roman" w:hAnsi="Times New Roman"/>
                <w:color w:val="000000"/>
                <w:sz w:val="16"/>
                <w:szCs w:val="16"/>
              </w:rPr>
            </w:pPr>
          </w:p>
        </w:tc>
        <w:tc>
          <w:tcPr>
            <w:tcW w:w="313" w:type="pct"/>
          </w:tcPr>
          <w:p w:rsidR="00B42CA9" w:rsidRDefault="00B42CA9" w:rsidP="00CF7AA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B42CA9" w:rsidRDefault="00B42CA9" w:rsidP="00CF7AA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272" w:type="pct"/>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83,6</w:t>
            </w:r>
          </w:p>
        </w:tc>
        <w:tc>
          <w:tcPr>
            <w:tcW w:w="274" w:type="pct"/>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B42CA9" w:rsidRPr="00287963" w:rsidTr="00CF7AA7">
        <w:trPr>
          <w:trHeight w:val="188"/>
        </w:trPr>
        <w:tc>
          <w:tcPr>
            <w:tcW w:w="252" w:type="pct"/>
            <w:vMerge/>
          </w:tcPr>
          <w:p w:rsidR="00B42CA9" w:rsidRPr="001E228C" w:rsidRDefault="00B42CA9" w:rsidP="00CF7AA7">
            <w:pPr>
              <w:spacing w:after="0" w:line="240" w:lineRule="auto"/>
              <w:ind w:left="-57" w:right="-57"/>
              <w:rPr>
                <w:rFonts w:ascii="Times New Roman" w:eastAsia="Times New Roman" w:hAnsi="Times New Roman"/>
                <w:color w:val="000000"/>
                <w:sz w:val="16"/>
                <w:szCs w:val="16"/>
              </w:rPr>
            </w:pPr>
          </w:p>
        </w:tc>
        <w:tc>
          <w:tcPr>
            <w:tcW w:w="925" w:type="pct"/>
            <w:vMerge/>
          </w:tcPr>
          <w:p w:rsidR="00B42CA9" w:rsidRPr="001E228C" w:rsidRDefault="00B42CA9" w:rsidP="00CF7AA7">
            <w:pPr>
              <w:spacing w:after="0" w:line="240" w:lineRule="auto"/>
              <w:jc w:val="both"/>
              <w:rPr>
                <w:rFonts w:ascii="Times New Roman" w:eastAsia="Times New Roman" w:hAnsi="Times New Roman"/>
                <w:color w:val="000000"/>
                <w:sz w:val="16"/>
                <w:szCs w:val="16"/>
              </w:rPr>
            </w:pPr>
          </w:p>
        </w:tc>
        <w:tc>
          <w:tcPr>
            <w:tcW w:w="313" w:type="pct"/>
          </w:tcPr>
          <w:p w:rsidR="00B42CA9" w:rsidRDefault="00B42CA9" w:rsidP="00CF7AA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345" w:type="pct"/>
          </w:tcPr>
          <w:p w:rsidR="00B42CA9" w:rsidRDefault="00B42CA9" w:rsidP="00CF7AA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B42CA9" w:rsidRDefault="00B42CA9" w:rsidP="00CF7AA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272" w:type="pct"/>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B42CA9" w:rsidRPr="00287963" w:rsidTr="00CF7AA7">
        <w:trPr>
          <w:trHeight w:val="188"/>
        </w:trPr>
        <w:tc>
          <w:tcPr>
            <w:tcW w:w="252" w:type="pct"/>
            <w:tcBorders>
              <w:top w:val="nil"/>
            </w:tcBorders>
          </w:tcPr>
          <w:p w:rsidR="00B42CA9" w:rsidRPr="001E228C" w:rsidRDefault="00B42CA9" w:rsidP="00CF7AA7">
            <w:pPr>
              <w:spacing w:after="0" w:line="240" w:lineRule="auto"/>
              <w:ind w:left="-57" w:right="-57"/>
              <w:rPr>
                <w:rFonts w:ascii="Times New Roman" w:eastAsia="Times New Roman" w:hAnsi="Times New Roman"/>
                <w:color w:val="000000"/>
                <w:sz w:val="16"/>
                <w:szCs w:val="16"/>
              </w:rPr>
            </w:pPr>
          </w:p>
        </w:tc>
        <w:tc>
          <w:tcPr>
            <w:tcW w:w="925" w:type="pct"/>
            <w:tcBorders>
              <w:top w:val="nil"/>
            </w:tcBorders>
          </w:tcPr>
          <w:p w:rsidR="00B42CA9" w:rsidRPr="001E228C" w:rsidRDefault="00B42CA9" w:rsidP="00CF7AA7">
            <w:pPr>
              <w:spacing w:after="0" w:line="240" w:lineRule="auto"/>
              <w:jc w:val="both"/>
              <w:rPr>
                <w:rFonts w:ascii="Times New Roman" w:eastAsia="Times New Roman" w:hAnsi="Times New Roman"/>
                <w:color w:val="000000"/>
                <w:sz w:val="16"/>
                <w:szCs w:val="16"/>
              </w:rPr>
            </w:pPr>
          </w:p>
        </w:tc>
        <w:tc>
          <w:tcPr>
            <w:tcW w:w="313" w:type="pct"/>
          </w:tcPr>
          <w:p w:rsidR="00B42CA9" w:rsidRDefault="00B42CA9" w:rsidP="00CF7AA7">
            <w:pPr>
              <w:spacing w:after="0" w:line="233" w:lineRule="auto"/>
              <w:jc w:val="center"/>
              <w:rPr>
                <w:rFonts w:ascii="Times New Roman" w:eastAsia="Times New Roman" w:hAnsi="Times New Roman"/>
                <w:color w:val="000000"/>
                <w:sz w:val="16"/>
                <w:szCs w:val="16"/>
              </w:rPr>
            </w:pPr>
          </w:p>
        </w:tc>
        <w:tc>
          <w:tcPr>
            <w:tcW w:w="345" w:type="pct"/>
          </w:tcPr>
          <w:p w:rsidR="00B42CA9" w:rsidRDefault="00B42CA9" w:rsidP="00CF7AA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vMerge/>
          </w:tcPr>
          <w:p w:rsidR="00B42CA9" w:rsidRDefault="00B42CA9" w:rsidP="00CF7AA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B42CA9"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11 496,1</w:t>
            </w:r>
          </w:p>
        </w:tc>
        <w:tc>
          <w:tcPr>
            <w:tcW w:w="272"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4 629,</w:t>
            </w:r>
          </w:p>
        </w:tc>
        <w:tc>
          <w:tcPr>
            <w:tcW w:w="274"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1 710,3</w:t>
            </w:r>
          </w:p>
        </w:tc>
        <w:tc>
          <w:tcPr>
            <w:tcW w:w="275"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980,0</w:t>
            </w:r>
          </w:p>
        </w:tc>
        <w:tc>
          <w:tcPr>
            <w:tcW w:w="259"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971,4</w:t>
            </w:r>
          </w:p>
        </w:tc>
        <w:tc>
          <w:tcPr>
            <w:tcW w:w="279" w:type="pct"/>
            <w:shd w:val="clear" w:color="auto" w:fill="FFFFFF"/>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971,7</w:t>
            </w:r>
          </w:p>
        </w:tc>
        <w:tc>
          <w:tcPr>
            <w:tcW w:w="279" w:type="pct"/>
            <w:shd w:val="clear" w:color="auto" w:fill="FFFFFF"/>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970,6</w:t>
            </w:r>
          </w:p>
        </w:tc>
        <w:tc>
          <w:tcPr>
            <w:tcW w:w="288" w:type="pct"/>
            <w:shd w:val="clear" w:color="auto" w:fill="FFFFFF"/>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4 854,4</w:t>
            </w:r>
          </w:p>
        </w:tc>
        <w:tc>
          <w:tcPr>
            <w:tcW w:w="267" w:type="pct"/>
          </w:tcPr>
          <w:p w:rsidR="00B42CA9" w:rsidRDefault="00B42CA9" w:rsidP="00CF7AA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4 829,5</w:t>
            </w:r>
          </w:p>
        </w:tc>
      </w:tr>
      <w:tr w:rsidR="00B42CA9" w:rsidRPr="00287963" w:rsidTr="00CF7AA7">
        <w:trPr>
          <w:trHeight w:val="20"/>
        </w:trPr>
        <w:tc>
          <w:tcPr>
            <w:tcW w:w="252" w:type="pct"/>
            <w:vMerge w:val="restart"/>
          </w:tcPr>
          <w:p w:rsidR="00B42CA9" w:rsidRPr="001E228C" w:rsidRDefault="00B42CA9" w:rsidP="00CF7AA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Подпро</w:t>
            </w:r>
            <w:r w:rsidRPr="001E228C">
              <w:rPr>
                <w:rFonts w:ascii="Times New Roman" w:eastAsia="Times New Roman" w:hAnsi="Times New Roman"/>
                <w:bCs/>
                <w:color w:val="000000"/>
                <w:sz w:val="16"/>
                <w:szCs w:val="16"/>
              </w:rPr>
              <w:softHyphen/>
              <w:t xml:space="preserve">грамма </w:t>
            </w:r>
          </w:p>
        </w:tc>
        <w:tc>
          <w:tcPr>
            <w:tcW w:w="925" w:type="pct"/>
            <w:vMerge w:val="restart"/>
          </w:tcPr>
          <w:p w:rsidR="00B42CA9" w:rsidRPr="001E228C" w:rsidRDefault="00B42CA9" w:rsidP="00CF7AA7">
            <w:pPr>
              <w:autoSpaceDE w:val="0"/>
              <w:autoSpaceDN w:val="0"/>
              <w:adjustRightInd w:val="0"/>
              <w:spacing w:after="0" w:line="240" w:lineRule="auto"/>
              <w:ind w:lef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«Обеспечение реализации </w:t>
            </w:r>
            <w:r>
              <w:rPr>
                <w:rFonts w:ascii="Times New Roman" w:eastAsia="Times New Roman" w:hAnsi="Times New Roman"/>
                <w:bCs/>
                <w:color w:val="000000"/>
                <w:sz w:val="16"/>
                <w:szCs w:val="16"/>
              </w:rPr>
              <w:t xml:space="preserve"> муниципальной</w:t>
            </w:r>
            <w:r w:rsidRPr="001E228C">
              <w:rPr>
                <w:rFonts w:ascii="Times New Roman" w:eastAsia="Times New Roman" w:hAnsi="Times New Roman"/>
                <w:bCs/>
                <w:color w:val="000000"/>
                <w:sz w:val="16"/>
                <w:szCs w:val="16"/>
              </w:rPr>
              <w:t xml:space="preserve"> программы</w:t>
            </w:r>
            <w:r>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 xml:space="preserve"> Чувашской Республики «Управление общественными финансами и</w:t>
            </w:r>
            <w:r>
              <w:rPr>
                <w:rFonts w:ascii="Times New Roman" w:eastAsia="Times New Roman" w:hAnsi="Times New Roman"/>
                <w:bCs/>
                <w:color w:val="000000"/>
                <w:sz w:val="16"/>
                <w:szCs w:val="16"/>
              </w:rPr>
              <w:t xml:space="preserve"> муниципальным </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p>
        </w:tc>
        <w:tc>
          <w:tcPr>
            <w:tcW w:w="313" w:type="pct"/>
          </w:tcPr>
          <w:p w:rsidR="00B42CA9" w:rsidRPr="001E228C" w:rsidRDefault="00B42CA9" w:rsidP="00CF7AA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713" w:type="pct"/>
          </w:tcPr>
          <w:p w:rsidR="00B42CA9" w:rsidRPr="001E228C" w:rsidRDefault="00B42CA9" w:rsidP="00CF7AA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5 078,3</w:t>
            </w:r>
          </w:p>
        </w:tc>
        <w:tc>
          <w:tcPr>
            <w:tcW w:w="272"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5 281,4</w:t>
            </w:r>
          </w:p>
        </w:tc>
        <w:tc>
          <w:tcPr>
            <w:tcW w:w="274"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4642,0</w:t>
            </w:r>
          </w:p>
        </w:tc>
        <w:tc>
          <w:tcPr>
            <w:tcW w:w="27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4642,0</w:t>
            </w:r>
          </w:p>
        </w:tc>
        <w:tc>
          <w:tcPr>
            <w:tcW w:w="25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r w:rsidR="00B42CA9" w:rsidRPr="00287963" w:rsidTr="00CF7AA7">
        <w:trPr>
          <w:trHeight w:val="20"/>
        </w:trPr>
        <w:tc>
          <w:tcPr>
            <w:tcW w:w="252" w:type="pct"/>
            <w:vMerge/>
          </w:tcPr>
          <w:p w:rsidR="00B42CA9" w:rsidRPr="001E228C" w:rsidRDefault="00B42CA9" w:rsidP="00CF7AA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B42CA9" w:rsidRPr="001E228C" w:rsidRDefault="00B42CA9" w:rsidP="00CF7AA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3" w:type="pct"/>
          </w:tcPr>
          <w:p w:rsidR="00B42CA9" w:rsidRPr="001E228C" w:rsidRDefault="00B42CA9" w:rsidP="00CF7AA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Pr="001E228C" w:rsidRDefault="00B42CA9" w:rsidP="00CF7AA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42CA9" w:rsidRPr="00287963" w:rsidTr="00CF7AA7">
        <w:trPr>
          <w:trHeight w:val="60"/>
        </w:trPr>
        <w:tc>
          <w:tcPr>
            <w:tcW w:w="252" w:type="pct"/>
            <w:vMerge/>
          </w:tcPr>
          <w:p w:rsidR="00B42CA9" w:rsidRPr="001E228C" w:rsidRDefault="00B42CA9" w:rsidP="00CF7AA7">
            <w:pPr>
              <w:spacing w:after="0" w:line="240" w:lineRule="auto"/>
              <w:ind w:left="-57" w:right="-57"/>
              <w:jc w:val="both"/>
              <w:rPr>
                <w:rFonts w:ascii="Times New Roman" w:eastAsia="Times New Roman" w:hAnsi="Times New Roman"/>
                <w:color w:val="000000"/>
                <w:sz w:val="16"/>
                <w:szCs w:val="16"/>
              </w:rPr>
            </w:pPr>
          </w:p>
        </w:tc>
        <w:tc>
          <w:tcPr>
            <w:tcW w:w="925" w:type="pct"/>
            <w:vMerge/>
          </w:tcPr>
          <w:p w:rsidR="00B42CA9" w:rsidRPr="001E228C" w:rsidRDefault="00B42CA9" w:rsidP="00CF7AA7">
            <w:pPr>
              <w:spacing w:after="0" w:line="240" w:lineRule="auto"/>
              <w:ind w:left="-57" w:right="-57"/>
              <w:jc w:val="both"/>
              <w:rPr>
                <w:rFonts w:ascii="Times New Roman" w:eastAsia="Times New Roman" w:hAnsi="Times New Roman"/>
                <w:color w:val="000000"/>
                <w:sz w:val="16"/>
                <w:szCs w:val="16"/>
              </w:rPr>
            </w:pPr>
          </w:p>
        </w:tc>
        <w:tc>
          <w:tcPr>
            <w:tcW w:w="313" w:type="pct"/>
          </w:tcPr>
          <w:p w:rsidR="00B42CA9" w:rsidRPr="001E228C" w:rsidRDefault="00B42CA9" w:rsidP="00CF7AA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B42CA9" w:rsidRPr="001E228C" w:rsidRDefault="00B42CA9" w:rsidP="00CF7AA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25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42CA9" w:rsidRPr="00287963" w:rsidTr="00CF7AA7">
        <w:trPr>
          <w:trHeight w:val="20"/>
        </w:trPr>
        <w:tc>
          <w:tcPr>
            <w:tcW w:w="252" w:type="pct"/>
            <w:vMerge/>
          </w:tcPr>
          <w:p w:rsidR="00B42CA9" w:rsidRPr="001E228C" w:rsidRDefault="00B42CA9" w:rsidP="00CF7AA7">
            <w:pPr>
              <w:spacing w:after="0" w:line="240" w:lineRule="auto"/>
              <w:ind w:left="-57" w:right="-57"/>
              <w:jc w:val="both"/>
              <w:rPr>
                <w:rFonts w:ascii="Times New Roman" w:eastAsia="Times New Roman" w:hAnsi="Times New Roman"/>
                <w:color w:val="000000"/>
                <w:sz w:val="16"/>
                <w:szCs w:val="16"/>
              </w:rPr>
            </w:pPr>
          </w:p>
        </w:tc>
        <w:tc>
          <w:tcPr>
            <w:tcW w:w="925" w:type="pct"/>
            <w:vMerge/>
          </w:tcPr>
          <w:p w:rsidR="00B42CA9" w:rsidRPr="001E228C" w:rsidRDefault="00B42CA9" w:rsidP="00CF7AA7">
            <w:pPr>
              <w:spacing w:after="0" w:line="240" w:lineRule="auto"/>
              <w:ind w:left="-57" w:right="-57"/>
              <w:jc w:val="both"/>
              <w:rPr>
                <w:rFonts w:ascii="Times New Roman" w:eastAsia="Times New Roman" w:hAnsi="Times New Roman"/>
                <w:color w:val="000000"/>
                <w:sz w:val="16"/>
                <w:szCs w:val="16"/>
              </w:rPr>
            </w:pPr>
          </w:p>
        </w:tc>
        <w:tc>
          <w:tcPr>
            <w:tcW w:w="313" w:type="pct"/>
          </w:tcPr>
          <w:p w:rsidR="00B42CA9" w:rsidRPr="001E228C" w:rsidRDefault="00B42CA9" w:rsidP="00CF7AA7">
            <w:pPr>
              <w:spacing w:after="0" w:line="240" w:lineRule="auto"/>
              <w:rPr>
                <w:rFonts w:ascii="Times New Roman" w:eastAsia="Times New Roman" w:hAnsi="Times New Roman"/>
                <w:color w:val="000000"/>
                <w:sz w:val="16"/>
                <w:szCs w:val="16"/>
              </w:rPr>
            </w:pPr>
          </w:p>
        </w:tc>
        <w:tc>
          <w:tcPr>
            <w:tcW w:w="34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p>
        </w:tc>
        <w:tc>
          <w:tcPr>
            <w:tcW w:w="713" w:type="pct"/>
          </w:tcPr>
          <w:p w:rsidR="00B42CA9" w:rsidRPr="001E228C" w:rsidRDefault="00B42CA9" w:rsidP="00CF7AA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5 078,3</w:t>
            </w:r>
          </w:p>
        </w:tc>
        <w:tc>
          <w:tcPr>
            <w:tcW w:w="272"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5 281,4</w:t>
            </w:r>
          </w:p>
        </w:tc>
        <w:tc>
          <w:tcPr>
            <w:tcW w:w="274"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4642,0</w:t>
            </w:r>
          </w:p>
        </w:tc>
        <w:tc>
          <w:tcPr>
            <w:tcW w:w="275"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4642,0</w:t>
            </w:r>
          </w:p>
        </w:tc>
        <w:tc>
          <w:tcPr>
            <w:tcW w:w="259"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B42CA9" w:rsidRPr="001E228C" w:rsidRDefault="00B42CA9" w:rsidP="00CF7A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bl>
    <w:p w:rsidR="00B42CA9" w:rsidRPr="001E228C" w:rsidRDefault="00B42CA9" w:rsidP="00B42CA9">
      <w:pPr>
        <w:spacing w:after="0" w:line="240" w:lineRule="auto"/>
        <w:ind w:firstLine="709"/>
        <w:jc w:val="both"/>
        <w:rPr>
          <w:rFonts w:ascii="Times New Roman" w:eastAsia="Times New Roman" w:hAnsi="Times New Roman"/>
          <w:color w:val="000000"/>
          <w:sz w:val="2"/>
          <w:szCs w:val="2"/>
        </w:rPr>
      </w:pPr>
    </w:p>
    <w:p w:rsidR="00B42CA9" w:rsidRPr="00287963" w:rsidRDefault="00B42CA9" w:rsidP="00B42CA9">
      <w:pPr>
        <w:spacing w:after="0" w:line="240" w:lineRule="auto"/>
        <w:jc w:val="both"/>
        <w:rPr>
          <w:rFonts w:ascii="Times New Roman" w:eastAsia="Times New Roman" w:hAnsi="Times New Roman"/>
          <w:color w:val="000000"/>
          <w:sz w:val="24"/>
          <w:szCs w:val="24"/>
        </w:rPr>
        <w:sectPr w:rsidR="00B42CA9" w:rsidRPr="00287963" w:rsidSect="00BD7F63">
          <w:pgSz w:w="16838" w:h="11906" w:orient="landscape" w:code="9"/>
          <w:pgMar w:top="426" w:right="1134" w:bottom="142" w:left="1134" w:header="992" w:footer="709" w:gutter="0"/>
          <w:pgNumType w:start="1"/>
          <w:cols w:space="708"/>
          <w:titlePg/>
          <w:docGrid w:linePitch="360"/>
        </w:sectPr>
      </w:pPr>
    </w:p>
    <w:p w:rsidR="00357A63" w:rsidRDefault="00357A63"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lastRenderedPageBreak/>
        <w:t>Приложение</w:t>
      </w:r>
      <w:r w:rsidR="00B42CA9">
        <w:rPr>
          <w:rFonts w:ascii="Times New Roman" w:eastAsia="Times New Roman" w:hAnsi="Times New Roman"/>
          <w:color w:val="000000"/>
        </w:rPr>
        <w:t xml:space="preserve"> №</w:t>
      </w:r>
      <w:r>
        <w:rPr>
          <w:rFonts w:ascii="Times New Roman" w:eastAsia="Times New Roman" w:hAnsi="Times New Roman"/>
          <w:color w:val="000000"/>
        </w:rPr>
        <w:t xml:space="preserve"> 2 </w:t>
      </w:r>
    </w:p>
    <w:p w:rsidR="00357A63" w:rsidRDefault="00B42CA9"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 xml:space="preserve">к </w:t>
      </w:r>
      <w:r w:rsidR="00357A63">
        <w:rPr>
          <w:rFonts w:ascii="Times New Roman" w:eastAsia="Times New Roman" w:hAnsi="Times New Roman"/>
          <w:color w:val="000000"/>
        </w:rPr>
        <w:t>постановлени</w:t>
      </w:r>
      <w:r>
        <w:rPr>
          <w:rFonts w:ascii="Times New Roman" w:eastAsia="Times New Roman" w:hAnsi="Times New Roman"/>
          <w:color w:val="000000"/>
        </w:rPr>
        <w:t>ю</w:t>
      </w:r>
      <w:r w:rsidR="00357A63">
        <w:rPr>
          <w:rFonts w:ascii="Times New Roman" w:eastAsia="Times New Roman" w:hAnsi="Times New Roman"/>
          <w:color w:val="000000"/>
        </w:rPr>
        <w:t xml:space="preserve"> администрации</w:t>
      </w:r>
    </w:p>
    <w:p w:rsidR="00357A63" w:rsidRDefault="00357A63"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Шумерлинского района</w:t>
      </w:r>
    </w:p>
    <w:p w:rsidR="00357A63" w:rsidRDefault="00357A63"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от</w:t>
      </w:r>
      <w:r w:rsidR="00B42CA9">
        <w:rPr>
          <w:rFonts w:ascii="Times New Roman" w:eastAsia="Times New Roman" w:hAnsi="Times New Roman"/>
          <w:color w:val="000000"/>
        </w:rPr>
        <w:t xml:space="preserve"> </w:t>
      </w:r>
      <w:r w:rsidR="00567DC9">
        <w:rPr>
          <w:rFonts w:ascii="Times New Roman" w:eastAsia="Times New Roman" w:hAnsi="Times New Roman"/>
          <w:color w:val="000000"/>
        </w:rPr>
        <w:t>08.09</w:t>
      </w:r>
      <w:r>
        <w:rPr>
          <w:rFonts w:ascii="Times New Roman" w:eastAsia="Times New Roman" w:hAnsi="Times New Roman"/>
          <w:color w:val="000000"/>
        </w:rPr>
        <w:t xml:space="preserve">.2020 № </w:t>
      </w:r>
      <w:r w:rsidR="00567DC9">
        <w:rPr>
          <w:rFonts w:ascii="Times New Roman" w:eastAsia="Times New Roman" w:hAnsi="Times New Roman"/>
          <w:color w:val="000000"/>
        </w:rPr>
        <w:t>452</w:t>
      </w:r>
      <w:bookmarkStart w:id="1" w:name="_GoBack"/>
      <w:bookmarkEnd w:id="1"/>
    </w:p>
    <w:p w:rsidR="00357A63" w:rsidRDefault="00357A63"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 xml:space="preserve"> </w:t>
      </w:r>
    </w:p>
    <w:p w:rsidR="00B5726B" w:rsidRDefault="00B5726B" w:rsidP="00357A63">
      <w:pPr>
        <w:spacing w:after="0" w:line="240" w:lineRule="auto"/>
        <w:ind w:left="10120" w:right="-60"/>
        <w:jc w:val="right"/>
        <w:rPr>
          <w:rFonts w:ascii="Times New Roman" w:eastAsia="Times New Roman" w:hAnsi="Times New Roman"/>
          <w:color w:val="000000"/>
          <w:sz w:val="24"/>
          <w:szCs w:val="24"/>
        </w:rPr>
      </w:pPr>
    </w:p>
    <w:p w:rsidR="00B5726B" w:rsidRPr="00CD53F7" w:rsidRDefault="00357A63" w:rsidP="00B5726B">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B5726B" w:rsidRPr="00CD53F7">
        <w:rPr>
          <w:rFonts w:ascii="Times New Roman" w:eastAsia="Times New Roman" w:hAnsi="Times New Roman"/>
          <w:color w:val="000000"/>
          <w:sz w:val="24"/>
          <w:szCs w:val="24"/>
        </w:rPr>
        <w:t xml:space="preserve">Приложение </w:t>
      </w:r>
      <w:r w:rsidR="00B5726B">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консолидированного бюджета Шумерлинского района Чувашской Республики» муниципальной программы Шумерлинского района Чуваш</w:t>
      </w:r>
      <w:r w:rsidRPr="00CD53F7">
        <w:rPr>
          <w:rFonts w:ascii="Times New Roman" w:eastAsia="Times New Roman" w:hAnsi="Times New Roman"/>
          <w:color w:val="000000"/>
          <w:sz w:val="24"/>
          <w:szCs w:val="24"/>
        </w:rPr>
        <w:softHyphen/>
        <w:t>ской Республики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Pr="00CD53F7"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консолидированного бюджета Шумерлинского района Чувашской Республики» муниципальной программы Шумерлинского района «Управление общественными финансами и муниципальным долгом Шумерлинского района» за счет всех источников финансирования</w:t>
      </w:r>
    </w:p>
    <w:p w:rsidR="00B5726B" w:rsidRDefault="00B5726B" w:rsidP="00B5726B">
      <w:pPr>
        <w:spacing w:after="0" w:line="240" w:lineRule="auto"/>
        <w:jc w:val="center"/>
        <w:rPr>
          <w:rFonts w:ascii="Times New Roman" w:eastAsia="Times New Roman" w:hAnsi="Times New Roman"/>
          <w:color w:val="000000"/>
          <w:sz w:val="26"/>
          <w:szCs w:val="26"/>
        </w:rPr>
      </w:pPr>
    </w:p>
    <w:p w:rsidR="00B5726B" w:rsidRPr="00287963" w:rsidRDefault="00B5726B" w:rsidP="00B5726B">
      <w:pPr>
        <w:spacing w:after="0" w:line="240" w:lineRule="auto"/>
        <w:jc w:val="center"/>
        <w:rPr>
          <w:rFonts w:ascii="Times New Roman" w:eastAsia="Times New Roman" w:hAnsi="Times New Roman"/>
          <w:color w:val="000000"/>
          <w:sz w:val="26"/>
          <w:szCs w:val="26"/>
        </w:rPr>
      </w:pPr>
    </w:p>
    <w:p w:rsidR="00B5726B" w:rsidRPr="00287963" w:rsidRDefault="00B5726B" w:rsidP="00B5726B">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B5726B" w:rsidRPr="00B507F2" w:rsidTr="00B5726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района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4"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района </w:t>
            </w:r>
            <w:r w:rsidRPr="00491BC8">
              <w:rPr>
                <w:rFonts w:ascii="Times New Roman" w:eastAsia="Times New Roman" w:hAnsi="Times New Roman"/>
                <w:color w:val="000000"/>
                <w:sz w:val="16"/>
                <w:szCs w:val="16"/>
                <w:lang w:eastAsia="ru-RU"/>
              </w:rPr>
              <w:t>Чувашской Республики</w:t>
            </w:r>
          </w:p>
        </w:tc>
        <w:tc>
          <w:tcPr>
            <w:tcW w:w="1275"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B5726B" w:rsidRPr="00B507F2" w:rsidTr="00B5726B">
        <w:trPr>
          <w:tblHeader/>
        </w:trPr>
        <w:tc>
          <w:tcPr>
            <w:tcW w:w="707"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498"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494"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604"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1367"/>
        <w:gridCol w:w="6"/>
        <w:gridCol w:w="6"/>
        <w:gridCol w:w="7"/>
        <w:gridCol w:w="1252"/>
        <w:gridCol w:w="1272"/>
        <w:gridCol w:w="642"/>
        <w:gridCol w:w="501"/>
        <w:gridCol w:w="992"/>
        <w:gridCol w:w="488"/>
        <w:gridCol w:w="6"/>
        <w:gridCol w:w="1581"/>
        <w:gridCol w:w="27"/>
        <w:gridCol w:w="678"/>
        <w:gridCol w:w="36"/>
        <w:gridCol w:w="714"/>
        <w:gridCol w:w="720"/>
        <w:gridCol w:w="7"/>
        <w:gridCol w:w="698"/>
        <w:gridCol w:w="16"/>
        <w:gridCol w:w="714"/>
        <w:gridCol w:w="714"/>
        <w:gridCol w:w="708"/>
        <w:gridCol w:w="6"/>
        <w:gridCol w:w="744"/>
        <w:gridCol w:w="791"/>
      </w:tblGrid>
      <w:tr w:rsidR="00B5726B" w:rsidRPr="00B507F2" w:rsidTr="00B5726B">
        <w:trPr>
          <w:tblHeader/>
        </w:trPr>
        <w:tc>
          <w:tcPr>
            <w:tcW w:w="686"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379" w:type="dxa"/>
            <w:gridSpan w:val="3"/>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59"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8"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B5726B" w:rsidRPr="00B507F2" w:rsidTr="00B5726B">
        <w:tc>
          <w:tcPr>
            <w:tcW w:w="686"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1379" w:type="dxa"/>
            <w:gridSpan w:val="3"/>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w:t>
            </w:r>
            <w:r w:rsidRPr="00B507F2">
              <w:rPr>
                <w:rFonts w:ascii="Times New Roman" w:eastAsia="Times New Roman" w:hAnsi="Times New Roman"/>
                <w:color w:val="000000"/>
                <w:sz w:val="16"/>
                <w:szCs w:val="16"/>
              </w:rPr>
              <w:lastRenderedPageBreak/>
              <w:t xml:space="preserve">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консолидированного бюджета</w:t>
            </w:r>
            <w:r>
              <w:rPr>
                <w:rFonts w:ascii="Times New Roman" w:eastAsia="Times New Roman" w:hAnsi="Times New Roman"/>
                <w:color w:val="000000"/>
                <w:sz w:val="16"/>
                <w:szCs w:val="16"/>
              </w:rPr>
              <w:t xml:space="preserve"> Шумерлинского района</w:t>
            </w:r>
            <w:r w:rsidRPr="00B507F2">
              <w:rPr>
                <w:rFonts w:ascii="Times New Roman" w:eastAsia="Times New Roman" w:hAnsi="Times New Roman"/>
                <w:color w:val="000000"/>
                <w:sz w:val="16"/>
                <w:szCs w:val="16"/>
              </w:rPr>
              <w:t>»</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lastRenderedPageBreak/>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w:t>
            </w:r>
            <w:r w:rsidR="008D3BA3">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239,6</w:t>
            </w:r>
          </w:p>
        </w:tc>
        <w:tc>
          <w:tcPr>
            <w:tcW w:w="714" w:type="dxa"/>
            <w:shd w:val="clear" w:color="auto" w:fill="auto"/>
          </w:tcPr>
          <w:p w:rsidR="00B5726B" w:rsidRPr="00B507F2" w:rsidRDefault="00BD5B36" w:rsidP="00A607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22 133,3</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10183,7</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9338,8</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708"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791"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B5726B" w:rsidRPr="00B507F2" w:rsidTr="00B5726B">
        <w:tc>
          <w:tcPr>
            <w:tcW w:w="686" w:type="dxa"/>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59" w:type="dxa"/>
            <w:gridSpan w:val="2"/>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B5726B"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714" w:type="dxa"/>
            <w:shd w:val="clear" w:color="auto" w:fill="auto"/>
          </w:tcPr>
          <w:p w:rsidR="00B5726B" w:rsidRPr="00B507F2" w:rsidRDefault="00661EF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993,8</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994,1</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1032,0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714" w:type="dxa"/>
            <w:gridSpan w:val="2"/>
            <w:shd w:val="clear" w:color="auto" w:fill="auto"/>
          </w:tcPr>
          <w:p w:rsidR="00B5726B" w:rsidRPr="00B507F2" w:rsidRDefault="008D3BA3" w:rsidP="00B5726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714" w:type="dxa"/>
            <w:shd w:val="clear" w:color="auto" w:fill="auto"/>
          </w:tcPr>
          <w:p w:rsidR="00B5726B" w:rsidRPr="00B507F2" w:rsidRDefault="00661EFD" w:rsidP="00BD5B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BD5B36">
              <w:rPr>
                <w:rFonts w:ascii="Times New Roman" w:hAnsi="Times New Roman"/>
                <w:color w:val="000000"/>
                <w:sz w:val="16"/>
                <w:szCs w:val="16"/>
              </w:rPr>
              <w:t>6 450,5</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7449,3</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7296,8</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08"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7371,2</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36856,5</w:t>
            </w:r>
          </w:p>
        </w:tc>
        <w:tc>
          <w:tcPr>
            <w:tcW w:w="791"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36858,3</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Шумерлинского района</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r w:rsidR="008D3BA3">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803,9</w:t>
            </w:r>
          </w:p>
        </w:tc>
        <w:tc>
          <w:tcPr>
            <w:tcW w:w="714" w:type="dxa"/>
            <w:shd w:val="clear" w:color="auto" w:fill="auto"/>
          </w:tcPr>
          <w:p w:rsidR="00B5726B" w:rsidRPr="00B507F2" w:rsidRDefault="00661EFD" w:rsidP="00BD5B3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r w:rsidR="00BD5B36">
              <w:rPr>
                <w:rFonts w:ascii="Times New Roman" w:eastAsia="Times New Roman" w:hAnsi="Times New Roman"/>
                <w:color w:val="000000"/>
                <w:sz w:val="16"/>
                <w:szCs w:val="16"/>
              </w:rPr>
              <w:t> </w:t>
            </w:r>
            <w:r w:rsidR="00A60742">
              <w:rPr>
                <w:rFonts w:ascii="Times New Roman" w:eastAsia="Times New Roman" w:hAnsi="Times New Roman"/>
                <w:color w:val="000000"/>
                <w:sz w:val="16"/>
                <w:szCs w:val="16"/>
              </w:rPr>
              <w:t>6</w:t>
            </w:r>
            <w:r w:rsidR="00BD5B36">
              <w:rPr>
                <w:rFonts w:ascii="Times New Roman" w:eastAsia="Times New Roman" w:hAnsi="Times New Roman"/>
                <w:color w:val="000000"/>
                <w:sz w:val="16"/>
                <w:szCs w:val="16"/>
              </w:rPr>
              <w:t>89,0</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1740,3</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5726B" w:rsidRPr="00B507F2" w:rsidTr="00B5726B">
        <w:tc>
          <w:tcPr>
            <w:tcW w:w="15379" w:type="dxa"/>
            <w:gridSpan w:val="27"/>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B5726B" w:rsidRPr="00B507F2" w:rsidTr="00B5726B">
        <w:tc>
          <w:tcPr>
            <w:tcW w:w="686"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1379" w:type="dxa"/>
            <w:gridSpan w:val="3"/>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района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 xml:space="preserve">циальных гарантий </w:t>
            </w:r>
            <w:r>
              <w:rPr>
                <w:rFonts w:ascii="Times New Roman" w:eastAsia="Times New Roman" w:hAnsi="Times New Roman"/>
                <w:color w:val="000000"/>
                <w:sz w:val="16"/>
                <w:szCs w:val="16"/>
                <w:lang w:eastAsia="ru-RU"/>
              </w:rPr>
              <w:t>населению</w:t>
            </w:r>
          </w:p>
        </w:tc>
        <w:tc>
          <w:tcPr>
            <w:tcW w:w="1272"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Шумерлинского района</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640"/>
        </w:trPr>
        <w:tc>
          <w:tcPr>
            <w:tcW w:w="2059" w:type="dxa"/>
            <w:gridSpan w:val="3"/>
          </w:tcPr>
          <w:p w:rsidR="00B5726B" w:rsidRPr="00B507F2" w:rsidRDefault="00B5726B" w:rsidP="00B5726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47" w:type="dxa"/>
            <w:gridSpan w:val="10"/>
          </w:tcPr>
          <w:p w:rsidR="00B5726B" w:rsidRPr="00B507F2" w:rsidRDefault="00B5726B" w:rsidP="00B5726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района Чувашской Республики  к  объему расходов бюджета Шумерлинского района Чувашской Республики, процентов </w:t>
            </w:r>
          </w:p>
        </w:tc>
        <w:tc>
          <w:tcPr>
            <w:tcW w:w="705"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3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val="restart"/>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379" w:type="dxa"/>
            <w:gridSpan w:val="3"/>
            <w:vMerge w:val="restart"/>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Шумерлинского района</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B5726B" w:rsidRPr="00B507F2" w:rsidRDefault="00B5726B" w:rsidP="00B5726B">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rPr>
          <w:trHeight w:val="906"/>
        </w:trPr>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B5726B" w:rsidRPr="00B507F2" w:rsidRDefault="00B5726B" w:rsidP="00B5726B">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Pr="00B507F2">
              <w:rPr>
                <w:rFonts w:ascii="Times New Roman" w:eastAsia="Times New Roman" w:hAnsi="Times New Roman"/>
                <w:color w:val="000000"/>
                <w:sz w:val="16"/>
                <w:szCs w:val="16"/>
              </w:rPr>
              <w:t>,0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Pr="00B507F2">
              <w:rPr>
                <w:rFonts w:ascii="Times New Roman" w:eastAsia="Times New Roman" w:hAnsi="Times New Roman"/>
                <w:color w:val="000000"/>
                <w:sz w:val="16"/>
                <w:szCs w:val="16"/>
              </w:rPr>
              <w:t>,0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rPr>
          <w:trHeight w:val="300"/>
        </w:trPr>
        <w:tc>
          <w:tcPr>
            <w:tcW w:w="15379" w:type="dxa"/>
            <w:gridSpan w:val="27"/>
            <w:tcBorders>
              <w:bottom w:val="single" w:sz="4" w:space="0" w:color="auto"/>
            </w:tcBorders>
          </w:tcPr>
          <w:p w:rsidR="00B5726B" w:rsidRPr="00F9379C" w:rsidRDefault="00B5726B" w:rsidP="00B5726B">
            <w:pPr>
              <w:spacing w:after="0" w:line="235" w:lineRule="auto"/>
              <w:ind w:left="-113" w:right="-113"/>
              <w:jc w:val="center"/>
              <w:rPr>
                <w:rFonts w:ascii="Times New Roman" w:eastAsia="Times New Roman" w:hAnsi="Times New Roman"/>
                <w:b/>
                <w:color w:val="000000"/>
                <w:sz w:val="10"/>
                <w:szCs w:val="10"/>
              </w:rPr>
            </w:pPr>
          </w:p>
          <w:p w:rsidR="00B5726B" w:rsidRPr="00F9379C" w:rsidRDefault="00B5726B" w:rsidP="00B5726B">
            <w:pPr>
              <w:spacing w:after="0" w:line="235" w:lineRule="auto"/>
              <w:ind w:left="-113" w:right="-113"/>
              <w:jc w:val="center"/>
              <w:rPr>
                <w:rFonts w:ascii="Times New Roman" w:eastAsia="Times New Roman" w:hAnsi="Times New Roman"/>
                <w:color w:val="000000"/>
                <w:sz w:val="10"/>
                <w:szCs w:val="10"/>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tc>
      </w:tr>
      <w:tr w:rsidR="00B5726B" w:rsidRPr="00B507F2" w:rsidTr="00B5726B">
        <w:trPr>
          <w:trHeight w:val="147"/>
        </w:trPr>
        <w:tc>
          <w:tcPr>
            <w:tcW w:w="686" w:type="dxa"/>
            <w:vMerge w:val="restart"/>
          </w:tcPr>
          <w:p w:rsidR="00B5726B" w:rsidRDefault="00B5726B"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B5726B" w:rsidRDefault="00B5726B"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B5726B" w:rsidRPr="00F9379C" w:rsidRDefault="00B5726B" w:rsidP="00B5726B">
            <w:pPr>
              <w:spacing w:after="0" w:line="235" w:lineRule="auto"/>
              <w:ind w:left="-113" w:right="-113"/>
              <w:jc w:val="center"/>
              <w:rPr>
                <w:rFonts w:ascii="Times New Roman" w:eastAsia="Times New Roman" w:hAnsi="Times New Roman"/>
                <w:b/>
                <w:color w:val="000000"/>
                <w:sz w:val="10"/>
                <w:szCs w:val="10"/>
              </w:rPr>
            </w:pPr>
          </w:p>
        </w:tc>
        <w:tc>
          <w:tcPr>
            <w:tcW w:w="1386" w:type="dxa"/>
            <w:gridSpan w:val="4"/>
            <w:vMerge w:val="restart"/>
          </w:tcPr>
          <w:p w:rsidR="00B5726B" w:rsidRPr="00017DCD"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Организация исполнения и подготовка отчетов об исполнении муниципального </w:t>
            </w:r>
            <w:r>
              <w:rPr>
                <w:rFonts w:ascii="Times New Roman" w:eastAsia="Times New Roman" w:hAnsi="Times New Roman"/>
                <w:color w:val="000000"/>
                <w:sz w:val="16"/>
                <w:szCs w:val="16"/>
              </w:rPr>
              <w:lastRenderedPageBreak/>
              <w:t>бюджета</w:t>
            </w:r>
          </w:p>
          <w:p w:rsidR="00B5726B" w:rsidRDefault="00B5726B" w:rsidP="00B5726B">
            <w:pPr>
              <w:spacing w:after="0" w:line="240" w:lineRule="auto"/>
              <w:rPr>
                <w:rFonts w:ascii="Times New Roman" w:eastAsia="Times New Roman" w:hAnsi="Times New Roman"/>
                <w:b/>
                <w:color w:val="000000"/>
                <w:sz w:val="10"/>
                <w:szCs w:val="10"/>
              </w:rPr>
            </w:pPr>
          </w:p>
          <w:p w:rsidR="00B5726B" w:rsidRPr="00F9379C" w:rsidRDefault="00B5726B" w:rsidP="00B5726B">
            <w:pPr>
              <w:spacing w:after="0" w:line="235" w:lineRule="auto"/>
              <w:ind w:right="-113"/>
              <w:jc w:val="center"/>
              <w:rPr>
                <w:rFonts w:ascii="Times New Roman" w:eastAsia="Times New Roman" w:hAnsi="Times New Roman"/>
                <w:b/>
                <w:color w:val="000000"/>
                <w:sz w:val="10"/>
                <w:szCs w:val="10"/>
              </w:rPr>
            </w:pPr>
          </w:p>
        </w:tc>
        <w:tc>
          <w:tcPr>
            <w:tcW w:w="1252" w:type="dxa"/>
            <w:vMerge w:val="restart"/>
          </w:tcPr>
          <w:p w:rsidR="00B5726B" w:rsidRDefault="00B5726B" w:rsidP="00B5726B">
            <w:pPr>
              <w:spacing w:after="0" w:line="235" w:lineRule="auto"/>
              <w:ind w:left="-113" w:right="-113"/>
              <w:rPr>
                <w:rFonts w:ascii="Times New Roman" w:eastAsia="Times New Roman" w:hAnsi="Times New Roman"/>
                <w:color w:val="000000"/>
                <w:sz w:val="16"/>
                <w:szCs w:val="16"/>
              </w:rPr>
            </w:pPr>
            <w:r w:rsidRPr="00017DCD">
              <w:rPr>
                <w:rFonts w:ascii="Times New Roman" w:eastAsia="Times New Roman" w:hAnsi="Times New Roman"/>
                <w:color w:val="000000"/>
                <w:sz w:val="16"/>
                <w:szCs w:val="16"/>
              </w:rPr>
              <w:lastRenderedPageBreak/>
              <w:t>Рационализация</w:t>
            </w:r>
            <w:r>
              <w:rPr>
                <w:rFonts w:ascii="Times New Roman" w:eastAsia="Times New Roman" w:hAnsi="Times New Roman"/>
                <w:color w:val="000000"/>
                <w:sz w:val="16"/>
                <w:szCs w:val="16"/>
              </w:rPr>
              <w:t xml:space="preserve"> структуры расходов и </w:t>
            </w:r>
            <w:proofErr w:type="gramStart"/>
            <w:r>
              <w:rPr>
                <w:rFonts w:ascii="Times New Roman" w:eastAsia="Times New Roman" w:hAnsi="Times New Roman"/>
                <w:color w:val="000000"/>
                <w:sz w:val="16"/>
                <w:szCs w:val="16"/>
              </w:rPr>
              <w:t>эффективное</w:t>
            </w:r>
            <w:proofErr w:type="gramEnd"/>
            <w:r>
              <w:rPr>
                <w:rFonts w:ascii="Times New Roman" w:eastAsia="Times New Roman" w:hAnsi="Times New Roman"/>
                <w:color w:val="000000"/>
                <w:sz w:val="16"/>
                <w:szCs w:val="16"/>
              </w:rPr>
              <w:t xml:space="preserve"> </w:t>
            </w:r>
          </w:p>
          <w:p w:rsidR="00B5726B" w:rsidRPr="00F9379C" w:rsidRDefault="00B5726B" w:rsidP="00B5726B">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Использование </w:t>
            </w:r>
            <w:r>
              <w:rPr>
                <w:rFonts w:ascii="Times New Roman" w:eastAsia="Times New Roman" w:hAnsi="Times New Roman"/>
                <w:color w:val="000000"/>
                <w:sz w:val="16"/>
                <w:szCs w:val="16"/>
              </w:rPr>
              <w:lastRenderedPageBreak/>
              <w:t>средств бюджета Шумерлинского района Чувашской Республики</w:t>
            </w:r>
          </w:p>
        </w:tc>
        <w:tc>
          <w:tcPr>
            <w:tcW w:w="1272"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w:t>
            </w:r>
            <w:r>
              <w:rPr>
                <w:rFonts w:ascii="Times New Roman" w:eastAsia="Times New Roman" w:hAnsi="Times New Roman"/>
                <w:color w:val="000000"/>
                <w:sz w:val="16"/>
                <w:szCs w:val="16"/>
              </w:rPr>
              <w:lastRenderedPageBreak/>
              <w:t>Шумерлинского района</w:t>
            </w: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lastRenderedPageBreak/>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r>
      <w:tr w:rsidR="00B5726B" w:rsidRPr="00B507F2" w:rsidTr="00B5726B">
        <w:trPr>
          <w:trHeight w:val="150"/>
        </w:trPr>
        <w:tc>
          <w:tcPr>
            <w:tcW w:w="686"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325"/>
        </w:trPr>
        <w:tc>
          <w:tcPr>
            <w:tcW w:w="686"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892"/>
        </w:trPr>
        <w:tc>
          <w:tcPr>
            <w:tcW w:w="686"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1614" w:type="dxa"/>
            <w:gridSpan w:val="3"/>
            <w:tcBorders>
              <w:bottom w:val="single" w:sz="4" w:space="0" w:color="auto"/>
            </w:tcBorders>
          </w:tcPr>
          <w:p w:rsidR="00B5726B" w:rsidRPr="0079789C" w:rsidRDefault="00B5726B" w:rsidP="00B5726B">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района </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12"/>
        </w:trPr>
        <w:tc>
          <w:tcPr>
            <w:tcW w:w="2072" w:type="dxa"/>
            <w:gridSpan w:val="5"/>
          </w:tcPr>
          <w:p w:rsidR="00B5726B" w:rsidRPr="0079789C"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Целевой индикатор и показатель Муниципальной программы, подпрограммы, увязанные с основным  мероприятием 2</w:t>
            </w:r>
          </w:p>
        </w:tc>
        <w:tc>
          <w:tcPr>
            <w:tcW w:w="6761" w:type="dxa"/>
            <w:gridSpan w:val="9"/>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w:t>
            </w:r>
            <w:proofErr w:type="gramStart"/>
            <w:r>
              <w:rPr>
                <w:rFonts w:ascii="Times New Roman" w:eastAsia="Times New Roman" w:hAnsi="Times New Roman"/>
                <w:color w:val="000000"/>
                <w:sz w:val="16"/>
                <w:szCs w:val="16"/>
              </w:rPr>
              <w:t>в-</w:t>
            </w:r>
            <w:proofErr w:type="gramEnd"/>
            <w:r>
              <w:rPr>
                <w:rFonts w:ascii="Times New Roman" w:eastAsia="Times New Roman" w:hAnsi="Times New Roman"/>
                <w:color w:val="000000"/>
                <w:sz w:val="16"/>
                <w:szCs w:val="16"/>
              </w:rPr>
              <w:t xml:space="preserve"> получателей из бюджета Шумерлинского района Чувашской Республики на соответствующий год, процентов</w:t>
            </w:r>
          </w:p>
        </w:tc>
        <w:tc>
          <w:tcPr>
            <w:tcW w:w="714" w:type="dxa"/>
            <w:gridSpan w:val="2"/>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r>
      <w:tr w:rsidR="00B5726B" w:rsidRPr="00B507F2" w:rsidTr="00B5726B">
        <w:trPr>
          <w:trHeight w:val="325"/>
        </w:trPr>
        <w:tc>
          <w:tcPr>
            <w:tcW w:w="686" w:type="dxa"/>
            <w:vMerge w:val="restart"/>
          </w:tcPr>
          <w:p w:rsidR="00B5726B" w:rsidRDefault="00B5726B"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1386" w:type="dxa"/>
            <w:gridSpan w:val="4"/>
            <w:vMerge w:val="restart"/>
          </w:tcPr>
          <w:p w:rsidR="00B5726B" w:rsidRPr="000F56C9"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Прочие выплаты по обязательствам муниципального образования</w:t>
            </w:r>
          </w:p>
        </w:tc>
        <w:tc>
          <w:tcPr>
            <w:tcW w:w="1252" w:type="dxa"/>
            <w:vMerge w:val="restart"/>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val="restart"/>
          </w:tcPr>
          <w:p w:rsidR="00B5726B" w:rsidRDefault="00B5726B" w:rsidP="00B5726B">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w:t>
            </w:r>
          </w:p>
        </w:tc>
        <w:tc>
          <w:tcPr>
            <w:tcW w:w="488"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75"/>
        </w:trPr>
        <w:tc>
          <w:tcPr>
            <w:tcW w:w="686"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200"/>
        </w:trPr>
        <w:tc>
          <w:tcPr>
            <w:tcW w:w="686"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50"/>
        </w:trPr>
        <w:tc>
          <w:tcPr>
            <w:tcW w:w="686" w:type="dxa"/>
            <w:vMerge/>
            <w:tcBorders>
              <w:bottom w:val="single" w:sz="4" w:space="0" w:color="auto"/>
            </w:tcBorders>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Borders>
              <w:bottom w:val="single" w:sz="4" w:space="0" w:color="auto"/>
            </w:tcBorders>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88"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850</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382"/>
        </w:trPr>
        <w:tc>
          <w:tcPr>
            <w:tcW w:w="15379" w:type="dxa"/>
            <w:gridSpan w:val="27"/>
            <w:tcBorders>
              <w:bottom w:val="single" w:sz="4" w:space="0" w:color="auto"/>
            </w:tcBorders>
          </w:tcPr>
          <w:p w:rsidR="00B5726B" w:rsidRDefault="00B5726B" w:rsidP="00B5726B">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r>
      <w:tr w:rsidR="00B5726B" w:rsidRPr="00B507F2" w:rsidTr="00B5726B">
        <w:tc>
          <w:tcPr>
            <w:tcW w:w="686" w:type="dxa"/>
            <w:vMerge w:val="restart"/>
          </w:tcPr>
          <w:p w:rsidR="00B5726B" w:rsidRPr="00B507F2" w:rsidRDefault="00B5726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1379" w:type="dxa"/>
            <w:gridSpan w:val="3"/>
            <w:vMerge w:val="restart"/>
          </w:tcPr>
          <w:p w:rsidR="00B5726B" w:rsidRPr="00B507F2" w:rsidRDefault="00B5726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w:t>
            </w:r>
            <w:r>
              <w:rPr>
                <w:rFonts w:ascii="Times New Roman" w:eastAsia="Times New Roman" w:hAnsi="Times New Roman"/>
                <w:color w:val="000000"/>
                <w:sz w:val="16"/>
                <w:szCs w:val="16"/>
              </w:rPr>
              <w:t xml:space="preserve"> учреждений Шумерлинского района</w:t>
            </w:r>
            <w:r w:rsidRPr="00B507F2">
              <w:rPr>
                <w:rFonts w:ascii="Times New Roman" w:eastAsia="Times New Roman" w:hAnsi="Times New Roman"/>
                <w:color w:val="000000"/>
                <w:sz w:val="16"/>
                <w:szCs w:val="16"/>
              </w:rPr>
              <w:t xml:space="preserve">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259" w:type="dxa"/>
            <w:gridSpan w:val="2"/>
            <w:vMerge w:val="restart"/>
          </w:tcPr>
          <w:p w:rsidR="00B5726B" w:rsidRPr="00B507F2" w:rsidRDefault="00B5726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учреждений Шумерлинского района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B5726B" w:rsidRPr="00B507F2" w:rsidRDefault="00B5726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gridSpan w:val="2"/>
          </w:tcPr>
          <w:p w:rsidR="00B5726B" w:rsidRPr="00B507F2" w:rsidRDefault="00B5726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32931,8</w:t>
            </w:r>
          </w:p>
        </w:tc>
        <w:tc>
          <w:tcPr>
            <w:tcW w:w="714" w:type="dxa"/>
          </w:tcPr>
          <w:p w:rsidR="00B5726B" w:rsidRPr="00B507F2" w:rsidRDefault="00BD5B36" w:rsidP="00A6074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22 073,3</w:t>
            </w:r>
          </w:p>
        </w:tc>
        <w:tc>
          <w:tcPr>
            <w:tcW w:w="727" w:type="dxa"/>
            <w:gridSpan w:val="2"/>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10183,7</w:t>
            </w:r>
          </w:p>
        </w:tc>
        <w:tc>
          <w:tcPr>
            <w:tcW w:w="714" w:type="dxa"/>
            <w:gridSpan w:val="2"/>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9338,8</w:t>
            </w:r>
          </w:p>
        </w:tc>
        <w:tc>
          <w:tcPr>
            <w:tcW w:w="714" w:type="dxa"/>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9321,1</w:t>
            </w:r>
          </w:p>
        </w:tc>
        <w:tc>
          <w:tcPr>
            <w:tcW w:w="714" w:type="dxa"/>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9321,4</w:t>
            </w:r>
          </w:p>
        </w:tc>
        <w:tc>
          <w:tcPr>
            <w:tcW w:w="708" w:type="dxa"/>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9320,5</w:t>
            </w:r>
          </w:p>
        </w:tc>
        <w:tc>
          <w:tcPr>
            <w:tcW w:w="750" w:type="dxa"/>
            <w:gridSpan w:val="2"/>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46604,4</w:t>
            </w:r>
          </w:p>
        </w:tc>
        <w:tc>
          <w:tcPr>
            <w:tcW w:w="791" w:type="dxa"/>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46581,3</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vMerge w:val="restart"/>
          </w:tcPr>
          <w:p w:rsidR="008D3BA3"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8D3BA3" w:rsidRDefault="008D3BA3" w:rsidP="00B5726B">
            <w:pPr>
              <w:spacing w:after="0"/>
            </w:pPr>
            <w:r w:rsidRPr="004E195E">
              <w:rPr>
                <w:rFonts w:ascii="Times New Roman" w:eastAsia="Times New Roman" w:hAnsi="Times New Roman"/>
                <w:color w:val="000000"/>
                <w:sz w:val="16"/>
                <w:szCs w:val="16"/>
              </w:rPr>
              <w:t>9</w:t>
            </w:r>
            <w:r w:rsidR="00661EFD">
              <w:rPr>
                <w:rFonts w:ascii="Times New Roman" w:eastAsia="Times New Roman" w:hAnsi="Times New Roman"/>
                <w:color w:val="000000"/>
                <w:sz w:val="16"/>
                <w:szCs w:val="16"/>
              </w:rPr>
              <w:t>93,8</w:t>
            </w:r>
          </w:p>
        </w:tc>
        <w:tc>
          <w:tcPr>
            <w:tcW w:w="727" w:type="dxa"/>
            <w:gridSpan w:val="2"/>
          </w:tcPr>
          <w:p w:rsidR="008D3BA3" w:rsidRDefault="008D3BA3" w:rsidP="00B5726B">
            <w:pPr>
              <w:spacing w:after="0"/>
            </w:pPr>
            <w:r>
              <w:rPr>
                <w:rFonts w:ascii="Times New Roman" w:eastAsia="Times New Roman" w:hAnsi="Times New Roman"/>
                <w:color w:val="000000"/>
                <w:sz w:val="16"/>
                <w:szCs w:val="16"/>
              </w:rPr>
              <w:t>994,1</w:t>
            </w:r>
          </w:p>
        </w:tc>
        <w:tc>
          <w:tcPr>
            <w:tcW w:w="714" w:type="dxa"/>
            <w:gridSpan w:val="2"/>
          </w:tcPr>
          <w:p w:rsidR="008D3BA3" w:rsidRDefault="008D3BA3" w:rsidP="00B5726B">
            <w:pPr>
              <w:spacing w:after="0"/>
            </w:pPr>
            <w:r>
              <w:rPr>
                <w:rFonts w:ascii="Times New Roman" w:eastAsia="Times New Roman" w:hAnsi="Times New Roman"/>
                <w:color w:val="000000"/>
                <w:sz w:val="16"/>
                <w:szCs w:val="16"/>
              </w:rPr>
              <w:t>1032,0</w:t>
            </w:r>
          </w:p>
        </w:tc>
        <w:tc>
          <w:tcPr>
            <w:tcW w:w="714"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14"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08"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903,992930</w:t>
            </w:r>
          </w:p>
        </w:tc>
        <w:tc>
          <w:tcPr>
            <w:tcW w:w="501" w:type="dxa"/>
          </w:tcPr>
          <w:p w:rsidR="008D3BA3" w:rsidRDefault="008D3BA3"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8D3BA3" w:rsidRDefault="008D3BA3"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8D3BA3" w:rsidRPr="00B507F2" w:rsidRDefault="008D3BA3"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gridSpan w:val="2"/>
          </w:tcPr>
          <w:p w:rsidR="008D3BA3" w:rsidRDefault="008D3BA3"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8D3BA3" w:rsidRPr="00B507F2" w:rsidRDefault="008D3BA3"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1 349,3</w:t>
            </w:r>
          </w:p>
        </w:tc>
        <w:tc>
          <w:tcPr>
            <w:tcW w:w="714"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8D3BA3"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8D3BA3" w:rsidRPr="00B507F2" w:rsidRDefault="008D3BA3"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500</w:t>
            </w:r>
          </w:p>
        </w:tc>
        <w:tc>
          <w:tcPr>
            <w:tcW w:w="1608"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7309,6</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7157,1</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14"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Pr="00767C5E"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8D3BA3" w:rsidRDefault="00BD5B3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8274,2</w:t>
            </w:r>
          </w:p>
        </w:tc>
        <w:tc>
          <w:tcPr>
            <w:tcW w:w="727"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r w:rsidR="00661EFD">
              <w:rPr>
                <w:rFonts w:ascii="Times New Roman" w:eastAsia="Times New Roman" w:hAnsi="Times New Roman"/>
                <w:color w:val="000000"/>
                <w:sz w:val="16"/>
                <w:szCs w:val="16"/>
              </w:rPr>
              <w:t>,0702</w:t>
            </w:r>
          </w:p>
        </w:tc>
        <w:tc>
          <w:tcPr>
            <w:tcW w:w="992"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8D3BA3" w:rsidRDefault="00BD5B3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rPr>
          <w:trHeight w:val="288"/>
        </w:trPr>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8D3BA3" w:rsidRPr="00B507F2" w:rsidRDefault="00A60742"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4 545,4</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1710,3</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980,0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8D3BA3" w:rsidRPr="00B507F2" w:rsidTr="00B5726B">
        <w:trPr>
          <w:trHeight w:val="263"/>
        </w:trPr>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Pr="00767C5E"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Default="008D3BA3"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714" w:type="dxa"/>
          </w:tcPr>
          <w:p w:rsidR="008D3BA3" w:rsidRDefault="00BD5B36" w:rsidP="00BD5B36">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83,6</w:t>
            </w:r>
          </w:p>
        </w:tc>
        <w:tc>
          <w:tcPr>
            <w:tcW w:w="727"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rPr>
          <w:trHeight w:val="438"/>
        </w:trPr>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Default="008D3BA3"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8D3BA3" w:rsidRDefault="00BD5B3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rPr>
          <w:trHeight w:val="361"/>
        </w:trPr>
        <w:tc>
          <w:tcPr>
            <w:tcW w:w="2053" w:type="dxa"/>
            <w:gridSpan w:val="2"/>
            <w:vMerge w:val="restart"/>
          </w:tcPr>
          <w:p w:rsidR="008D3BA3" w:rsidRPr="00B507F2"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3</w:t>
            </w:r>
          </w:p>
        </w:tc>
        <w:tc>
          <w:tcPr>
            <w:tcW w:w="6780" w:type="dxa"/>
            <w:gridSpan w:val="12"/>
          </w:tcPr>
          <w:p w:rsidR="008D3BA3" w:rsidRPr="00B507F2"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консолидированного бюджета Шумерлинского района Чувашской Республики (к предыдущему году), процентов</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101,7</w:t>
            </w:r>
          </w:p>
        </w:tc>
        <w:tc>
          <w:tcPr>
            <w:tcW w:w="720"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21" w:type="dxa"/>
            <w:gridSpan w:val="3"/>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101,2</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101,4</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102,2</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102,6</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8D3BA3" w:rsidRPr="00B507F2" w:rsidTr="00B5726B">
        <w:trPr>
          <w:trHeight w:val="195"/>
        </w:trPr>
        <w:tc>
          <w:tcPr>
            <w:tcW w:w="2053" w:type="dxa"/>
            <w:gridSpan w:val="2"/>
            <w:vMerge/>
          </w:tcPr>
          <w:p w:rsidR="008D3BA3" w:rsidRDefault="008D3BA3"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8D3BA3"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РФ, процентов</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1" w:type="dxa"/>
            <w:gridSpan w:val="3"/>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rPr>
          <w:trHeight w:val="195"/>
        </w:trPr>
        <w:tc>
          <w:tcPr>
            <w:tcW w:w="2053" w:type="dxa"/>
            <w:gridSpan w:val="2"/>
            <w:vMerge/>
          </w:tcPr>
          <w:p w:rsidR="008D3BA3" w:rsidRDefault="008D3BA3"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8D3BA3"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образования, тыс. рублей</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8D3BA3" w:rsidRDefault="00291257"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8D3BA3" w:rsidRPr="00B507F2" w:rsidTr="00B5726B">
        <w:trPr>
          <w:trHeight w:val="195"/>
        </w:trPr>
        <w:tc>
          <w:tcPr>
            <w:tcW w:w="2053" w:type="dxa"/>
            <w:gridSpan w:val="2"/>
            <w:vMerge/>
          </w:tcPr>
          <w:p w:rsidR="008D3BA3" w:rsidRDefault="008D3BA3"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8D3BA3"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физической  физкультуры и спорта, тыс. рублей</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8D3BA3" w:rsidRDefault="00291257"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8D3BA3" w:rsidRPr="00B507F2" w:rsidTr="00B5726B">
        <w:trPr>
          <w:trHeight w:val="195"/>
        </w:trPr>
        <w:tc>
          <w:tcPr>
            <w:tcW w:w="2053" w:type="dxa"/>
            <w:gridSpan w:val="2"/>
            <w:vMerge/>
          </w:tcPr>
          <w:p w:rsidR="008D3BA3" w:rsidRDefault="008D3BA3"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8D3BA3"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тыс. рублей</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8D3BA3" w:rsidRPr="00B507F2" w:rsidTr="00B5726B">
        <w:tc>
          <w:tcPr>
            <w:tcW w:w="686" w:type="dxa"/>
            <w:vMerge w:val="restart"/>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.1</w:t>
            </w:r>
          </w:p>
        </w:tc>
        <w:tc>
          <w:tcPr>
            <w:tcW w:w="1379" w:type="dxa"/>
            <w:gridSpan w:val="3"/>
            <w:vMerge w:val="restart"/>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вы</w:t>
            </w:r>
            <w:r w:rsidRPr="00B507F2">
              <w:rPr>
                <w:rFonts w:ascii="Times New Roman" w:eastAsia="Times New Roman" w:hAnsi="Times New Roman"/>
                <w:color w:val="000000"/>
                <w:sz w:val="16"/>
                <w:szCs w:val="16"/>
              </w:rPr>
              <w:softHyphen/>
              <w:t>равнивание бюд</w:t>
            </w:r>
            <w:r w:rsidRPr="00B507F2">
              <w:rPr>
                <w:rFonts w:ascii="Times New Roman" w:eastAsia="Times New Roman" w:hAnsi="Times New Roman"/>
                <w:color w:val="000000"/>
                <w:sz w:val="16"/>
                <w:szCs w:val="16"/>
              </w:rPr>
              <w:softHyphen/>
              <w:t xml:space="preserve">жетной обеспеченности </w:t>
            </w:r>
            <w:r>
              <w:rPr>
                <w:rFonts w:ascii="Times New Roman" w:eastAsia="Times New Roman" w:hAnsi="Times New Roman"/>
                <w:color w:val="000000"/>
                <w:sz w:val="16"/>
                <w:szCs w:val="16"/>
              </w:rPr>
              <w:t>сельских поселений</w:t>
            </w:r>
          </w:p>
        </w:tc>
        <w:tc>
          <w:tcPr>
            <w:tcW w:w="1259" w:type="dxa"/>
            <w:gridSpan w:val="2"/>
            <w:vMerge w:val="restart"/>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7309,6</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7157,1</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8D3BA3" w:rsidRPr="00B507F2" w:rsidTr="00B5726B">
        <w:tc>
          <w:tcPr>
            <w:tcW w:w="686"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c>
          <w:tcPr>
            <w:tcW w:w="686"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7309,6</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7157,1</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8D3BA3" w:rsidRPr="00B507F2" w:rsidTr="00B5726B">
        <w:tc>
          <w:tcPr>
            <w:tcW w:w="686"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c>
          <w:tcPr>
            <w:tcW w:w="686"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.2</w:t>
            </w:r>
          </w:p>
        </w:tc>
        <w:tc>
          <w:tcPr>
            <w:tcW w:w="1379" w:type="dxa"/>
            <w:gridSpan w:val="3"/>
            <w:vMerge w:val="restart"/>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под</w:t>
            </w:r>
            <w:r w:rsidRPr="00B507F2">
              <w:rPr>
                <w:rFonts w:ascii="Times New Roman" w:eastAsia="Times New Roman" w:hAnsi="Times New Roman"/>
                <w:color w:val="000000"/>
                <w:sz w:val="16"/>
                <w:szCs w:val="16"/>
              </w:rPr>
              <w:softHyphen/>
              <w:t>держку мер по обеспечению сба</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 xml:space="preserve">лансированности бюджетов </w:t>
            </w:r>
            <w:r>
              <w:rPr>
                <w:rFonts w:ascii="Times New Roman" w:eastAsia="Times New Roman" w:hAnsi="Times New Roman"/>
                <w:color w:val="000000"/>
                <w:sz w:val="16"/>
                <w:szCs w:val="16"/>
              </w:rPr>
              <w:t>сельских поселений</w:t>
            </w:r>
          </w:p>
        </w:tc>
        <w:tc>
          <w:tcPr>
            <w:tcW w:w="1259" w:type="dxa"/>
            <w:gridSpan w:val="2"/>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8D3BA3" w:rsidRPr="00B507F2" w:rsidRDefault="005152C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4 545,4</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1710,3</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661EFD"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661EFD"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8D3BA3" w:rsidRPr="00B507F2" w:rsidRDefault="00661EF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gridSpan w:val="2"/>
          </w:tcPr>
          <w:p w:rsidR="008D3BA3" w:rsidRPr="00B507F2" w:rsidRDefault="00661EFD"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8D3BA3" w:rsidRPr="00B507F2" w:rsidRDefault="005152C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4 545,4</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1710,3</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8D3BA3" w:rsidRPr="00B507F2" w:rsidTr="00B5726B">
        <w:tc>
          <w:tcPr>
            <w:tcW w:w="686"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.3</w:t>
            </w:r>
          </w:p>
        </w:tc>
        <w:tc>
          <w:tcPr>
            <w:tcW w:w="1379" w:type="dxa"/>
            <w:gridSpan w:val="3"/>
            <w:vMerge w:val="restart"/>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Финансовое обеспечение передаваемых государственных полномочий Чувашской Республики по рас</w:t>
            </w:r>
            <w:r w:rsidRPr="00B507F2">
              <w:rPr>
                <w:rFonts w:ascii="Times New Roman" w:eastAsia="Times New Roman" w:hAnsi="Times New Roman"/>
                <w:color w:val="000000"/>
                <w:sz w:val="16"/>
                <w:szCs w:val="16"/>
              </w:rPr>
              <w:softHyphen/>
              <w:t>чету и предоставлению дотаций на выравнивание бюд</w:t>
            </w:r>
            <w:r w:rsidRPr="00B507F2">
              <w:rPr>
                <w:rFonts w:ascii="Times New Roman" w:eastAsia="Times New Roman" w:hAnsi="Times New Roman"/>
                <w:color w:val="000000"/>
                <w:sz w:val="16"/>
                <w:szCs w:val="16"/>
              </w:rPr>
              <w:softHyphen/>
              <w:t>жетной обеспеченности поселений</w:t>
            </w:r>
          </w:p>
        </w:tc>
        <w:tc>
          <w:tcPr>
            <w:tcW w:w="1259" w:type="dxa"/>
            <w:gridSpan w:val="2"/>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c>
          <w:tcPr>
            <w:tcW w:w="686"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.4</w:t>
            </w:r>
          </w:p>
        </w:tc>
        <w:tc>
          <w:tcPr>
            <w:tcW w:w="1379" w:type="dxa"/>
            <w:gridSpan w:val="3"/>
            <w:vMerge w:val="restart"/>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59" w:type="dxa"/>
            <w:gridSpan w:val="2"/>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8D3BA3" w:rsidRPr="00B507F2" w:rsidRDefault="00661EF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993,8</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994,1</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1032,0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D3BA3" w:rsidRPr="00B507F2" w:rsidTr="00B5726B">
        <w:tc>
          <w:tcPr>
            <w:tcW w:w="686" w:type="dxa"/>
            <w:vMerge/>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8D3BA3" w:rsidRDefault="00661EFD" w:rsidP="00B5726B">
            <w:pPr>
              <w:spacing w:after="0"/>
            </w:pPr>
            <w:r>
              <w:rPr>
                <w:rFonts w:ascii="Times New Roman" w:eastAsia="Times New Roman" w:hAnsi="Times New Roman"/>
                <w:color w:val="000000"/>
                <w:sz w:val="16"/>
                <w:szCs w:val="16"/>
              </w:rPr>
              <w:t>993,8</w:t>
            </w:r>
          </w:p>
        </w:tc>
        <w:tc>
          <w:tcPr>
            <w:tcW w:w="727" w:type="dxa"/>
            <w:gridSpan w:val="2"/>
          </w:tcPr>
          <w:p w:rsidR="008D3BA3" w:rsidRDefault="008D3BA3" w:rsidP="00B5726B">
            <w:pPr>
              <w:spacing w:after="0"/>
            </w:pPr>
            <w:r>
              <w:rPr>
                <w:rFonts w:ascii="Times New Roman" w:eastAsia="Times New Roman" w:hAnsi="Times New Roman"/>
                <w:color w:val="000000"/>
                <w:sz w:val="16"/>
                <w:szCs w:val="16"/>
              </w:rPr>
              <w:t>994,1</w:t>
            </w:r>
          </w:p>
        </w:tc>
        <w:tc>
          <w:tcPr>
            <w:tcW w:w="714" w:type="dxa"/>
            <w:gridSpan w:val="2"/>
          </w:tcPr>
          <w:p w:rsidR="008D3BA3" w:rsidRDefault="008D3BA3" w:rsidP="00B5726B">
            <w:pPr>
              <w:spacing w:after="0"/>
            </w:pPr>
            <w:r>
              <w:rPr>
                <w:rFonts w:ascii="Times New Roman" w:eastAsia="Times New Roman" w:hAnsi="Times New Roman"/>
                <w:color w:val="000000"/>
                <w:sz w:val="16"/>
                <w:szCs w:val="16"/>
              </w:rPr>
              <w:t>1032,0</w:t>
            </w:r>
          </w:p>
        </w:tc>
        <w:tc>
          <w:tcPr>
            <w:tcW w:w="714"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14"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08"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1012"/>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13"/>
        </w:trPr>
        <w:tc>
          <w:tcPr>
            <w:tcW w:w="686"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5</w:t>
            </w:r>
          </w:p>
        </w:tc>
        <w:tc>
          <w:tcPr>
            <w:tcW w:w="1379" w:type="dxa"/>
            <w:gridSpan w:val="3"/>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59" w:type="dxa"/>
            <w:gridSpan w:val="2"/>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633FA1" w:rsidRDefault="008D3BA3"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11209,3</w:t>
            </w:r>
          </w:p>
        </w:tc>
        <w:tc>
          <w:tcPr>
            <w:tcW w:w="714" w:type="dxa"/>
          </w:tcPr>
          <w:p w:rsidR="008D3BA3" w:rsidRPr="00B507F2" w:rsidRDefault="00BD5B3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8 357,8</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187"/>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26"/>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Pr="00633FA1"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8D3BA3" w:rsidRDefault="008D3BA3"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8D3BA3" w:rsidRPr="00B507F2" w:rsidRDefault="00BD5B3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8 274,2</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313"/>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Pr="00B507F2" w:rsidRDefault="008D3BA3" w:rsidP="00B5726B">
            <w:pPr>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8D3BA3" w:rsidRPr="00B507F2" w:rsidRDefault="00BD5B3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37"/>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Pr="00633FA1"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8D3BA3" w:rsidRDefault="008D3BA3"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714" w:type="dxa"/>
          </w:tcPr>
          <w:p w:rsidR="008D3BA3" w:rsidRPr="00B507F2" w:rsidRDefault="00BD5B3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83,6</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376"/>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Default="008D3BA3"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8D3BA3" w:rsidRPr="00B507F2" w:rsidRDefault="00BD5B3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63"/>
        </w:trPr>
        <w:tc>
          <w:tcPr>
            <w:tcW w:w="686"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3.6</w:t>
            </w:r>
          </w:p>
        </w:tc>
        <w:tc>
          <w:tcPr>
            <w:tcW w:w="1379" w:type="dxa"/>
            <w:gridSpan w:val="3"/>
            <w:vMerge w:val="restart"/>
          </w:tcPr>
          <w:p w:rsidR="008D3BA3" w:rsidRPr="00B507F2" w:rsidRDefault="008D3BA3" w:rsidP="008D3BA3">
            <w:pPr>
              <w:spacing w:after="0" w:line="240" w:lineRule="auto"/>
              <w:ind w:left="-57" w:right="-57"/>
              <w:jc w:val="both"/>
              <w:rPr>
                <w:rFonts w:ascii="Times New Roman" w:eastAsia="Times New Roman" w:hAnsi="Times New Roman"/>
                <w:color w:val="000000"/>
                <w:sz w:val="16"/>
                <w:szCs w:val="16"/>
              </w:rPr>
            </w:pPr>
            <w:proofErr w:type="gramStart"/>
            <w:r w:rsidRPr="008C18BD">
              <w:rPr>
                <w:rFonts w:ascii="Times New Roman" w:eastAsia="Times New Roman" w:hAnsi="Times New Roman"/>
                <w:color w:val="000000"/>
                <w:sz w:val="16"/>
                <w:szCs w:val="16"/>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юджета за достижение показателей деятельности органов исполнительной власти субъектов Российской Федерации</w:t>
            </w:r>
            <w:proofErr w:type="gramEnd"/>
          </w:p>
        </w:tc>
        <w:tc>
          <w:tcPr>
            <w:tcW w:w="1259" w:type="dxa"/>
            <w:gridSpan w:val="2"/>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633FA1" w:rsidRDefault="008D3BA3"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1349,3</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12"/>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992,930</w:t>
            </w:r>
          </w:p>
        </w:tc>
        <w:tc>
          <w:tcPr>
            <w:tcW w:w="501" w:type="dxa"/>
          </w:tcPr>
          <w:p w:rsidR="008D3BA3"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p>
        </w:tc>
        <w:tc>
          <w:tcPr>
            <w:tcW w:w="992" w:type="dxa"/>
          </w:tcPr>
          <w:p w:rsidR="008D3BA3" w:rsidRPr="00B507F2" w:rsidRDefault="008D3BA3" w:rsidP="008D3BA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Ч410455500</w:t>
            </w:r>
          </w:p>
        </w:tc>
        <w:tc>
          <w:tcPr>
            <w:tcW w:w="494" w:type="dxa"/>
            <w:gridSpan w:val="2"/>
          </w:tcPr>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val="restart"/>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12"/>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8D3BA3" w:rsidRPr="00B507F2" w:rsidRDefault="008D3BA3" w:rsidP="00DC64C5">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gridSpan w:val="2"/>
          </w:tcPr>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601,7</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r>
      <w:tr w:rsidR="008D3BA3" w:rsidRPr="00B507F2" w:rsidTr="00B5726B">
        <w:trPr>
          <w:trHeight w:val="212"/>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8D3BA3" w:rsidRPr="00B507F2" w:rsidRDefault="008D3BA3" w:rsidP="00DC6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Ч410455500</w:t>
            </w:r>
          </w:p>
        </w:tc>
        <w:tc>
          <w:tcPr>
            <w:tcW w:w="494" w:type="dxa"/>
            <w:gridSpan w:val="2"/>
          </w:tcPr>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301AD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544,6</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r>
      <w:tr w:rsidR="00301AD6" w:rsidRPr="00B507F2" w:rsidTr="00B5726B">
        <w:trPr>
          <w:trHeight w:val="201"/>
        </w:trPr>
        <w:tc>
          <w:tcPr>
            <w:tcW w:w="686"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301AD6" w:rsidRDefault="00301AD6"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301AD6" w:rsidRPr="00B507F2" w:rsidRDefault="00301AD6"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301AD6" w:rsidRPr="00B507F2" w:rsidRDefault="00301AD6"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301AD6" w:rsidRPr="00B507F2" w:rsidRDefault="00301AD6"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301AD6" w:rsidRPr="00B507F2" w:rsidRDefault="00301AD6"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301AD6" w:rsidRDefault="00301AD6"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301AD6" w:rsidRPr="00B507F2" w:rsidTr="00B5726B">
        <w:trPr>
          <w:trHeight w:val="263"/>
        </w:trPr>
        <w:tc>
          <w:tcPr>
            <w:tcW w:w="686"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301AD6" w:rsidRDefault="00301AD6"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301AD6" w:rsidRDefault="00301AD6"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301AD6" w:rsidRPr="00B507F2" w:rsidTr="00B5726B">
        <w:trPr>
          <w:trHeight w:val="1227"/>
        </w:trPr>
        <w:tc>
          <w:tcPr>
            <w:tcW w:w="686"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301AD6" w:rsidRDefault="00301AD6"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p>
        </w:tc>
        <w:tc>
          <w:tcPr>
            <w:tcW w:w="501" w:type="dxa"/>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301AD6" w:rsidRDefault="00301AD6"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91"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9F21A2">
          <w:pgSz w:w="16838" w:h="11905" w:orient="landscape" w:code="9"/>
          <w:pgMar w:top="1418" w:right="1134" w:bottom="851" w:left="1134" w:header="709" w:footer="709" w:gutter="0"/>
          <w:pgNumType w:start="1"/>
          <w:cols w:space="720"/>
          <w:titlePg/>
          <w:docGrid w:linePitch="299"/>
        </w:sectPr>
      </w:pPr>
    </w:p>
    <w:p w:rsidR="0084073F" w:rsidRPr="00287963" w:rsidRDefault="0084073F" w:rsidP="00103D51">
      <w:pPr>
        <w:spacing w:after="0" w:line="240" w:lineRule="auto"/>
        <w:ind w:right="-60"/>
        <w:rPr>
          <w:rFonts w:ascii="Times New Roman" w:hAnsi="Times New Roman"/>
          <w:sz w:val="26"/>
          <w:szCs w:val="26"/>
        </w:rPr>
      </w:pPr>
    </w:p>
    <w:sectPr w:rsidR="0084073F" w:rsidRPr="00287963" w:rsidSect="009F21A2">
      <w:pgSz w:w="16838" w:h="11905" w:orient="landscape" w:code="9"/>
      <w:pgMar w:top="1418" w:right="1134" w:bottom="851"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CF" w:rsidRDefault="000173CF">
      <w:pPr>
        <w:spacing w:after="0" w:line="240" w:lineRule="auto"/>
      </w:pPr>
      <w:r>
        <w:separator/>
      </w:r>
    </w:p>
  </w:endnote>
  <w:endnote w:type="continuationSeparator" w:id="0">
    <w:p w:rsidR="000173CF" w:rsidRDefault="0001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D0" w:rsidRDefault="00BE5AD0"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E5AD0" w:rsidRDefault="00BE5AD0"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D0" w:rsidRPr="003775CE" w:rsidRDefault="00BE5AD0"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D0" w:rsidRPr="001E228C" w:rsidRDefault="00BE5AD0"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CF" w:rsidRDefault="000173CF">
      <w:pPr>
        <w:spacing w:after="0" w:line="240" w:lineRule="auto"/>
      </w:pPr>
      <w:r>
        <w:separator/>
      </w:r>
    </w:p>
  </w:footnote>
  <w:footnote w:type="continuationSeparator" w:id="0">
    <w:p w:rsidR="000173CF" w:rsidRDefault="00017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D0" w:rsidRDefault="00BE5AD0"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BE5AD0" w:rsidRDefault="00BE5AD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D0" w:rsidRPr="00355605" w:rsidRDefault="00BE5AD0"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567DC9">
      <w:rPr>
        <w:rStyle w:val="afd"/>
        <w:rFonts w:ascii="Times New Roman" w:hAnsi="Times New Roman"/>
        <w:noProof/>
        <w:sz w:val="24"/>
        <w:szCs w:val="24"/>
      </w:rPr>
      <w:t>5</w:t>
    </w:r>
    <w:r w:rsidRPr="00355605">
      <w:rPr>
        <w:rStyle w:val="afd"/>
        <w:rFonts w:ascii="Times New Roman" w:hAnsi="Times New Roman"/>
        <w:sz w:val="24"/>
        <w:szCs w:val="24"/>
      </w:rPr>
      <w:fldChar w:fldCharType="end"/>
    </w:r>
  </w:p>
  <w:p w:rsidR="00BE5AD0" w:rsidRPr="00355605" w:rsidRDefault="00BE5AD0"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34EB"/>
    <w:rsid w:val="00014EDD"/>
    <w:rsid w:val="0001650D"/>
    <w:rsid w:val="000173CF"/>
    <w:rsid w:val="00017DC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1454"/>
    <w:rsid w:val="000929FF"/>
    <w:rsid w:val="00092F31"/>
    <w:rsid w:val="00094093"/>
    <w:rsid w:val="00094C4A"/>
    <w:rsid w:val="000972D6"/>
    <w:rsid w:val="000978AB"/>
    <w:rsid w:val="00097C63"/>
    <w:rsid w:val="000A2DE4"/>
    <w:rsid w:val="000A40C2"/>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2114"/>
    <w:rsid w:val="000D3C82"/>
    <w:rsid w:val="000D5350"/>
    <w:rsid w:val="000D55B6"/>
    <w:rsid w:val="000D5A4C"/>
    <w:rsid w:val="000D5EBA"/>
    <w:rsid w:val="000D60C1"/>
    <w:rsid w:val="000D7B7C"/>
    <w:rsid w:val="000E0AB4"/>
    <w:rsid w:val="000E4E73"/>
    <w:rsid w:val="000E56E8"/>
    <w:rsid w:val="000E6A31"/>
    <w:rsid w:val="000E708A"/>
    <w:rsid w:val="000F14B6"/>
    <w:rsid w:val="000F1C33"/>
    <w:rsid w:val="000F22CA"/>
    <w:rsid w:val="000F24F4"/>
    <w:rsid w:val="000F2AFD"/>
    <w:rsid w:val="000F5689"/>
    <w:rsid w:val="000F56C9"/>
    <w:rsid w:val="000F59CE"/>
    <w:rsid w:val="000F6195"/>
    <w:rsid w:val="000F642A"/>
    <w:rsid w:val="000F6AB9"/>
    <w:rsid w:val="000F710B"/>
    <w:rsid w:val="000F79EF"/>
    <w:rsid w:val="001010B3"/>
    <w:rsid w:val="00101CDC"/>
    <w:rsid w:val="00102FBA"/>
    <w:rsid w:val="00103D51"/>
    <w:rsid w:val="00105860"/>
    <w:rsid w:val="00105EC7"/>
    <w:rsid w:val="001067BD"/>
    <w:rsid w:val="00112164"/>
    <w:rsid w:val="00113F2D"/>
    <w:rsid w:val="00114717"/>
    <w:rsid w:val="00115A54"/>
    <w:rsid w:val="00117532"/>
    <w:rsid w:val="00120C05"/>
    <w:rsid w:val="00123DB4"/>
    <w:rsid w:val="00125904"/>
    <w:rsid w:val="0012668A"/>
    <w:rsid w:val="00127505"/>
    <w:rsid w:val="001317E7"/>
    <w:rsid w:val="00132766"/>
    <w:rsid w:val="00133818"/>
    <w:rsid w:val="00136D63"/>
    <w:rsid w:val="001402F0"/>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5B7F"/>
    <w:rsid w:val="00156641"/>
    <w:rsid w:val="001600E3"/>
    <w:rsid w:val="00161265"/>
    <w:rsid w:val="00162061"/>
    <w:rsid w:val="00162AFD"/>
    <w:rsid w:val="00163EE4"/>
    <w:rsid w:val="00165C92"/>
    <w:rsid w:val="00166533"/>
    <w:rsid w:val="00166FF1"/>
    <w:rsid w:val="00167690"/>
    <w:rsid w:val="0016797D"/>
    <w:rsid w:val="00170063"/>
    <w:rsid w:val="0017045F"/>
    <w:rsid w:val="0017129A"/>
    <w:rsid w:val="00172537"/>
    <w:rsid w:val="00172A7F"/>
    <w:rsid w:val="00173019"/>
    <w:rsid w:val="0017313E"/>
    <w:rsid w:val="0017459F"/>
    <w:rsid w:val="0017481D"/>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97F6C"/>
    <w:rsid w:val="001A0152"/>
    <w:rsid w:val="001A15CD"/>
    <w:rsid w:val="001A192C"/>
    <w:rsid w:val="001A1FA8"/>
    <w:rsid w:val="001A2317"/>
    <w:rsid w:val="001A358D"/>
    <w:rsid w:val="001A46E9"/>
    <w:rsid w:val="001A4884"/>
    <w:rsid w:val="001A510F"/>
    <w:rsid w:val="001A5793"/>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668E"/>
    <w:rsid w:val="001C769F"/>
    <w:rsid w:val="001C7EAB"/>
    <w:rsid w:val="001D1E6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8CC"/>
    <w:rsid w:val="00213DD4"/>
    <w:rsid w:val="00213EC2"/>
    <w:rsid w:val="00214448"/>
    <w:rsid w:val="002171F4"/>
    <w:rsid w:val="002172C4"/>
    <w:rsid w:val="00220692"/>
    <w:rsid w:val="00220CCF"/>
    <w:rsid w:val="00220E8E"/>
    <w:rsid w:val="002210D6"/>
    <w:rsid w:val="0022114F"/>
    <w:rsid w:val="002225D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1257"/>
    <w:rsid w:val="00292D8D"/>
    <w:rsid w:val="00293B3E"/>
    <w:rsid w:val="0029475A"/>
    <w:rsid w:val="0029494B"/>
    <w:rsid w:val="002950A4"/>
    <w:rsid w:val="0029603B"/>
    <w:rsid w:val="0029781C"/>
    <w:rsid w:val="002A0E4B"/>
    <w:rsid w:val="002A141D"/>
    <w:rsid w:val="002A1DAB"/>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22AB"/>
    <w:rsid w:val="002D4299"/>
    <w:rsid w:val="002D4963"/>
    <w:rsid w:val="002D4AA8"/>
    <w:rsid w:val="002D56B6"/>
    <w:rsid w:val="002D66C8"/>
    <w:rsid w:val="002D6D49"/>
    <w:rsid w:val="002D73CB"/>
    <w:rsid w:val="002E080C"/>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1AD6"/>
    <w:rsid w:val="0030262B"/>
    <w:rsid w:val="003026A8"/>
    <w:rsid w:val="00303054"/>
    <w:rsid w:val="003033D1"/>
    <w:rsid w:val="00303ABB"/>
    <w:rsid w:val="00304775"/>
    <w:rsid w:val="00304C69"/>
    <w:rsid w:val="003106AC"/>
    <w:rsid w:val="0031209B"/>
    <w:rsid w:val="00312CD1"/>
    <w:rsid w:val="00315DCC"/>
    <w:rsid w:val="003163CD"/>
    <w:rsid w:val="00320019"/>
    <w:rsid w:val="0032112E"/>
    <w:rsid w:val="0032220D"/>
    <w:rsid w:val="003227C2"/>
    <w:rsid w:val="00322B05"/>
    <w:rsid w:val="0032553C"/>
    <w:rsid w:val="003257E2"/>
    <w:rsid w:val="00327513"/>
    <w:rsid w:val="00327954"/>
    <w:rsid w:val="00330641"/>
    <w:rsid w:val="0033133A"/>
    <w:rsid w:val="0034249F"/>
    <w:rsid w:val="00343552"/>
    <w:rsid w:val="0034357D"/>
    <w:rsid w:val="00344DEC"/>
    <w:rsid w:val="00345577"/>
    <w:rsid w:val="00347086"/>
    <w:rsid w:val="00350BE0"/>
    <w:rsid w:val="00350EA3"/>
    <w:rsid w:val="00352E26"/>
    <w:rsid w:val="0035510E"/>
    <w:rsid w:val="00355605"/>
    <w:rsid w:val="0035664A"/>
    <w:rsid w:val="0035765A"/>
    <w:rsid w:val="0035765F"/>
    <w:rsid w:val="00357680"/>
    <w:rsid w:val="00357A63"/>
    <w:rsid w:val="003600B9"/>
    <w:rsid w:val="00360F07"/>
    <w:rsid w:val="00362757"/>
    <w:rsid w:val="00362955"/>
    <w:rsid w:val="00364225"/>
    <w:rsid w:val="0036466A"/>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3263"/>
    <w:rsid w:val="003944E2"/>
    <w:rsid w:val="003948A8"/>
    <w:rsid w:val="003951E2"/>
    <w:rsid w:val="00395C0B"/>
    <w:rsid w:val="00395C50"/>
    <w:rsid w:val="003962A5"/>
    <w:rsid w:val="00397161"/>
    <w:rsid w:val="003A06FB"/>
    <w:rsid w:val="003A0AF7"/>
    <w:rsid w:val="003A0FA8"/>
    <w:rsid w:val="003A149D"/>
    <w:rsid w:val="003A20E3"/>
    <w:rsid w:val="003A28CC"/>
    <w:rsid w:val="003A52AE"/>
    <w:rsid w:val="003A79CB"/>
    <w:rsid w:val="003B0E16"/>
    <w:rsid w:val="003B3481"/>
    <w:rsid w:val="003B52A9"/>
    <w:rsid w:val="003B589E"/>
    <w:rsid w:val="003B6CD3"/>
    <w:rsid w:val="003B7CEC"/>
    <w:rsid w:val="003C0C4A"/>
    <w:rsid w:val="003C6517"/>
    <w:rsid w:val="003D0B09"/>
    <w:rsid w:val="003D1515"/>
    <w:rsid w:val="003D3F7F"/>
    <w:rsid w:val="003D415F"/>
    <w:rsid w:val="003D4530"/>
    <w:rsid w:val="003D5A80"/>
    <w:rsid w:val="003D73DA"/>
    <w:rsid w:val="003D7584"/>
    <w:rsid w:val="003D7C1D"/>
    <w:rsid w:val="003E1E8D"/>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36CAF"/>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1C2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2C7"/>
    <w:rsid w:val="0051579E"/>
    <w:rsid w:val="00521634"/>
    <w:rsid w:val="00521708"/>
    <w:rsid w:val="00521EFD"/>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7DC9"/>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17F1"/>
    <w:rsid w:val="005B20CD"/>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3FA1"/>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679"/>
    <w:rsid w:val="00686CAA"/>
    <w:rsid w:val="00686FF6"/>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F2C"/>
    <w:rsid w:val="0071223D"/>
    <w:rsid w:val="00714457"/>
    <w:rsid w:val="00714F42"/>
    <w:rsid w:val="00721A1D"/>
    <w:rsid w:val="007228E6"/>
    <w:rsid w:val="007229E6"/>
    <w:rsid w:val="00724A3E"/>
    <w:rsid w:val="00724CF6"/>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67C5E"/>
    <w:rsid w:val="007726AA"/>
    <w:rsid w:val="00772D39"/>
    <w:rsid w:val="00775BD5"/>
    <w:rsid w:val="007763C0"/>
    <w:rsid w:val="007770D9"/>
    <w:rsid w:val="0078029B"/>
    <w:rsid w:val="00781203"/>
    <w:rsid w:val="00781A02"/>
    <w:rsid w:val="0078338A"/>
    <w:rsid w:val="00783FCF"/>
    <w:rsid w:val="00784C49"/>
    <w:rsid w:val="00792D22"/>
    <w:rsid w:val="007938E7"/>
    <w:rsid w:val="00794F92"/>
    <w:rsid w:val="0079789C"/>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4F1E"/>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A90"/>
    <w:rsid w:val="007F6D54"/>
    <w:rsid w:val="007F7D9D"/>
    <w:rsid w:val="0080033B"/>
    <w:rsid w:val="00800D23"/>
    <w:rsid w:val="0080145F"/>
    <w:rsid w:val="00801EE6"/>
    <w:rsid w:val="008022DE"/>
    <w:rsid w:val="0080279C"/>
    <w:rsid w:val="00805251"/>
    <w:rsid w:val="00806616"/>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3C53"/>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BA3"/>
    <w:rsid w:val="008D3C8F"/>
    <w:rsid w:val="008D4895"/>
    <w:rsid w:val="008D7F04"/>
    <w:rsid w:val="008E237C"/>
    <w:rsid w:val="008E3DEB"/>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610EB"/>
    <w:rsid w:val="009734AA"/>
    <w:rsid w:val="009735FB"/>
    <w:rsid w:val="009740E4"/>
    <w:rsid w:val="00974335"/>
    <w:rsid w:val="00976AD4"/>
    <w:rsid w:val="00976CEB"/>
    <w:rsid w:val="009779E9"/>
    <w:rsid w:val="00980041"/>
    <w:rsid w:val="0098103B"/>
    <w:rsid w:val="00981EC9"/>
    <w:rsid w:val="009820E3"/>
    <w:rsid w:val="00983E28"/>
    <w:rsid w:val="00984242"/>
    <w:rsid w:val="00987E04"/>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10E4"/>
    <w:rsid w:val="009B2E4F"/>
    <w:rsid w:val="009B2EA9"/>
    <w:rsid w:val="009B3536"/>
    <w:rsid w:val="009B5194"/>
    <w:rsid w:val="009B611A"/>
    <w:rsid w:val="009B6DF2"/>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21A2"/>
    <w:rsid w:val="009F5CD4"/>
    <w:rsid w:val="009F6A41"/>
    <w:rsid w:val="009F795F"/>
    <w:rsid w:val="00A01787"/>
    <w:rsid w:val="00A019E0"/>
    <w:rsid w:val="00A044DA"/>
    <w:rsid w:val="00A06706"/>
    <w:rsid w:val="00A07283"/>
    <w:rsid w:val="00A079AD"/>
    <w:rsid w:val="00A1137B"/>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3F92"/>
    <w:rsid w:val="00A346E1"/>
    <w:rsid w:val="00A34C02"/>
    <w:rsid w:val="00A35376"/>
    <w:rsid w:val="00A41F21"/>
    <w:rsid w:val="00A42DC5"/>
    <w:rsid w:val="00A44430"/>
    <w:rsid w:val="00A4644E"/>
    <w:rsid w:val="00A4795E"/>
    <w:rsid w:val="00A5258F"/>
    <w:rsid w:val="00A53729"/>
    <w:rsid w:val="00A544D4"/>
    <w:rsid w:val="00A55A68"/>
    <w:rsid w:val="00A56198"/>
    <w:rsid w:val="00A60742"/>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864F8"/>
    <w:rsid w:val="00A86BE8"/>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83A"/>
    <w:rsid w:val="00AC1B60"/>
    <w:rsid w:val="00AC2403"/>
    <w:rsid w:val="00AC268C"/>
    <w:rsid w:val="00AC26D7"/>
    <w:rsid w:val="00AC2B7F"/>
    <w:rsid w:val="00AC32DD"/>
    <w:rsid w:val="00AC47E1"/>
    <w:rsid w:val="00AC5A5E"/>
    <w:rsid w:val="00AC5CC3"/>
    <w:rsid w:val="00AC74E1"/>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2CA9"/>
    <w:rsid w:val="00B430C4"/>
    <w:rsid w:val="00B43BD8"/>
    <w:rsid w:val="00B45DA4"/>
    <w:rsid w:val="00B47388"/>
    <w:rsid w:val="00B507F2"/>
    <w:rsid w:val="00B54F6C"/>
    <w:rsid w:val="00B55792"/>
    <w:rsid w:val="00B56133"/>
    <w:rsid w:val="00B5726B"/>
    <w:rsid w:val="00B57363"/>
    <w:rsid w:val="00B602CC"/>
    <w:rsid w:val="00B62F74"/>
    <w:rsid w:val="00B62F79"/>
    <w:rsid w:val="00B630DA"/>
    <w:rsid w:val="00B65903"/>
    <w:rsid w:val="00B67357"/>
    <w:rsid w:val="00B67ED7"/>
    <w:rsid w:val="00B70535"/>
    <w:rsid w:val="00B71634"/>
    <w:rsid w:val="00B72DD4"/>
    <w:rsid w:val="00B77FFB"/>
    <w:rsid w:val="00B809B9"/>
    <w:rsid w:val="00B80BA4"/>
    <w:rsid w:val="00B819CD"/>
    <w:rsid w:val="00B81D1A"/>
    <w:rsid w:val="00B82BA9"/>
    <w:rsid w:val="00B83CD9"/>
    <w:rsid w:val="00B8430D"/>
    <w:rsid w:val="00B84BEF"/>
    <w:rsid w:val="00B857D3"/>
    <w:rsid w:val="00B85AD7"/>
    <w:rsid w:val="00B86602"/>
    <w:rsid w:val="00B867E2"/>
    <w:rsid w:val="00B87EBB"/>
    <w:rsid w:val="00B900F0"/>
    <w:rsid w:val="00B9056C"/>
    <w:rsid w:val="00B9137F"/>
    <w:rsid w:val="00B920FB"/>
    <w:rsid w:val="00BA0664"/>
    <w:rsid w:val="00BA1804"/>
    <w:rsid w:val="00BA3CFF"/>
    <w:rsid w:val="00BA44CB"/>
    <w:rsid w:val="00BA4C40"/>
    <w:rsid w:val="00BA4CFC"/>
    <w:rsid w:val="00BA4EA4"/>
    <w:rsid w:val="00BA57B0"/>
    <w:rsid w:val="00BA6E51"/>
    <w:rsid w:val="00BB0F88"/>
    <w:rsid w:val="00BB1658"/>
    <w:rsid w:val="00BB7789"/>
    <w:rsid w:val="00BC06F3"/>
    <w:rsid w:val="00BC13B7"/>
    <w:rsid w:val="00BC37FF"/>
    <w:rsid w:val="00BC5960"/>
    <w:rsid w:val="00BC6AAE"/>
    <w:rsid w:val="00BD0169"/>
    <w:rsid w:val="00BD158F"/>
    <w:rsid w:val="00BD176A"/>
    <w:rsid w:val="00BD204F"/>
    <w:rsid w:val="00BD2F52"/>
    <w:rsid w:val="00BD2F5D"/>
    <w:rsid w:val="00BD5B36"/>
    <w:rsid w:val="00BD5C1F"/>
    <w:rsid w:val="00BD64CB"/>
    <w:rsid w:val="00BD7029"/>
    <w:rsid w:val="00BD7F63"/>
    <w:rsid w:val="00BE0AA3"/>
    <w:rsid w:val="00BE1D86"/>
    <w:rsid w:val="00BE1F9F"/>
    <w:rsid w:val="00BE2361"/>
    <w:rsid w:val="00BE3836"/>
    <w:rsid w:val="00BE3ECA"/>
    <w:rsid w:val="00BE3FDD"/>
    <w:rsid w:val="00BE4695"/>
    <w:rsid w:val="00BE4EE7"/>
    <w:rsid w:val="00BE534A"/>
    <w:rsid w:val="00BE593F"/>
    <w:rsid w:val="00BE5AD0"/>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5737"/>
    <w:rsid w:val="00C2227A"/>
    <w:rsid w:val="00C2772B"/>
    <w:rsid w:val="00C30234"/>
    <w:rsid w:val="00C30414"/>
    <w:rsid w:val="00C308DC"/>
    <w:rsid w:val="00C31E44"/>
    <w:rsid w:val="00C32D0E"/>
    <w:rsid w:val="00C33243"/>
    <w:rsid w:val="00C37A41"/>
    <w:rsid w:val="00C40644"/>
    <w:rsid w:val="00C40B1B"/>
    <w:rsid w:val="00C40B83"/>
    <w:rsid w:val="00C41EC6"/>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6C5D"/>
    <w:rsid w:val="00C67DAA"/>
    <w:rsid w:val="00C67E2A"/>
    <w:rsid w:val="00C71AC3"/>
    <w:rsid w:val="00C734DD"/>
    <w:rsid w:val="00C740E0"/>
    <w:rsid w:val="00C744DB"/>
    <w:rsid w:val="00C76BA0"/>
    <w:rsid w:val="00C801C2"/>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37F4"/>
    <w:rsid w:val="00CD3E80"/>
    <w:rsid w:val="00CD53F7"/>
    <w:rsid w:val="00CD5535"/>
    <w:rsid w:val="00CD56E7"/>
    <w:rsid w:val="00CD7175"/>
    <w:rsid w:val="00CE2E40"/>
    <w:rsid w:val="00CE4E56"/>
    <w:rsid w:val="00CE5D2B"/>
    <w:rsid w:val="00CE6DAD"/>
    <w:rsid w:val="00CF0398"/>
    <w:rsid w:val="00CF0E36"/>
    <w:rsid w:val="00CF2654"/>
    <w:rsid w:val="00CF2E27"/>
    <w:rsid w:val="00CF48E8"/>
    <w:rsid w:val="00CF5992"/>
    <w:rsid w:val="00CF74A4"/>
    <w:rsid w:val="00CF756A"/>
    <w:rsid w:val="00D02486"/>
    <w:rsid w:val="00D03150"/>
    <w:rsid w:val="00D0392B"/>
    <w:rsid w:val="00D03C55"/>
    <w:rsid w:val="00D1224A"/>
    <w:rsid w:val="00D1319B"/>
    <w:rsid w:val="00D14CD6"/>
    <w:rsid w:val="00D16B0F"/>
    <w:rsid w:val="00D1753E"/>
    <w:rsid w:val="00D21A6F"/>
    <w:rsid w:val="00D2398A"/>
    <w:rsid w:val="00D2595F"/>
    <w:rsid w:val="00D269A6"/>
    <w:rsid w:val="00D30231"/>
    <w:rsid w:val="00D3033B"/>
    <w:rsid w:val="00D3385E"/>
    <w:rsid w:val="00D35D55"/>
    <w:rsid w:val="00D36C9B"/>
    <w:rsid w:val="00D372F4"/>
    <w:rsid w:val="00D37555"/>
    <w:rsid w:val="00D37BE3"/>
    <w:rsid w:val="00D41A3D"/>
    <w:rsid w:val="00D424E2"/>
    <w:rsid w:val="00D43859"/>
    <w:rsid w:val="00D443A5"/>
    <w:rsid w:val="00D45E87"/>
    <w:rsid w:val="00D460C9"/>
    <w:rsid w:val="00D46E26"/>
    <w:rsid w:val="00D52BBD"/>
    <w:rsid w:val="00D54C85"/>
    <w:rsid w:val="00D55B41"/>
    <w:rsid w:val="00D566F0"/>
    <w:rsid w:val="00D62A71"/>
    <w:rsid w:val="00D63216"/>
    <w:rsid w:val="00D63EF9"/>
    <w:rsid w:val="00D63F72"/>
    <w:rsid w:val="00D6467B"/>
    <w:rsid w:val="00D646CE"/>
    <w:rsid w:val="00D65191"/>
    <w:rsid w:val="00D67058"/>
    <w:rsid w:val="00D670DA"/>
    <w:rsid w:val="00D67B67"/>
    <w:rsid w:val="00D7190D"/>
    <w:rsid w:val="00D71E24"/>
    <w:rsid w:val="00D755B3"/>
    <w:rsid w:val="00D7641C"/>
    <w:rsid w:val="00D76BCB"/>
    <w:rsid w:val="00D76E8C"/>
    <w:rsid w:val="00D81A8E"/>
    <w:rsid w:val="00D81F75"/>
    <w:rsid w:val="00D82980"/>
    <w:rsid w:val="00D82A08"/>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72C"/>
    <w:rsid w:val="00DC1F1E"/>
    <w:rsid w:val="00DC3B6D"/>
    <w:rsid w:val="00DC480E"/>
    <w:rsid w:val="00DC614B"/>
    <w:rsid w:val="00DC64C5"/>
    <w:rsid w:val="00DC65EA"/>
    <w:rsid w:val="00DC6CFB"/>
    <w:rsid w:val="00DC6EAC"/>
    <w:rsid w:val="00DC7650"/>
    <w:rsid w:val="00DD29CC"/>
    <w:rsid w:val="00DD5170"/>
    <w:rsid w:val="00DD7E53"/>
    <w:rsid w:val="00DE06B5"/>
    <w:rsid w:val="00DE0772"/>
    <w:rsid w:val="00DE0962"/>
    <w:rsid w:val="00DE1D34"/>
    <w:rsid w:val="00DE34A8"/>
    <w:rsid w:val="00DE6E44"/>
    <w:rsid w:val="00DE736C"/>
    <w:rsid w:val="00DF4E60"/>
    <w:rsid w:val="00DF733D"/>
    <w:rsid w:val="00DF76AA"/>
    <w:rsid w:val="00E00EC2"/>
    <w:rsid w:val="00E01450"/>
    <w:rsid w:val="00E031A9"/>
    <w:rsid w:val="00E03C7B"/>
    <w:rsid w:val="00E06369"/>
    <w:rsid w:val="00E071C7"/>
    <w:rsid w:val="00E12672"/>
    <w:rsid w:val="00E1420F"/>
    <w:rsid w:val="00E14278"/>
    <w:rsid w:val="00E16ED5"/>
    <w:rsid w:val="00E17226"/>
    <w:rsid w:val="00E1772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3D32"/>
    <w:rsid w:val="00E64431"/>
    <w:rsid w:val="00E64FF1"/>
    <w:rsid w:val="00E66425"/>
    <w:rsid w:val="00E67616"/>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34EE"/>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5191"/>
    <w:rsid w:val="00F36284"/>
    <w:rsid w:val="00F36FD4"/>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4D4B"/>
    <w:rsid w:val="00F75BEC"/>
    <w:rsid w:val="00F77638"/>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1F9"/>
    <w:rsid w:val="00F95568"/>
    <w:rsid w:val="00F9765F"/>
    <w:rsid w:val="00FA0BE0"/>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64F0-102C-405F-8A82-50503FF6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1366</TotalTime>
  <Pages>14</Pages>
  <Words>4158</Words>
  <Characters>23704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Ольга Прокопьева</cp:lastModifiedBy>
  <cp:revision>89</cp:revision>
  <cp:lastPrinted>2020-09-07T13:02:00Z</cp:lastPrinted>
  <dcterms:created xsi:type="dcterms:W3CDTF">2019-02-04T11:23:00Z</dcterms:created>
  <dcterms:modified xsi:type="dcterms:W3CDTF">2020-09-16T12:32:00Z</dcterms:modified>
</cp:coreProperties>
</file>