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A0" w:rsidRPr="007F7FF4" w:rsidRDefault="00B071F3" w:rsidP="007F7FF4">
      <w:pPr>
        <w:jc w:val="center"/>
        <w:rPr>
          <w:b/>
          <w:sz w:val="28"/>
        </w:rPr>
      </w:pPr>
      <w:bookmarkStart w:id="0" w:name="_GoBack"/>
      <w:bookmarkEnd w:id="0"/>
      <w:r w:rsidRPr="007F7FF4">
        <w:rPr>
          <w:b/>
          <w:sz w:val="28"/>
        </w:rPr>
        <w:t>Краткая последовательность действий при работе в РИС</w:t>
      </w:r>
    </w:p>
    <w:p w:rsidR="000F63B7" w:rsidRDefault="00233CE0" w:rsidP="000F63B7">
      <w:pPr>
        <w:ind w:firstLine="709"/>
        <w:jc w:val="both"/>
      </w:pPr>
      <w:r>
        <w:t>Региональная информационная система управления закупками Чувашской Республики, далее Система</w:t>
      </w:r>
      <w:r w:rsidR="00C5730F">
        <w:t xml:space="preserve">, расположена по адресу в сети интернет: </w:t>
      </w:r>
      <w:hyperlink r:id="rId5" w:history="1">
        <w:r w:rsidR="00C5730F">
          <w:rPr>
            <w:rStyle w:val="a4"/>
          </w:rPr>
          <w:t>http://torgi.cap.ru/webtorgi</w:t>
        </w:r>
      </w:hyperlink>
      <w:r w:rsidR="00C5730F">
        <w:t>. Для входа в Систему необходимо воспользоват</w:t>
      </w:r>
      <w:r w:rsidR="00F4015B">
        <w:t xml:space="preserve">ься инструкцией по установке </w:t>
      </w:r>
      <w:proofErr w:type="spellStart"/>
      <w:r w:rsidR="00F4015B">
        <w:t>криптомодуля</w:t>
      </w:r>
      <w:proofErr w:type="spellEnd"/>
      <w:r w:rsidR="00F4015B">
        <w:t xml:space="preserve"> «</w:t>
      </w:r>
      <w:r w:rsidR="00F4015B" w:rsidRPr="00F4015B">
        <w:t xml:space="preserve">Установка и использование </w:t>
      </w:r>
      <w:proofErr w:type="spellStart"/>
      <w:r w:rsidR="00F4015B" w:rsidRPr="00F4015B">
        <w:t>KeysystemsCruptoModul</w:t>
      </w:r>
      <w:proofErr w:type="spellEnd"/>
      <w:r w:rsidR="00F4015B" w:rsidRPr="00F4015B">
        <w:t>.</w:t>
      </w:r>
      <w:r w:rsidR="00F4015B">
        <w:rPr>
          <w:lang w:val="en-US"/>
        </w:rPr>
        <w:t>docx</w:t>
      </w:r>
      <w:r w:rsidR="00F4015B">
        <w:t>».</w:t>
      </w:r>
      <w:r w:rsidR="000F63B7" w:rsidRPr="000F63B7">
        <w:t xml:space="preserve"> </w:t>
      </w:r>
      <w:r w:rsidR="000F63B7">
        <w:t xml:space="preserve">Данный </w:t>
      </w:r>
      <w:proofErr w:type="spellStart"/>
      <w:r w:rsidR="000F63B7">
        <w:t>криптомодуль</w:t>
      </w:r>
      <w:proofErr w:type="spellEnd"/>
      <w:r w:rsidR="000F63B7">
        <w:t xml:space="preserve"> необходим для возможности входа в Систему по электронной подписи и для возможности подписания документов электронной подписью внутри Системы.</w:t>
      </w:r>
    </w:p>
    <w:p w:rsidR="00B071F3" w:rsidRDefault="000F63B7" w:rsidP="000F63B7">
      <w:pPr>
        <w:ind w:firstLine="709"/>
        <w:jc w:val="both"/>
      </w:pPr>
      <w:r>
        <w:t>Если для работы в Системе понадобятся учетные записи, у которых нет электронной подписи, то необходимо отправить в техническую поддержку заявку на создание учетной записи с возможностью входа в Систему путем ввода логина и пароля. Для работы в Системы необходимо использовать электронную подпись, применяемую для входа в единую информационную систему. Отдельную электронную подпись получать не надо.</w:t>
      </w:r>
    </w:p>
    <w:p w:rsidR="0074498E" w:rsidRPr="008463CC" w:rsidRDefault="0074498E" w:rsidP="000F63B7">
      <w:pPr>
        <w:ind w:firstLine="709"/>
        <w:jc w:val="both"/>
      </w:pPr>
      <w:r>
        <w:t xml:space="preserve">Руководство пользователя по работе в комплексе доступно для скачивания на сайте разработчика программного обеспечения: </w:t>
      </w:r>
      <w:hyperlink r:id="rId6" w:history="1">
        <w:r>
          <w:rPr>
            <w:rStyle w:val="a4"/>
          </w:rPr>
          <w:t>https://www.keysystems.ru/products/public-procurement/WEB-Torgi/Doc.aspx</w:t>
        </w:r>
      </w:hyperlink>
      <w:r>
        <w:t xml:space="preserve">. Прямая ссылка на скачивание документа:  </w:t>
      </w:r>
      <w:hyperlink r:id="rId7" w:history="1">
        <w:r w:rsidRPr="00EA76E6">
          <w:rPr>
            <w:rStyle w:val="a4"/>
          </w:rPr>
          <w:t>https://www.keysystems.ru/products/public-procurement/WEB-Torgi/%D0%9F%D0%91%D0%A1.docx</w:t>
        </w:r>
      </w:hyperlink>
      <w:r>
        <w:t>. Также доступн</w:t>
      </w:r>
      <w:r w:rsidR="008425F2">
        <w:t>о</w:t>
      </w:r>
      <w:r>
        <w:t xml:space="preserve"> интерактивное руководство пользователя, расположенное по адресу: </w:t>
      </w:r>
      <w:hyperlink r:id="rId8" w:history="1">
        <w:r>
          <w:rPr>
            <w:rStyle w:val="a4"/>
          </w:rPr>
          <w:t>https://helpgz.keysystems.ru/</w:t>
        </w:r>
      </w:hyperlink>
      <w:r>
        <w:t>. В экранной форме каждого документа в Системе, а также в списке документов расположена кнопка</w:t>
      </w:r>
      <w:r w:rsidR="008463CC" w:rsidRPr="008463CC">
        <w:t xml:space="preserve"> </w:t>
      </w:r>
      <w:r w:rsidR="008463CC">
        <w:rPr>
          <w:noProof/>
        </w:rPr>
        <w:drawing>
          <wp:inline distT="0" distB="0" distL="0" distR="0">
            <wp:extent cx="161948" cy="17147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4498E">
        <w:t>[</w:t>
      </w:r>
      <w:r>
        <w:rPr>
          <w:b/>
        </w:rPr>
        <w:t>Помощь</w:t>
      </w:r>
      <w:r w:rsidRPr="0074498E">
        <w:t>]</w:t>
      </w:r>
      <w:r>
        <w:t>.</w:t>
      </w:r>
    </w:p>
    <w:p w:rsidR="0074498E" w:rsidRDefault="008463CC" w:rsidP="0074498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0425" cy="27920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CC" w:rsidRPr="008463CC" w:rsidRDefault="008463CC" w:rsidP="008463CC">
      <w:pPr>
        <w:ind w:firstLine="709"/>
        <w:jc w:val="both"/>
      </w:pPr>
      <w:r>
        <w:t xml:space="preserve">По нажатию на кнопку помощи откроется интерактивная инструкция по тому документу, относительно которого была нажата кнопка помощи. Для плана-графика закупок, к примеру, будет открыта страница </w:t>
      </w:r>
      <w:hyperlink r:id="rId11" w:history="1">
        <w:r>
          <w:rPr>
            <w:rStyle w:val="a4"/>
          </w:rPr>
          <w:t>https://helpgz.keysystems.ru/ru/complex-operations/plan-docs-workaround</w:t>
        </w:r>
      </w:hyperlink>
      <w:r>
        <w:t>.</w:t>
      </w:r>
    </w:p>
    <w:p w:rsidR="00B071F3" w:rsidRDefault="00B071F3" w:rsidP="007A5552">
      <w:pPr>
        <w:pStyle w:val="a3"/>
        <w:numPr>
          <w:ilvl w:val="0"/>
          <w:numId w:val="1"/>
        </w:numPr>
        <w:jc w:val="both"/>
      </w:pPr>
      <w:r>
        <w:t>Первичные настройки для работы в Системе.</w:t>
      </w:r>
      <w:r w:rsidR="0074498E" w:rsidRPr="0074498E">
        <w:t xml:space="preserve"> </w:t>
      </w:r>
      <w:r w:rsidR="0074498E">
        <w:t xml:space="preserve">После успешной авторизации в Системе необходимо перейти в раздел настройки и заполнить регистрационные данные в ЕИС. </w:t>
      </w:r>
      <w:r w:rsidR="007A5552">
        <w:t xml:space="preserve">Ссылка на инструкцию: </w:t>
      </w:r>
      <w:hyperlink r:id="rId12" w:history="1">
        <w:r w:rsidR="007A5552">
          <w:rPr>
            <w:rStyle w:val="a4"/>
          </w:rPr>
          <w:t>https://helpgz.keysystems.ru/ru/complex-operations/general-settings/zapolnenie-formy-registracionnye-dannye-v-eis</w:t>
        </w:r>
      </w:hyperlink>
      <w:r w:rsidR="007A5552">
        <w:t>.</w:t>
      </w:r>
    </w:p>
    <w:p w:rsidR="002344FC" w:rsidRDefault="002344FC" w:rsidP="002344FC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5940425" cy="4362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552" w:rsidRDefault="00ED28FE" w:rsidP="007A5552">
      <w:pPr>
        <w:pStyle w:val="a3"/>
        <w:numPr>
          <w:ilvl w:val="0"/>
          <w:numId w:val="1"/>
        </w:numPr>
        <w:jc w:val="both"/>
      </w:pPr>
      <w:r>
        <w:t>Необходимо в навигаторе перейти в папку «</w:t>
      </w:r>
      <w:r w:rsidRPr="00ED28FE">
        <w:rPr>
          <w:b/>
        </w:rPr>
        <w:t>СГОЗ</w:t>
      </w:r>
      <w:r>
        <w:t>» в фильтр «</w:t>
      </w:r>
      <w:r>
        <w:rPr>
          <w:b/>
        </w:rPr>
        <w:t>Создание нового</w:t>
      </w:r>
      <w:r>
        <w:t xml:space="preserve">» и в открывшемся списке нажать кнопку </w:t>
      </w:r>
      <w:r w:rsidRPr="00ED28FE">
        <w:t>[</w:t>
      </w:r>
      <w:r w:rsidRPr="00ED28FE">
        <w:rPr>
          <w:b/>
        </w:rPr>
        <w:t>Подгрузить СГОЗ из базы бюджета</w:t>
      </w:r>
      <w:r w:rsidRPr="00ED28FE">
        <w:t>].</w:t>
      </w:r>
    </w:p>
    <w:p w:rsidR="00ED28FE" w:rsidRDefault="00ED28FE" w:rsidP="00ED28FE">
      <w:pPr>
        <w:ind w:left="360"/>
        <w:jc w:val="center"/>
      </w:pPr>
      <w:r>
        <w:rPr>
          <w:noProof/>
        </w:rPr>
        <w:drawing>
          <wp:inline distT="0" distB="0" distL="0" distR="0">
            <wp:extent cx="5940425" cy="22593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F2" w:rsidRDefault="00ED28FE" w:rsidP="00ED28FE">
      <w:pPr>
        <w:pStyle w:val="a3"/>
        <w:numPr>
          <w:ilvl w:val="0"/>
          <w:numId w:val="1"/>
        </w:numPr>
        <w:jc w:val="both"/>
      </w:pPr>
      <w:r>
        <w:t xml:space="preserve">Подгрузить план-график закупок из ЕИС. </w:t>
      </w:r>
    </w:p>
    <w:p w:rsidR="00ED28FE" w:rsidRDefault="008425F2" w:rsidP="008425F2">
      <w:pPr>
        <w:ind w:firstLine="709"/>
        <w:jc w:val="both"/>
      </w:pPr>
      <w:r>
        <w:t xml:space="preserve">Если у организации в ЕИС есть размещенная версия плана-графика на текущий финансовый год, то ее не надо вручную дублировать в Системе. Для этого предусмотрен механизм загрузки плана-графика закупок. </w:t>
      </w:r>
      <w:r w:rsidR="00ED28FE">
        <w:t>Чтобы Системой был загружен план</w:t>
      </w:r>
      <w:r>
        <w:t>-</w:t>
      </w:r>
      <w:r w:rsidR="00ED28FE">
        <w:t>график последней актуальной редакции из ЕИС необходимо, чтобы с момента его регистрации в ЕИС до момента создания заявки на загрузку прошло не менее 3 часов времени. Иначе будет загружена предыдущая версия плана-графика. Для загрузки плана-графика необходимо создать заявку на загрузку.</w:t>
      </w:r>
    </w:p>
    <w:p w:rsidR="00ED28FE" w:rsidRDefault="00ED28FE" w:rsidP="00ED28FE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5940425" cy="35490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FE" w:rsidRDefault="00ED28FE" w:rsidP="008149A7">
      <w:pPr>
        <w:ind w:left="360" w:firstLine="349"/>
        <w:jc w:val="both"/>
      </w:pPr>
      <w:r>
        <w:t xml:space="preserve">Подробная информация о данном режиме изложена в руководстве пользователя: </w:t>
      </w:r>
      <w:hyperlink r:id="rId16" w:history="1">
        <w:r>
          <w:rPr>
            <w:rStyle w:val="a4"/>
          </w:rPr>
          <w:t>https://helpgz.keysystems.ru/ru/complex-operations/plan-docs-workaround/plan-grafik-zakupok-s-2020-goda/zagruzka-plan-grafika-zakupok-iz-eis</w:t>
        </w:r>
      </w:hyperlink>
      <w:r>
        <w:t>.</w:t>
      </w:r>
    </w:p>
    <w:p w:rsidR="00ED28FE" w:rsidRDefault="00ED28FE" w:rsidP="008149A7">
      <w:pPr>
        <w:ind w:left="360" w:firstLine="349"/>
        <w:jc w:val="both"/>
      </w:pPr>
      <w:r>
        <w:t xml:space="preserve">После успешной загрузки плана-графика из ЕИС все дальнейшие работы с планом-графиком проводятся в Системе, согласно руководству пользователя по работе с планом-графиком: </w:t>
      </w:r>
      <w:hyperlink r:id="rId17" w:history="1">
        <w:r>
          <w:rPr>
            <w:rStyle w:val="a4"/>
          </w:rPr>
          <w:t>https://helpgz.keysystems.ru/ru/complex-operations/plan-docs-workaround/plan-grafik-zakupok-s-2020-goda</w:t>
        </w:r>
      </w:hyperlink>
      <w:r>
        <w:t xml:space="preserve">. Для внесения изменения в размещенный в ЕИС план-график следует обратиться к руководству пользователя: </w:t>
      </w:r>
      <w:hyperlink r:id="rId18" w:history="1">
        <w:r>
          <w:rPr>
            <w:rStyle w:val="a4"/>
          </w:rPr>
          <w:t>https://helpgz.keysystems.ru/ru/complex-operations/plan-docs-workaround/plan-grafik-zakupok-s-2020-goda/formirovanie-izmeneniya-dokumenta-plan-grafik-zakupok</w:t>
        </w:r>
      </w:hyperlink>
      <w:r>
        <w:t>.</w:t>
      </w:r>
    </w:p>
    <w:p w:rsidR="00ED28FE" w:rsidRDefault="00DE7394" w:rsidP="00D368CD">
      <w:pPr>
        <w:pStyle w:val="a3"/>
        <w:numPr>
          <w:ilvl w:val="0"/>
          <w:numId w:val="1"/>
        </w:numPr>
        <w:jc w:val="both"/>
      </w:pPr>
      <w:r>
        <w:t>Подача заявки на закупку в уполномоченный орган (</w:t>
      </w:r>
      <w:r w:rsidR="00D368CD" w:rsidRPr="00D368CD">
        <w:t>Государственная служба Чувашской Республики по конкурентной политике и тарифам</w:t>
      </w:r>
      <w:r>
        <w:t>) или уполномоченное учреждение (</w:t>
      </w:r>
      <w:r w:rsidR="00D368CD">
        <w:t>КУ «Центр ресурсного обеспечения государственных учреждений здравоохранения» Минздрава Чувашии</w:t>
      </w:r>
      <w:r>
        <w:t>).</w:t>
      </w:r>
    </w:p>
    <w:p w:rsidR="00C31421" w:rsidRDefault="00C31421" w:rsidP="008149A7">
      <w:pPr>
        <w:ind w:left="360" w:firstLine="349"/>
        <w:jc w:val="both"/>
      </w:pPr>
      <w:r>
        <w:t>Для подачи заявок на предстоящую закупку необходимо в навигаторе открыть папку «Осуществление закупок» / «Заявка на закупку» выбрать фильтр «Создание нового». В открывшемся списке нажать кнопку</w:t>
      </w:r>
      <w:r w:rsidR="008425F2">
        <w:t xml:space="preserve"> </w:t>
      </w:r>
      <w:r w:rsidR="008425F2">
        <w:rPr>
          <w:noProof/>
        </w:rPr>
        <w:drawing>
          <wp:inline distT="0" distB="0" distL="0" distR="0">
            <wp:extent cx="13335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н_создать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31421">
        <w:t>[</w:t>
      </w:r>
      <w:r>
        <w:rPr>
          <w:b/>
        </w:rPr>
        <w:t>Создать</w:t>
      </w:r>
      <w:r w:rsidRPr="00C31421">
        <w:t>]</w:t>
      </w:r>
      <w:r>
        <w:t xml:space="preserve"> и в открывшемся окне заполнить сведения о предстоящей закупке согласно руководству пользователя: </w:t>
      </w:r>
      <w:hyperlink r:id="rId20" w:history="1">
        <w:r>
          <w:rPr>
            <w:rStyle w:val="a4"/>
          </w:rPr>
          <w:t>https://helpgz.keysystems.ru/ru/complex-operations/2-6-formirovanie-zayavok-na-razmesheniya-zakaza</w:t>
        </w:r>
      </w:hyperlink>
      <w:r>
        <w:t xml:space="preserve">. </w:t>
      </w:r>
    </w:p>
    <w:p w:rsidR="00C31421" w:rsidRDefault="00C31421" w:rsidP="008149A7">
      <w:pPr>
        <w:ind w:left="360" w:firstLine="349"/>
        <w:jc w:val="both"/>
      </w:pPr>
      <w:r>
        <w:t>После заполнения электронной формы документа и успешного его сохранения необходимо в экранной форме электронного документа заявки на закупку нажать кнопку</w:t>
      </w:r>
      <w:r w:rsidR="003F4223">
        <w:t xml:space="preserve"> </w:t>
      </w:r>
      <w:r w:rsidR="003F4223">
        <w:rPr>
          <w:noProof/>
        </w:rPr>
        <w:drawing>
          <wp:inline distT="0" distB="0" distL="0" distR="0">
            <wp:extent cx="142895" cy="161948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онтракт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31421">
        <w:t>[</w:t>
      </w:r>
      <w:r>
        <w:t>Формирование печатной формы</w:t>
      </w:r>
      <w:r w:rsidRPr="00C31421">
        <w:t>]</w:t>
      </w:r>
      <w:r>
        <w:t xml:space="preserve">. Также необходимо приложить к электронной карточке заявки на закупку весь необходимый перечь документов: проект контракта, обоснование начальной (максимальной) цены контракта, проектную и прочую документацию, необходимую для подачи в уполномоченный орган или уполномоченное учреждение по данному объекту закупки. </w:t>
      </w:r>
      <w:r>
        <w:lastRenderedPageBreak/>
        <w:t xml:space="preserve">Инструкция по работе с прикрепленными документами: </w:t>
      </w:r>
      <w:hyperlink r:id="rId22" w:history="1">
        <w:r>
          <w:rPr>
            <w:rStyle w:val="a4"/>
          </w:rPr>
          <w:t>https://helpgz.keysystems.ru/ru/complex-operations/rabota-s-prikreplennymi-failami</w:t>
        </w:r>
      </w:hyperlink>
      <w:r>
        <w:t>.</w:t>
      </w:r>
    </w:p>
    <w:p w:rsidR="00162D1F" w:rsidRDefault="00C31421" w:rsidP="008149A7">
      <w:pPr>
        <w:ind w:left="360" w:firstLine="349"/>
        <w:jc w:val="both"/>
      </w:pPr>
      <w:r>
        <w:t>Заполненную заявку на закупку необходимо отправить на согласование по кнопк</w:t>
      </w:r>
      <w:r w:rsidR="008149A7">
        <w:t>е</w:t>
      </w:r>
      <w:r>
        <w:t xml:space="preserve"> </w:t>
      </w:r>
      <w:r>
        <w:rPr>
          <w:noProof/>
        </w:rPr>
        <w:drawing>
          <wp:inline distT="0" distB="0" distL="0" distR="0">
            <wp:extent cx="142895" cy="123842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u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31421">
        <w:t>[</w:t>
      </w:r>
      <w:r>
        <w:t>Отправить документ по маршруту</w:t>
      </w:r>
      <w:r w:rsidRPr="00C31421">
        <w:t>]</w:t>
      </w:r>
      <w:r>
        <w:t xml:space="preserve">. Все документы в Системе, проходящие согласование, перемещаются по этапам маршрута нажатием всегда одной кнопки </w:t>
      </w:r>
      <w:r>
        <w:rPr>
          <w:noProof/>
        </w:rPr>
        <w:drawing>
          <wp:inline distT="0" distB="0" distL="0" distR="0" wp14:anchorId="4497AD87" wp14:editId="09E8F827">
            <wp:extent cx="142895" cy="123842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u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31421">
        <w:t>[</w:t>
      </w:r>
      <w:r>
        <w:t>Отправить документ по маршруту</w:t>
      </w:r>
      <w:r w:rsidRPr="00C31421">
        <w:t>]</w:t>
      </w:r>
      <w:r>
        <w:t xml:space="preserve">. Текущая схема </w:t>
      </w:r>
      <w:r w:rsidR="00162D1F">
        <w:t>документооборота заявки на закупку предполагает следующую этапность согласования документов:</w:t>
      </w:r>
    </w:p>
    <w:p w:rsidR="00162D1F" w:rsidRDefault="00162D1F" w:rsidP="00162D1F">
      <w:pPr>
        <w:pStyle w:val="a3"/>
        <w:numPr>
          <w:ilvl w:val="0"/>
          <w:numId w:val="2"/>
        </w:numPr>
        <w:jc w:val="both"/>
      </w:pPr>
      <w:r>
        <w:t>Созданная заявка на закупку исполнителем отправляется на утверждение руководителю организации</w:t>
      </w:r>
      <w:r w:rsidR="007B4A96">
        <w:t xml:space="preserve"> (фильтр «На согласовании у руководителя заказчика)»;</w:t>
      </w:r>
    </w:p>
    <w:p w:rsidR="007B4A96" w:rsidRDefault="007B4A96" w:rsidP="00162D1F">
      <w:pPr>
        <w:pStyle w:val="a3"/>
        <w:numPr>
          <w:ilvl w:val="0"/>
          <w:numId w:val="2"/>
        </w:numPr>
        <w:jc w:val="both"/>
      </w:pPr>
      <w:r>
        <w:t>Пользователь с ролью руководителя в случае одобрения направляет документ в уполномоченный орган или уполномоченное учреждение (фильтр «На согласовани</w:t>
      </w:r>
      <w:r w:rsidR="008149A7">
        <w:t>и</w:t>
      </w:r>
      <w:r>
        <w:t xml:space="preserve"> в УО/УУ»);</w:t>
      </w:r>
    </w:p>
    <w:p w:rsidR="007B4A96" w:rsidRDefault="007B4A96" w:rsidP="00162D1F">
      <w:pPr>
        <w:pStyle w:val="a3"/>
        <w:numPr>
          <w:ilvl w:val="0"/>
          <w:numId w:val="2"/>
        </w:numPr>
        <w:jc w:val="both"/>
      </w:pPr>
      <w:r>
        <w:t>Заявки, возращенные на доработку от руководителя заказчика или из уполномоченного органа, уполномоченного учреждения доступны для отображения в фильтре «На доработке»;</w:t>
      </w:r>
    </w:p>
    <w:p w:rsidR="007B4A96" w:rsidRDefault="007B4A96" w:rsidP="00162D1F">
      <w:pPr>
        <w:pStyle w:val="a3"/>
        <w:numPr>
          <w:ilvl w:val="0"/>
          <w:numId w:val="2"/>
        </w:numPr>
        <w:jc w:val="both"/>
      </w:pPr>
      <w:r>
        <w:t>Документы, по которым принято решение о размещении закупки или самостоятельно размещаемые закупки доступны в фильтре «Принятые к исполнению».</w:t>
      </w:r>
    </w:p>
    <w:p w:rsidR="00154FC0" w:rsidRDefault="0071572E" w:rsidP="0071572E">
      <w:pPr>
        <w:pStyle w:val="a3"/>
        <w:numPr>
          <w:ilvl w:val="0"/>
          <w:numId w:val="1"/>
        </w:numPr>
        <w:jc w:val="both"/>
      </w:pPr>
      <w:r>
        <w:t>Формирование проекта извещения на основе заявки на закупку.</w:t>
      </w:r>
    </w:p>
    <w:p w:rsidR="0071572E" w:rsidRDefault="00C5360E" w:rsidP="00154FC0">
      <w:pPr>
        <w:ind w:left="720"/>
        <w:jc w:val="both"/>
      </w:pPr>
      <w:r>
        <w:t xml:space="preserve">Формирование проекта извещения происходит на основе заявки на закупку по кнопке. Руководство пользователя: </w:t>
      </w:r>
      <w:hyperlink r:id="rId24" w:history="1">
        <w:r>
          <w:rPr>
            <w:rStyle w:val="a4"/>
          </w:rPr>
          <w:t>https://helpgz.keysystems.ru/ru/complex-operations/razmeshenie-gosudarstvennogo-zakaza/formirovanie-proektov-izveshenii-dlya-samostoyatelnogo-provedeniya-zakupok</w:t>
        </w:r>
      </w:hyperlink>
      <w:r>
        <w:t>.</w:t>
      </w:r>
    </w:p>
    <w:p w:rsidR="00C5360E" w:rsidRDefault="00C5360E" w:rsidP="00154FC0">
      <w:pPr>
        <w:ind w:left="720"/>
        <w:jc w:val="both"/>
      </w:pPr>
      <w:r>
        <w:t>Вновь сформированное извещение будет доступно в папке, соответствующей способу определения поставщика. К примеру, проект извещения электронного аукциона будет доступен в навигаторе по пути: Осуществление закупки / Извещения / Электронный аукцион / На размещении.</w:t>
      </w:r>
    </w:p>
    <w:p w:rsidR="00C5360E" w:rsidRDefault="00C5360E" w:rsidP="00C5360E">
      <w:pPr>
        <w:ind w:left="1416" w:hanging="696"/>
        <w:jc w:val="center"/>
      </w:pPr>
      <w:r>
        <w:rPr>
          <w:noProof/>
        </w:rPr>
        <w:lastRenderedPageBreak/>
        <w:drawing>
          <wp:inline distT="0" distB="0" distL="0" distR="0" wp14:anchorId="18EDEDAE" wp14:editId="4F2FF448">
            <wp:extent cx="3962400" cy="5572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0E" w:rsidRDefault="00C5360E" w:rsidP="00C5360E">
      <w:pPr>
        <w:ind w:firstLine="709"/>
        <w:jc w:val="both"/>
      </w:pPr>
      <w:r>
        <w:t xml:space="preserve">Для каждого типа извещения предусмотрена своя электронная форма документа. Инструкция по работе с извещениями доступна по адресу: </w:t>
      </w:r>
      <w:hyperlink r:id="rId26" w:history="1">
        <w:r>
          <w:rPr>
            <w:rStyle w:val="a4"/>
          </w:rPr>
          <w:t>https://helpgz.keysystems.ru/ru/complex-operations/razmeshenie-gosudarstvennogo-zakaza</w:t>
        </w:r>
      </w:hyperlink>
      <w:r>
        <w:t xml:space="preserve">, а также в списке каждого типа извещения и в экранной форме документа доступна кнопка </w:t>
      </w:r>
      <w:r>
        <w:rPr>
          <w:noProof/>
        </w:rPr>
        <w:drawing>
          <wp:inline distT="0" distB="0" distL="0" distR="0">
            <wp:extent cx="161948" cy="171474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l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5360E">
        <w:t>[</w:t>
      </w:r>
      <w:r>
        <w:rPr>
          <w:b/>
        </w:rPr>
        <w:t>Помощь</w:t>
      </w:r>
      <w:r w:rsidRPr="00C5360E">
        <w:t>]</w:t>
      </w:r>
      <w:r>
        <w:t>. По нажатию на нее откроется инструкция по работе с выбранным типом документа.</w:t>
      </w:r>
    </w:p>
    <w:p w:rsidR="00C5360E" w:rsidRDefault="00B25AD8" w:rsidP="00C5360E">
      <w:pPr>
        <w:ind w:firstLine="709"/>
        <w:jc w:val="both"/>
      </w:pPr>
      <w:r>
        <w:t xml:space="preserve">После заполнения всех необходимых данных в проекте извещения, необходимо прикрепить к нему всю необходимую закупочную документацию и направить проект извещения в ЕИС для размещения. Инструкция по использую механизма прикрепленных файлов доступна по ссылке: </w:t>
      </w:r>
      <w:hyperlink r:id="rId27" w:history="1">
        <w:r>
          <w:rPr>
            <w:rStyle w:val="a4"/>
          </w:rPr>
          <w:t>https://helpgz.keysystems.ru/ru/complex-operations/rabota-s-prikreplennymi-failami</w:t>
        </w:r>
      </w:hyperlink>
      <w:r>
        <w:t xml:space="preserve">. Механизм отправки извещений описан в руководстве пользователя: </w:t>
      </w:r>
      <w:hyperlink r:id="rId28" w:history="1">
        <w:r>
          <w:rPr>
            <w:rStyle w:val="a4"/>
          </w:rPr>
          <w:t>https://helpgz.keysystems.ru/ru/complex-operations/razmeshenie-gosudarstvennogo-zakaza/otpravka-izveshenii-v-eis</w:t>
        </w:r>
      </w:hyperlink>
      <w:r>
        <w:t>.</w:t>
      </w:r>
    </w:p>
    <w:p w:rsidR="003C23F1" w:rsidRPr="003C23F1" w:rsidRDefault="003C23F1" w:rsidP="00C5360E">
      <w:pPr>
        <w:ind w:firstLine="709"/>
        <w:jc w:val="both"/>
      </w:pPr>
      <w:r>
        <w:t xml:space="preserve">По процедурам, размещаемым через уполномоченный орган, уполномоченное учреждение необходимо утверждение заказчиком подготовленной документации. Направленные заказчику проекты извещений с разработанной документацией доступны в папке по пути: </w:t>
      </w:r>
      <w:r>
        <w:t>Осуществление закупки / Извещения /</w:t>
      </w:r>
      <w:r>
        <w:t xml:space="preserve"> Размещаемые УО/УУ. Для принятия решения об утверждении или возврате обратно проекта извещения с документацией необходимо нажать кнопку </w:t>
      </w:r>
      <w:r>
        <w:rPr>
          <w:noProof/>
        </w:rPr>
        <w:drawing>
          <wp:inline distT="0" distB="0" distL="0" distR="0" wp14:anchorId="4D5C71DA" wp14:editId="6E88A091">
            <wp:extent cx="142895" cy="123842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u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C31421">
        <w:t>[</w:t>
      </w:r>
      <w:r>
        <w:t>Отправить документ по маршруту</w:t>
      </w:r>
      <w:r w:rsidRPr="00C31421">
        <w:t>]</w:t>
      </w:r>
      <w:r>
        <w:t xml:space="preserve"> и выбрать соответствующее действие.</w:t>
      </w:r>
    </w:p>
    <w:p w:rsidR="007B4A96" w:rsidRDefault="00A810D3" w:rsidP="00A810D3">
      <w:pPr>
        <w:pStyle w:val="a3"/>
        <w:numPr>
          <w:ilvl w:val="0"/>
          <w:numId w:val="1"/>
        </w:numPr>
        <w:jc w:val="both"/>
      </w:pPr>
      <w:r>
        <w:lastRenderedPageBreak/>
        <w:t>Формирование протокола.</w:t>
      </w:r>
    </w:p>
    <w:p w:rsidR="00A810D3" w:rsidRDefault="00A810D3" w:rsidP="00A810D3">
      <w:pPr>
        <w:ind w:firstLine="709"/>
        <w:jc w:val="both"/>
      </w:pPr>
      <w:r>
        <w:t>В Системе автоматически формируется протокол на основе поступивших заявок участников с ЭТП. Чтобы заявки с ЭТП были загружены в Систему, необходимо в регистрационных данных</w:t>
      </w:r>
      <w:r w:rsidR="00022FB0">
        <w:t xml:space="preserve"> указать логин и пароль от площадки, на которой размещается процедура. Если закупку осуществляет и проводит уполномоченный орган или уполномоченное учреждение, то сотрудники этих организаций будут формировать протокол.</w:t>
      </w:r>
    </w:p>
    <w:p w:rsidR="00022FB0" w:rsidRDefault="00022FB0" w:rsidP="00A810D3">
      <w:pPr>
        <w:ind w:firstLine="709"/>
        <w:jc w:val="both"/>
      </w:pPr>
      <w:r>
        <w:t>Кроме этого, если рассмотрение заявок участников с последующим формированием протоколов будет проходить на ЭТП, то данные сведения автоматически в Систему будут загружены с ЕИС на следующий день после их публикации в ЕИС. В этом случае никаких дополнительных действий не понадобиться.</w:t>
      </w:r>
    </w:p>
    <w:p w:rsidR="00022FB0" w:rsidRDefault="00022FB0" w:rsidP="00A810D3">
      <w:pPr>
        <w:ind w:firstLine="709"/>
        <w:jc w:val="both"/>
      </w:pPr>
      <w:r>
        <w:t xml:space="preserve">Инструкция по работе с протоколами доступна по ссылке: </w:t>
      </w:r>
      <w:hyperlink r:id="rId29" w:history="1">
        <w:r>
          <w:rPr>
            <w:rStyle w:val="a4"/>
          </w:rPr>
          <w:t>https://helpgz.keysystems.ru/ru/complex-operations/rabota-s-protokolami-elektronnye-procedury</w:t>
        </w:r>
      </w:hyperlink>
      <w:r>
        <w:t>. Сформированные протоколы в Системе направляются на ЭТП, а с ЭТП уже передаются в ЕИС.</w:t>
      </w:r>
    </w:p>
    <w:p w:rsidR="00022FB0" w:rsidRDefault="00022FB0" w:rsidP="00022FB0">
      <w:pPr>
        <w:pStyle w:val="a3"/>
        <w:numPr>
          <w:ilvl w:val="0"/>
          <w:numId w:val="1"/>
        </w:numPr>
        <w:jc w:val="both"/>
      </w:pPr>
      <w:r>
        <w:t>Формирование проекта контракта.</w:t>
      </w:r>
    </w:p>
    <w:p w:rsidR="00022FB0" w:rsidRDefault="00022FB0" w:rsidP="00022FB0">
      <w:pPr>
        <w:ind w:firstLine="709"/>
        <w:jc w:val="both"/>
      </w:pPr>
      <w:r>
        <w:t xml:space="preserve">Формирование проекта контракта осуществляется в Системе на основе проведенной закупки. Сформированный проект контракта направляется в ЕИС для размещения. Инструкция по работе с проектом контракта доступна по ссылке: </w:t>
      </w:r>
      <w:hyperlink r:id="rId30" w:history="1">
        <w:r>
          <w:rPr>
            <w:rStyle w:val="a4"/>
          </w:rPr>
          <w:t>https://helpgz.keysystems.ru/ru/complex-operations/proekt-kontrakta</w:t>
        </w:r>
      </w:hyperlink>
      <w:r>
        <w:t>.</w:t>
      </w:r>
    </w:p>
    <w:p w:rsidR="00022FB0" w:rsidRDefault="00022FB0" w:rsidP="00022FB0">
      <w:pPr>
        <w:ind w:firstLine="709"/>
        <w:jc w:val="both"/>
      </w:pPr>
      <w:r>
        <w:t>Если проект контракта будет сформирован напрямую в ЕИС, то после подписания контракта обоими сторонами данные сведения автоматически поступят в Систему. Системой будет создан автоматически проект контракта в опубликованном состоянии.</w:t>
      </w:r>
    </w:p>
    <w:p w:rsidR="00022FB0" w:rsidRDefault="00022FB0" w:rsidP="00022FB0">
      <w:pPr>
        <w:pStyle w:val="a3"/>
        <w:numPr>
          <w:ilvl w:val="0"/>
          <w:numId w:val="1"/>
        </w:numPr>
        <w:jc w:val="both"/>
      </w:pPr>
      <w:r>
        <w:t>Формирование сведений о заключенном контракте.</w:t>
      </w:r>
    </w:p>
    <w:p w:rsidR="00022FB0" w:rsidRDefault="00022FB0" w:rsidP="006B6DA0">
      <w:pPr>
        <w:ind w:firstLine="709"/>
        <w:jc w:val="both"/>
      </w:pPr>
      <w:r>
        <w:t>По электронным процедурам по факту подписания проекта контракта обоими сторонами контракта данные сведения на следующий день автоматически поступят в Систему и будет сформирован документ «Контракт». Да</w:t>
      </w:r>
      <w:r w:rsidR="006B6DA0">
        <w:t xml:space="preserve">нный документ необходимо заполнить недостающими сведениями, приложить отсканированную копию контракта и направить в ЕИС для размещения. Инструкция по работе с контрактом доступна по ссылке: </w:t>
      </w:r>
      <w:hyperlink r:id="rId31" w:history="1">
        <w:r w:rsidR="006B6DA0">
          <w:rPr>
            <w:rStyle w:val="a4"/>
          </w:rPr>
          <w:t>https://helpgz.keysystems.ru/ru/complex-operations/2-13-gk-form-and-exec-control</w:t>
        </w:r>
      </w:hyperlink>
      <w:r w:rsidR="006B6DA0">
        <w:t>.</w:t>
      </w:r>
    </w:p>
    <w:p w:rsidR="006B6DA0" w:rsidRDefault="006B6DA0" w:rsidP="006B6DA0">
      <w:pPr>
        <w:pStyle w:val="a3"/>
        <w:numPr>
          <w:ilvl w:val="0"/>
          <w:numId w:val="1"/>
        </w:numPr>
        <w:jc w:val="both"/>
      </w:pPr>
      <w:r>
        <w:t>Формирование сведений об исполнении контракта.</w:t>
      </w:r>
    </w:p>
    <w:p w:rsidR="006B6DA0" w:rsidRDefault="006B6DA0" w:rsidP="006B6DA0">
      <w:pPr>
        <w:ind w:firstLine="709"/>
        <w:jc w:val="both"/>
      </w:pPr>
      <w:r>
        <w:t xml:space="preserve">Применительно к заключенному контракту в Системе формируется документ «Исполнение контракта», в котором отражаются сведения об исполнении контракта. Данный документ также направляется в ЕИС для размещения. Инструкция по работе с исполнением контракта доступна по ссылке: </w:t>
      </w:r>
      <w:hyperlink r:id="rId32" w:history="1">
        <w:r>
          <w:rPr>
            <w:rStyle w:val="a4"/>
          </w:rPr>
          <w:t>https://helpgz.keysystems.ru/ru/complex-operations/2-13-gk-form-and-exec-control/2-13-6-rabota-s-dokumentami-ispolnenie-kontrakta</w:t>
        </w:r>
      </w:hyperlink>
      <w:r>
        <w:t>.</w:t>
      </w:r>
    </w:p>
    <w:p w:rsidR="006B6DA0" w:rsidRDefault="006B6DA0" w:rsidP="006B6DA0">
      <w:pPr>
        <w:pStyle w:val="a3"/>
        <w:numPr>
          <w:ilvl w:val="0"/>
          <w:numId w:val="1"/>
        </w:numPr>
        <w:jc w:val="both"/>
      </w:pPr>
      <w:r>
        <w:t>Формирование сведений о закупках по п. 4, 5, 23, 42, 44 ч.1 ст. 93 44-ФЗ.</w:t>
      </w:r>
    </w:p>
    <w:p w:rsidR="006B6DA0" w:rsidRPr="0071572E" w:rsidRDefault="006B6DA0" w:rsidP="006B6DA0">
      <w:pPr>
        <w:ind w:firstLine="709"/>
        <w:jc w:val="both"/>
      </w:pPr>
      <w:r>
        <w:t xml:space="preserve">Для </w:t>
      </w:r>
      <w:r w:rsidR="003C23F1">
        <w:t xml:space="preserve">отражения </w:t>
      </w:r>
      <w:r>
        <w:t xml:space="preserve">закупок по п. 4, 5, 23, 42, 44 </w:t>
      </w:r>
      <w:r>
        <w:t>ч.1 ст. 93 44-ФЗ</w:t>
      </w:r>
      <w:r w:rsidR="003C23F1">
        <w:t xml:space="preserve"> в Системе предусмотрен документ «Малая закупка». Инструкция по работе с данным документом доступна по ссылке: </w:t>
      </w:r>
      <w:hyperlink r:id="rId33" w:history="1">
        <w:r w:rsidR="003C23F1">
          <w:rPr>
            <w:rStyle w:val="a4"/>
          </w:rPr>
          <w:t>https://helpgz.keysystems.ru/ru/complex-operations/2-11-uchet-zakupok-malogo-obema</w:t>
        </w:r>
      </w:hyperlink>
      <w:r w:rsidR="003C23F1">
        <w:t>.</w:t>
      </w:r>
    </w:p>
    <w:sectPr w:rsidR="006B6DA0" w:rsidRPr="0071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36"/>
    <w:multiLevelType w:val="hybridMultilevel"/>
    <w:tmpl w:val="5FB082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6690A"/>
    <w:multiLevelType w:val="hybridMultilevel"/>
    <w:tmpl w:val="9BBE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D9"/>
    <w:rsid w:val="00022FB0"/>
    <w:rsid w:val="000F63B7"/>
    <w:rsid w:val="00154FC0"/>
    <w:rsid w:val="00162D1F"/>
    <w:rsid w:val="00233CE0"/>
    <w:rsid w:val="002344FC"/>
    <w:rsid w:val="002F1A57"/>
    <w:rsid w:val="003C23F1"/>
    <w:rsid w:val="003F2AAC"/>
    <w:rsid w:val="003F4223"/>
    <w:rsid w:val="00480B29"/>
    <w:rsid w:val="0059535C"/>
    <w:rsid w:val="006513A0"/>
    <w:rsid w:val="006B6DA0"/>
    <w:rsid w:val="0071572E"/>
    <w:rsid w:val="0074498E"/>
    <w:rsid w:val="007A5552"/>
    <w:rsid w:val="007B4A96"/>
    <w:rsid w:val="007F7FF4"/>
    <w:rsid w:val="008149A7"/>
    <w:rsid w:val="008425F2"/>
    <w:rsid w:val="008463CC"/>
    <w:rsid w:val="00A21ED9"/>
    <w:rsid w:val="00A810D3"/>
    <w:rsid w:val="00B071F3"/>
    <w:rsid w:val="00B25AD8"/>
    <w:rsid w:val="00C31421"/>
    <w:rsid w:val="00C5360E"/>
    <w:rsid w:val="00C5730F"/>
    <w:rsid w:val="00D368CD"/>
    <w:rsid w:val="00DE7394"/>
    <w:rsid w:val="00ED28FE"/>
    <w:rsid w:val="00F4015B"/>
    <w:rsid w:val="00F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3E2F"/>
  <w15:chartTrackingRefBased/>
  <w15:docId w15:val="{28CD4358-E175-47E4-997F-828D141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30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4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gz.keysystems.r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helpgz.keysystems.ru/ru/complex-operations/plan-docs-workaround/plan-grafik-zakupok-s-2020-goda/formirovanie-izmeneniya-dokumenta-plan-grafik-zakupok" TargetMode="External"/><Relationship Id="rId26" Type="http://schemas.openxmlformats.org/officeDocument/2006/relationships/hyperlink" Target="https://helpgz.keysystems.ru/ru/complex-operations/razmeshenie-gosudarstvennogo-zakaz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hyperlink" Target="https://www.keysystems.ru/products/public-procurement/WEB-Torgi/%D0%9F%D0%91%D0%A1.docx" TargetMode="External"/><Relationship Id="rId12" Type="http://schemas.openxmlformats.org/officeDocument/2006/relationships/hyperlink" Target="https://helpgz.keysystems.ru/ru/complex-operations/general-settings/zapolnenie-formy-registracionnye-dannye-v-eis" TargetMode="External"/><Relationship Id="rId17" Type="http://schemas.openxmlformats.org/officeDocument/2006/relationships/hyperlink" Target="https://helpgz.keysystems.ru/ru/complex-operations/plan-docs-workaround/plan-grafik-zakupok-s-2020-goda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helpgz.keysystems.ru/ru/complex-operations/2-11-uchet-zakupok-malogo-obe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gz.keysystems.ru/ru/complex-operations/plan-docs-workaround/plan-grafik-zakupok-s-2020-goda/zagruzka-plan-grafika-zakupok-iz-eis" TargetMode="External"/><Relationship Id="rId20" Type="http://schemas.openxmlformats.org/officeDocument/2006/relationships/hyperlink" Target="https://helpgz.keysystems.ru/ru/complex-operations/2-6-formirovanie-zayavok-na-razmesheniya-zakaza" TargetMode="External"/><Relationship Id="rId29" Type="http://schemas.openxmlformats.org/officeDocument/2006/relationships/hyperlink" Target="https://helpgz.keysystems.ru/ru/complex-operations/rabota-s-protokolami-elektronnye-procedu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eysystems.ru/products/public-procurement/WEB-Torgi/Doc.aspx" TargetMode="External"/><Relationship Id="rId11" Type="http://schemas.openxmlformats.org/officeDocument/2006/relationships/hyperlink" Target="https://helpgz.keysystems.ru/ru/complex-operations/plan-docs-workaround" TargetMode="External"/><Relationship Id="rId24" Type="http://schemas.openxmlformats.org/officeDocument/2006/relationships/hyperlink" Target="https://helpgz.keysystems.ru/ru/complex-operations/razmeshenie-gosudarstvennogo-zakaza/formirovanie-proektov-izveshenii-dlya-samostoyatelnogo-provedeniya-zakupok" TargetMode="External"/><Relationship Id="rId32" Type="http://schemas.openxmlformats.org/officeDocument/2006/relationships/hyperlink" Target="https://helpgz.keysystems.ru/ru/complex-operations/2-13-gk-form-and-exec-control/2-13-6-rabota-s-dokumentami-ispolnenie-kontrakta" TargetMode="External"/><Relationship Id="rId5" Type="http://schemas.openxmlformats.org/officeDocument/2006/relationships/hyperlink" Target="http://torgi.cap.ru/webtorgi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yperlink" Target="https://helpgz.keysystems.ru/ru/complex-operations/razmeshenie-gosudarstvennogo-zakaza/otpravka-izveshenii-v-ei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31" Type="http://schemas.openxmlformats.org/officeDocument/2006/relationships/hyperlink" Target="https://helpgz.keysystems.ru/ru/complex-operations/2-13-gk-form-and-exec-contr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helpgz.keysystems.ru/ru/complex-operations/rabota-s-prikreplennymi-failami" TargetMode="External"/><Relationship Id="rId27" Type="http://schemas.openxmlformats.org/officeDocument/2006/relationships/hyperlink" Target="https://helpgz.keysystems.ru/ru/complex-operations/rabota-s-prikreplennymi-failami" TargetMode="External"/><Relationship Id="rId30" Type="http://schemas.openxmlformats.org/officeDocument/2006/relationships/hyperlink" Target="https://helpgz.keysystems.ru/ru/complex-operations/proekt-kontrakt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</dc:creator>
  <cp:keywords/>
  <dc:description/>
  <cp:lastModifiedBy>Пользователь</cp:lastModifiedBy>
  <cp:revision>13</cp:revision>
  <dcterms:created xsi:type="dcterms:W3CDTF">2020-06-23T07:48:00Z</dcterms:created>
  <dcterms:modified xsi:type="dcterms:W3CDTF">2020-06-26T12:15:00Z</dcterms:modified>
</cp:coreProperties>
</file>