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CC" w:rsidRDefault="00E570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70CC" w:rsidRDefault="00E570CC">
      <w:pPr>
        <w:pStyle w:val="ConsPlusNormal"/>
        <w:jc w:val="both"/>
        <w:outlineLvl w:val="0"/>
      </w:pPr>
    </w:p>
    <w:p w:rsidR="00E570CC" w:rsidRDefault="00E570CC">
      <w:pPr>
        <w:pStyle w:val="ConsPlusNormal"/>
        <w:jc w:val="both"/>
        <w:outlineLvl w:val="0"/>
      </w:pPr>
      <w:r>
        <w:t>Зарегистрировано в Минюсте ЧР 28 декабря 2018 г. N 5043</w:t>
      </w:r>
    </w:p>
    <w:p w:rsidR="00E570CC" w:rsidRDefault="00E5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Title"/>
        <w:jc w:val="center"/>
      </w:pPr>
      <w:r>
        <w:t>ГОСУДАРСТВЕННАЯ СЛУЖБА ЧУВАШСКОЙ РЕСПУБЛИКИ</w:t>
      </w:r>
    </w:p>
    <w:p w:rsidR="00E570CC" w:rsidRDefault="00E570CC">
      <w:pPr>
        <w:pStyle w:val="ConsPlusTitle"/>
        <w:jc w:val="center"/>
      </w:pPr>
      <w:r>
        <w:t>ПО КОНКУРЕНТНОЙ ПОЛИТИКЕ И ТАРИФАМ</w:t>
      </w:r>
    </w:p>
    <w:p w:rsidR="00E570CC" w:rsidRDefault="00E570CC">
      <w:pPr>
        <w:pStyle w:val="ConsPlusTitle"/>
        <w:jc w:val="center"/>
      </w:pPr>
    </w:p>
    <w:p w:rsidR="00E570CC" w:rsidRDefault="00E570CC">
      <w:pPr>
        <w:pStyle w:val="ConsPlusTitle"/>
        <w:jc w:val="center"/>
      </w:pPr>
      <w:r>
        <w:t>ПОСТАНОВЛЕНИЕ</w:t>
      </w:r>
    </w:p>
    <w:p w:rsidR="00E570CC" w:rsidRDefault="00E570CC">
      <w:pPr>
        <w:pStyle w:val="ConsPlusTitle"/>
        <w:jc w:val="center"/>
      </w:pPr>
      <w:r>
        <w:t>от 26 декабря 2018 г. N 160-35/э</w:t>
      </w:r>
    </w:p>
    <w:p w:rsidR="00E570CC" w:rsidRDefault="00E570CC">
      <w:pPr>
        <w:pStyle w:val="ConsPlusTitle"/>
      </w:pPr>
    </w:p>
    <w:p w:rsidR="00E570CC" w:rsidRDefault="00E570CC">
      <w:pPr>
        <w:pStyle w:val="ConsPlusTitle"/>
        <w:jc w:val="center"/>
      </w:pPr>
      <w:r>
        <w:t>О ВНЕСЕНИИ ИЗМЕНЕНИЙ В ПОСТАНОВЛЕНИЕ</w:t>
      </w:r>
    </w:p>
    <w:p w:rsidR="00E570CC" w:rsidRDefault="00E570CC">
      <w:pPr>
        <w:pStyle w:val="ConsPlusTitle"/>
        <w:jc w:val="center"/>
      </w:pPr>
      <w:r>
        <w:t>ГОСУДАРСТВЕННОЙ СЛУЖБЫ ЧУВАШСКОЙ РЕСПУБЛИКИ</w:t>
      </w:r>
    </w:p>
    <w:p w:rsidR="00E570CC" w:rsidRDefault="00E570CC">
      <w:pPr>
        <w:pStyle w:val="ConsPlusTitle"/>
        <w:jc w:val="center"/>
      </w:pPr>
      <w:r>
        <w:t>ПО КОНКУРЕНТНОЙ ПОЛИТИКЕ И ТАРИФАМ</w:t>
      </w:r>
    </w:p>
    <w:p w:rsidR="00E570CC" w:rsidRDefault="00E570CC">
      <w:pPr>
        <w:pStyle w:val="ConsPlusTitle"/>
        <w:jc w:val="center"/>
      </w:pPr>
      <w:r>
        <w:t>ОТ 28 ДЕКАБРЯ 2017 Г. N 132-26/Э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решениями коллегии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и от 25 декабря 2018 г. N 35 Государственная служба Чувашской Республики по конкурентной политике и тарифам постановляет:</w:t>
      </w:r>
    </w:p>
    <w:p w:rsidR="00E570CC" w:rsidRDefault="00E570C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2017 г. N 132-26/э "Об установлении индивидуальных тарифов на услуги по передаче электрической энергии по электрическим сетям для взаиморасчетов между сетевыми организациями на 2018 - 2022 годы на территории Чувашской Республики", зарегистрированное в Министерстве юстиции и имущественных отношений Чувашской Республики 28 декабря 2017 г., регистрационный</w:t>
      </w:r>
      <w:proofErr w:type="gramEnd"/>
      <w:r>
        <w:t xml:space="preserve"> N 4265, следующие изменения:</w:t>
      </w:r>
    </w:p>
    <w:p w:rsidR="00E570CC" w:rsidRDefault="00E570C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приложение N 2</w:t>
        </w:r>
      </w:hyperlink>
      <w:r>
        <w:t xml:space="preserve"> "НВВ сетевых организаций на долгосрочный период регулирования (без учета оплаты потерь)" изложить в редакции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E570CC" w:rsidRDefault="00E570C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приложение N 3</w:t>
        </w:r>
      </w:hyperlink>
      <w:r>
        <w:t xml:space="preserve"> "Индивидуальные тарифы на услуги по передаче электрической энергии по электрическим сетям для взаиморасчетов между сетевыми организациями на 2018 - 2020 годы" изложить в редакции согласно </w:t>
      </w:r>
      <w:hyperlink w:anchor="P95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E570CC" w:rsidRDefault="00E570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right"/>
      </w:pPr>
      <w:r>
        <w:t>Руководитель</w:t>
      </w:r>
    </w:p>
    <w:p w:rsidR="00E570CC" w:rsidRDefault="00E570CC">
      <w:pPr>
        <w:pStyle w:val="ConsPlusNormal"/>
        <w:jc w:val="right"/>
      </w:pPr>
      <w:r>
        <w:t>М.КАДИЛОВА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right"/>
        <w:outlineLvl w:val="0"/>
      </w:pPr>
      <w:r>
        <w:t>Приложение N 1</w:t>
      </w:r>
    </w:p>
    <w:p w:rsidR="00E570CC" w:rsidRDefault="00E570CC">
      <w:pPr>
        <w:pStyle w:val="ConsPlusNormal"/>
        <w:jc w:val="right"/>
      </w:pPr>
      <w:r>
        <w:t>к постановлению</w:t>
      </w:r>
    </w:p>
    <w:p w:rsidR="00E570CC" w:rsidRDefault="00E570CC">
      <w:pPr>
        <w:pStyle w:val="ConsPlusNormal"/>
        <w:jc w:val="right"/>
      </w:pPr>
      <w:r>
        <w:t>Государственной службы</w:t>
      </w:r>
    </w:p>
    <w:p w:rsidR="00E570CC" w:rsidRDefault="00E570CC">
      <w:pPr>
        <w:pStyle w:val="ConsPlusNormal"/>
        <w:jc w:val="right"/>
      </w:pPr>
      <w:r>
        <w:t>Чувашской Республики</w:t>
      </w:r>
    </w:p>
    <w:p w:rsidR="00E570CC" w:rsidRDefault="00E570CC">
      <w:pPr>
        <w:pStyle w:val="ConsPlusNormal"/>
        <w:jc w:val="right"/>
      </w:pPr>
      <w:r>
        <w:lastRenderedPageBreak/>
        <w:t>по конкурентной политике и тарифам</w:t>
      </w:r>
    </w:p>
    <w:p w:rsidR="00E570CC" w:rsidRDefault="00E570CC">
      <w:pPr>
        <w:pStyle w:val="ConsPlusNormal"/>
        <w:jc w:val="right"/>
      </w:pPr>
      <w:r>
        <w:t>от 26.12.2018 N 160-35/э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right"/>
      </w:pPr>
      <w:hyperlink r:id="rId12" w:history="1">
        <w:r>
          <w:rPr>
            <w:color w:val="0000FF"/>
          </w:rPr>
          <w:t>Приложение N 2</w:t>
        </w:r>
      </w:hyperlink>
    </w:p>
    <w:p w:rsidR="00E570CC" w:rsidRDefault="00E570CC">
      <w:pPr>
        <w:pStyle w:val="ConsPlusNormal"/>
        <w:jc w:val="right"/>
      </w:pPr>
      <w:r>
        <w:t>к постановлению</w:t>
      </w:r>
    </w:p>
    <w:p w:rsidR="00E570CC" w:rsidRDefault="00E570CC">
      <w:pPr>
        <w:pStyle w:val="ConsPlusNormal"/>
        <w:jc w:val="right"/>
      </w:pPr>
      <w:r>
        <w:t>Государственной службы</w:t>
      </w:r>
    </w:p>
    <w:p w:rsidR="00E570CC" w:rsidRDefault="00E570CC">
      <w:pPr>
        <w:pStyle w:val="ConsPlusNormal"/>
        <w:jc w:val="right"/>
      </w:pPr>
      <w:r>
        <w:t>Чувашской Республики</w:t>
      </w:r>
    </w:p>
    <w:p w:rsidR="00E570CC" w:rsidRDefault="00E570CC">
      <w:pPr>
        <w:pStyle w:val="ConsPlusNormal"/>
        <w:jc w:val="right"/>
      </w:pPr>
      <w:r>
        <w:t>по конкурентной политике и тарифам</w:t>
      </w:r>
    </w:p>
    <w:p w:rsidR="00E570CC" w:rsidRDefault="00E570CC">
      <w:pPr>
        <w:pStyle w:val="ConsPlusNormal"/>
        <w:jc w:val="right"/>
      </w:pPr>
      <w:r>
        <w:t>от 28.12.2017 N 132-26/э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Title"/>
        <w:jc w:val="center"/>
      </w:pPr>
      <w:bookmarkStart w:id="0" w:name="P42"/>
      <w:bookmarkEnd w:id="0"/>
      <w:r>
        <w:t>НВВ СЕТЕВЫХ ОРГАНИЗАЦИЙ</w:t>
      </w:r>
    </w:p>
    <w:p w:rsidR="00E570CC" w:rsidRDefault="00E570CC">
      <w:pPr>
        <w:pStyle w:val="ConsPlusTitle"/>
        <w:jc w:val="center"/>
      </w:pPr>
      <w:r>
        <w:t>НА ДОЛГОСРОЧНЫЙ ПЕРИОД РЕГУЛИРОВАНИЯ</w:t>
      </w:r>
    </w:p>
    <w:p w:rsidR="00E570CC" w:rsidRDefault="00E570CC">
      <w:pPr>
        <w:pStyle w:val="ConsPlusTitle"/>
        <w:jc w:val="center"/>
      </w:pPr>
      <w:r>
        <w:t>(БЕЗ УЧЕТА ОПЛАТЫ ПОТЕРЬ)</w:t>
      </w:r>
    </w:p>
    <w:p w:rsidR="00E570CC" w:rsidRDefault="00E57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969"/>
        <w:gridCol w:w="1418"/>
        <w:gridCol w:w="3005"/>
      </w:tblGrid>
      <w:tr w:rsidR="00E570CC">
        <w:tc>
          <w:tcPr>
            <w:tcW w:w="582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N</w:t>
            </w:r>
          </w:p>
          <w:p w:rsidR="00E570CC" w:rsidRDefault="00E570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  <w:vMerge/>
          </w:tcPr>
          <w:p w:rsidR="00E570CC" w:rsidRDefault="00E570CC"/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тыс. руб.</w:t>
            </w:r>
          </w:p>
        </w:tc>
      </w:tr>
      <w:tr w:rsidR="00E570CC">
        <w:tc>
          <w:tcPr>
            <w:tcW w:w="582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E570CC" w:rsidRDefault="00E570CC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2396244,07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2482037,23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2472376,69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2622083,95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2584836,21</w:t>
            </w:r>
          </w:p>
        </w:tc>
      </w:tr>
      <w:tr w:rsidR="00E570CC">
        <w:tc>
          <w:tcPr>
            <w:tcW w:w="582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E570CC" w:rsidRDefault="00E570CC">
            <w:pPr>
              <w:pStyle w:val="ConsPlusNormal"/>
              <w:jc w:val="both"/>
            </w:pPr>
            <w:r>
              <w:t>Ядринское муниципальное производственное предприятие жилищно-коммунального хозяйства</w:t>
            </w:r>
          </w:p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12834,60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12747,60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12460,28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12448,08</w:t>
            </w:r>
          </w:p>
        </w:tc>
      </w:tr>
      <w:tr w:rsidR="00E570CC">
        <w:tc>
          <w:tcPr>
            <w:tcW w:w="582" w:type="dxa"/>
            <w:vMerge/>
          </w:tcPr>
          <w:p w:rsidR="00E570CC" w:rsidRDefault="00E570CC"/>
        </w:tc>
        <w:tc>
          <w:tcPr>
            <w:tcW w:w="3969" w:type="dxa"/>
            <w:vMerge/>
          </w:tcPr>
          <w:p w:rsidR="00E570CC" w:rsidRDefault="00E570CC"/>
        </w:tc>
        <w:tc>
          <w:tcPr>
            <w:tcW w:w="1418" w:type="dxa"/>
          </w:tcPr>
          <w:p w:rsidR="00E570CC" w:rsidRDefault="00E570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12435,44</w:t>
            </w:r>
          </w:p>
        </w:tc>
      </w:tr>
    </w:tbl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right"/>
        <w:outlineLvl w:val="0"/>
      </w:pPr>
      <w:r>
        <w:t>Приложение N 2</w:t>
      </w:r>
    </w:p>
    <w:p w:rsidR="00E570CC" w:rsidRDefault="00E570CC">
      <w:pPr>
        <w:pStyle w:val="ConsPlusNormal"/>
        <w:jc w:val="right"/>
      </w:pPr>
      <w:r>
        <w:t>к постановлению</w:t>
      </w:r>
    </w:p>
    <w:p w:rsidR="00E570CC" w:rsidRDefault="00E570CC">
      <w:pPr>
        <w:pStyle w:val="ConsPlusNormal"/>
        <w:jc w:val="right"/>
      </w:pPr>
      <w:r>
        <w:t>Государственной службы</w:t>
      </w:r>
    </w:p>
    <w:p w:rsidR="00E570CC" w:rsidRDefault="00E570CC">
      <w:pPr>
        <w:pStyle w:val="ConsPlusNormal"/>
        <w:jc w:val="right"/>
      </w:pPr>
      <w:r>
        <w:t>Чувашской Республики</w:t>
      </w:r>
    </w:p>
    <w:p w:rsidR="00E570CC" w:rsidRDefault="00E570CC">
      <w:pPr>
        <w:pStyle w:val="ConsPlusNormal"/>
        <w:jc w:val="right"/>
      </w:pPr>
      <w:r>
        <w:t>по конкурентной политике и тарифам</w:t>
      </w:r>
    </w:p>
    <w:p w:rsidR="00E570CC" w:rsidRDefault="00E570CC">
      <w:pPr>
        <w:pStyle w:val="ConsPlusNormal"/>
        <w:jc w:val="right"/>
      </w:pPr>
      <w:r>
        <w:t>от 26.12.2018 N 160-35/э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right"/>
      </w:pPr>
      <w:hyperlink r:id="rId13" w:history="1">
        <w:r>
          <w:rPr>
            <w:color w:val="0000FF"/>
          </w:rPr>
          <w:t>Приложение N 3</w:t>
        </w:r>
      </w:hyperlink>
    </w:p>
    <w:p w:rsidR="00E570CC" w:rsidRDefault="00E570CC">
      <w:pPr>
        <w:pStyle w:val="ConsPlusNormal"/>
        <w:jc w:val="right"/>
      </w:pPr>
      <w:r>
        <w:t>к постановлению</w:t>
      </w:r>
    </w:p>
    <w:p w:rsidR="00E570CC" w:rsidRDefault="00E570CC">
      <w:pPr>
        <w:pStyle w:val="ConsPlusNormal"/>
        <w:jc w:val="right"/>
      </w:pPr>
      <w:r>
        <w:t>Государственной службы</w:t>
      </w:r>
    </w:p>
    <w:p w:rsidR="00E570CC" w:rsidRDefault="00E570CC">
      <w:pPr>
        <w:pStyle w:val="ConsPlusNormal"/>
        <w:jc w:val="right"/>
      </w:pPr>
      <w:r>
        <w:t>Чувашской Республики</w:t>
      </w:r>
    </w:p>
    <w:p w:rsidR="00E570CC" w:rsidRDefault="00E570CC">
      <w:pPr>
        <w:pStyle w:val="ConsPlusNormal"/>
        <w:jc w:val="right"/>
      </w:pPr>
      <w:r>
        <w:t>по конкурентной политике и тарифам</w:t>
      </w:r>
    </w:p>
    <w:p w:rsidR="00E570CC" w:rsidRDefault="00E570CC">
      <w:pPr>
        <w:pStyle w:val="ConsPlusNormal"/>
        <w:jc w:val="right"/>
      </w:pPr>
      <w:r>
        <w:lastRenderedPageBreak/>
        <w:t>от 28.12.2017 N 132-26/э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Title"/>
        <w:jc w:val="center"/>
      </w:pPr>
      <w:bookmarkStart w:id="1" w:name="P95"/>
      <w:bookmarkEnd w:id="1"/>
      <w:r>
        <w:t>ИНДИВИДУАЛЬНЫЕ ТАРИФЫ</w:t>
      </w:r>
    </w:p>
    <w:p w:rsidR="00E570CC" w:rsidRDefault="00E570CC">
      <w:pPr>
        <w:pStyle w:val="ConsPlusTitle"/>
        <w:jc w:val="center"/>
      </w:pPr>
      <w:r>
        <w:t>НА УСЛУГИ ПО ПЕРЕДАЧЕ ЭЛЕКТРИЧЕСКОЙ ЭНЕРГИИ</w:t>
      </w:r>
    </w:p>
    <w:p w:rsidR="00E570CC" w:rsidRDefault="00E570CC">
      <w:pPr>
        <w:pStyle w:val="ConsPlusTitle"/>
        <w:jc w:val="center"/>
      </w:pPr>
      <w:r>
        <w:t>ПО ЭЛЕКТРИЧЕСКИМ СЕТЯМ ДЛЯ ВЗАИМОРАСЧЕТОВ</w:t>
      </w:r>
    </w:p>
    <w:p w:rsidR="00E570CC" w:rsidRDefault="00E570CC">
      <w:pPr>
        <w:pStyle w:val="ConsPlusTitle"/>
        <w:jc w:val="center"/>
      </w:pPr>
      <w:r>
        <w:t>МЕЖДУ СЕТЕВЫМИ ОРГАНИЗАЦИЯМИ НА 2018 - 2022 ГОДЫ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right"/>
      </w:pPr>
      <w:r>
        <w:t>(без НДС)</w:t>
      </w:r>
    </w:p>
    <w:p w:rsidR="00E570CC" w:rsidRDefault="00E570CC">
      <w:pPr>
        <w:sectPr w:rsidR="00E570CC" w:rsidSect="00316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0CC" w:rsidRDefault="00E570C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737"/>
        <w:gridCol w:w="1587"/>
        <w:gridCol w:w="1871"/>
        <w:gridCol w:w="1191"/>
        <w:gridCol w:w="1587"/>
        <w:gridCol w:w="1871"/>
        <w:gridCol w:w="1247"/>
      </w:tblGrid>
      <w:tr w:rsidR="00E570CC">
        <w:tc>
          <w:tcPr>
            <w:tcW w:w="454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N</w:t>
            </w:r>
          </w:p>
          <w:p w:rsidR="00E570CC" w:rsidRDefault="00E570C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005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Наименование сетевых организаций &lt;*&gt;</w:t>
            </w:r>
          </w:p>
        </w:tc>
        <w:tc>
          <w:tcPr>
            <w:tcW w:w="737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649" w:type="dxa"/>
            <w:gridSpan w:val="3"/>
          </w:tcPr>
          <w:p w:rsidR="00E570CC" w:rsidRDefault="00E570C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705" w:type="dxa"/>
            <w:gridSpan w:val="3"/>
          </w:tcPr>
          <w:p w:rsidR="00E570CC" w:rsidRDefault="00E570CC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  <w:vMerge/>
          </w:tcPr>
          <w:p w:rsidR="00E570CC" w:rsidRDefault="00E570CC"/>
        </w:tc>
        <w:tc>
          <w:tcPr>
            <w:tcW w:w="3458" w:type="dxa"/>
            <w:gridSpan w:val="2"/>
          </w:tcPr>
          <w:p w:rsidR="00E570CC" w:rsidRDefault="00E570CC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91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458" w:type="dxa"/>
            <w:gridSpan w:val="2"/>
          </w:tcPr>
          <w:p w:rsidR="00E570CC" w:rsidRDefault="00E570CC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  <w:vMerge/>
          </w:tcPr>
          <w:p w:rsidR="00E570CC" w:rsidRDefault="00E570CC"/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91" w:type="dxa"/>
            <w:vMerge/>
          </w:tcPr>
          <w:p w:rsidR="00E570CC" w:rsidRDefault="00E570CC"/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E570CC" w:rsidRDefault="00E570CC"/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  <w:vMerge/>
          </w:tcPr>
          <w:p w:rsidR="00E570CC" w:rsidRDefault="00E570CC"/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E570CC">
        <w:tc>
          <w:tcPr>
            <w:tcW w:w="454" w:type="dxa"/>
          </w:tcPr>
          <w:p w:rsidR="00E570CC" w:rsidRDefault="00E57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570CC" w:rsidRDefault="00E57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570CC" w:rsidRDefault="00E57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9</w:t>
            </w:r>
          </w:p>
        </w:tc>
      </w:tr>
      <w:tr w:rsidR="00E570CC">
        <w:tc>
          <w:tcPr>
            <w:tcW w:w="454" w:type="dxa"/>
            <w:vMerge w:val="restart"/>
          </w:tcPr>
          <w:p w:rsidR="00E570CC" w:rsidRDefault="00E57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E570CC" w:rsidRDefault="00E570CC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Ядринское муниципальное производственное предприятие жилищно-коммунального хозяйства</w:t>
            </w:r>
          </w:p>
        </w:tc>
        <w:tc>
          <w:tcPr>
            <w:tcW w:w="737" w:type="dxa"/>
          </w:tcPr>
          <w:p w:rsidR="00E570CC" w:rsidRDefault="00E570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500500,21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371,96</w:t>
            </w:r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1,0620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507854,57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375,01</w:t>
            </w:r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1,0650</w:t>
            </w:r>
          </w:p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</w:tcPr>
          <w:p w:rsidR="00E570CC" w:rsidRDefault="00E570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501174,32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1,0731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509714,67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1,0975</w:t>
            </w:r>
          </w:p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</w:tcPr>
          <w:p w:rsidR="00E570CC" w:rsidRDefault="00E570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497564,13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403,18</w:t>
            </w:r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1,04538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494328,40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401,54</w:t>
            </w:r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1,0997</w:t>
            </w:r>
          </w:p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</w:tcPr>
          <w:p w:rsidR="00E570CC" w:rsidRDefault="00E570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497659,94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412,59</w:t>
            </w:r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1,03592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494125,62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1,0919</w:t>
            </w:r>
          </w:p>
        </w:tc>
      </w:tr>
      <w:tr w:rsidR="00E570CC">
        <w:tc>
          <w:tcPr>
            <w:tcW w:w="454" w:type="dxa"/>
            <w:vMerge/>
          </w:tcPr>
          <w:p w:rsidR="00E570CC" w:rsidRDefault="00E570CC"/>
        </w:tc>
        <w:tc>
          <w:tcPr>
            <w:tcW w:w="3005" w:type="dxa"/>
            <w:vMerge/>
          </w:tcPr>
          <w:p w:rsidR="00E570CC" w:rsidRDefault="00E570CC"/>
        </w:tc>
        <w:tc>
          <w:tcPr>
            <w:tcW w:w="737" w:type="dxa"/>
          </w:tcPr>
          <w:p w:rsidR="00E570CC" w:rsidRDefault="00E570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497995,88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419,88</w:t>
            </w:r>
          </w:p>
        </w:tc>
        <w:tc>
          <w:tcPr>
            <w:tcW w:w="1191" w:type="dxa"/>
          </w:tcPr>
          <w:p w:rsidR="00E570CC" w:rsidRDefault="00E570CC">
            <w:pPr>
              <w:pStyle w:val="ConsPlusNormal"/>
              <w:jc w:val="center"/>
            </w:pPr>
            <w:r>
              <w:t>1,09159</w:t>
            </w:r>
          </w:p>
        </w:tc>
        <w:tc>
          <w:tcPr>
            <w:tcW w:w="1587" w:type="dxa"/>
          </w:tcPr>
          <w:p w:rsidR="00E570CC" w:rsidRDefault="00E570CC">
            <w:pPr>
              <w:pStyle w:val="ConsPlusNormal"/>
              <w:jc w:val="center"/>
            </w:pPr>
            <w:r>
              <w:t>494963,56</w:t>
            </w:r>
          </w:p>
        </w:tc>
        <w:tc>
          <w:tcPr>
            <w:tcW w:w="1871" w:type="dxa"/>
          </w:tcPr>
          <w:p w:rsidR="00E570CC" w:rsidRDefault="00E570CC">
            <w:pPr>
              <w:pStyle w:val="ConsPlusNormal"/>
              <w:jc w:val="center"/>
            </w:pPr>
            <w:r>
              <w:t>426,81</w:t>
            </w:r>
          </w:p>
        </w:tc>
        <w:tc>
          <w:tcPr>
            <w:tcW w:w="1247" w:type="dxa"/>
          </w:tcPr>
          <w:p w:rsidR="00E570CC" w:rsidRDefault="00E570CC">
            <w:pPr>
              <w:pStyle w:val="ConsPlusNormal"/>
              <w:jc w:val="center"/>
            </w:pPr>
            <w:r>
              <w:t>1,0993</w:t>
            </w:r>
          </w:p>
        </w:tc>
      </w:tr>
    </w:tbl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ind w:firstLine="540"/>
        <w:jc w:val="both"/>
      </w:pPr>
      <w:r>
        <w:t>--------------------------------</w:t>
      </w:r>
    </w:p>
    <w:p w:rsidR="00E570CC" w:rsidRDefault="00E570CC">
      <w:pPr>
        <w:pStyle w:val="ConsPlusNormal"/>
        <w:spacing w:before="220"/>
        <w:ind w:firstLine="540"/>
        <w:jc w:val="both"/>
      </w:pPr>
      <w:r>
        <w:t>&lt;*&gt; - наименования сетевых организаций указаны в порядке "сторона - плательщик" - "сторона - получатель".</w:t>
      </w: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jc w:val="both"/>
      </w:pPr>
    </w:p>
    <w:p w:rsidR="00E570CC" w:rsidRDefault="00E5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2" w:name="_GoBack"/>
      <w:bookmarkEnd w:id="2"/>
    </w:p>
    <w:sectPr w:rsidR="00C336DB" w:rsidSect="00192D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CC"/>
    <w:rsid w:val="007A5599"/>
    <w:rsid w:val="00C336DB"/>
    <w:rsid w:val="00E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AD264DD413499D96D63681984B6EC65A7D28150D13FA7ECE5838DF826DD29B29D4E72CEE9761h8XDF" TargetMode="External"/><Relationship Id="rId13" Type="http://schemas.openxmlformats.org/officeDocument/2006/relationships/hyperlink" Target="consultantplus://offline/ref=5D11EB6F92E4B23449A487AD264DD413499D96D636819F4E66C15A7D28150D13FA7ECE582ADFDA61D09C36D0E339B8C627D83EADBCE7B9B3C6959F78h1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99A030218A174297CCDE3587941B3B945C2A77450B46A83E90016B9CC961D08235D5E5h3X2F" TargetMode="External"/><Relationship Id="rId12" Type="http://schemas.openxmlformats.org/officeDocument/2006/relationships/hyperlink" Target="consultantplus://offline/ref=5D11EB6F92E4B23449A487AD264DD413499D96D636819F4E66C15A7D28150D13FA7ECE582ADFDA61D09C36D7E439B8C627D83EADBCE7B9B3C6959F78h1X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1EB6F92E4B23449A499A030218A174296CBDC3E85941B3B945C2A77450B46A83E90016B9CC961D08235D5E5h3X2F" TargetMode="External"/><Relationship Id="rId11" Type="http://schemas.openxmlformats.org/officeDocument/2006/relationships/hyperlink" Target="consultantplus://offline/ref=5D11EB6F92E4B23449A487AD264DD413499D96D636819F4E66C15A7D28150D13FA7ECE582ADFDA61D09C36D0E339B8C627D83EADBCE7B9B3C6959F78h1X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1EB6F92E4B23449A487AD264DD413499D96D636819F4E66C15A7D28150D13FA7ECE582ADFDA61D09C36D7E439B8C627D83EADBCE7B9B3C6959F78h1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1EB6F92E4B23449A487AD264DD413499D96D636819F4E66C15A7D28150D13FA7ECE5838DF826DD29B29D4E72CEE9761h8X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2020-10-27T05:23:00Z</dcterms:created>
  <dcterms:modified xsi:type="dcterms:W3CDTF">2020-10-27T05:24:00Z</dcterms:modified>
</cp:coreProperties>
</file>