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FE" w:rsidRPr="006D1FFE" w:rsidRDefault="006D1FFE" w:rsidP="006D1FFE">
      <w:pPr>
        <w:spacing w:after="0" w:line="240" w:lineRule="auto"/>
        <w:jc w:val="center"/>
        <w:rPr>
          <w:rFonts w:ascii="Verdana" w:eastAsia="Times New Roman" w:hAnsi="Verdana" w:cs="Times New Roman"/>
          <w:b/>
          <w:bCs/>
          <w:sz w:val="21"/>
          <w:szCs w:val="21"/>
          <w:lang w:eastAsia="ru-RU"/>
        </w:rPr>
      </w:pPr>
      <w:bookmarkStart w:id="0" w:name="_GoBack"/>
      <w:bookmarkEnd w:id="0"/>
      <w:r w:rsidRPr="006D1FFE">
        <w:rPr>
          <w:rFonts w:ascii="Arial" w:eastAsia="Times New Roman" w:hAnsi="Arial" w:cs="Arial"/>
          <w:b/>
          <w:bCs/>
          <w:sz w:val="24"/>
          <w:szCs w:val="24"/>
          <w:lang w:eastAsia="ru-RU"/>
        </w:rPr>
        <w:t>МИНИСТЕРСТВО ФИНАНСОВ РОССИЙСКОЙ ФЕДЕРАЦИИ</w:t>
      </w:r>
    </w:p>
    <w:p w:rsidR="006D1FFE" w:rsidRPr="006D1FFE" w:rsidRDefault="006D1FFE" w:rsidP="006D1FFE">
      <w:pPr>
        <w:spacing w:after="0" w:line="240" w:lineRule="auto"/>
        <w:jc w:val="center"/>
        <w:rPr>
          <w:rFonts w:ascii="Verdana" w:eastAsia="Times New Roman" w:hAnsi="Verdana" w:cs="Times New Roman"/>
          <w:b/>
          <w:bCs/>
          <w:sz w:val="21"/>
          <w:szCs w:val="21"/>
          <w:lang w:eastAsia="ru-RU"/>
        </w:rPr>
      </w:pPr>
      <w:r w:rsidRPr="006D1FFE">
        <w:rPr>
          <w:rFonts w:ascii="Arial" w:eastAsia="Times New Roman" w:hAnsi="Arial" w:cs="Arial"/>
          <w:b/>
          <w:bCs/>
          <w:sz w:val="24"/>
          <w:szCs w:val="24"/>
          <w:lang w:eastAsia="ru-RU"/>
        </w:rPr>
        <w:t> </w:t>
      </w:r>
    </w:p>
    <w:p w:rsidR="006D1FFE" w:rsidRPr="006D1FFE" w:rsidRDefault="006D1FFE" w:rsidP="006D1FFE">
      <w:pPr>
        <w:spacing w:after="0" w:line="240" w:lineRule="auto"/>
        <w:jc w:val="center"/>
        <w:rPr>
          <w:rFonts w:ascii="Verdana" w:eastAsia="Times New Roman" w:hAnsi="Verdana" w:cs="Times New Roman"/>
          <w:b/>
          <w:bCs/>
          <w:sz w:val="21"/>
          <w:szCs w:val="21"/>
          <w:lang w:eastAsia="ru-RU"/>
        </w:rPr>
      </w:pPr>
      <w:r w:rsidRPr="006D1FFE">
        <w:rPr>
          <w:rFonts w:ascii="Arial" w:eastAsia="Times New Roman" w:hAnsi="Arial" w:cs="Arial"/>
          <w:b/>
          <w:bCs/>
          <w:sz w:val="24"/>
          <w:szCs w:val="24"/>
          <w:lang w:eastAsia="ru-RU"/>
        </w:rPr>
        <w:t>ПИСЬМО</w:t>
      </w:r>
    </w:p>
    <w:p w:rsidR="006D1FFE" w:rsidRPr="006D1FFE" w:rsidRDefault="006D1FFE" w:rsidP="006D1FFE">
      <w:pPr>
        <w:spacing w:after="0" w:line="240" w:lineRule="auto"/>
        <w:jc w:val="center"/>
        <w:rPr>
          <w:rFonts w:ascii="Verdana" w:eastAsia="Times New Roman" w:hAnsi="Verdana" w:cs="Times New Roman"/>
          <w:b/>
          <w:bCs/>
          <w:sz w:val="21"/>
          <w:szCs w:val="21"/>
          <w:lang w:eastAsia="ru-RU"/>
        </w:rPr>
      </w:pPr>
      <w:r w:rsidRPr="006D1FFE">
        <w:rPr>
          <w:rFonts w:ascii="Arial" w:eastAsia="Times New Roman" w:hAnsi="Arial" w:cs="Arial"/>
          <w:b/>
          <w:bCs/>
          <w:sz w:val="24"/>
          <w:szCs w:val="24"/>
          <w:lang w:eastAsia="ru-RU"/>
        </w:rPr>
        <w:t>от 3 марта 2020 г. N 24-03-07/15872</w:t>
      </w:r>
    </w:p>
    <w:p w:rsidR="006D1FFE" w:rsidRPr="006D1FFE" w:rsidRDefault="006D1FFE" w:rsidP="006D1FFE">
      <w:pPr>
        <w:spacing w:after="0" w:line="240" w:lineRule="auto"/>
        <w:jc w:val="both"/>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 </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ООО, направленное письмом от 31 января 2020 г.,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применения антидемпинговых мер, расчета обеспечения исполнения контракта от цены контракта в соответствии с положениями части 23 статьи 68 Закона N 44-ФЗ, сообщает следующее.</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Вместе с тем полагаем необходимым отметить следующее.</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В соответствии с частью 23 статьи 68 Закона N 44-ФЗ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Закона N 44-ФЗ о порядке проведения такого аукциона с учетом особенностей, предусмотренных указанной частью.</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Согласно части 11 статьи 69 Закона N 44-ФЗ в случае, предусмотренном частью 23 статьи 68 Закона N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В соответствии с частью 12 статьи 83.2 Закона N 44-ФЗ в случае, предусмотренном частью 23 статьи 68 Закона N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Департамент отмечает, что в случае заключения контракта по результатам определения поставщиков (подрядчиков, исполнителей) в соответствии с пунктом 1 части 1 статьи 30 Закона N 44-ФЗ предусмотренный частью 6 статьи 96 Закона N 44-ФЗ размер обеспечения исполнения контракта, в том числе предоставляемого с учетом положений статьи 37 Закона N 44-ФЗ, устанавливается от цены, по которой в соответствии с Законом N 44-ФЗ заключается контракт, но не может составлять менее чем размер аванса (часть 6 статьи 96 Закона N 44-ФЗ).</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 xml:space="preserve">При этом согласно части 8.1 статьи 96 Закона N 44-ФЗ участник закупки, с которым заключается контракт по результатам определения поставщика (подрядчика, исполнителя) </w:t>
      </w:r>
      <w:r w:rsidRPr="006D1FFE">
        <w:rPr>
          <w:rFonts w:ascii="Times New Roman" w:eastAsia="Times New Roman" w:hAnsi="Times New Roman" w:cs="Times New Roman"/>
          <w:sz w:val="24"/>
          <w:szCs w:val="24"/>
          <w:lang w:eastAsia="ru-RU"/>
        </w:rPr>
        <w:lastRenderedPageBreak/>
        <w:t>в соответствии с пунктом 1 части 1 статьи 30 Закона N 44-ФЗ, освобождается от предоставления обеспечения исполнения контракта, в том числе с учетом положений статьи 37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предоставляется участником закупки до заключения контракта в случаях, установленных Законом N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Учитывая изложенное, участник закупки, являющийся субъектом малого предпринимательства, с которым заключается контракт в соответствии с частью 23 статьи 68 Закона N 44-ФЗ по результатам определения поставщиков (подрядчиков, исполнителей) в соответствии с пунктом 1 части 1 статьи 30 Закона N 44-ФЗ, освобождается от предоставления обеспечения исполнения контракта в случае предоставления информации, содержащейся в реестре контрактов, об исполненных (без учета правопреемства) до даты подачи заявки на участие в закупке трех контрактах, заключенных в течение трех лет до даты подачи заявки на участие в закупке. При этом такие контракты должны быть исполнены без применения к такому участнику неустоек (штрафов, пеней) и сумма цен таких контрактов должна составлять не менее начальной (максимальной) цены контракта в соответствии с частью 8.1 статьи 96 Закона N 44-ФЗ.</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Участник закупки на свое усмотрение предоставляет информацию о трех заключенных и исполненных контрактах в соответствии с требованиями части 8.1 статьи 96 Закона N 44-ФЗ.</w:t>
      </w:r>
    </w:p>
    <w:p w:rsidR="006D1FFE" w:rsidRPr="006D1FFE" w:rsidRDefault="006D1FFE" w:rsidP="006D1FFE">
      <w:pPr>
        <w:spacing w:after="0" w:line="240" w:lineRule="auto"/>
        <w:ind w:firstLine="540"/>
        <w:jc w:val="both"/>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Комиссия по осуществлению закупок самостоятельно рассматривает предоставленную участником информацию об исполненных контрактах и принимает решение о соответствии предоставленной информации требованиям Закона N 44-ФЗ с учетом всех обстоятельств.</w:t>
      </w:r>
    </w:p>
    <w:p w:rsidR="006D1FFE" w:rsidRPr="006D1FFE" w:rsidRDefault="006D1FFE" w:rsidP="006D1FFE">
      <w:pPr>
        <w:spacing w:after="0" w:line="240" w:lineRule="auto"/>
        <w:jc w:val="both"/>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 </w:t>
      </w:r>
    </w:p>
    <w:p w:rsidR="006D1FFE" w:rsidRPr="006D1FFE" w:rsidRDefault="006D1FFE" w:rsidP="006D1FFE">
      <w:pPr>
        <w:spacing w:after="0" w:line="240" w:lineRule="auto"/>
        <w:jc w:val="right"/>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Заместитель директора Департамента</w:t>
      </w:r>
    </w:p>
    <w:p w:rsidR="006D1FFE" w:rsidRPr="006D1FFE" w:rsidRDefault="006D1FFE" w:rsidP="006D1FFE">
      <w:pPr>
        <w:spacing w:after="0" w:line="240" w:lineRule="auto"/>
        <w:jc w:val="right"/>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Д.А.ГОТОВЦЕВ</w:t>
      </w:r>
    </w:p>
    <w:p w:rsidR="006D1FFE" w:rsidRPr="006D1FFE" w:rsidRDefault="006D1FFE" w:rsidP="006D1FFE">
      <w:pPr>
        <w:spacing w:after="0" w:line="240" w:lineRule="auto"/>
        <w:rPr>
          <w:rFonts w:ascii="Verdana" w:eastAsia="Times New Roman" w:hAnsi="Verdana" w:cs="Times New Roman"/>
          <w:sz w:val="21"/>
          <w:szCs w:val="21"/>
          <w:lang w:eastAsia="ru-RU"/>
        </w:rPr>
      </w:pPr>
      <w:r w:rsidRPr="006D1FFE">
        <w:rPr>
          <w:rFonts w:ascii="Times New Roman" w:eastAsia="Times New Roman" w:hAnsi="Times New Roman" w:cs="Times New Roman"/>
          <w:sz w:val="24"/>
          <w:szCs w:val="24"/>
          <w:lang w:eastAsia="ru-RU"/>
        </w:rPr>
        <w:t>03.03.2020</w:t>
      </w:r>
    </w:p>
    <w:p w:rsidR="00B01B94" w:rsidRPr="006D1FFE" w:rsidRDefault="00B01B94" w:rsidP="006D1FFE"/>
    <w:sectPr w:rsidR="00B01B94" w:rsidRPr="006D1FFE" w:rsidSect="00B01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42"/>
    <w:rsid w:val="00186D37"/>
    <w:rsid w:val="003636AE"/>
    <w:rsid w:val="00490505"/>
    <w:rsid w:val="0057476D"/>
    <w:rsid w:val="0063324D"/>
    <w:rsid w:val="006D1FFE"/>
    <w:rsid w:val="009E1445"/>
    <w:rsid w:val="00A07742"/>
    <w:rsid w:val="00A4432C"/>
    <w:rsid w:val="00B01B94"/>
    <w:rsid w:val="00C85C47"/>
    <w:rsid w:val="00DD6BC4"/>
    <w:rsid w:val="00F71F02"/>
    <w:rsid w:val="00F7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4973">
      <w:bodyDiv w:val="1"/>
      <w:marLeft w:val="0"/>
      <w:marRight w:val="0"/>
      <w:marTop w:val="0"/>
      <w:marBottom w:val="0"/>
      <w:divBdr>
        <w:top w:val="none" w:sz="0" w:space="0" w:color="auto"/>
        <w:left w:val="none" w:sz="0" w:space="0" w:color="auto"/>
        <w:bottom w:val="none" w:sz="0" w:space="0" w:color="auto"/>
        <w:right w:val="none" w:sz="0" w:space="0" w:color="auto"/>
      </w:divBdr>
      <w:divsChild>
        <w:div w:id="1892813571">
          <w:marLeft w:val="0"/>
          <w:marRight w:val="0"/>
          <w:marTop w:val="0"/>
          <w:marBottom w:val="0"/>
          <w:divBdr>
            <w:top w:val="none" w:sz="0" w:space="0" w:color="auto"/>
            <w:left w:val="none" w:sz="0" w:space="0" w:color="auto"/>
            <w:bottom w:val="none" w:sz="0" w:space="0" w:color="auto"/>
            <w:right w:val="none" w:sz="0" w:space="0" w:color="auto"/>
          </w:divBdr>
        </w:div>
      </w:divsChild>
    </w:div>
    <w:div w:id="398331205">
      <w:bodyDiv w:val="1"/>
      <w:marLeft w:val="0"/>
      <w:marRight w:val="0"/>
      <w:marTop w:val="0"/>
      <w:marBottom w:val="0"/>
      <w:divBdr>
        <w:top w:val="none" w:sz="0" w:space="0" w:color="auto"/>
        <w:left w:val="none" w:sz="0" w:space="0" w:color="auto"/>
        <w:bottom w:val="none" w:sz="0" w:space="0" w:color="auto"/>
        <w:right w:val="none" w:sz="0" w:space="0" w:color="auto"/>
      </w:divBdr>
      <w:divsChild>
        <w:div w:id="609124168">
          <w:marLeft w:val="0"/>
          <w:marRight w:val="0"/>
          <w:marTop w:val="0"/>
          <w:marBottom w:val="0"/>
          <w:divBdr>
            <w:top w:val="none" w:sz="0" w:space="0" w:color="auto"/>
            <w:left w:val="none" w:sz="0" w:space="0" w:color="auto"/>
            <w:bottom w:val="none" w:sz="0" w:space="0" w:color="auto"/>
            <w:right w:val="none" w:sz="0" w:space="0" w:color="auto"/>
          </w:divBdr>
        </w:div>
      </w:divsChild>
    </w:div>
    <w:div w:id="736250403">
      <w:bodyDiv w:val="1"/>
      <w:marLeft w:val="0"/>
      <w:marRight w:val="0"/>
      <w:marTop w:val="0"/>
      <w:marBottom w:val="0"/>
      <w:divBdr>
        <w:top w:val="none" w:sz="0" w:space="0" w:color="auto"/>
        <w:left w:val="none" w:sz="0" w:space="0" w:color="auto"/>
        <w:bottom w:val="none" w:sz="0" w:space="0" w:color="auto"/>
        <w:right w:val="none" w:sz="0" w:space="0" w:color="auto"/>
      </w:divBdr>
      <w:divsChild>
        <w:div w:id="1139028947">
          <w:marLeft w:val="0"/>
          <w:marRight w:val="0"/>
          <w:marTop w:val="0"/>
          <w:marBottom w:val="0"/>
          <w:divBdr>
            <w:top w:val="none" w:sz="0" w:space="0" w:color="auto"/>
            <w:left w:val="none" w:sz="0" w:space="0" w:color="auto"/>
            <w:bottom w:val="none" w:sz="0" w:space="0" w:color="auto"/>
            <w:right w:val="none" w:sz="0" w:space="0" w:color="auto"/>
          </w:divBdr>
        </w:div>
      </w:divsChild>
    </w:div>
    <w:div w:id="1024791400">
      <w:bodyDiv w:val="1"/>
      <w:marLeft w:val="0"/>
      <w:marRight w:val="0"/>
      <w:marTop w:val="0"/>
      <w:marBottom w:val="0"/>
      <w:divBdr>
        <w:top w:val="none" w:sz="0" w:space="0" w:color="auto"/>
        <w:left w:val="none" w:sz="0" w:space="0" w:color="auto"/>
        <w:bottom w:val="none" w:sz="0" w:space="0" w:color="auto"/>
        <w:right w:val="none" w:sz="0" w:space="0" w:color="auto"/>
      </w:divBdr>
      <w:divsChild>
        <w:div w:id="1149521860">
          <w:marLeft w:val="0"/>
          <w:marRight w:val="0"/>
          <w:marTop w:val="0"/>
          <w:marBottom w:val="0"/>
          <w:divBdr>
            <w:top w:val="none" w:sz="0" w:space="0" w:color="auto"/>
            <w:left w:val="none" w:sz="0" w:space="0" w:color="auto"/>
            <w:bottom w:val="none" w:sz="0" w:space="0" w:color="auto"/>
            <w:right w:val="none" w:sz="0" w:space="0" w:color="auto"/>
          </w:divBdr>
        </w:div>
      </w:divsChild>
    </w:div>
    <w:div w:id="1304192515">
      <w:bodyDiv w:val="1"/>
      <w:marLeft w:val="0"/>
      <w:marRight w:val="0"/>
      <w:marTop w:val="0"/>
      <w:marBottom w:val="0"/>
      <w:divBdr>
        <w:top w:val="none" w:sz="0" w:space="0" w:color="auto"/>
        <w:left w:val="none" w:sz="0" w:space="0" w:color="auto"/>
        <w:bottom w:val="none" w:sz="0" w:space="0" w:color="auto"/>
        <w:right w:val="none" w:sz="0" w:space="0" w:color="auto"/>
      </w:divBdr>
      <w:divsChild>
        <w:div w:id="1747611344">
          <w:marLeft w:val="0"/>
          <w:marRight w:val="0"/>
          <w:marTop w:val="0"/>
          <w:marBottom w:val="0"/>
          <w:divBdr>
            <w:top w:val="none" w:sz="0" w:space="0" w:color="auto"/>
            <w:left w:val="none" w:sz="0" w:space="0" w:color="auto"/>
            <w:bottom w:val="none" w:sz="0" w:space="0" w:color="auto"/>
            <w:right w:val="none" w:sz="0" w:space="0" w:color="auto"/>
          </w:divBdr>
        </w:div>
      </w:divsChild>
    </w:div>
    <w:div w:id="1640333062">
      <w:bodyDiv w:val="1"/>
      <w:marLeft w:val="0"/>
      <w:marRight w:val="0"/>
      <w:marTop w:val="0"/>
      <w:marBottom w:val="0"/>
      <w:divBdr>
        <w:top w:val="none" w:sz="0" w:space="0" w:color="auto"/>
        <w:left w:val="none" w:sz="0" w:space="0" w:color="auto"/>
        <w:bottom w:val="none" w:sz="0" w:space="0" w:color="auto"/>
        <w:right w:val="none" w:sz="0" w:space="0" w:color="auto"/>
      </w:divBdr>
      <w:divsChild>
        <w:div w:id="566381055">
          <w:marLeft w:val="0"/>
          <w:marRight w:val="0"/>
          <w:marTop w:val="0"/>
          <w:marBottom w:val="0"/>
          <w:divBdr>
            <w:top w:val="none" w:sz="0" w:space="0" w:color="auto"/>
            <w:left w:val="none" w:sz="0" w:space="0" w:color="auto"/>
            <w:bottom w:val="none" w:sz="0" w:space="0" w:color="auto"/>
            <w:right w:val="none" w:sz="0" w:space="0" w:color="auto"/>
          </w:divBdr>
        </w:div>
      </w:divsChild>
    </w:div>
    <w:div w:id="2015957987">
      <w:bodyDiv w:val="1"/>
      <w:marLeft w:val="0"/>
      <w:marRight w:val="0"/>
      <w:marTop w:val="0"/>
      <w:marBottom w:val="0"/>
      <w:divBdr>
        <w:top w:val="none" w:sz="0" w:space="0" w:color="auto"/>
        <w:left w:val="none" w:sz="0" w:space="0" w:color="auto"/>
        <w:bottom w:val="none" w:sz="0" w:space="0" w:color="auto"/>
        <w:right w:val="none" w:sz="0" w:space="0" w:color="auto"/>
      </w:divBdr>
      <w:divsChild>
        <w:div w:id="834690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4903</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Служба по тарифам ЧР Матвеева Е.Б.</cp:lastModifiedBy>
  <cp:revision>2</cp:revision>
  <dcterms:created xsi:type="dcterms:W3CDTF">2020-10-16T11:40:00Z</dcterms:created>
  <dcterms:modified xsi:type="dcterms:W3CDTF">2020-10-16T11:40:00Z</dcterms:modified>
</cp:coreProperties>
</file>