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13F" w:rsidRPr="0096013F" w:rsidRDefault="0096013F" w:rsidP="0096013F">
      <w:pPr>
        <w:spacing w:before="161" w:after="161"/>
        <w:jc w:val="center"/>
        <w:outlineLvl w:val="0"/>
        <w:rPr>
          <w:rFonts w:ascii="Times New Roman" w:eastAsia="Times New Roman" w:hAnsi="Times New Roman" w:cs="Times New Roman"/>
          <w:b/>
          <w:bCs/>
          <w:kern w:val="36"/>
          <w:sz w:val="24"/>
          <w:szCs w:val="24"/>
          <w:lang w:eastAsia="ru-RU"/>
        </w:rPr>
      </w:pPr>
      <w:bookmarkStart w:id="0" w:name="_GoBack"/>
      <w:bookmarkEnd w:id="0"/>
      <w:r w:rsidRPr="0096013F">
        <w:rPr>
          <w:rFonts w:ascii="Times New Roman" w:eastAsia="Times New Roman" w:hAnsi="Times New Roman" w:cs="Times New Roman"/>
          <w:b/>
          <w:bCs/>
          <w:kern w:val="36"/>
          <w:sz w:val="24"/>
          <w:szCs w:val="24"/>
          <w:lang w:eastAsia="ru-RU"/>
        </w:rPr>
        <w:t xml:space="preserve">Письмо Минфина России </w:t>
      </w:r>
    </w:p>
    <w:p w:rsidR="0096013F" w:rsidRPr="0096013F" w:rsidRDefault="0096013F" w:rsidP="0096013F">
      <w:pPr>
        <w:spacing w:before="161" w:after="161"/>
        <w:jc w:val="center"/>
        <w:outlineLvl w:val="0"/>
        <w:rPr>
          <w:rFonts w:ascii="Times New Roman" w:eastAsia="Times New Roman" w:hAnsi="Times New Roman" w:cs="Times New Roman"/>
          <w:b/>
          <w:bCs/>
          <w:kern w:val="36"/>
          <w:sz w:val="24"/>
          <w:szCs w:val="24"/>
          <w:lang w:eastAsia="ru-RU"/>
        </w:rPr>
      </w:pPr>
      <w:r w:rsidRPr="0096013F">
        <w:rPr>
          <w:rFonts w:ascii="Times New Roman" w:eastAsia="Times New Roman" w:hAnsi="Times New Roman" w:cs="Times New Roman"/>
          <w:b/>
          <w:bCs/>
          <w:kern w:val="36"/>
          <w:sz w:val="24"/>
          <w:szCs w:val="24"/>
          <w:lang w:eastAsia="ru-RU"/>
        </w:rPr>
        <w:t xml:space="preserve">от 10 сентября 2020 г. N 24-03-08/79675 </w:t>
      </w:r>
    </w:p>
    <w:p w:rsidR="0096013F" w:rsidRPr="0096013F" w:rsidRDefault="0096013F" w:rsidP="0096013F">
      <w:pPr>
        <w:spacing w:before="161" w:after="161"/>
        <w:jc w:val="center"/>
        <w:outlineLvl w:val="0"/>
        <w:rPr>
          <w:rFonts w:ascii="Times New Roman" w:eastAsia="Times New Roman" w:hAnsi="Times New Roman" w:cs="Times New Roman"/>
          <w:b/>
          <w:bCs/>
          <w:kern w:val="36"/>
          <w:sz w:val="24"/>
          <w:szCs w:val="24"/>
          <w:lang w:eastAsia="ru-RU"/>
        </w:rPr>
      </w:pPr>
      <w:r w:rsidRPr="0096013F">
        <w:rPr>
          <w:rFonts w:ascii="Times New Roman" w:eastAsia="Times New Roman" w:hAnsi="Times New Roman" w:cs="Times New Roman"/>
          <w:b/>
          <w:bCs/>
          <w:kern w:val="36"/>
          <w:sz w:val="24"/>
          <w:szCs w:val="24"/>
          <w:lang w:eastAsia="ru-RU"/>
        </w:rPr>
        <w:t>"О рассмотрении обращения"</w:t>
      </w:r>
    </w:p>
    <w:p w:rsidR="0096013F" w:rsidRPr="0096013F" w:rsidRDefault="0096013F" w:rsidP="0096013F">
      <w:pPr>
        <w:jc w:val="both"/>
        <w:rPr>
          <w:rFonts w:ascii="Times New Roman" w:eastAsia="Times New Roman" w:hAnsi="Times New Roman" w:cs="Times New Roman"/>
          <w:bCs/>
          <w:sz w:val="24"/>
          <w:szCs w:val="24"/>
          <w:lang w:eastAsia="ru-RU"/>
        </w:rPr>
      </w:pPr>
      <w:bookmarkStart w:id="1" w:name="text"/>
      <w:bookmarkEnd w:id="1"/>
      <w:r w:rsidRPr="0096013F">
        <w:rPr>
          <w:rFonts w:ascii="Times New Roman" w:eastAsia="Times New Roman" w:hAnsi="Times New Roman" w:cs="Times New Roman"/>
          <w:bCs/>
          <w:sz w:val="24"/>
          <w:szCs w:val="24"/>
          <w:lang w:eastAsia="ru-RU"/>
        </w:rPr>
        <w:t> </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заключения контракта в соответствии с пунктом 19 статьи 93 Закона N 44-ФЗ и в рамках компетенции сообщает следующее.</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Вместе с тем Департамент считает необходимым отметить следующее.</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Согласно части 1 статьи 24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Перечень случаев осуществления закупки у единственного поставщика (подрядчика, исполнителя) установлен частью 1 статьи 93 Закона N 44-ФЗ и является исчерпывающим.</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В соответствии с пунктом 19 части 1 статьи 93 Закона N 44-ФЗ закупка у единственного поставщика (подрядчика, исполнителя) может осуществляться заказчиком в случае заключения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Таким образом, заказчик вправе заключить контракт на оказание услуг по проведению авторского надзора за строительством, реконструкцией, капитальным ремонтом объекта капитального строительства только с автором проектной документации по объекту как с единственным поставщиком (подрядчиком, исполнителем) на основании пункта 19 статьи 93 Закона N 44-ФЗ.</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При этом, в указанном в обращении случае, заказчик вправе осуществить закупку услуг авторского надзора за строительством, реконструкцией, капитальным ремонтом объекта капитального строительства у иного поставщика (подрядчика, исполнителя), не являющегося автором проектной документации указанного объекта, конкурентными способами в соответствии с требованиями Закона N 44-ФЗ.</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lastRenderedPageBreak/>
        <w:t>Вместе с тем авторский надзор за строительством, реконструкцией, капитальным ремонтом объекта капитального строительства осуществляются в соответствии с законодательством Российской Федерации о градостроительной деятельности.</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согласно постановлению Правительства Российской Федерации от 18 ноября 2013 г. N 1038 является Министерство строительства и жилищно-коммунального хозяйства Российской Федерации.</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Таким образом, по вопросам применения законодательства Российской Федерации о градостроительной деятельности считаем целесообразным обращаться в Минстрой России.</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96013F" w:rsidRPr="0096013F" w:rsidTr="0096013F">
        <w:tc>
          <w:tcPr>
            <w:tcW w:w="3300" w:type="pct"/>
            <w:vAlign w:val="bottom"/>
            <w:hideMark/>
          </w:tcPr>
          <w:p w:rsidR="0096013F" w:rsidRPr="0096013F" w:rsidRDefault="0096013F" w:rsidP="0096013F">
            <w:pPr>
              <w:jc w:val="both"/>
              <w:rPr>
                <w:rFonts w:ascii="Times New Roman" w:eastAsia="Times New Roman" w:hAnsi="Times New Roman" w:cs="Times New Roman"/>
                <w:sz w:val="24"/>
                <w:szCs w:val="24"/>
                <w:lang w:eastAsia="ru-RU"/>
              </w:rPr>
            </w:pPr>
            <w:r w:rsidRPr="0096013F">
              <w:rPr>
                <w:rFonts w:ascii="Times New Roman" w:eastAsia="Times New Roman" w:hAnsi="Times New Roman" w:cs="Times New Roman"/>
                <w:sz w:val="24"/>
                <w:szCs w:val="24"/>
                <w:lang w:eastAsia="ru-RU"/>
              </w:rPr>
              <w:t>Заместитель директора Департамента</w:t>
            </w:r>
          </w:p>
        </w:tc>
        <w:tc>
          <w:tcPr>
            <w:tcW w:w="1650" w:type="pct"/>
            <w:vAlign w:val="bottom"/>
            <w:hideMark/>
          </w:tcPr>
          <w:p w:rsidR="0096013F" w:rsidRPr="0096013F" w:rsidRDefault="0096013F" w:rsidP="0096013F">
            <w:pPr>
              <w:jc w:val="both"/>
              <w:rPr>
                <w:rFonts w:ascii="Times New Roman" w:eastAsia="Times New Roman" w:hAnsi="Times New Roman" w:cs="Times New Roman"/>
                <w:sz w:val="24"/>
                <w:szCs w:val="24"/>
                <w:lang w:eastAsia="ru-RU"/>
              </w:rPr>
            </w:pPr>
            <w:r w:rsidRPr="0096013F">
              <w:rPr>
                <w:rFonts w:ascii="Times New Roman" w:eastAsia="Times New Roman" w:hAnsi="Times New Roman" w:cs="Times New Roman"/>
                <w:sz w:val="24"/>
                <w:szCs w:val="24"/>
                <w:lang w:eastAsia="ru-RU"/>
              </w:rPr>
              <w:t>Д.А. Готовцев</w:t>
            </w:r>
          </w:p>
        </w:tc>
      </w:tr>
    </w:tbl>
    <w:p w:rsidR="00B01B94" w:rsidRPr="0096013F" w:rsidRDefault="00B01B94" w:rsidP="0096013F">
      <w:pPr>
        <w:jc w:val="both"/>
        <w:rPr>
          <w:rFonts w:ascii="Times New Roman" w:hAnsi="Times New Roman" w:cs="Times New Roman"/>
          <w:sz w:val="24"/>
          <w:szCs w:val="24"/>
        </w:rPr>
      </w:pPr>
    </w:p>
    <w:sectPr w:rsidR="00B01B94" w:rsidRPr="0096013F"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3F"/>
    <w:rsid w:val="003636AE"/>
    <w:rsid w:val="00490505"/>
    <w:rsid w:val="005F4005"/>
    <w:rsid w:val="00694F30"/>
    <w:rsid w:val="00740A4D"/>
    <w:rsid w:val="0096013F"/>
    <w:rsid w:val="009E1445"/>
    <w:rsid w:val="00B01B94"/>
    <w:rsid w:val="00B70DC0"/>
    <w:rsid w:val="00D9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3513C-C8E8-410C-B727-95B4485C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94"/>
  </w:style>
  <w:style w:type="paragraph" w:styleId="1">
    <w:name w:val="heading 1"/>
    <w:basedOn w:val="a"/>
    <w:link w:val="10"/>
    <w:uiPriority w:val="9"/>
    <w:qFormat/>
    <w:rsid w:val="0096013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6013F"/>
    <w:pPr>
      <w:spacing w:before="100" w:beforeAutospacing="1" w:after="100" w:afterAutospacing="1"/>
      <w:ind w:firstLine="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13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13F"/>
    <w:rPr>
      <w:rFonts w:ascii="Times New Roman" w:eastAsia="Times New Roman" w:hAnsi="Times New Roman" w:cs="Times New Roman"/>
      <w:b/>
      <w:bCs/>
      <w:sz w:val="24"/>
      <w:szCs w:val="24"/>
      <w:lang w:eastAsia="ru-RU"/>
    </w:rPr>
  </w:style>
  <w:style w:type="paragraph" w:customStyle="1" w:styleId="s1">
    <w:name w:val="s_1"/>
    <w:basedOn w:val="a"/>
    <w:rsid w:val="0096013F"/>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013F"/>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013F"/>
    <w:rPr>
      <w:color w:val="0000FF"/>
      <w:u w:val="single"/>
    </w:rPr>
  </w:style>
  <w:style w:type="paragraph" w:customStyle="1" w:styleId="s9">
    <w:name w:val="s_9"/>
    <w:basedOn w:val="a"/>
    <w:rsid w:val="0096013F"/>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16">
    <w:name w:val="s_16"/>
    <w:basedOn w:val="a"/>
    <w:rsid w:val="0096013F"/>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89635">
      <w:bodyDiv w:val="1"/>
      <w:marLeft w:val="0"/>
      <w:marRight w:val="0"/>
      <w:marTop w:val="0"/>
      <w:marBottom w:val="0"/>
      <w:divBdr>
        <w:top w:val="none" w:sz="0" w:space="0" w:color="auto"/>
        <w:left w:val="none" w:sz="0" w:space="0" w:color="auto"/>
        <w:bottom w:val="none" w:sz="0" w:space="0" w:color="auto"/>
        <w:right w:val="none" w:sz="0" w:space="0" w:color="auto"/>
      </w:divBdr>
      <w:divsChild>
        <w:div w:id="39332659">
          <w:marLeft w:val="0"/>
          <w:marRight w:val="0"/>
          <w:marTop w:val="0"/>
          <w:marBottom w:val="0"/>
          <w:divBdr>
            <w:top w:val="none" w:sz="0" w:space="0" w:color="auto"/>
            <w:left w:val="none" w:sz="0" w:space="0" w:color="auto"/>
            <w:bottom w:val="none" w:sz="0" w:space="0" w:color="auto"/>
            <w:right w:val="none" w:sz="0" w:space="0" w:color="auto"/>
          </w:divBdr>
          <w:divsChild>
            <w:div w:id="1379739097">
              <w:marLeft w:val="0"/>
              <w:marRight w:val="0"/>
              <w:marTop w:val="0"/>
              <w:marBottom w:val="0"/>
              <w:divBdr>
                <w:top w:val="none" w:sz="0" w:space="0" w:color="auto"/>
                <w:left w:val="none" w:sz="0" w:space="0" w:color="auto"/>
                <w:bottom w:val="none" w:sz="0" w:space="0" w:color="auto"/>
                <w:right w:val="none" w:sz="0" w:space="0" w:color="auto"/>
              </w:divBdr>
              <w:divsChild>
                <w:div w:id="19488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2</cp:revision>
  <dcterms:created xsi:type="dcterms:W3CDTF">2020-11-19T11:03:00Z</dcterms:created>
  <dcterms:modified xsi:type="dcterms:W3CDTF">2020-11-19T11:03:00Z</dcterms:modified>
</cp:coreProperties>
</file>